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0D346" w14:textId="77777777" w:rsidR="00B73D4A" w:rsidRPr="003E31D8" w:rsidRDefault="00B73D4A" w:rsidP="00B73D4A">
      <w:pPr>
        <w:spacing w:after="0" w:line="480" w:lineRule="auto"/>
        <w:jc w:val="center"/>
        <w:rPr>
          <w:rFonts w:ascii="Times New Roman" w:eastAsia="Times New Roman" w:hAnsi="Times New Roman" w:cs="Times New Roman"/>
          <w:color w:val="000000"/>
          <w:sz w:val="24"/>
          <w:szCs w:val="28"/>
          <w:shd w:val="clear" w:color="auto" w:fill="FFFFFF"/>
        </w:rPr>
      </w:pPr>
      <w:r w:rsidRPr="003E31D8">
        <w:rPr>
          <w:rFonts w:ascii="Times New Roman" w:eastAsia="Times New Roman" w:hAnsi="Times New Roman" w:cs="Times New Roman"/>
          <w:color w:val="000000"/>
          <w:sz w:val="24"/>
          <w:szCs w:val="28"/>
          <w:shd w:val="clear" w:color="auto" w:fill="FFFFFF"/>
        </w:rPr>
        <w:t>UNIVERSITY OF OKLAHOMA</w:t>
      </w:r>
    </w:p>
    <w:p w14:paraId="1405CFBE" w14:textId="77777777" w:rsidR="00B73D4A" w:rsidRPr="003E31D8" w:rsidRDefault="00B73D4A" w:rsidP="00B73D4A">
      <w:pPr>
        <w:spacing w:after="0" w:line="480" w:lineRule="auto"/>
        <w:jc w:val="center"/>
        <w:rPr>
          <w:rFonts w:ascii="Times New Roman" w:eastAsia="Times New Roman" w:hAnsi="Times New Roman" w:cs="Times New Roman"/>
          <w:color w:val="000000"/>
          <w:sz w:val="24"/>
          <w:szCs w:val="28"/>
          <w:shd w:val="clear" w:color="auto" w:fill="FFFFFF"/>
        </w:rPr>
      </w:pPr>
      <w:r w:rsidRPr="003E31D8">
        <w:rPr>
          <w:rFonts w:ascii="Times New Roman" w:eastAsia="Times New Roman" w:hAnsi="Times New Roman" w:cs="Times New Roman"/>
          <w:color w:val="000000"/>
          <w:sz w:val="24"/>
          <w:szCs w:val="28"/>
          <w:shd w:val="clear" w:color="auto" w:fill="FFFFFF"/>
        </w:rPr>
        <w:t>GRADUATE COLLEGE</w:t>
      </w:r>
    </w:p>
    <w:p w14:paraId="3DFF5F0D" w14:textId="77777777" w:rsidR="00B73D4A" w:rsidRDefault="00B73D4A" w:rsidP="00B73D4A">
      <w:pPr>
        <w:spacing w:after="0" w:line="480" w:lineRule="auto"/>
        <w:rPr>
          <w:rFonts w:ascii="Times New Roman" w:eastAsia="Times New Roman" w:hAnsi="Times New Roman" w:cs="Times New Roman"/>
          <w:color w:val="000000"/>
          <w:sz w:val="24"/>
          <w:szCs w:val="28"/>
          <w:shd w:val="clear" w:color="auto" w:fill="FFFFFF"/>
        </w:rPr>
      </w:pPr>
    </w:p>
    <w:p w14:paraId="08EE43F4" w14:textId="77777777" w:rsidR="003E31D8" w:rsidRPr="003E31D8" w:rsidRDefault="003E31D8" w:rsidP="00B73D4A">
      <w:pPr>
        <w:spacing w:after="0" w:line="480" w:lineRule="auto"/>
        <w:rPr>
          <w:rFonts w:ascii="Times New Roman" w:eastAsia="Times New Roman" w:hAnsi="Times New Roman" w:cs="Times New Roman"/>
          <w:color w:val="000000"/>
          <w:sz w:val="24"/>
          <w:szCs w:val="28"/>
          <w:shd w:val="clear" w:color="auto" w:fill="FFFFFF"/>
        </w:rPr>
      </w:pPr>
    </w:p>
    <w:p w14:paraId="37B18D08" w14:textId="77777777" w:rsidR="00B73D4A" w:rsidRPr="003E31D8" w:rsidRDefault="00B73D4A" w:rsidP="00B73D4A">
      <w:pPr>
        <w:spacing w:after="0" w:line="480" w:lineRule="auto"/>
        <w:rPr>
          <w:rFonts w:ascii="Times New Roman" w:eastAsia="Times New Roman" w:hAnsi="Times New Roman" w:cs="Times New Roman"/>
          <w:color w:val="000000"/>
          <w:sz w:val="24"/>
          <w:szCs w:val="28"/>
          <w:shd w:val="clear" w:color="auto" w:fill="FFFFFF"/>
        </w:rPr>
      </w:pPr>
    </w:p>
    <w:p w14:paraId="317C37E2" w14:textId="77777777" w:rsidR="00B73D4A" w:rsidRPr="003E31D8" w:rsidRDefault="00B73D4A" w:rsidP="00B73D4A">
      <w:pPr>
        <w:spacing w:after="0" w:line="480" w:lineRule="auto"/>
        <w:jc w:val="center"/>
        <w:rPr>
          <w:rFonts w:ascii="Times New Roman" w:eastAsia="Times New Roman" w:hAnsi="Times New Roman" w:cs="Times New Roman"/>
          <w:color w:val="000000"/>
          <w:sz w:val="24"/>
          <w:szCs w:val="28"/>
          <w:shd w:val="clear" w:color="auto" w:fill="FFFFFF"/>
        </w:rPr>
      </w:pPr>
      <w:r w:rsidRPr="003E31D8">
        <w:rPr>
          <w:rFonts w:ascii="Times New Roman" w:eastAsia="Times New Roman" w:hAnsi="Times New Roman" w:cs="Times New Roman"/>
          <w:color w:val="000000"/>
          <w:sz w:val="24"/>
          <w:szCs w:val="28"/>
          <w:shd w:val="clear" w:color="auto" w:fill="FFFFFF"/>
        </w:rPr>
        <w:t>PRINCIPAL PERCEPTIONS OF DISTRICT SUPPORT IN OKLAHOMA:</w:t>
      </w:r>
    </w:p>
    <w:p w14:paraId="0578B9FD" w14:textId="77777777" w:rsidR="00B73D4A" w:rsidRPr="003E31D8" w:rsidRDefault="00B73D4A" w:rsidP="00B73D4A">
      <w:pPr>
        <w:spacing w:after="0" w:line="480" w:lineRule="auto"/>
        <w:jc w:val="center"/>
        <w:rPr>
          <w:rFonts w:ascii="Times New Roman" w:eastAsia="Times New Roman" w:hAnsi="Times New Roman" w:cs="Times New Roman"/>
          <w:color w:val="000000"/>
          <w:sz w:val="24"/>
          <w:szCs w:val="28"/>
          <w:shd w:val="clear" w:color="auto" w:fill="FFFFFF"/>
        </w:rPr>
      </w:pPr>
      <w:r w:rsidRPr="003E31D8">
        <w:rPr>
          <w:rFonts w:ascii="Times New Roman" w:eastAsia="Times New Roman" w:hAnsi="Times New Roman" w:cs="Times New Roman"/>
          <w:color w:val="000000"/>
          <w:sz w:val="24"/>
          <w:szCs w:val="28"/>
          <w:shd w:val="clear" w:color="auto" w:fill="FFFFFF"/>
        </w:rPr>
        <w:t>WHAT THEY GET, WHAT THEY WANT,</w:t>
      </w:r>
    </w:p>
    <w:p w14:paraId="0383CD12" w14:textId="77777777" w:rsidR="00B73D4A" w:rsidRPr="003E31D8" w:rsidRDefault="00B73D4A" w:rsidP="00B73D4A">
      <w:pPr>
        <w:spacing w:after="0" w:line="480" w:lineRule="auto"/>
        <w:jc w:val="center"/>
        <w:rPr>
          <w:rFonts w:ascii="Times New Roman" w:eastAsia="Times New Roman" w:hAnsi="Times New Roman" w:cs="Times New Roman"/>
          <w:color w:val="000000"/>
          <w:sz w:val="24"/>
          <w:szCs w:val="28"/>
          <w:shd w:val="clear" w:color="auto" w:fill="FFFFFF"/>
        </w:rPr>
      </w:pPr>
      <w:r w:rsidRPr="003E31D8">
        <w:rPr>
          <w:rFonts w:ascii="Times New Roman" w:eastAsia="Times New Roman" w:hAnsi="Times New Roman" w:cs="Times New Roman"/>
          <w:color w:val="000000"/>
          <w:sz w:val="24"/>
          <w:szCs w:val="28"/>
          <w:shd w:val="clear" w:color="auto" w:fill="FFFFFF"/>
        </w:rPr>
        <w:t>AND HOW IT AFFECTS THEIR PSYCHOLOGICAL NEEDS</w:t>
      </w:r>
    </w:p>
    <w:p w14:paraId="725EDAD1" w14:textId="77777777" w:rsidR="00B73D4A" w:rsidRPr="003E31D8" w:rsidRDefault="00B73D4A" w:rsidP="00B73D4A">
      <w:pPr>
        <w:spacing w:after="0" w:line="480" w:lineRule="auto"/>
        <w:jc w:val="center"/>
        <w:rPr>
          <w:rFonts w:ascii="Times New Roman" w:eastAsia="Times New Roman" w:hAnsi="Times New Roman" w:cs="Times New Roman"/>
          <w:szCs w:val="24"/>
        </w:rPr>
      </w:pPr>
    </w:p>
    <w:p w14:paraId="3BFD755E" w14:textId="77777777" w:rsidR="00B73D4A" w:rsidRPr="003E31D8" w:rsidRDefault="00B73D4A" w:rsidP="00B73D4A">
      <w:pPr>
        <w:spacing w:after="0" w:line="480" w:lineRule="auto"/>
        <w:rPr>
          <w:rFonts w:ascii="Times New Roman" w:eastAsia="Times New Roman" w:hAnsi="Times New Roman" w:cs="Times New Roman"/>
          <w:szCs w:val="24"/>
        </w:rPr>
      </w:pPr>
    </w:p>
    <w:p w14:paraId="058C714B" w14:textId="77777777" w:rsidR="00B73D4A" w:rsidRPr="003E31D8" w:rsidRDefault="00B73D4A" w:rsidP="00B73D4A">
      <w:pPr>
        <w:spacing w:after="0" w:line="480" w:lineRule="auto"/>
        <w:rPr>
          <w:rFonts w:ascii="Times New Roman" w:eastAsia="Times New Roman" w:hAnsi="Times New Roman" w:cs="Times New Roman"/>
          <w:szCs w:val="24"/>
        </w:rPr>
      </w:pPr>
    </w:p>
    <w:p w14:paraId="77E2EB10" w14:textId="77777777" w:rsidR="00B73D4A" w:rsidRPr="003E31D8" w:rsidRDefault="00B73D4A" w:rsidP="00B73D4A">
      <w:pPr>
        <w:spacing w:after="0" w:line="480" w:lineRule="auto"/>
        <w:jc w:val="center"/>
        <w:rPr>
          <w:rFonts w:ascii="Times New Roman" w:eastAsia="Times New Roman" w:hAnsi="Times New Roman" w:cs="Times New Roman"/>
          <w:sz w:val="24"/>
          <w:szCs w:val="28"/>
        </w:rPr>
      </w:pPr>
      <w:r w:rsidRPr="003E31D8">
        <w:rPr>
          <w:rFonts w:ascii="Times New Roman" w:eastAsia="Times New Roman" w:hAnsi="Times New Roman" w:cs="Times New Roman"/>
          <w:sz w:val="24"/>
          <w:szCs w:val="28"/>
        </w:rPr>
        <w:t>A DISSERTATION</w:t>
      </w:r>
      <w:r w:rsidRPr="003E31D8">
        <w:rPr>
          <w:rFonts w:ascii="Times New Roman" w:eastAsia="Times New Roman" w:hAnsi="Times New Roman" w:cs="Times New Roman"/>
          <w:sz w:val="24"/>
          <w:szCs w:val="28"/>
        </w:rPr>
        <w:br/>
        <w:t>SUBIMTTED TO THE GRADUATE FACULTY</w:t>
      </w:r>
    </w:p>
    <w:p w14:paraId="5760B414" w14:textId="77777777" w:rsidR="00B73D4A" w:rsidRPr="003E31D8" w:rsidRDefault="00B73D4A" w:rsidP="00B73D4A">
      <w:pPr>
        <w:spacing w:after="0" w:line="480" w:lineRule="auto"/>
        <w:jc w:val="center"/>
        <w:rPr>
          <w:rFonts w:ascii="Times New Roman" w:eastAsia="Times New Roman" w:hAnsi="Times New Roman" w:cs="Times New Roman"/>
          <w:sz w:val="24"/>
          <w:szCs w:val="28"/>
        </w:rPr>
      </w:pPr>
      <w:r w:rsidRPr="003E31D8">
        <w:rPr>
          <w:rFonts w:ascii="Times New Roman" w:eastAsia="Times New Roman" w:hAnsi="Times New Roman" w:cs="Times New Roman"/>
          <w:sz w:val="24"/>
          <w:szCs w:val="28"/>
        </w:rPr>
        <w:t>in partial fulfillment of the requirements for the degree of</w:t>
      </w:r>
    </w:p>
    <w:p w14:paraId="33E9596E" w14:textId="77777777" w:rsidR="00B73D4A" w:rsidRPr="003E31D8" w:rsidRDefault="00B73D4A" w:rsidP="00B73D4A">
      <w:pPr>
        <w:spacing w:after="0" w:line="480" w:lineRule="auto"/>
        <w:jc w:val="center"/>
        <w:rPr>
          <w:rFonts w:ascii="Times New Roman" w:eastAsia="Times New Roman" w:hAnsi="Times New Roman" w:cs="Times New Roman"/>
          <w:sz w:val="24"/>
          <w:szCs w:val="28"/>
        </w:rPr>
      </w:pPr>
      <w:r w:rsidRPr="003E31D8">
        <w:rPr>
          <w:rFonts w:ascii="Times New Roman" w:eastAsia="Times New Roman" w:hAnsi="Times New Roman" w:cs="Times New Roman"/>
          <w:sz w:val="24"/>
          <w:szCs w:val="28"/>
        </w:rPr>
        <w:t>DOCTOR OF EDUCATION</w:t>
      </w:r>
    </w:p>
    <w:p w14:paraId="1A189599" w14:textId="77777777" w:rsidR="00B73D4A" w:rsidRPr="003E31D8" w:rsidRDefault="00B73D4A" w:rsidP="00B73D4A">
      <w:pPr>
        <w:spacing w:after="0" w:line="480" w:lineRule="auto"/>
        <w:rPr>
          <w:rFonts w:ascii="Times New Roman" w:eastAsia="Times New Roman" w:hAnsi="Times New Roman" w:cs="Times New Roman"/>
          <w:szCs w:val="24"/>
        </w:rPr>
      </w:pPr>
    </w:p>
    <w:p w14:paraId="3C2FD0BF" w14:textId="77777777" w:rsidR="00B73D4A" w:rsidRPr="003E31D8" w:rsidRDefault="00B73D4A" w:rsidP="00B73D4A">
      <w:pPr>
        <w:spacing w:after="0" w:line="480" w:lineRule="auto"/>
        <w:rPr>
          <w:rFonts w:ascii="Times New Roman" w:eastAsia="Times New Roman" w:hAnsi="Times New Roman" w:cs="Times New Roman"/>
          <w:szCs w:val="24"/>
        </w:rPr>
      </w:pPr>
    </w:p>
    <w:p w14:paraId="1167F1C7" w14:textId="77777777" w:rsidR="00B73D4A" w:rsidRPr="003E31D8" w:rsidRDefault="00B73D4A" w:rsidP="00B73D4A">
      <w:pPr>
        <w:spacing w:after="0" w:line="480" w:lineRule="auto"/>
        <w:rPr>
          <w:rFonts w:ascii="Times New Roman" w:eastAsia="Times New Roman" w:hAnsi="Times New Roman" w:cs="Times New Roman"/>
          <w:szCs w:val="24"/>
        </w:rPr>
      </w:pPr>
    </w:p>
    <w:p w14:paraId="5BB31038" w14:textId="77777777" w:rsidR="00B73D4A" w:rsidRDefault="00B73D4A" w:rsidP="00B73D4A">
      <w:pPr>
        <w:spacing w:after="0" w:line="480" w:lineRule="auto"/>
        <w:rPr>
          <w:rFonts w:ascii="Times New Roman" w:eastAsia="Times New Roman" w:hAnsi="Times New Roman" w:cs="Times New Roman"/>
          <w:szCs w:val="24"/>
        </w:rPr>
      </w:pPr>
    </w:p>
    <w:p w14:paraId="7F8225A2" w14:textId="77777777" w:rsidR="003E31D8" w:rsidRDefault="003E31D8" w:rsidP="00B73D4A">
      <w:pPr>
        <w:spacing w:after="0" w:line="480" w:lineRule="auto"/>
        <w:rPr>
          <w:rFonts w:ascii="Times New Roman" w:eastAsia="Times New Roman" w:hAnsi="Times New Roman" w:cs="Times New Roman"/>
          <w:szCs w:val="24"/>
        </w:rPr>
      </w:pPr>
    </w:p>
    <w:p w14:paraId="3EEAAA44" w14:textId="77777777" w:rsidR="003E31D8" w:rsidRPr="003E31D8" w:rsidRDefault="003E31D8" w:rsidP="00B73D4A">
      <w:pPr>
        <w:spacing w:after="0" w:line="480" w:lineRule="auto"/>
        <w:rPr>
          <w:rFonts w:ascii="Times New Roman" w:eastAsia="Times New Roman" w:hAnsi="Times New Roman" w:cs="Times New Roman"/>
          <w:szCs w:val="24"/>
        </w:rPr>
      </w:pPr>
    </w:p>
    <w:p w14:paraId="4B92DAA1" w14:textId="77777777" w:rsidR="00B73D4A" w:rsidRPr="003E31D8" w:rsidRDefault="00B73D4A" w:rsidP="00B73D4A">
      <w:pPr>
        <w:spacing w:after="0" w:line="480" w:lineRule="auto"/>
        <w:jc w:val="center"/>
        <w:rPr>
          <w:rFonts w:ascii="Times New Roman" w:eastAsia="Times New Roman" w:hAnsi="Times New Roman" w:cs="Times New Roman"/>
          <w:szCs w:val="24"/>
        </w:rPr>
      </w:pPr>
      <w:r w:rsidRPr="003E31D8">
        <w:rPr>
          <w:rFonts w:ascii="Times New Roman" w:eastAsia="Times New Roman" w:hAnsi="Times New Roman" w:cs="Times New Roman"/>
          <w:color w:val="000000"/>
          <w:sz w:val="24"/>
          <w:szCs w:val="28"/>
          <w:shd w:val="clear" w:color="auto" w:fill="FFFFFF"/>
        </w:rPr>
        <w:t>By</w:t>
      </w:r>
    </w:p>
    <w:p w14:paraId="5BDA29DA" w14:textId="77777777" w:rsidR="00B73D4A" w:rsidRPr="003E31D8" w:rsidRDefault="00B73D4A" w:rsidP="00B73D4A">
      <w:pPr>
        <w:spacing w:after="0" w:line="240" w:lineRule="auto"/>
        <w:jc w:val="center"/>
        <w:rPr>
          <w:rFonts w:ascii="Times New Roman" w:eastAsia="Times New Roman" w:hAnsi="Times New Roman" w:cs="Times New Roman"/>
          <w:szCs w:val="24"/>
        </w:rPr>
      </w:pPr>
      <w:r w:rsidRPr="003E31D8">
        <w:rPr>
          <w:rFonts w:ascii="Times New Roman" w:eastAsia="Times New Roman" w:hAnsi="Times New Roman" w:cs="Times New Roman"/>
          <w:color w:val="000000"/>
          <w:sz w:val="24"/>
          <w:szCs w:val="28"/>
          <w:shd w:val="clear" w:color="auto" w:fill="FFFFFF"/>
        </w:rPr>
        <w:t>FIELDING L. ELSEMAN</w:t>
      </w:r>
    </w:p>
    <w:p w14:paraId="5B848874" w14:textId="77777777" w:rsidR="00B73D4A" w:rsidRPr="003E31D8" w:rsidRDefault="00B73D4A" w:rsidP="00B73D4A">
      <w:pPr>
        <w:spacing w:after="0" w:line="240" w:lineRule="auto"/>
        <w:jc w:val="center"/>
        <w:rPr>
          <w:rFonts w:ascii="Times New Roman" w:eastAsia="Times New Roman" w:hAnsi="Times New Roman" w:cs="Times New Roman"/>
          <w:szCs w:val="24"/>
        </w:rPr>
      </w:pPr>
      <w:r w:rsidRPr="003E31D8">
        <w:rPr>
          <w:rFonts w:ascii="Times New Roman" w:eastAsia="Times New Roman" w:hAnsi="Times New Roman" w:cs="Times New Roman"/>
          <w:color w:val="000000"/>
          <w:sz w:val="24"/>
          <w:szCs w:val="28"/>
          <w:shd w:val="clear" w:color="auto" w:fill="FFFFFF"/>
        </w:rPr>
        <w:t>Norman, Oklahoma</w:t>
      </w:r>
    </w:p>
    <w:p w14:paraId="0673B870" w14:textId="77777777" w:rsidR="00B73D4A" w:rsidRPr="003E31D8" w:rsidRDefault="00B73D4A" w:rsidP="00B73D4A">
      <w:pPr>
        <w:spacing w:after="0" w:line="240" w:lineRule="auto"/>
        <w:jc w:val="center"/>
        <w:rPr>
          <w:rFonts w:ascii="Times New Roman" w:eastAsia="Times New Roman" w:hAnsi="Times New Roman" w:cs="Times New Roman"/>
          <w:color w:val="000000"/>
          <w:sz w:val="24"/>
          <w:szCs w:val="28"/>
          <w:shd w:val="clear" w:color="auto" w:fill="FFFFFF"/>
        </w:rPr>
      </w:pPr>
      <w:r w:rsidRPr="003E31D8">
        <w:rPr>
          <w:rFonts w:ascii="Times New Roman" w:eastAsia="Times New Roman" w:hAnsi="Times New Roman" w:cs="Times New Roman"/>
          <w:color w:val="000000"/>
          <w:sz w:val="24"/>
          <w:szCs w:val="28"/>
          <w:shd w:val="clear" w:color="auto" w:fill="FFFFFF"/>
        </w:rPr>
        <w:t>2021</w:t>
      </w:r>
    </w:p>
    <w:p w14:paraId="2077628D" w14:textId="77777777" w:rsidR="003E31D8" w:rsidRDefault="003E31D8" w:rsidP="003E31D8">
      <w:pPr>
        <w:spacing w:after="0" w:line="240" w:lineRule="auto"/>
        <w:rPr>
          <w:rFonts w:ascii="Times New Roman" w:eastAsia="Times New Roman" w:hAnsi="Times New Roman" w:cs="Times New Roman"/>
          <w:color w:val="000000"/>
          <w:sz w:val="24"/>
          <w:szCs w:val="28"/>
          <w:shd w:val="clear" w:color="auto" w:fill="FFFFFF"/>
        </w:rPr>
      </w:pPr>
    </w:p>
    <w:p w14:paraId="1F0C881A" w14:textId="77777777" w:rsidR="00B73D4A" w:rsidRPr="003E31D8" w:rsidRDefault="00B73D4A" w:rsidP="003E31D8">
      <w:pPr>
        <w:spacing w:after="0" w:line="240" w:lineRule="auto"/>
        <w:jc w:val="center"/>
        <w:rPr>
          <w:rFonts w:ascii="Times New Roman" w:eastAsia="Times New Roman" w:hAnsi="Times New Roman" w:cs="Times New Roman"/>
          <w:color w:val="000000"/>
          <w:sz w:val="24"/>
          <w:szCs w:val="24"/>
          <w:shd w:val="clear" w:color="auto" w:fill="FFFFFF"/>
        </w:rPr>
      </w:pPr>
      <w:r w:rsidRPr="003E31D8">
        <w:rPr>
          <w:rFonts w:ascii="Times New Roman" w:eastAsia="Times New Roman" w:hAnsi="Times New Roman" w:cs="Times New Roman"/>
          <w:color w:val="000000"/>
          <w:sz w:val="24"/>
          <w:szCs w:val="24"/>
          <w:shd w:val="clear" w:color="auto" w:fill="FFFFFF"/>
        </w:rPr>
        <w:lastRenderedPageBreak/>
        <w:t>PRINCIPAL PERCEPTIONS OF DISTRICT SUPPORT IN OKLAHOMA:</w:t>
      </w:r>
    </w:p>
    <w:p w14:paraId="3ECE0EDC" w14:textId="77777777" w:rsidR="00B73D4A" w:rsidRPr="003E31D8" w:rsidRDefault="00B73D4A" w:rsidP="00B73D4A">
      <w:pPr>
        <w:spacing w:after="0" w:line="240" w:lineRule="auto"/>
        <w:jc w:val="center"/>
        <w:rPr>
          <w:rFonts w:ascii="Times New Roman" w:eastAsia="Times New Roman" w:hAnsi="Times New Roman" w:cs="Times New Roman"/>
          <w:color w:val="000000"/>
          <w:sz w:val="24"/>
          <w:szCs w:val="24"/>
          <w:shd w:val="clear" w:color="auto" w:fill="FFFFFF"/>
        </w:rPr>
      </w:pPr>
      <w:r w:rsidRPr="003E31D8">
        <w:rPr>
          <w:rFonts w:ascii="Times New Roman" w:eastAsia="Times New Roman" w:hAnsi="Times New Roman" w:cs="Times New Roman"/>
          <w:color w:val="000000"/>
          <w:sz w:val="24"/>
          <w:szCs w:val="24"/>
          <w:shd w:val="clear" w:color="auto" w:fill="FFFFFF"/>
        </w:rPr>
        <w:t>WHAT THEY GET, WHAT THEY WANT,</w:t>
      </w:r>
    </w:p>
    <w:p w14:paraId="021CD75B" w14:textId="77777777" w:rsidR="00B73D4A" w:rsidRPr="003E31D8" w:rsidRDefault="00B73D4A" w:rsidP="00B73D4A">
      <w:pPr>
        <w:spacing w:after="0" w:line="240" w:lineRule="auto"/>
        <w:jc w:val="center"/>
        <w:rPr>
          <w:rFonts w:ascii="Times New Roman" w:eastAsia="Times New Roman" w:hAnsi="Times New Roman" w:cs="Times New Roman"/>
          <w:color w:val="000000"/>
          <w:sz w:val="24"/>
          <w:szCs w:val="24"/>
          <w:shd w:val="clear" w:color="auto" w:fill="FFFFFF"/>
        </w:rPr>
      </w:pPr>
      <w:r w:rsidRPr="003E31D8">
        <w:rPr>
          <w:rFonts w:ascii="Times New Roman" w:eastAsia="Times New Roman" w:hAnsi="Times New Roman" w:cs="Times New Roman"/>
          <w:color w:val="000000"/>
          <w:sz w:val="24"/>
          <w:szCs w:val="24"/>
          <w:shd w:val="clear" w:color="auto" w:fill="FFFFFF"/>
        </w:rPr>
        <w:t>AND HOW IT AFFECTS THEIR PSYCHOLOGICAL NEEDS</w:t>
      </w:r>
    </w:p>
    <w:p w14:paraId="277E71D6" w14:textId="77777777" w:rsidR="00B73D4A" w:rsidRDefault="00B73D4A" w:rsidP="00B73D4A">
      <w:pPr>
        <w:spacing w:after="0" w:line="480" w:lineRule="auto"/>
        <w:rPr>
          <w:rFonts w:ascii="Times New Roman" w:eastAsia="Times New Roman" w:hAnsi="Times New Roman" w:cs="Times New Roman"/>
          <w:sz w:val="24"/>
          <w:szCs w:val="24"/>
        </w:rPr>
      </w:pPr>
    </w:p>
    <w:p w14:paraId="38E1E5ED" w14:textId="77777777" w:rsidR="003E31D8" w:rsidRDefault="003E31D8" w:rsidP="00B73D4A">
      <w:pPr>
        <w:spacing w:after="0" w:line="480" w:lineRule="auto"/>
        <w:rPr>
          <w:rFonts w:ascii="Times New Roman" w:eastAsia="Times New Roman" w:hAnsi="Times New Roman" w:cs="Times New Roman"/>
          <w:sz w:val="24"/>
          <w:szCs w:val="24"/>
        </w:rPr>
      </w:pPr>
    </w:p>
    <w:p w14:paraId="4D3E9501" w14:textId="77777777" w:rsidR="003E31D8" w:rsidRPr="003E31D8" w:rsidRDefault="003E31D8" w:rsidP="00B73D4A">
      <w:pPr>
        <w:spacing w:after="0" w:line="480" w:lineRule="auto"/>
        <w:rPr>
          <w:rFonts w:ascii="Times New Roman" w:eastAsia="Times New Roman" w:hAnsi="Times New Roman" w:cs="Times New Roman"/>
          <w:sz w:val="24"/>
          <w:szCs w:val="24"/>
        </w:rPr>
      </w:pPr>
    </w:p>
    <w:p w14:paraId="74E73462" w14:textId="77777777" w:rsidR="00B73D4A" w:rsidRPr="003E31D8" w:rsidRDefault="00B73D4A" w:rsidP="00B73D4A">
      <w:pPr>
        <w:spacing w:after="0" w:line="240" w:lineRule="auto"/>
        <w:jc w:val="center"/>
        <w:rPr>
          <w:rFonts w:ascii="Times New Roman" w:eastAsia="Times New Roman" w:hAnsi="Times New Roman" w:cs="Times New Roman"/>
          <w:sz w:val="24"/>
          <w:szCs w:val="24"/>
        </w:rPr>
      </w:pPr>
    </w:p>
    <w:p w14:paraId="64D17874" w14:textId="77777777" w:rsidR="00B73D4A" w:rsidRPr="003E31D8" w:rsidRDefault="00B73D4A" w:rsidP="00B73D4A">
      <w:pPr>
        <w:spacing w:after="0" w:line="240" w:lineRule="auto"/>
        <w:jc w:val="center"/>
        <w:rPr>
          <w:rFonts w:ascii="Times New Roman" w:eastAsia="Times New Roman" w:hAnsi="Times New Roman" w:cs="Times New Roman"/>
          <w:color w:val="000000"/>
          <w:sz w:val="24"/>
          <w:szCs w:val="24"/>
          <w:shd w:val="clear" w:color="auto" w:fill="FFFFFF"/>
        </w:rPr>
      </w:pPr>
      <w:r w:rsidRPr="003E31D8">
        <w:rPr>
          <w:rFonts w:ascii="Times New Roman" w:eastAsia="Times New Roman" w:hAnsi="Times New Roman" w:cs="Times New Roman"/>
          <w:color w:val="000000"/>
          <w:sz w:val="24"/>
          <w:szCs w:val="24"/>
          <w:shd w:val="clear" w:color="auto" w:fill="FFFFFF"/>
        </w:rPr>
        <w:t>A DISSERTATION APPROVED FOR THE</w:t>
      </w:r>
    </w:p>
    <w:p w14:paraId="5306E6DC" w14:textId="77777777" w:rsidR="00B73D4A" w:rsidRPr="003E31D8" w:rsidRDefault="00B73D4A" w:rsidP="00B73D4A">
      <w:pPr>
        <w:spacing w:after="0" w:line="240" w:lineRule="auto"/>
        <w:jc w:val="center"/>
        <w:rPr>
          <w:rFonts w:ascii="Times New Roman" w:eastAsia="Times New Roman" w:hAnsi="Times New Roman" w:cs="Times New Roman"/>
          <w:color w:val="000000"/>
          <w:sz w:val="24"/>
          <w:szCs w:val="24"/>
          <w:shd w:val="clear" w:color="auto" w:fill="FFFFFF"/>
        </w:rPr>
      </w:pPr>
      <w:r w:rsidRPr="003E31D8">
        <w:rPr>
          <w:rFonts w:ascii="Times New Roman" w:eastAsia="Times New Roman" w:hAnsi="Times New Roman" w:cs="Times New Roman"/>
          <w:color w:val="000000"/>
          <w:sz w:val="24"/>
          <w:szCs w:val="24"/>
          <w:shd w:val="clear" w:color="auto" w:fill="FFFFFF"/>
        </w:rPr>
        <w:t>DEPARTMENT OF EDUCATIONAL LEADERSHIP AND POLICY STUDIES</w:t>
      </w:r>
    </w:p>
    <w:p w14:paraId="4AD37544" w14:textId="77777777" w:rsidR="00B73D4A" w:rsidRPr="003E31D8" w:rsidRDefault="00B73D4A" w:rsidP="00B73D4A">
      <w:pPr>
        <w:jc w:val="center"/>
        <w:rPr>
          <w:rFonts w:ascii="Times New Roman" w:eastAsia="Times New Roman" w:hAnsi="Times New Roman" w:cs="Times New Roman"/>
          <w:color w:val="000000"/>
          <w:sz w:val="24"/>
          <w:szCs w:val="24"/>
          <w:shd w:val="clear" w:color="auto" w:fill="FFFFFF"/>
        </w:rPr>
      </w:pPr>
    </w:p>
    <w:p w14:paraId="2D468866" w14:textId="77777777" w:rsidR="00B73D4A" w:rsidRPr="003E31D8" w:rsidRDefault="00B73D4A" w:rsidP="00B73D4A">
      <w:pPr>
        <w:jc w:val="center"/>
        <w:rPr>
          <w:rFonts w:ascii="Times New Roman" w:eastAsia="Times New Roman" w:hAnsi="Times New Roman" w:cs="Times New Roman"/>
          <w:color w:val="000000"/>
          <w:sz w:val="24"/>
          <w:szCs w:val="24"/>
          <w:shd w:val="clear" w:color="auto" w:fill="FFFFFF"/>
        </w:rPr>
      </w:pPr>
    </w:p>
    <w:p w14:paraId="05EB6A9A" w14:textId="77777777" w:rsidR="00B73D4A" w:rsidRPr="003E31D8" w:rsidRDefault="00B73D4A" w:rsidP="00B73D4A">
      <w:pPr>
        <w:jc w:val="center"/>
        <w:rPr>
          <w:rFonts w:ascii="Times New Roman" w:eastAsia="Times New Roman" w:hAnsi="Times New Roman" w:cs="Times New Roman"/>
          <w:color w:val="000000"/>
          <w:sz w:val="24"/>
          <w:szCs w:val="24"/>
          <w:shd w:val="clear" w:color="auto" w:fill="FFFFFF"/>
        </w:rPr>
      </w:pPr>
    </w:p>
    <w:p w14:paraId="33655C9B" w14:textId="77777777" w:rsidR="00B73D4A" w:rsidRPr="003E31D8" w:rsidRDefault="00B73D4A" w:rsidP="00B73D4A">
      <w:pPr>
        <w:jc w:val="center"/>
        <w:rPr>
          <w:rFonts w:ascii="Times New Roman" w:eastAsia="Times New Roman" w:hAnsi="Times New Roman" w:cs="Times New Roman"/>
          <w:color w:val="000000"/>
          <w:sz w:val="24"/>
          <w:szCs w:val="24"/>
          <w:shd w:val="clear" w:color="auto" w:fill="FFFFFF"/>
        </w:rPr>
      </w:pPr>
    </w:p>
    <w:p w14:paraId="529E64CC" w14:textId="77777777" w:rsidR="00B73D4A" w:rsidRPr="003E31D8" w:rsidRDefault="00B73D4A" w:rsidP="00B73D4A">
      <w:pPr>
        <w:jc w:val="center"/>
        <w:rPr>
          <w:rFonts w:ascii="Times New Roman" w:eastAsia="Times New Roman" w:hAnsi="Times New Roman" w:cs="Times New Roman"/>
          <w:color w:val="000000"/>
          <w:sz w:val="24"/>
          <w:szCs w:val="24"/>
          <w:shd w:val="clear" w:color="auto" w:fill="FFFFFF"/>
        </w:rPr>
      </w:pPr>
      <w:r w:rsidRPr="003E31D8">
        <w:rPr>
          <w:rFonts w:ascii="Times New Roman" w:eastAsia="Times New Roman" w:hAnsi="Times New Roman" w:cs="Times New Roman"/>
          <w:color w:val="000000"/>
          <w:sz w:val="24"/>
          <w:szCs w:val="24"/>
          <w:shd w:val="clear" w:color="auto" w:fill="FFFFFF"/>
        </w:rPr>
        <w:t>BY THE COMMITTEE CONSISTING OF</w:t>
      </w:r>
    </w:p>
    <w:p w14:paraId="218DD2AF" w14:textId="77777777" w:rsidR="00B73D4A" w:rsidRPr="003E31D8" w:rsidRDefault="00B73D4A" w:rsidP="00B73D4A">
      <w:pPr>
        <w:rPr>
          <w:rFonts w:ascii="Times New Roman" w:eastAsia="Times New Roman" w:hAnsi="Times New Roman" w:cs="Times New Roman"/>
          <w:b/>
          <w:bCs/>
          <w:color w:val="000000"/>
          <w:sz w:val="24"/>
          <w:szCs w:val="24"/>
          <w:shd w:val="clear" w:color="auto" w:fill="FFFFFF"/>
        </w:rPr>
      </w:pPr>
    </w:p>
    <w:p w14:paraId="58D83E9E" w14:textId="77777777" w:rsidR="00B73D4A" w:rsidRPr="003E31D8" w:rsidRDefault="00B73D4A" w:rsidP="00B73D4A">
      <w:pPr>
        <w:rPr>
          <w:rFonts w:ascii="Times New Roman" w:eastAsia="Times New Roman" w:hAnsi="Times New Roman" w:cs="Times New Roman"/>
          <w:b/>
          <w:bCs/>
          <w:color w:val="000000"/>
          <w:sz w:val="24"/>
          <w:szCs w:val="24"/>
          <w:shd w:val="clear" w:color="auto" w:fill="FFFFFF"/>
        </w:rPr>
      </w:pPr>
    </w:p>
    <w:p w14:paraId="7AE71254" w14:textId="77777777" w:rsidR="00B73D4A" w:rsidRPr="003E31D8" w:rsidRDefault="00B73D4A" w:rsidP="00B73D4A">
      <w:pPr>
        <w:rPr>
          <w:rFonts w:ascii="Times New Roman" w:eastAsia="Times New Roman" w:hAnsi="Times New Roman" w:cs="Times New Roman"/>
          <w:b/>
          <w:bCs/>
          <w:color w:val="000000"/>
          <w:sz w:val="24"/>
          <w:szCs w:val="24"/>
          <w:shd w:val="clear" w:color="auto" w:fill="FFFFFF"/>
        </w:rPr>
      </w:pPr>
    </w:p>
    <w:p w14:paraId="0DB7260B" w14:textId="77777777" w:rsidR="003E31D8" w:rsidRPr="003E31D8" w:rsidRDefault="003E31D8" w:rsidP="00B73D4A">
      <w:pPr>
        <w:rPr>
          <w:rFonts w:ascii="Times New Roman" w:eastAsia="Times New Roman" w:hAnsi="Times New Roman" w:cs="Times New Roman"/>
          <w:b/>
          <w:bCs/>
          <w:color w:val="000000"/>
          <w:sz w:val="24"/>
          <w:szCs w:val="24"/>
          <w:shd w:val="clear" w:color="auto" w:fill="FFFFFF"/>
        </w:rPr>
      </w:pPr>
    </w:p>
    <w:p w14:paraId="463B1B7C" w14:textId="77777777" w:rsidR="00B73D4A" w:rsidRPr="003E31D8" w:rsidRDefault="00B73D4A" w:rsidP="00B73D4A">
      <w:pPr>
        <w:rPr>
          <w:rFonts w:ascii="Times New Roman" w:eastAsia="Times New Roman" w:hAnsi="Times New Roman" w:cs="Times New Roman"/>
          <w:b/>
          <w:bCs/>
          <w:color w:val="000000"/>
          <w:sz w:val="24"/>
          <w:szCs w:val="24"/>
          <w:shd w:val="clear" w:color="auto" w:fill="FFFFFF"/>
        </w:rPr>
      </w:pPr>
    </w:p>
    <w:p w14:paraId="649A3352" w14:textId="77777777" w:rsidR="00B73D4A" w:rsidRPr="003E31D8" w:rsidRDefault="00B73D4A" w:rsidP="00B73D4A">
      <w:pPr>
        <w:spacing w:line="240" w:lineRule="auto"/>
        <w:jc w:val="right"/>
        <w:rPr>
          <w:rFonts w:ascii="Times New Roman" w:eastAsia="Times New Roman" w:hAnsi="Times New Roman" w:cs="Times New Roman"/>
          <w:color w:val="000000"/>
          <w:sz w:val="24"/>
          <w:szCs w:val="24"/>
          <w:shd w:val="clear" w:color="auto" w:fill="FFFFFF"/>
        </w:rPr>
      </w:pPr>
      <w:r w:rsidRPr="003E31D8">
        <w:rPr>
          <w:rFonts w:ascii="Times New Roman" w:eastAsia="Times New Roman" w:hAnsi="Times New Roman" w:cs="Times New Roman"/>
          <w:color w:val="000000"/>
          <w:sz w:val="24"/>
          <w:szCs w:val="24"/>
          <w:shd w:val="clear" w:color="auto" w:fill="FFFFFF"/>
        </w:rPr>
        <w:t>Dr. Timothy Ford, Chair</w:t>
      </w:r>
    </w:p>
    <w:p w14:paraId="0AAFB160" w14:textId="77777777" w:rsidR="00B73D4A" w:rsidRPr="003E31D8" w:rsidRDefault="00B73D4A" w:rsidP="00B73D4A">
      <w:pPr>
        <w:spacing w:line="240" w:lineRule="auto"/>
        <w:jc w:val="right"/>
        <w:rPr>
          <w:rFonts w:ascii="Times New Roman" w:eastAsia="Times New Roman" w:hAnsi="Times New Roman" w:cs="Times New Roman"/>
          <w:color w:val="000000"/>
          <w:sz w:val="24"/>
          <w:szCs w:val="24"/>
          <w:shd w:val="clear" w:color="auto" w:fill="FFFFFF"/>
        </w:rPr>
      </w:pPr>
    </w:p>
    <w:p w14:paraId="11346886" w14:textId="77777777" w:rsidR="00B73D4A" w:rsidRPr="003E31D8" w:rsidRDefault="00B73D4A" w:rsidP="00B73D4A">
      <w:pPr>
        <w:spacing w:line="240" w:lineRule="auto"/>
        <w:jc w:val="right"/>
        <w:rPr>
          <w:rFonts w:ascii="Times New Roman" w:eastAsia="Times New Roman" w:hAnsi="Times New Roman" w:cs="Times New Roman"/>
          <w:color w:val="000000"/>
          <w:sz w:val="24"/>
          <w:szCs w:val="24"/>
          <w:shd w:val="clear" w:color="auto" w:fill="FFFFFF"/>
        </w:rPr>
      </w:pPr>
      <w:r w:rsidRPr="003E31D8">
        <w:rPr>
          <w:rFonts w:ascii="Times New Roman" w:eastAsia="Times New Roman" w:hAnsi="Times New Roman" w:cs="Times New Roman"/>
          <w:color w:val="000000"/>
          <w:sz w:val="24"/>
          <w:szCs w:val="24"/>
          <w:shd w:val="clear" w:color="auto" w:fill="FFFFFF"/>
        </w:rPr>
        <w:t>Dr. Curt Adams</w:t>
      </w:r>
    </w:p>
    <w:p w14:paraId="229A9C72" w14:textId="77777777" w:rsidR="00B73D4A" w:rsidRPr="003E31D8" w:rsidRDefault="00B73D4A" w:rsidP="00B73D4A">
      <w:pPr>
        <w:spacing w:line="240" w:lineRule="auto"/>
        <w:jc w:val="right"/>
        <w:rPr>
          <w:rFonts w:ascii="Times New Roman" w:eastAsia="Times New Roman" w:hAnsi="Times New Roman" w:cs="Times New Roman"/>
          <w:color w:val="000000"/>
          <w:sz w:val="24"/>
          <w:szCs w:val="24"/>
          <w:shd w:val="clear" w:color="auto" w:fill="FFFFFF"/>
        </w:rPr>
      </w:pPr>
    </w:p>
    <w:p w14:paraId="20708AFF" w14:textId="77777777" w:rsidR="00B73D4A" w:rsidRPr="003E31D8" w:rsidRDefault="00B73D4A" w:rsidP="00B73D4A">
      <w:pPr>
        <w:spacing w:line="240" w:lineRule="auto"/>
        <w:jc w:val="right"/>
        <w:rPr>
          <w:rFonts w:ascii="Times New Roman" w:eastAsia="Times New Roman" w:hAnsi="Times New Roman" w:cs="Times New Roman"/>
          <w:color w:val="000000"/>
          <w:sz w:val="24"/>
          <w:szCs w:val="24"/>
          <w:shd w:val="clear" w:color="auto" w:fill="FFFFFF"/>
        </w:rPr>
      </w:pPr>
      <w:r w:rsidRPr="003E31D8">
        <w:rPr>
          <w:rFonts w:ascii="Times New Roman" w:eastAsia="Times New Roman" w:hAnsi="Times New Roman" w:cs="Times New Roman"/>
          <w:color w:val="000000"/>
          <w:sz w:val="24"/>
          <w:szCs w:val="24"/>
          <w:shd w:val="clear" w:color="auto" w:fill="FFFFFF"/>
        </w:rPr>
        <w:t>Dr. Keith Ballard</w:t>
      </w:r>
    </w:p>
    <w:p w14:paraId="18911A5A" w14:textId="77777777" w:rsidR="00B73D4A" w:rsidRPr="003E31D8" w:rsidRDefault="00B73D4A" w:rsidP="00B73D4A">
      <w:pPr>
        <w:spacing w:line="240" w:lineRule="auto"/>
        <w:jc w:val="right"/>
        <w:rPr>
          <w:rFonts w:ascii="Times New Roman" w:eastAsia="Times New Roman" w:hAnsi="Times New Roman" w:cs="Times New Roman"/>
          <w:color w:val="000000"/>
          <w:sz w:val="24"/>
          <w:szCs w:val="24"/>
          <w:shd w:val="clear" w:color="auto" w:fill="FFFFFF"/>
        </w:rPr>
      </w:pPr>
    </w:p>
    <w:p w14:paraId="11ACADA3" w14:textId="77777777" w:rsidR="00B73D4A" w:rsidRPr="003E31D8" w:rsidRDefault="00B73D4A" w:rsidP="00B73D4A">
      <w:pPr>
        <w:spacing w:line="240" w:lineRule="auto"/>
        <w:jc w:val="right"/>
        <w:rPr>
          <w:rFonts w:ascii="Times New Roman" w:eastAsia="Times New Roman" w:hAnsi="Times New Roman" w:cs="Times New Roman"/>
          <w:color w:val="000000"/>
          <w:sz w:val="24"/>
          <w:szCs w:val="24"/>
          <w:shd w:val="clear" w:color="auto" w:fill="FFFFFF"/>
        </w:rPr>
      </w:pPr>
      <w:r w:rsidRPr="003E31D8">
        <w:rPr>
          <w:rFonts w:ascii="Times New Roman" w:eastAsia="Times New Roman" w:hAnsi="Times New Roman" w:cs="Times New Roman"/>
          <w:color w:val="000000"/>
          <w:sz w:val="24"/>
          <w:szCs w:val="24"/>
          <w:shd w:val="clear" w:color="auto" w:fill="FFFFFF"/>
        </w:rPr>
        <w:t>Dr. Daniel Hamlin</w:t>
      </w:r>
    </w:p>
    <w:p w14:paraId="288E0FDF" w14:textId="77777777" w:rsidR="00B73D4A" w:rsidRDefault="00B73D4A" w:rsidP="00B73D4A">
      <w:pPr>
        <w:spacing w:line="240" w:lineRule="auto"/>
        <w:jc w:val="right"/>
        <w:rPr>
          <w:rFonts w:ascii="Times New Roman" w:eastAsia="Times New Roman" w:hAnsi="Times New Roman" w:cs="Times New Roman"/>
          <w:color w:val="000000"/>
          <w:sz w:val="24"/>
          <w:szCs w:val="24"/>
          <w:shd w:val="clear" w:color="auto" w:fill="FFFFFF"/>
        </w:rPr>
      </w:pPr>
    </w:p>
    <w:p w14:paraId="6D03A6B1" w14:textId="77777777" w:rsidR="00B73D4A" w:rsidRPr="007F1B97" w:rsidRDefault="00B73D4A" w:rsidP="00B73D4A">
      <w:pPr>
        <w:spacing w:line="240" w:lineRule="auto"/>
        <w:jc w:val="right"/>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Dr. Chan Hellman</w:t>
      </w:r>
    </w:p>
    <w:p w14:paraId="401EB57C"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75252026"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2C4F444C"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77FBE010"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14CFB875"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7FE410AE"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6B60DB8B"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7DD358E8"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3006AE66"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0B5D4B1C"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151732AA"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35FF4DCB"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1E583AC4"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39D338C3"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77355638"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5439AA30"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4342D96A"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769B9983" w14:textId="77777777" w:rsidR="00B73D4A" w:rsidRDefault="00B73D4A" w:rsidP="00B73D4A">
      <w:pPr>
        <w:rPr>
          <w:rFonts w:ascii="Times New Roman" w:eastAsia="Times New Roman" w:hAnsi="Times New Roman" w:cs="Times New Roman"/>
          <w:b/>
          <w:bCs/>
          <w:color w:val="000000"/>
          <w:sz w:val="28"/>
          <w:szCs w:val="28"/>
          <w:shd w:val="clear" w:color="auto" w:fill="FFFFFF"/>
        </w:rPr>
      </w:pPr>
    </w:p>
    <w:p w14:paraId="4A5D26E8" w14:textId="77777777" w:rsidR="00D25E7F" w:rsidRDefault="00D25E7F" w:rsidP="00EC258A">
      <w:pPr>
        <w:rPr>
          <w:rFonts w:ascii="Times New Roman" w:eastAsia="Times New Roman" w:hAnsi="Times New Roman" w:cs="Times New Roman"/>
          <w:b/>
          <w:bCs/>
          <w:color w:val="000000"/>
          <w:sz w:val="28"/>
          <w:szCs w:val="28"/>
          <w:shd w:val="clear" w:color="auto" w:fill="FFFFFF"/>
        </w:rPr>
      </w:pPr>
    </w:p>
    <w:p w14:paraId="72AA76E8" w14:textId="77777777" w:rsidR="003E31D8" w:rsidRDefault="003E31D8" w:rsidP="00EC258A">
      <w:pPr>
        <w:rPr>
          <w:rFonts w:ascii="Times New Roman" w:eastAsia="Times New Roman" w:hAnsi="Times New Roman" w:cs="Times New Roman"/>
          <w:color w:val="000000"/>
          <w:sz w:val="24"/>
          <w:szCs w:val="24"/>
          <w:shd w:val="clear" w:color="auto" w:fill="FFFFFF"/>
        </w:rPr>
      </w:pPr>
    </w:p>
    <w:p w14:paraId="10A0A050" w14:textId="77777777" w:rsidR="00B14266" w:rsidRDefault="00B14266" w:rsidP="00EC258A">
      <w:pPr>
        <w:rPr>
          <w:rFonts w:ascii="Times New Roman" w:eastAsia="Times New Roman" w:hAnsi="Times New Roman" w:cs="Times New Roman"/>
          <w:color w:val="000000"/>
          <w:sz w:val="24"/>
          <w:szCs w:val="24"/>
          <w:shd w:val="clear" w:color="auto" w:fill="FFFFFF"/>
        </w:rPr>
      </w:pPr>
    </w:p>
    <w:p w14:paraId="7D32E49E" w14:textId="77777777" w:rsidR="00B73D4A" w:rsidRDefault="00B73D4A" w:rsidP="00B73D4A">
      <w:pPr>
        <w:spacing w:after="0" w:line="240" w:lineRule="auto"/>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Copyright by FIELDING L. ELSEMAN 2021</w:t>
      </w:r>
    </w:p>
    <w:p w14:paraId="24796D26" w14:textId="77777777" w:rsidR="006670DA" w:rsidRPr="00B14266" w:rsidRDefault="00B73D4A" w:rsidP="00B14266">
      <w:pPr>
        <w:spacing w:after="0" w:line="240" w:lineRule="auto"/>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All Rights Reserved.</w:t>
      </w:r>
    </w:p>
    <w:p w14:paraId="615D0612" w14:textId="77777777" w:rsidR="00B14266" w:rsidRDefault="00B14266" w:rsidP="00B14266">
      <w:pPr>
        <w:spacing w:after="0" w:line="240" w:lineRule="auto"/>
        <w:rPr>
          <w:rFonts w:ascii="Times New Roman" w:eastAsia="Times New Roman" w:hAnsi="Times New Roman" w:cs="Times New Roman"/>
          <w:b/>
          <w:bCs/>
          <w:color w:val="000000"/>
          <w:sz w:val="28"/>
          <w:szCs w:val="28"/>
          <w:shd w:val="clear" w:color="auto" w:fill="FFFFFF"/>
        </w:rPr>
        <w:sectPr w:rsidR="00B14266" w:rsidSect="004E6B9C">
          <w:footerReference w:type="even" r:id="rId8"/>
          <w:footerReference w:type="default" r:id="rId9"/>
          <w:pgSz w:w="12240" w:h="15840"/>
          <w:pgMar w:top="1440" w:right="1440" w:bottom="1440" w:left="1440" w:header="720" w:footer="720" w:gutter="0"/>
          <w:pgNumType w:fmt="lowerRoman" w:start="1"/>
          <w:cols w:space="720"/>
          <w:docGrid w:linePitch="360"/>
        </w:sectPr>
      </w:pPr>
    </w:p>
    <w:p w14:paraId="6888AE6F" w14:textId="5E98D5DC" w:rsidR="008E017B" w:rsidRPr="008E017B" w:rsidRDefault="00B73D4A" w:rsidP="008E017B">
      <w:pPr>
        <w:spacing w:after="0" w:line="480" w:lineRule="auto"/>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lastRenderedPageBreak/>
        <w:t>Acknowledgments</w:t>
      </w:r>
    </w:p>
    <w:p w14:paraId="263DC091" w14:textId="4E20BDF2" w:rsidR="00EA3D98" w:rsidRDefault="00EA3D98" w:rsidP="00EA3D98">
      <w:pPr>
        <w:spacing w:after="0" w:line="480" w:lineRule="auto"/>
        <w:ind w:firstLine="72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To God, thank you for the air in my lungs and the grace you have given me to make it to this place. I never could have imagined th</w:t>
      </w:r>
      <w:r w:rsidR="00E076FD">
        <w:rPr>
          <w:rFonts w:ascii="Times New Roman" w:eastAsia="Times New Roman" w:hAnsi="Times New Roman" w:cs="Times New Roman"/>
          <w:color w:val="000000"/>
          <w:sz w:val="24"/>
          <w:szCs w:val="24"/>
          <w:shd w:val="clear" w:color="auto" w:fill="FFFFFF"/>
        </w:rPr>
        <w:t>at the</w:t>
      </w:r>
      <w:r>
        <w:rPr>
          <w:rFonts w:ascii="Times New Roman" w:eastAsia="Times New Roman" w:hAnsi="Times New Roman" w:cs="Times New Roman"/>
          <w:color w:val="000000"/>
          <w:sz w:val="24"/>
          <w:szCs w:val="24"/>
          <w:shd w:val="clear" w:color="auto" w:fill="FFFFFF"/>
        </w:rPr>
        <w:t xml:space="preserve"> almost college dropout would become a Doctor of Education and I am so grateful that you specialize in making beauty out of the broken. I hope I can spend the rest of my days shining your light in the darkness. </w:t>
      </w:r>
      <w:r w:rsidRPr="0012458A">
        <w:rPr>
          <w:rFonts w:ascii="Times New Roman" w:eastAsia="Times New Roman" w:hAnsi="Times New Roman" w:cs="Times New Roman"/>
          <w:i/>
          <w:iCs/>
          <w:color w:val="000000"/>
          <w:sz w:val="24"/>
          <w:szCs w:val="24"/>
          <w:shd w:val="clear" w:color="auto" w:fill="FFFFFF"/>
        </w:rPr>
        <w:t>Soli Deo Gloria.</w:t>
      </w:r>
      <w:r>
        <w:rPr>
          <w:rFonts w:ascii="Times New Roman" w:eastAsia="Times New Roman" w:hAnsi="Times New Roman" w:cs="Times New Roman"/>
          <w:color w:val="000000"/>
          <w:sz w:val="24"/>
          <w:szCs w:val="24"/>
          <w:shd w:val="clear" w:color="auto" w:fill="FFFFFF"/>
        </w:rPr>
        <w:t xml:space="preserve">   </w:t>
      </w:r>
    </w:p>
    <w:p w14:paraId="2A113EDD" w14:textId="77777777" w:rsidR="00EA3D98" w:rsidRDefault="00EA3D98" w:rsidP="00EA3D98">
      <w:pPr>
        <w:spacing w:after="0" w:line="480" w:lineRule="auto"/>
        <w:ind w:firstLine="72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To Emily, you continue to be God’s greatest gift in my life. Thank you for being my partner, my encourager, my rock, and my compass throughout this process. This accomplishment is as much yours as mine and I promise to raise our kids to bestow as much honor to the titles of wife and mommy, as they do to “doctor dad.” We’ve faced so many challenges so far but “it’s still you and me dancing in the kitchen at 2 am and we’re still alive.” Let’s spend the next decades drinking coffee slowly and watching our family grow. You are my Joy and I love you.</w:t>
      </w:r>
    </w:p>
    <w:p w14:paraId="72A562FF" w14:textId="5DD33E7F" w:rsidR="00EA3D98" w:rsidRDefault="00EA3D98" w:rsidP="00EA3D98">
      <w:pPr>
        <w:spacing w:after="0" w:line="480" w:lineRule="auto"/>
        <w:ind w:firstLine="72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To Fitzgerald, </w:t>
      </w:r>
      <w:proofErr w:type="spellStart"/>
      <w:r>
        <w:rPr>
          <w:rFonts w:ascii="Times New Roman" w:eastAsia="Times New Roman" w:hAnsi="Times New Roman" w:cs="Times New Roman"/>
          <w:color w:val="000000"/>
          <w:sz w:val="24"/>
          <w:szCs w:val="24"/>
          <w:shd w:val="clear" w:color="auto" w:fill="FFFFFF"/>
        </w:rPr>
        <w:t>Ellivia</w:t>
      </w:r>
      <w:proofErr w:type="spellEnd"/>
      <w:r>
        <w:rPr>
          <w:rFonts w:ascii="Times New Roman" w:eastAsia="Times New Roman" w:hAnsi="Times New Roman" w:cs="Times New Roman"/>
          <w:color w:val="000000"/>
          <w:sz w:val="24"/>
          <w:szCs w:val="24"/>
          <w:shd w:val="clear" w:color="auto" w:fill="FFFFFF"/>
        </w:rPr>
        <w:t>, Finley, and any Elseman babies or grandbabies still to come, I did this for you. I hope it never casts a shadow and always points to the reality that God can free us up to take on any challenge and go after any pursuit. I pray you never remember a Saturday or evening when dad was at school or “working on his book.” You all are, and always will be, my greatest work.</w:t>
      </w:r>
    </w:p>
    <w:p w14:paraId="4DD3D21D" w14:textId="77777777" w:rsidR="00EA3D98" w:rsidRPr="00852288" w:rsidRDefault="00EA3D98" w:rsidP="00EA3D98">
      <w:pPr>
        <w:spacing w:after="0" w:line="480" w:lineRule="auto"/>
        <w:ind w:firstLine="72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To my committee and professors, thank you for your investment in me, in this project, and in education. I am grateful to be a part of this tradition and will take you all with me, wherever I serve. To Dr. Forsyth, thank you for successfully indoctrinating me to the value of theory. To Dr. Adams, thank you for bringing soul to your work and for being a person who will sketch out a project like this on a coffeeshop napkin. To Dr. Hamlin, thank you for showing me how to focus on scholarship more than showmanship. To Dr. Ballard, thank you for leaving a template on how to do this work and love your family well. It’s all about relationships. To Dr. </w:t>
      </w:r>
      <w:r>
        <w:rPr>
          <w:rFonts w:ascii="Times New Roman" w:eastAsia="Times New Roman" w:hAnsi="Times New Roman" w:cs="Times New Roman"/>
          <w:color w:val="000000"/>
          <w:sz w:val="24"/>
          <w:szCs w:val="24"/>
          <w:shd w:val="clear" w:color="auto" w:fill="FFFFFF"/>
        </w:rPr>
        <w:lastRenderedPageBreak/>
        <w:t xml:space="preserve">David Henderson, thank you for starting me on this journey and for first showing me that leadership should be about service and recognizing the human dignity in others. And to Dr. Ford, thank you for guiding me through this process. I have learned so much from you about support, statistics, and staying the course.            </w:t>
      </w:r>
    </w:p>
    <w:p w14:paraId="5BE66008" w14:textId="77777777" w:rsidR="00B73D4A" w:rsidRDefault="00B73D4A" w:rsidP="00B73D4A">
      <w:pPr>
        <w:rPr>
          <w:rFonts w:ascii="Times New Roman" w:eastAsia="Times New Roman" w:hAnsi="Times New Roman" w:cs="Times New Roman"/>
          <w:color w:val="000000"/>
          <w:sz w:val="28"/>
          <w:szCs w:val="28"/>
          <w:shd w:val="clear" w:color="auto" w:fill="FFFFFF"/>
        </w:rPr>
      </w:pPr>
    </w:p>
    <w:p w14:paraId="2FFF0818" w14:textId="77777777" w:rsidR="00B73D4A" w:rsidRDefault="00B73D4A" w:rsidP="00B73D4A">
      <w:pPr>
        <w:rPr>
          <w:rFonts w:ascii="Times New Roman" w:eastAsia="Times New Roman" w:hAnsi="Times New Roman" w:cs="Times New Roman"/>
          <w:color w:val="000000"/>
          <w:sz w:val="28"/>
          <w:szCs w:val="28"/>
          <w:shd w:val="clear" w:color="auto" w:fill="FFFFFF"/>
        </w:rPr>
      </w:pPr>
    </w:p>
    <w:p w14:paraId="65E65DDA" w14:textId="77777777" w:rsidR="00B73D4A" w:rsidRDefault="00B73D4A" w:rsidP="00B73D4A">
      <w:pPr>
        <w:rPr>
          <w:rFonts w:ascii="Times New Roman" w:eastAsia="Times New Roman" w:hAnsi="Times New Roman" w:cs="Times New Roman"/>
          <w:color w:val="000000"/>
          <w:sz w:val="28"/>
          <w:szCs w:val="28"/>
          <w:shd w:val="clear" w:color="auto" w:fill="FFFFFF"/>
        </w:rPr>
      </w:pPr>
    </w:p>
    <w:p w14:paraId="51AB6BEE" w14:textId="77777777" w:rsidR="00B73D4A" w:rsidRDefault="00B73D4A" w:rsidP="00B73D4A">
      <w:pPr>
        <w:rPr>
          <w:rFonts w:ascii="Times New Roman" w:eastAsia="Times New Roman" w:hAnsi="Times New Roman" w:cs="Times New Roman"/>
          <w:color w:val="000000"/>
          <w:sz w:val="28"/>
          <w:szCs w:val="28"/>
          <w:shd w:val="clear" w:color="auto" w:fill="FFFFFF"/>
        </w:rPr>
      </w:pPr>
    </w:p>
    <w:p w14:paraId="38586D57" w14:textId="77777777" w:rsidR="00B73D4A" w:rsidRDefault="00B73D4A" w:rsidP="00B73D4A">
      <w:pPr>
        <w:rPr>
          <w:rFonts w:ascii="Times New Roman" w:eastAsia="Times New Roman" w:hAnsi="Times New Roman" w:cs="Times New Roman"/>
          <w:color w:val="000000"/>
          <w:sz w:val="28"/>
          <w:szCs w:val="28"/>
          <w:shd w:val="clear" w:color="auto" w:fill="FFFFFF"/>
        </w:rPr>
      </w:pPr>
    </w:p>
    <w:p w14:paraId="33678151" w14:textId="77777777" w:rsidR="00B73D4A" w:rsidRDefault="00B73D4A" w:rsidP="00B73D4A">
      <w:pPr>
        <w:rPr>
          <w:rFonts w:ascii="Times New Roman" w:eastAsia="Times New Roman" w:hAnsi="Times New Roman" w:cs="Times New Roman"/>
          <w:color w:val="000000"/>
          <w:sz w:val="28"/>
          <w:szCs w:val="28"/>
          <w:shd w:val="clear" w:color="auto" w:fill="FFFFFF"/>
        </w:rPr>
      </w:pPr>
    </w:p>
    <w:p w14:paraId="24D8CAAF" w14:textId="77777777" w:rsidR="00B73D4A" w:rsidRDefault="00B73D4A" w:rsidP="00B73D4A">
      <w:pPr>
        <w:rPr>
          <w:rFonts w:ascii="Times New Roman" w:eastAsia="Times New Roman" w:hAnsi="Times New Roman" w:cs="Times New Roman"/>
          <w:color w:val="000000"/>
          <w:sz w:val="28"/>
          <w:szCs w:val="28"/>
          <w:shd w:val="clear" w:color="auto" w:fill="FFFFFF"/>
        </w:rPr>
      </w:pPr>
    </w:p>
    <w:p w14:paraId="2BE44F47" w14:textId="77777777" w:rsidR="00B73D4A" w:rsidRDefault="00B73D4A" w:rsidP="00B73D4A">
      <w:pPr>
        <w:rPr>
          <w:rFonts w:ascii="Times New Roman" w:eastAsia="Times New Roman" w:hAnsi="Times New Roman" w:cs="Times New Roman"/>
          <w:color w:val="000000"/>
          <w:sz w:val="28"/>
          <w:szCs w:val="28"/>
          <w:shd w:val="clear" w:color="auto" w:fill="FFFFFF"/>
        </w:rPr>
      </w:pPr>
    </w:p>
    <w:p w14:paraId="70C21701" w14:textId="77777777" w:rsidR="00B73D4A" w:rsidRDefault="00B73D4A" w:rsidP="00B73D4A">
      <w:pPr>
        <w:rPr>
          <w:rFonts w:ascii="Times New Roman" w:eastAsia="Times New Roman" w:hAnsi="Times New Roman" w:cs="Times New Roman"/>
          <w:color w:val="000000"/>
          <w:sz w:val="28"/>
          <w:szCs w:val="28"/>
          <w:shd w:val="clear" w:color="auto" w:fill="FFFFFF"/>
        </w:rPr>
      </w:pPr>
    </w:p>
    <w:p w14:paraId="60F974C0" w14:textId="77777777" w:rsidR="00B73D4A" w:rsidRDefault="00B73D4A" w:rsidP="00B73D4A">
      <w:pPr>
        <w:rPr>
          <w:rFonts w:ascii="Times New Roman" w:eastAsia="Times New Roman" w:hAnsi="Times New Roman" w:cs="Times New Roman"/>
          <w:color w:val="000000"/>
          <w:sz w:val="28"/>
          <w:szCs w:val="28"/>
          <w:shd w:val="clear" w:color="auto" w:fill="FFFFFF"/>
        </w:rPr>
      </w:pPr>
    </w:p>
    <w:p w14:paraId="5D00DF76" w14:textId="77777777" w:rsidR="00B73D4A" w:rsidRDefault="00B73D4A" w:rsidP="00B73D4A">
      <w:pPr>
        <w:rPr>
          <w:rFonts w:ascii="Times New Roman" w:eastAsia="Times New Roman" w:hAnsi="Times New Roman" w:cs="Times New Roman"/>
          <w:color w:val="000000"/>
          <w:sz w:val="28"/>
          <w:szCs w:val="28"/>
          <w:shd w:val="clear" w:color="auto" w:fill="FFFFFF"/>
        </w:rPr>
      </w:pPr>
    </w:p>
    <w:p w14:paraId="0589996C" w14:textId="77777777" w:rsidR="006670DA" w:rsidRDefault="006670DA" w:rsidP="00B73D4A">
      <w:pPr>
        <w:rPr>
          <w:rFonts w:ascii="Times New Roman" w:eastAsia="Times New Roman" w:hAnsi="Times New Roman" w:cs="Times New Roman"/>
          <w:color w:val="000000"/>
          <w:sz w:val="28"/>
          <w:szCs w:val="28"/>
          <w:shd w:val="clear" w:color="auto" w:fill="FFFFFF"/>
        </w:rPr>
      </w:pPr>
    </w:p>
    <w:p w14:paraId="0ACF78C3" w14:textId="77777777" w:rsidR="006670DA" w:rsidRDefault="006670DA" w:rsidP="00B73D4A">
      <w:pPr>
        <w:rPr>
          <w:rFonts w:ascii="Times New Roman" w:eastAsia="Times New Roman" w:hAnsi="Times New Roman" w:cs="Times New Roman"/>
          <w:color w:val="000000"/>
          <w:sz w:val="28"/>
          <w:szCs w:val="28"/>
          <w:shd w:val="clear" w:color="auto" w:fill="FFFFFF"/>
        </w:rPr>
      </w:pPr>
    </w:p>
    <w:p w14:paraId="545890FA" w14:textId="77777777" w:rsidR="006670DA" w:rsidRDefault="006670DA" w:rsidP="00B73D4A">
      <w:pPr>
        <w:rPr>
          <w:rFonts w:ascii="Times New Roman" w:eastAsia="Times New Roman" w:hAnsi="Times New Roman" w:cs="Times New Roman"/>
          <w:color w:val="000000"/>
          <w:sz w:val="28"/>
          <w:szCs w:val="28"/>
          <w:shd w:val="clear" w:color="auto" w:fill="FFFFFF"/>
        </w:rPr>
      </w:pPr>
    </w:p>
    <w:p w14:paraId="64BEB33D" w14:textId="77777777" w:rsidR="006670DA" w:rsidRDefault="006670DA" w:rsidP="00B73D4A">
      <w:pPr>
        <w:rPr>
          <w:rFonts w:ascii="Times New Roman" w:eastAsia="Times New Roman" w:hAnsi="Times New Roman" w:cs="Times New Roman"/>
          <w:color w:val="000000"/>
          <w:sz w:val="28"/>
          <w:szCs w:val="28"/>
          <w:shd w:val="clear" w:color="auto" w:fill="FFFFFF"/>
        </w:rPr>
      </w:pPr>
    </w:p>
    <w:p w14:paraId="02EF24FF" w14:textId="77777777" w:rsidR="006670DA" w:rsidRDefault="006670DA" w:rsidP="00B73D4A">
      <w:pPr>
        <w:rPr>
          <w:rFonts w:ascii="Times New Roman" w:eastAsia="Times New Roman" w:hAnsi="Times New Roman" w:cs="Times New Roman"/>
          <w:color w:val="000000"/>
          <w:sz w:val="28"/>
          <w:szCs w:val="28"/>
          <w:shd w:val="clear" w:color="auto" w:fill="FFFFFF"/>
        </w:rPr>
      </w:pPr>
    </w:p>
    <w:p w14:paraId="2B6B0B74" w14:textId="77777777" w:rsidR="006670DA" w:rsidRDefault="006670DA" w:rsidP="00B73D4A">
      <w:pPr>
        <w:rPr>
          <w:rFonts w:ascii="Times New Roman" w:eastAsia="Times New Roman" w:hAnsi="Times New Roman" w:cs="Times New Roman"/>
          <w:color w:val="000000"/>
          <w:sz w:val="28"/>
          <w:szCs w:val="28"/>
          <w:shd w:val="clear" w:color="auto" w:fill="FFFFFF"/>
        </w:rPr>
      </w:pPr>
    </w:p>
    <w:p w14:paraId="15B80967" w14:textId="43BE9B3F" w:rsidR="00AC02A0" w:rsidRDefault="00AC02A0" w:rsidP="00EA3D98">
      <w:pPr>
        <w:spacing w:after="0" w:line="360" w:lineRule="auto"/>
        <w:rPr>
          <w:rFonts w:ascii="Times New Roman" w:eastAsia="Times New Roman" w:hAnsi="Times New Roman" w:cs="Times New Roman"/>
          <w:color w:val="000000"/>
          <w:sz w:val="28"/>
          <w:szCs w:val="28"/>
          <w:shd w:val="clear" w:color="auto" w:fill="FFFFFF"/>
        </w:rPr>
      </w:pPr>
    </w:p>
    <w:p w14:paraId="02569C81" w14:textId="77777777" w:rsidR="00EA3D98" w:rsidRDefault="00EA3D98" w:rsidP="00EA3D98">
      <w:pPr>
        <w:spacing w:after="0" w:line="360" w:lineRule="auto"/>
        <w:rPr>
          <w:rFonts w:ascii="Times New Roman" w:eastAsia="Times New Roman" w:hAnsi="Times New Roman" w:cs="Times New Roman"/>
          <w:b/>
          <w:bCs/>
          <w:color w:val="000000"/>
          <w:sz w:val="28"/>
          <w:szCs w:val="28"/>
          <w:shd w:val="clear" w:color="auto" w:fill="FFFFFF"/>
        </w:rPr>
      </w:pPr>
    </w:p>
    <w:p w14:paraId="48C1FDE2" w14:textId="28514B57" w:rsidR="00EC258A" w:rsidRPr="00EC258A" w:rsidRDefault="006670DA" w:rsidP="008E017B">
      <w:pPr>
        <w:spacing w:after="0" w:line="360" w:lineRule="auto"/>
        <w:jc w:val="center"/>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bCs/>
          <w:color w:val="000000"/>
          <w:sz w:val="28"/>
          <w:szCs w:val="28"/>
          <w:shd w:val="clear" w:color="auto" w:fill="FFFFFF"/>
        </w:rPr>
        <w:lastRenderedPageBreak/>
        <w:t>T</w:t>
      </w:r>
      <w:r w:rsidR="00B73D4A" w:rsidRPr="00EA3E69">
        <w:rPr>
          <w:rFonts w:ascii="Times New Roman" w:eastAsia="Times New Roman" w:hAnsi="Times New Roman" w:cs="Times New Roman"/>
          <w:b/>
          <w:bCs/>
          <w:color w:val="000000"/>
          <w:sz w:val="28"/>
          <w:szCs w:val="28"/>
          <w:shd w:val="clear" w:color="auto" w:fill="FFFFFF"/>
        </w:rPr>
        <w:t>able of Contents</w:t>
      </w:r>
    </w:p>
    <w:p w14:paraId="5535A61C" w14:textId="77777777" w:rsidR="00B73D4A" w:rsidRDefault="00B73D4A" w:rsidP="004458D1">
      <w:pPr>
        <w:spacing w:after="0" w:line="36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Acknowledgements……………………………………………………………………………… iv</w:t>
      </w:r>
    </w:p>
    <w:p w14:paraId="0632664E" w14:textId="77777777" w:rsidR="00B73D4A" w:rsidRDefault="00B73D4A" w:rsidP="004458D1">
      <w:pPr>
        <w:spacing w:after="0" w:line="36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Table of Contents…………………………………………………………………………………v</w:t>
      </w:r>
      <w:r w:rsidR="00D774BE">
        <w:rPr>
          <w:rFonts w:ascii="Times New Roman" w:eastAsia="Times New Roman" w:hAnsi="Times New Roman" w:cs="Times New Roman"/>
          <w:color w:val="000000"/>
          <w:sz w:val="24"/>
          <w:szCs w:val="24"/>
          <w:shd w:val="clear" w:color="auto" w:fill="FFFFFF"/>
        </w:rPr>
        <w:t>i</w:t>
      </w:r>
    </w:p>
    <w:p w14:paraId="568B618D" w14:textId="77777777" w:rsidR="00B73D4A" w:rsidRDefault="00B73D4A" w:rsidP="004458D1">
      <w:pPr>
        <w:spacing w:after="0" w:line="36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List of Tables……</w:t>
      </w:r>
      <w:r w:rsidR="00C7288B">
        <w:rPr>
          <w:rFonts w:ascii="Times New Roman" w:eastAsia="Times New Roman" w:hAnsi="Times New Roman" w:cs="Times New Roman"/>
          <w:color w:val="000000"/>
          <w:sz w:val="24"/>
          <w:szCs w:val="24"/>
          <w:shd w:val="clear" w:color="auto" w:fill="FFFFFF"/>
        </w:rPr>
        <w:t>………………………………………………………………………………vii</w:t>
      </w:r>
      <w:r w:rsidR="00D774BE">
        <w:rPr>
          <w:rFonts w:ascii="Times New Roman" w:eastAsia="Times New Roman" w:hAnsi="Times New Roman" w:cs="Times New Roman"/>
          <w:color w:val="000000"/>
          <w:sz w:val="24"/>
          <w:szCs w:val="24"/>
          <w:shd w:val="clear" w:color="auto" w:fill="FFFFFF"/>
        </w:rPr>
        <w:t>i</w:t>
      </w:r>
    </w:p>
    <w:p w14:paraId="3C2A464C" w14:textId="77777777" w:rsidR="00B73D4A" w:rsidRDefault="00B73D4A" w:rsidP="004458D1">
      <w:pPr>
        <w:spacing w:after="0" w:line="36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List of Figures…</w:t>
      </w:r>
      <w:r w:rsidR="00C7288B">
        <w:rPr>
          <w:rFonts w:ascii="Times New Roman" w:eastAsia="Times New Roman" w:hAnsi="Times New Roman" w:cs="Times New Roman"/>
          <w:color w:val="000000"/>
          <w:sz w:val="24"/>
          <w:szCs w:val="24"/>
          <w:shd w:val="clear" w:color="auto" w:fill="FFFFFF"/>
        </w:rPr>
        <w:t>………………………………………………………………………………...</w:t>
      </w:r>
      <w:r w:rsidR="007E459D">
        <w:rPr>
          <w:rFonts w:ascii="Times New Roman" w:eastAsia="Times New Roman" w:hAnsi="Times New Roman" w:cs="Times New Roman"/>
          <w:color w:val="000000"/>
          <w:sz w:val="24"/>
          <w:szCs w:val="24"/>
          <w:shd w:val="clear" w:color="auto" w:fill="FFFFFF"/>
        </w:rPr>
        <w:t>..ix</w:t>
      </w:r>
    </w:p>
    <w:p w14:paraId="3CD7B6EA" w14:textId="77777777" w:rsidR="00B73D4A" w:rsidRPr="00EA3E69" w:rsidRDefault="00B73D4A" w:rsidP="004458D1">
      <w:pPr>
        <w:spacing w:after="0" w:line="360" w:lineRule="auto"/>
        <w:rPr>
          <w:rFonts w:ascii="Times New Roman" w:eastAsia="Times New Roman" w:hAnsi="Times New Roman" w:cs="Times New Roman"/>
          <w:sz w:val="24"/>
          <w:szCs w:val="24"/>
        </w:rPr>
      </w:pPr>
      <w:r w:rsidRPr="00EA3E69">
        <w:rPr>
          <w:rFonts w:ascii="Times New Roman" w:eastAsia="Times New Roman" w:hAnsi="Times New Roman" w:cs="Times New Roman"/>
          <w:color w:val="000000"/>
          <w:sz w:val="24"/>
          <w:szCs w:val="24"/>
          <w:shd w:val="clear" w:color="auto" w:fill="FFFFFF"/>
        </w:rPr>
        <w:t>Abstract.............................................................................................................</w:t>
      </w:r>
      <w:r w:rsidR="00C7288B">
        <w:rPr>
          <w:rFonts w:ascii="Times New Roman" w:eastAsia="Times New Roman" w:hAnsi="Times New Roman" w:cs="Times New Roman"/>
          <w:color w:val="000000"/>
          <w:sz w:val="24"/>
          <w:szCs w:val="24"/>
          <w:shd w:val="clear" w:color="auto" w:fill="FFFFFF"/>
        </w:rPr>
        <w:t>...............................</w:t>
      </w:r>
      <w:r w:rsidR="007E459D">
        <w:rPr>
          <w:rFonts w:ascii="Times New Roman" w:eastAsia="Times New Roman" w:hAnsi="Times New Roman" w:cs="Times New Roman"/>
          <w:color w:val="000000"/>
          <w:sz w:val="24"/>
          <w:szCs w:val="24"/>
          <w:shd w:val="clear" w:color="auto" w:fill="FFFFFF"/>
        </w:rPr>
        <w:t>x</w:t>
      </w:r>
    </w:p>
    <w:p w14:paraId="3A90F8AA" w14:textId="77777777" w:rsidR="00B73D4A" w:rsidRPr="00EA3E69" w:rsidRDefault="00A436C9"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Chapter One: Introduction.....</w:t>
      </w:r>
      <w:r w:rsidR="00B73D4A" w:rsidRPr="00EA3E69">
        <w:rPr>
          <w:rFonts w:ascii="Times New Roman" w:eastAsia="Times New Roman" w:hAnsi="Times New Roman" w:cs="Times New Roman"/>
          <w:color w:val="000000"/>
          <w:sz w:val="24"/>
          <w:szCs w:val="24"/>
          <w:shd w:val="clear" w:color="auto" w:fill="FFFFFF"/>
        </w:rPr>
        <w:t>...........................................................................</w:t>
      </w:r>
      <w:r w:rsidR="00B73D4A">
        <w:rPr>
          <w:rFonts w:ascii="Times New Roman" w:eastAsia="Times New Roman" w:hAnsi="Times New Roman" w:cs="Times New Roman"/>
          <w:color w:val="000000"/>
          <w:sz w:val="24"/>
          <w:szCs w:val="24"/>
          <w:shd w:val="clear" w:color="auto" w:fill="FFFFFF"/>
        </w:rPr>
        <w:t>...............................</w:t>
      </w:r>
      <w:r w:rsidR="007E459D">
        <w:rPr>
          <w:rFonts w:ascii="Times New Roman" w:eastAsia="Times New Roman" w:hAnsi="Times New Roman" w:cs="Times New Roman"/>
          <w:color w:val="000000"/>
          <w:sz w:val="24"/>
          <w:szCs w:val="24"/>
          <w:shd w:val="clear" w:color="auto" w:fill="FFFFFF"/>
        </w:rPr>
        <w:t>1</w:t>
      </w:r>
    </w:p>
    <w:p w14:paraId="66A05A70" w14:textId="77777777" w:rsidR="00B73D4A" w:rsidRPr="00EA3E69" w:rsidRDefault="00B73D4A" w:rsidP="004458D1">
      <w:pPr>
        <w:spacing w:after="0" w:line="360" w:lineRule="auto"/>
        <w:rPr>
          <w:rFonts w:ascii="Times New Roman" w:eastAsia="Times New Roman" w:hAnsi="Times New Roman" w:cs="Times New Roman"/>
          <w:sz w:val="24"/>
          <w:szCs w:val="24"/>
        </w:rPr>
      </w:pPr>
      <w:r w:rsidRPr="00EA3E69">
        <w:rPr>
          <w:rFonts w:ascii="Times New Roman" w:eastAsia="Times New Roman" w:hAnsi="Times New Roman" w:cs="Times New Roman"/>
          <w:color w:val="000000"/>
          <w:sz w:val="24"/>
          <w:szCs w:val="24"/>
          <w:shd w:val="clear" w:color="auto" w:fill="FFFFFF"/>
        </w:rPr>
        <w:tab/>
        <w:t>Purpose</w:t>
      </w:r>
      <w:r>
        <w:rPr>
          <w:rFonts w:ascii="Times New Roman" w:eastAsia="Times New Roman" w:hAnsi="Times New Roman" w:cs="Times New Roman"/>
          <w:color w:val="000000"/>
          <w:sz w:val="24"/>
          <w:szCs w:val="24"/>
          <w:shd w:val="clear" w:color="auto" w:fill="FFFFFF"/>
        </w:rPr>
        <w:t xml:space="preserve"> and Research Questions........</w:t>
      </w:r>
      <w:r w:rsidRPr="00EA3E69">
        <w:rPr>
          <w:rFonts w:ascii="Times New Roman" w:eastAsia="Times New Roman" w:hAnsi="Times New Roman" w:cs="Times New Roman"/>
          <w:color w:val="000000"/>
          <w:sz w:val="24"/>
          <w:szCs w:val="24"/>
          <w:shd w:val="clear" w:color="auto" w:fill="FFFFFF"/>
        </w:rPr>
        <w:t>.............................................................................</w:t>
      </w:r>
      <w:r w:rsidR="00C0773E">
        <w:rPr>
          <w:rFonts w:ascii="Times New Roman" w:eastAsia="Times New Roman" w:hAnsi="Times New Roman" w:cs="Times New Roman"/>
          <w:color w:val="000000"/>
          <w:sz w:val="24"/>
          <w:szCs w:val="24"/>
          <w:shd w:val="clear" w:color="auto" w:fill="FFFFFF"/>
        </w:rPr>
        <w:t>....6</w:t>
      </w:r>
    </w:p>
    <w:p w14:paraId="30BA5BDF" w14:textId="77777777" w:rsidR="00B73D4A" w:rsidRPr="00EA3E69" w:rsidRDefault="00B73D4A" w:rsidP="004458D1">
      <w:pPr>
        <w:spacing w:after="0" w:line="360" w:lineRule="auto"/>
        <w:rPr>
          <w:rFonts w:ascii="Times New Roman" w:eastAsia="Times New Roman" w:hAnsi="Times New Roman" w:cs="Times New Roman"/>
          <w:sz w:val="24"/>
          <w:szCs w:val="24"/>
        </w:rPr>
      </w:pPr>
      <w:r w:rsidRPr="00EA3E69">
        <w:rPr>
          <w:rFonts w:ascii="Times New Roman" w:eastAsia="Times New Roman" w:hAnsi="Times New Roman" w:cs="Times New Roman"/>
          <w:color w:val="000000"/>
          <w:sz w:val="24"/>
          <w:szCs w:val="24"/>
          <w:shd w:val="clear" w:color="auto" w:fill="FFFFFF"/>
        </w:rPr>
        <w:tab/>
        <w:t>Design...................................................................................................</w:t>
      </w:r>
      <w:r>
        <w:rPr>
          <w:rFonts w:ascii="Times New Roman" w:eastAsia="Times New Roman" w:hAnsi="Times New Roman" w:cs="Times New Roman"/>
          <w:color w:val="000000"/>
          <w:sz w:val="24"/>
          <w:szCs w:val="24"/>
          <w:shd w:val="clear" w:color="auto" w:fill="FFFFFF"/>
        </w:rPr>
        <w:t>............................</w:t>
      </w:r>
      <w:r w:rsidRPr="00EA3E69">
        <w:rPr>
          <w:rFonts w:ascii="Times New Roman" w:eastAsia="Times New Roman" w:hAnsi="Times New Roman" w:cs="Times New Roman"/>
          <w:color w:val="000000"/>
          <w:sz w:val="24"/>
          <w:szCs w:val="24"/>
          <w:shd w:val="clear" w:color="auto" w:fill="FFFFFF"/>
        </w:rPr>
        <w:t>.</w:t>
      </w:r>
      <w:r w:rsidR="00C0773E">
        <w:rPr>
          <w:rFonts w:ascii="Times New Roman" w:eastAsia="Times New Roman" w:hAnsi="Times New Roman" w:cs="Times New Roman"/>
          <w:color w:val="000000"/>
          <w:sz w:val="24"/>
          <w:szCs w:val="24"/>
          <w:shd w:val="clear" w:color="auto" w:fill="FFFFFF"/>
        </w:rPr>
        <w:t>..9</w:t>
      </w:r>
    </w:p>
    <w:p w14:paraId="7863440A" w14:textId="77777777" w:rsidR="00B73D4A" w:rsidRPr="00EA3E69" w:rsidRDefault="00A436C9"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Chapter Two: Review of Literature....</w:t>
      </w:r>
      <w:r w:rsidR="00B73D4A" w:rsidRPr="00EA3E69">
        <w:rPr>
          <w:rFonts w:ascii="Times New Roman" w:eastAsia="Times New Roman" w:hAnsi="Times New Roman" w:cs="Times New Roman"/>
          <w:color w:val="000000"/>
          <w:sz w:val="24"/>
          <w:szCs w:val="24"/>
          <w:shd w:val="clear" w:color="auto" w:fill="FFFFFF"/>
        </w:rPr>
        <w:t>...............................................................</w:t>
      </w:r>
      <w:r w:rsidR="00B73D4A">
        <w:rPr>
          <w:rFonts w:ascii="Times New Roman" w:eastAsia="Times New Roman" w:hAnsi="Times New Roman" w:cs="Times New Roman"/>
          <w:color w:val="000000"/>
          <w:sz w:val="24"/>
          <w:szCs w:val="24"/>
          <w:shd w:val="clear" w:color="auto" w:fill="FFFFFF"/>
        </w:rPr>
        <w:t>........................</w:t>
      </w:r>
      <w:r w:rsidR="00C0773E">
        <w:rPr>
          <w:rFonts w:ascii="Times New Roman" w:eastAsia="Times New Roman" w:hAnsi="Times New Roman" w:cs="Times New Roman"/>
          <w:color w:val="000000"/>
          <w:sz w:val="24"/>
          <w:szCs w:val="24"/>
          <w:shd w:val="clear" w:color="auto" w:fill="FFFFFF"/>
        </w:rPr>
        <w:t>....11</w:t>
      </w:r>
    </w:p>
    <w:p w14:paraId="13361F28" w14:textId="77777777" w:rsidR="00B73D4A" w:rsidRPr="00EA3E69" w:rsidRDefault="00B73D4A" w:rsidP="004458D1">
      <w:pPr>
        <w:spacing w:after="0" w:line="360" w:lineRule="auto"/>
        <w:rPr>
          <w:rFonts w:ascii="Times New Roman" w:eastAsia="Times New Roman" w:hAnsi="Times New Roman" w:cs="Times New Roman"/>
          <w:sz w:val="24"/>
          <w:szCs w:val="24"/>
        </w:rPr>
      </w:pPr>
      <w:r w:rsidRPr="00EA3E69">
        <w:rPr>
          <w:rFonts w:ascii="Times New Roman" w:eastAsia="Times New Roman" w:hAnsi="Times New Roman" w:cs="Times New Roman"/>
          <w:color w:val="000000"/>
          <w:sz w:val="24"/>
          <w:szCs w:val="24"/>
          <w:shd w:val="clear" w:color="auto" w:fill="FFFFFF"/>
        </w:rPr>
        <w:tab/>
        <w:t>District Effectiveness............................................................................</w:t>
      </w:r>
      <w:r w:rsidR="00CD0222">
        <w:rPr>
          <w:rFonts w:ascii="Times New Roman" w:eastAsia="Times New Roman" w:hAnsi="Times New Roman" w:cs="Times New Roman"/>
          <w:color w:val="000000"/>
          <w:sz w:val="24"/>
          <w:szCs w:val="24"/>
          <w:shd w:val="clear" w:color="auto" w:fill="FFFFFF"/>
        </w:rPr>
        <w:t>.............................11</w:t>
      </w:r>
    </w:p>
    <w:p w14:paraId="1E560E2F" w14:textId="77777777" w:rsidR="00B73D4A" w:rsidRPr="00EA3E69" w:rsidRDefault="00CD0222"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ab/>
        <w:t>Principal Supports</w:t>
      </w:r>
      <w:r w:rsidR="00B73D4A" w:rsidRPr="00EA3E69">
        <w:rPr>
          <w:rFonts w:ascii="Times New Roman" w:eastAsia="Times New Roman" w:hAnsi="Times New Roman" w:cs="Times New Roman"/>
          <w:color w:val="000000"/>
          <w:sz w:val="24"/>
          <w:szCs w:val="24"/>
          <w:shd w:val="clear" w:color="auto" w:fill="FFFFFF"/>
        </w:rPr>
        <w:t>...............................................................</w:t>
      </w:r>
      <w:r w:rsidR="00B73D4A">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.....................17</w:t>
      </w:r>
    </w:p>
    <w:p w14:paraId="666AF3F1" w14:textId="77777777" w:rsidR="00B73D4A" w:rsidRPr="00EA3E69" w:rsidRDefault="00B73D4A" w:rsidP="004458D1">
      <w:pPr>
        <w:spacing w:after="0" w:line="360" w:lineRule="auto"/>
        <w:rPr>
          <w:rFonts w:ascii="Times New Roman" w:eastAsia="Times New Roman" w:hAnsi="Times New Roman" w:cs="Times New Roman"/>
          <w:sz w:val="24"/>
          <w:szCs w:val="24"/>
        </w:rPr>
      </w:pPr>
      <w:r w:rsidRPr="00EA3E69">
        <w:rPr>
          <w:rFonts w:ascii="Times New Roman" w:eastAsia="Times New Roman" w:hAnsi="Times New Roman" w:cs="Times New Roman"/>
          <w:color w:val="000000"/>
          <w:sz w:val="24"/>
          <w:szCs w:val="24"/>
          <w:shd w:val="clear" w:color="auto" w:fill="FFFFFF"/>
        </w:rPr>
        <w:tab/>
      </w:r>
      <w:r w:rsidRPr="00EA3E69">
        <w:rPr>
          <w:rFonts w:ascii="Times New Roman" w:eastAsia="Times New Roman" w:hAnsi="Times New Roman" w:cs="Times New Roman"/>
          <w:color w:val="000000"/>
          <w:sz w:val="24"/>
          <w:szCs w:val="24"/>
          <w:shd w:val="clear" w:color="auto" w:fill="FFFFFF"/>
        </w:rPr>
        <w:tab/>
        <w:t>Professional Development.........................................................</w:t>
      </w:r>
      <w:r w:rsidR="00FA1ADB">
        <w:rPr>
          <w:rFonts w:ascii="Times New Roman" w:eastAsia="Times New Roman" w:hAnsi="Times New Roman" w:cs="Times New Roman"/>
          <w:color w:val="000000"/>
          <w:sz w:val="24"/>
          <w:szCs w:val="24"/>
          <w:shd w:val="clear" w:color="auto" w:fill="FFFFFF"/>
        </w:rPr>
        <w:t>............................17</w:t>
      </w:r>
      <w:r w:rsidRPr="00EA3E69">
        <w:rPr>
          <w:rFonts w:ascii="Times New Roman" w:eastAsia="Times New Roman" w:hAnsi="Times New Roman" w:cs="Times New Roman"/>
          <w:color w:val="000000"/>
          <w:sz w:val="24"/>
          <w:szCs w:val="24"/>
          <w:shd w:val="clear" w:color="auto" w:fill="FFFFFF"/>
        </w:rPr>
        <w:tab/>
      </w:r>
      <w:r w:rsidRPr="00EA3E69">
        <w:rPr>
          <w:rFonts w:ascii="Times New Roman" w:eastAsia="Times New Roman" w:hAnsi="Times New Roman" w:cs="Times New Roman"/>
          <w:color w:val="000000"/>
          <w:sz w:val="24"/>
          <w:szCs w:val="24"/>
          <w:shd w:val="clear" w:color="auto" w:fill="FFFFFF"/>
        </w:rPr>
        <w:tab/>
      </w:r>
      <w:r w:rsidRPr="00EA3E69">
        <w:rPr>
          <w:rFonts w:ascii="Times New Roman" w:eastAsia="Times New Roman" w:hAnsi="Times New Roman" w:cs="Times New Roman"/>
          <w:color w:val="000000"/>
          <w:sz w:val="24"/>
          <w:szCs w:val="24"/>
          <w:shd w:val="clear" w:color="auto" w:fill="FFFFFF"/>
        </w:rPr>
        <w:tab/>
        <w:t>Mentoring........................................................................................</w:t>
      </w:r>
      <w:r w:rsidR="00550846">
        <w:rPr>
          <w:rFonts w:ascii="Times New Roman" w:eastAsia="Times New Roman" w:hAnsi="Times New Roman" w:cs="Times New Roman"/>
          <w:color w:val="000000"/>
          <w:sz w:val="24"/>
          <w:szCs w:val="24"/>
          <w:shd w:val="clear" w:color="auto" w:fill="FFFFFF"/>
        </w:rPr>
        <w:t>.......................21</w:t>
      </w:r>
    </w:p>
    <w:p w14:paraId="301D60B5" w14:textId="77777777" w:rsidR="00B73D4A" w:rsidRPr="00EA3E69" w:rsidRDefault="00B73D4A" w:rsidP="004458D1">
      <w:pPr>
        <w:spacing w:after="0" w:line="360" w:lineRule="auto"/>
        <w:rPr>
          <w:rFonts w:ascii="Times New Roman" w:eastAsia="Times New Roman" w:hAnsi="Times New Roman" w:cs="Times New Roman"/>
          <w:sz w:val="24"/>
          <w:szCs w:val="24"/>
        </w:rPr>
      </w:pPr>
      <w:r w:rsidRPr="00EA3E69">
        <w:rPr>
          <w:rFonts w:ascii="Times New Roman" w:eastAsia="Times New Roman" w:hAnsi="Times New Roman" w:cs="Times New Roman"/>
          <w:color w:val="000000"/>
          <w:sz w:val="24"/>
          <w:szCs w:val="24"/>
          <w:shd w:val="clear" w:color="auto" w:fill="FFFFFF"/>
        </w:rPr>
        <w:tab/>
      </w:r>
      <w:r w:rsidRPr="00EA3E69">
        <w:rPr>
          <w:rFonts w:ascii="Times New Roman" w:eastAsia="Times New Roman" w:hAnsi="Times New Roman" w:cs="Times New Roman"/>
          <w:color w:val="000000"/>
          <w:sz w:val="24"/>
          <w:szCs w:val="24"/>
          <w:shd w:val="clear" w:color="auto" w:fill="FFFFFF"/>
        </w:rPr>
        <w:tab/>
        <w:t>Goal Clarity and Instructional Coherence..................................</w:t>
      </w:r>
      <w:r w:rsidR="00550846">
        <w:rPr>
          <w:rFonts w:ascii="Times New Roman" w:eastAsia="Times New Roman" w:hAnsi="Times New Roman" w:cs="Times New Roman"/>
          <w:color w:val="000000"/>
          <w:sz w:val="24"/>
          <w:szCs w:val="24"/>
          <w:shd w:val="clear" w:color="auto" w:fill="FFFFFF"/>
        </w:rPr>
        <w:t>............................24</w:t>
      </w:r>
    </w:p>
    <w:p w14:paraId="7213D8C4" w14:textId="60B02778" w:rsidR="00B73D4A" w:rsidRPr="00EA3E69" w:rsidRDefault="00B73D4A" w:rsidP="004458D1">
      <w:pPr>
        <w:spacing w:after="0" w:line="360" w:lineRule="auto"/>
        <w:rPr>
          <w:rFonts w:ascii="Times New Roman" w:eastAsia="Times New Roman" w:hAnsi="Times New Roman" w:cs="Times New Roman"/>
          <w:sz w:val="24"/>
          <w:szCs w:val="24"/>
        </w:rPr>
      </w:pPr>
      <w:r w:rsidRPr="00EA3E69">
        <w:rPr>
          <w:rFonts w:ascii="Times New Roman" w:eastAsia="Times New Roman" w:hAnsi="Times New Roman" w:cs="Times New Roman"/>
          <w:color w:val="000000"/>
          <w:sz w:val="24"/>
          <w:szCs w:val="24"/>
          <w:shd w:val="clear" w:color="auto" w:fill="FFFFFF"/>
        </w:rPr>
        <w:tab/>
      </w:r>
      <w:r w:rsidRPr="00EA3E69">
        <w:rPr>
          <w:rFonts w:ascii="Times New Roman" w:eastAsia="Times New Roman" w:hAnsi="Times New Roman" w:cs="Times New Roman"/>
          <w:color w:val="000000"/>
          <w:sz w:val="24"/>
          <w:szCs w:val="24"/>
          <w:shd w:val="clear" w:color="auto" w:fill="FFFFFF"/>
        </w:rPr>
        <w:tab/>
        <w:t>Autonomy of Decisions and Resources.....................................</w:t>
      </w:r>
      <w:r w:rsidR="00550846">
        <w:rPr>
          <w:rFonts w:ascii="Times New Roman" w:eastAsia="Times New Roman" w:hAnsi="Times New Roman" w:cs="Times New Roman"/>
          <w:color w:val="000000"/>
          <w:sz w:val="24"/>
          <w:szCs w:val="24"/>
          <w:shd w:val="clear" w:color="auto" w:fill="FFFFFF"/>
        </w:rPr>
        <w:t>............................2</w:t>
      </w:r>
      <w:r w:rsidR="00053CA9">
        <w:rPr>
          <w:rFonts w:ascii="Times New Roman" w:eastAsia="Times New Roman" w:hAnsi="Times New Roman" w:cs="Times New Roman"/>
          <w:color w:val="000000"/>
          <w:sz w:val="24"/>
          <w:szCs w:val="24"/>
          <w:shd w:val="clear" w:color="auto" w:fill="FFFFFF"/>
        </w:rPr>
        <w:t>6</w:t>
      </w:r>
    </w:p>
    <w:p w14:paraId="7E6FCF4F" w14:textId="77777777" w:rsidR="00B73D4A" w:rsidRDefault="00B73D4A" w:rsidP="004458D1">
      <w:pPr>
        <w:spacing w:after="0" w:line="360" w:lineRule="auto"/>
        <w:rPr>
          <w:rFonts w:ascii="Times New Roman" w:eastAsia="Times New Roman" w:hAnsi="Times New Roman" w:cs="Times New Roman"/>
          <w:color w:val="000000"/>
          <w:sz w:val="24"/>
          <w:szCs w:val="24"/>
          <w:shd w:val="clear" w:color="auto" w:fill="FFFFFF"/>
        </w:rPr>
      </w:pPr>
      <w:r w:rsidRPr="00EA3E69">
        <w:rPr>
          <w:rFonts w:ascii="Times New Roman" w:eastAsia="Times New Roman" w:hAnsi="Times New Roman" w:cs="Times New Roman"/>
          <w:color w:val="000000"/>
          <w:sz w:val="24"/>
          <w:szCs w:val="24"/>
          <w:shd w:val="clear" w:color="auto" w:fill="FFFFFF"/>
        </w:rPr>
        <w:tab/>
      </w:r>
      <w:r w:rsidRPr="00EA3E69">
        <w:rPr>
          <w:rFonts w:ascii="Times New Roman" w:eastAsia="Times New Roman" w:hAnsi="Times New Roman" w:cs="Times New Roman"/>
          <w:color w:val="000000"/>
          <w:sz w:val="24"/>
          <w:szCs w:val="24"/>
          <w:shd w:val="clear" w:color="auto" w:fill="FFFFFF"/>
        </w:rPr>
        <w:tab/>
        <w:t>Networking and Support Structures........................................</w:t>
      </w:r>
      <w:r>
        <w:rPr>
          <w:rFonts w:ascii="Times New Roman" w:eastAsia="Times New Roman" w:hAnsi="Times New Roman" w:cs="Times New Roman"/>
          <w:color w:val="000000"/>
          <w:sz w:val="24"/>
          <w:szCs w:val="24"/>
          <w:shd w:val="clear" w:color="auto" w:fill="FFFFFF"/>
        </w:rPr>
        <w:t>.</w:t>
      </w:r>
      <w:r w:rsidR="00550846">
        <w:rPr>
          <w:rFonts w:ascii="Times New Roman" w:eastAsia="Times New Roman" w:hAnsi="Times New Roman" w:cs="Times New Roman"/>
          <w:color w:val="000000"/>
          <w:sz w:val="24"/>
          <w:szCs w:val="24"/>
          <w:shd w:val="clear" w:color="auto" w:fill="FFFFFF"/>
        </w:rPr>
        <w:t>..............................28</w:t>
      </w:r>
    </w:p>
    <w:p w14:paraId="2271107F" w14:textId="60E70FDE" w:rsidR="00B73D4A" w:rsidRPr="00EA3E69" w:rsidRDefault="00B73D4A"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ab/>
        <w:t>Literature Gaps and Contributio</w:t>
      </w:r>
      <w:r w:rsidR="00550846">
        <w:rPr>
          <w:rFonts w:ascii="Times New Roman" w:eastAsia="Times New Roman" w:hAnsi="Times New Roman" w:cs="Times New Roman"/>
          <w:color w:val="000000"/>
          <w:sz w:val="24"/>
          <w:szCs w:val="24"/>
          <w:shd w:val="clear" w:color="auto" w:fill="FFFFFF"/>
        </w:rPr>
        <w:t>ns......…………………………………………………...</w:t>
      </w:r>
      <w:r w:rsidR="00715219">
        <w:rPr>
          <w:rFonts w:ascii="Times New Roman" w:eastAsia="Times New Roman" w:hAnsi="Times New Roman" w:cs="Times New Roman"/>
          <w:color w:val="000000"/>
          <w:sz w:val="24"/>
          <w:szCs w:val="24"/>
          <w:shd w:val="clear" w:color="auto" w:fill="FFFFFF"/>
        </w:rPr>
        <w:t>30</w:t>
      </w:r>
    </w:p>
    <w:p w14:paraId="6692A948" w14:textId="77777777" w:rsidR="00B73D4A" w:rsidRPr="00EA3E69" w:rsidRDefault="00A436C9"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Chapter Three</w:t>
      </w:r>
      <w:r w:rsidR="00B73D4A" w:rsidRPr="00EA3E69">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 xml:space="preserve"> Theoretical Framework...</w:t>
      </w:r>
      <w:r w:rsidR="00B73D4A" w:rsidRPr="00EA3E69">
        <w:rPr>
          <w:rFonts w:ascii="Times New Roman" w:eastAsia="Times New Roman" w:hAnsi="Times New Roman" w:cs="Times New Roman"/>
          <w:color w:val="000000"/>
          <w:sz w:val="24"/>
          <w:szCs w:val="24"/>
          <w:shd w:val="clear" w:color="auto" w:fill="FFFFFF"/>
        </w:rPr>
        <w:t>..........................................................</w:t>
      </w:r>
      <w:r w:rsidR="00B73D4A">
        <w:rPr>
          <w:rFonts w:ascii="Times New Roman" w:eastAsia="Times New Roman" w:hAnsi="Times New Roman" w:cs="Times New Roman"/>
          <w:color w:val="000000"/>
          <w:sz w:val="24"/>
          <w:szCs w:val="24"/>
          <w:shd w:val="clear" w:color="auto" w:fill="FFFFFF"/>
        </w:rPr>
        <w:t>.......</w:t>
      </w:r>
      <w:r w:rsidR="00550846">
        <w:rPr>
          <w:rFonts w:ascii="Times New Roman" w:eastAsia="Times New Roman" w:hAnsi="Times New Roman" w:cs="Times New Roman"/>
          <w:color w:val="000000"/>
          <w:sz w:val="24"/>
          <w:szCs w:val="24"/>
          <w:shd w:val="clear" w:color="auto" w:fill="FFFFFF"/>
        </w:rPr>
        <w:t>.....................32</w:t>
      </w:r>
    </w:p>
    <w:p w14:paraId="2375247F" w14:textId="77777777" w:rsidR="00B73D4A" w:rsidRPr="00EA3E69" w:rsidRDefault="00B73D4A" w:rsidP="004458D1">
      <w:pPr>
        <w:spacing w:after="0" w:line="360" w:lineRule="auto"/>
        <w:rPr>
          <w:rFonts w:ascii="Times New Roman" w:eastAsia="Times New Roman" w:hAnsi="Times New Roman" w:cs="Times New Roman"/>
          <w:sz w:val="24"/>
          <w:szCs w:val="24"/>
        </w:rPr>
      </w:pPr>
      <w:r w:rsidRPr="00EA3E69">
        <w:rPr>
          <w:rFonts w:ascii="Times New Roman" w:eastAsia="Times New Roman" w:hAnsi="Times New Roman" w:cs="Times New Roman"/>
          <w:color w:val="000000"/>
          <w:sz w:val="24"/>
          <w:szCs w:val="24"/>
          <w:shd w:val="clear" w:color="auto" w:fill="FFFFFF"/>
        </w:rPr>
        <w:tab/>
        <w:t>Self-Determination Theory....................................................................</w:t>
      </w:r>
      <w:r w:rsidR="00550846">
        <w:rPr>
          <w:rFonts w:ascii="Times New Roman" w:eastAsia="Times New Roman" w:hAnsi="Times New Roman" w:cs="Times New Roman"/>
          <w:color w:val="000000"/>
          <w:sz w:val="24"/>
          <w:szCs w:val="24"/>
          <w:shd w:val="clear" w:color="auto" w:fill="FFFFFF"/>
        </w:rPr>
        <w:t>............................32</w:t>
      </w:r>
    </w:p>
    <w:p w14:paraId="6005E0D8" w14:textId="1B58995C" w:rsidR="00B73D4A" w:rsidRDefault="00B73D4A" w:rsidP="004458D1">
      <w:pPr>
        <w:spacing w:after="0" w:line="360" w:lineRule="auto"/>
        <w:rPr>
          <w:rFonts w:ascii="Times New Roman" w:eastAsia="Times New Roman" w:hAnsi="Times New Roman" w:cs="Times New Roman"/>
          <w:color w:val="000000"/>
          <w:sz w:val="24"/>
          <w:szCs w:val="24"/>
          <w:shd w:val="clear" w:color="auto" w:fill="FFFFFF"/>
        </w:rPr>
      </w:pPr>
      <w:r w:rsidRPr="00EA3E69">
        <w:rPr>
          <w:rFonts w:ascii="Times New Roman" w:eastAsia="Times New Roman" w:hAnsi="Times New Roman" w:cs="Times New Roman"/>
          <w:color w:val="000000"/>
          <w:sz w:val="24"/>
          <w:szCs w:val="24"/>
          <w:shd w:val="clear" w:color="auto" w:fill="FFFFFF"/>
        </w:rPr>
        <w:tab/>
        <w:t>Basic Psychological Needs and District Support of Principals.............</w:t>
      </w:r>
      <w:r w:rsidR="00550846">
        <w:rPr>
          <w:rFonts w:ascii="Times New Roman" w:eastAsia="Times New Roman" w:hAnsi="Times New Roman" w:cs="Times New Roman"/>
          <w:color w:val="000000"/>
          <w:sz w:val="24"/>
          <w:szCs w:val="24"/>
          <w:shd w:val="clear" w:color="auto" w:fill="FFFFFF"/>
        </w:rPr>
        <w:t>............................3</w:t>
      </w:r>
      <w:r w:rsidR="00715219">
        <w:rPr>
          <w:rFonts w:ascii="Times New Roman" w:eastAsia="Times New Roman" w:hAnsi="Times New Roman" w:cs="Times New Roman"/>
          <w:color w:val="000000"/>
          <w:sz w:val="24"/>
          <w:szCs w:val="24"/>
          <w:shd w:val="clear" w:color="auto" w:fill="FFFFFF"/>
        </w:rPr>
        <w:t>3</w:t>
      </w:r>
    </w:p>
    <w:p w14:paraId="5C8FADF6" w14:textId="77777777" w:rsidR="00B73D4A" w:rsidRDefault="00B73D4A" w:rsidP="004458D1">
      <w:pPr>
        <w:spacing w:after="0" w:line="36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b/>
      </w:r>
      <w:r>
        <w:rPr>
          <w:rFonts w:ascii="Times New Roman" w:eastAsia="Times New Roman" w:hAnsi="Times New Roman" w:cs="Times New Roman"/>
          <w:color w:val="000000"/>
          <w:sz w:val="24"/>
          <w:szCs w:val="24"/>
          <w:shd w:val="clear" w:color="auto" w:fill="FFFFFF"/>
        </w:rPr>
        <w:tab/>
        <w:t>Autonom</w:t>
      </w:r>
      <w:r w:rsidR="00550846">
        <w:rPr>
          <w:rFonts w:ascii="Times New Roman" w:eastAsia="Times New Roman" w:hAnsi="Times New Roman" w:cs="Times New Roman"/>
          <w:color w:val="000000"/>
          <w:sz w:val="24"/>
          <w:szCs w:val="24"/>
          <w:shd w:val="clear" w:color="auto" w:fill="FFFFFF"/>
        </w:rPr>
        <w:t>y………………………………………………………………………..34</w:t>
      </w:r>
    </w:p>
    <w:p w14:paraId="0F119B00" w14:textId="77777777" w:rsidR="00B73D4A" w:rsidRDefault="00B73D4A" w:rsidP="004458D1">
      <w:pPr>
        <w:spacing w:after="0" w:line="36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b/>
      </w:r>
      <w:r>
        <w:rPr>
          <w:rFonts w:ascii="Times New Roman" w:eastAsia="Times New Roman" w:hAnsi="Times New Roman" w:cs="Times New Roman"/>
          <w:color w:val="000000"/>
          <w:sz w:val="24"/>
          <w:szCs w:val="24"/>
          <w:shd w:val="clear" w:color="auto" w:fill="FFFFFF"/>
        </w:rPr>
        <w:tab/>
        <w:t>Compete</w:t>
      </w:r>
      <w:r w:rsidR="00550846">
        <w:rPr>
          <w:rFonts w:ascii="Times New Roman" w:eastAsia="Times New Roman" w:hAnsi="Times New Roman" w:cs="Times New Roman"/>
          <w:color w:val="000000"/>
          <w:sz w:val="24"/>
          <w:szCs w:val="24"/>
          <w:shd w:val="clear" w:color="auto" w:fill="FFFFFF"/>
        </w:rPr>
        <w:t>nce………………………………………………………………………36</w:t>
      </w:r>
    </w:p>
    <w:p w14:paraId="3174004E" w14:textId="77777777" w:rsidR="00B73D4A" w:rsidRPr="00EA3E69" w:rsidRDefault="00B73D4A"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ab/>
      </w:r>
      <w:r>
        <w:rPr>
          <w:rFonts w:ascii="Times New Roman" w:eastAsia="Times New Roman" w:hAnsi="Times New Roman" w:cs="Times New Roman"/>
          <w:color w:val="000000"/>
          <w:sz w:val="24"/>
          <w:szCs w:val="24"/>
          <w:shd w:val="clear" w:color="auto" w:fill="FFFFFF"/>
        </w:rPr>
        <w:tab/>
        <w:t>Relatedn</w:t>
      </w:r>
      <w:r w:rsidR="00550846">
        <w:rPr>
          <w:rFonts w:ascii="Times New Roman" w:eastAsia="Times New Roman" w:hAnsi="Times New Roman" w:cs="Times New Roman"/>
          <w:color w:val="000000"/>
          <w:sz w:val="24"/>
          <w:szCs w:val="24"/>
          <w:shd w:val="clear" w:color="auto" w:fill="FFFFFF"/>
        </w:rPr>
        <w:t>ess………………………………………………………………………39</w:t>
      </w:r>
    </w:p>
    <w:p w14:paraId="4A3C77BE" w14:textId="77777777" w:rsidR="00B73D4A" w:rsidRPr="00EA3E69" w:rsidRDefault="00A436C9"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Chapter Four: Method.........</w:t>
      </w:r>
      <w:r w:rsidR="00B73D4A" w:rsidRPr="00EA3E69">
        <w:rPr>
          <w:rFonts w:ascii="Times New Roman" w:eastAsia="Times New Roman" w:hAnsi="Times New Roman" w:cs="Times New Roman"/>
          <w:color w:val="000000"/>
          <w:sz w:val="24"/>
          <w:szCs w:val="24"/>
          <w:shd w:val="clear" w:color="auto" w:fill="FFFFFF"/>
        </w:rPr>
        <w:t>................................................</w:t>
      </w:r>
      <w:r w:rsidR="00B73D4A">
        <w:rPr>
          <w:rFonts w:ascii="Times New Roman" w:eastAsia="Times New Roman" w:hAnsi="Times New Roman" w:cs="Times New Roman"/>
          <w:color w:val="000000"/>
          <w:sz w:val="24"/>
          <w:szCs w:val="24"/>
          <w:shd w:val="clear" w:color="auto" w:fill="FFFFFF"/>
        </w:rPr>
        <w:t>.........</w:t>
      </w:r>
      <w:r w:rsidR="00B73D4A" w:rsidRPr="00EA3E69">
        <w:rPr>
          <w:rFonts w:ascii="Times New Roman" w:eastAsia="Times New Roman" w:hAnsi="Times New Roman" w:cs="Times New Roman"/>
          <w:color w:val="000000"/>
          <w:sz w:val="24"/>
          <w:szCs w:val="24"/>
          <w:shd w:val="clear" w:color="auto" w:fill="FFFFFF"/>
        </w:rPr>
        <w:t>......................</w:t>
      </w:r>
      <w:r w:rsidR="00B73D4A">
        <w:rPr>
          <w:rFonts w:ascii="Times New Roman" w:eastAsia="Times New Roman" w:hAnsi="Times New Roman" w:cs="Times New Roman"/>
          <w:color w:val="000000"/>
          <w:sz w:val="24"/>
          <w:szCs w:val="24"/>
          <w:shd w:val="clear" w:color="auto" w:fill="FFFFFF"/>
        </w:rPr>
        <w:t>.....................</w:t>
      </w:r>
      <w:r w:rsidR="00550846">
        <w:rPr>
          <w:rFonts w:ascii="Times New Roman" w:eastAsia="Times New Roman" w:hAnsi="Times New Roman" w:cs="Times New Roman"/>
          <w:color w:val="000000"/>
          <w:sz w:val="24"/>
          <w:szCs w:val="24"/>
          <w:shd w:val="clear" w:color="auto" w:fill="FFFFFF"/>
        </w:rPr>
        <w:t>.......43</w:t>
      </w:r>
    </w:p>
    <w:p w14:paraId="0CCA91D6" w14:textId="77777777" w:rsidR="00B73D4A" w:rsidRPr="00EA3E69" w:rsidRDefault="00B73D4A" w:rsidP="004458D1">
      <w:pPr>
        <w:spacing w:after="0" w:line="360" w:lineRule="auto"/>
        <w:rPr>
          <w:rFonts w:ascii="Times New Roman" w:eastAsia="Times New Roman" w:hAnsi="Times New Roman" w:cs="Times New Roman"/>
          <w:sz w:val="24"/>
          <w:szCs w:val="24"/>
        </w:rPr>
      </w:pPr>
      <w:r w:rsidRPr="00EA3E69">
        <w:rPr>
          <w:rFonts w:ascii="Times New Roman" w:eastAsia="Times New Roman" w:hAnsi="Times New Roman" w:cs="Times New Roman"/>
          <w:color w:val="000000"/>
          <w:sz w:val="24"/>
          <w:szCs w:val="24"/>
        </w:rPr>
        <w:tab/>
        <w:t>Restatement of Purpose and Research Question</w:t>
      </w:r>
      <w:r>
        <w:rPr>
          <w:rFonts w:ascii="Times New Roman" w:eastAsia="Times New Roman" w:hAnsi="Times New Roman" w:cs="Times New Roman"/>
          <w:color w:val="000000"/>
          <w:sz w:val="24"/>
          <w:szCs w:val="24"/>
        </w:rPr>
        <w:t>s</w:t>
      </w:r>
      <w:r w:rsidRPr="00EA3E69">
        <w:rPr>
          <w:rFonts w:ascii="Times New Roman" w:eastAsia="Times New Roman" w:hAnsi="Times New Roman" w:cs="Times New Roman"/>
          <w:color w:val="000000"/>
          <w:sz w:val="24"/>
          <w:szCs w:val="24"/>
        </w:rPr>
        <w:t>...................................</w:t>
      </w:r>
      <w:r w:rsidR="00550846">
        <w:rPr>
          <w:rFonts w:ascii="Times New Roman" w:eastAsia="Times New Roman" w:hAnsi="Times New Roman" w:cs="Times New Roman"/>
          <w:color w:val="000000"/>
          <w:sz w:val="24"/>
          <w:szCs w:val="24"/>
        </w:rPr>
        <w:t>...........................43</w:t>
      </w:r>
    </w:p>
    <w:p w14:paraId="5249821A" w14:textId="77777777" w:rsidR="00550846" w:rsidRDefault="00B73D4A" w:rsidP="004458D1">
      <w:pPr>
        <w:spacing w:after="0" w:line="360" w:lineRule="auto"/>
        <w:rPr>
          <w:rFonts w:ascii="Times New Roman" w:eastAsia="Times New Roman" w:hAnsi="Times New Roman" w:cs="Times New Roman"/>
          <w:color w:val="000000"/>
          <w:sz w:val="24"/>
          <w:szCs w:val="24"/>
        </w:rPr>
      </w:pPr>
      <w:r w:rsidRPr="00EA3E69">
        <w:rPr>
          <w:rFonts w:ascii="Times New Roman" w:eastAsia="Times New Roman" w:hAnsi="Times New Roman" w:cs="Times New Roman"/>
          <w:color w:val="000000"/>
          <w:sz w:val="24"/>
          <w:szCs w:val="24"/>
        </w:rPr>
        <w:tab/>
      </w:r>
      <w:r w:rsidR="00550846">
        <w:rPr>
          <w:rFonts w:ascii="Times New Roman" w:eastAsia="Times New Roman" w:hAnsi="Times New Roman" w:cs="Times New Roman"/>
          <w:color w:val="000000"/>
          <w:sz w:val="24"/>
          <w:szCs w:val="24"/>
        </w:rPr>
        <w:t>Variables…………………………………………………………………………………44</w:t>
      </w:r>
    </w:p>
    <w:p w14:paraId="69110499" w14:textId="77777777" w:rsidR="00B73D4A" w:rsidRDefault="00550846" w:rsidP="004458D1">
      <w:pP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Procedures…….</w:t>
      </w:r>
      <w:r w:rsidR="00B73D4A" w:rsidRPr="00EA3E6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............................44</w:t>
      </w:r>
    </w:p>
    <w:p w14:paraId="4CEA43AA" w14:textId="30E5A055" w:rsidR="00DE4FDD" w:rsidRPr="00EA3E69" w:rsidRDefault="002B6A5F" w:rsidP="004458D1">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Study Sample</w:t>
      </w:r>
      <w:r w:rsidR="00DE4FD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DE4FD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5</w:t>
      </w:r>
    </w:p>
    <w:p w14:paraId="5232A1AE" w14:textId="0B19E2E8" w:rsidR="00B73D4A" w:rsidRPr="00EA3E69" w:rsidRDefault="00DE4FDD"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Measur</w:t>
      </w:r>
      <w:r w:rsidR="002B6A5F">
        <w:rPr>
          <w:rFonts w:ascii="Times New Roman" w:eastAsia="Times New Roman" w:hAnsi="Times New Roman" w:cs="Times New Roman"/>
          <w:color w:val="000000"/>
          <w:sz w:val="24"/>
          <w:szCs w:val="24"/>
        </w:rPr>
        <w:t>es.....</w:t>
      </w:r>
      <w:r>
        <w:rPr>
          <w:rFonts w:ascii="Times New Roman" w:eastAsia="Times New Roman" w:hAnsi="Times New Roman" w:cs="Times New Roman"/>
          <w:color w:val="000000"/>
          <w:sz w:val="24"/>
          <w:szCs w:val="24"/>
        </w:rPr>
        <w:t>…………………….</w:t>
      </w:r>
      <w:r w:rsidR="00B73D4A" w:rsidRPr="00EA3E6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2B6A5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w:t>
      </w:r>
      <w:r w:rsidR="002B6A5F">
        <w:rPr>
          <w:rFonts w:ascii="Times New Roman" w:eastAsia="Times New Roman" w:hAnsi="Times New Roman" w:cs="Times New Roman"/>
          <w:color w:val="000000"/>
          <w:sz w:val="24"/>
          <w:szCs w:val="24"/>
        </w:rPr>
        <w:t>6</w:t>
      </w:r>
    </w:p>
    <w:p w14:paraId="49FB3B03" w14:textId="063765BD" w:rsidR="00B72D3B" w:rsidRDefault="00B73D4A" w:rsidP="004458D1">
      <w:pP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Pr="00EA3E69">
        <w:rPr>
          <w:rFonts w:ascii="Times New Roman" w:eastAsia="Times New Roman" w:hAnsi="Times New Roman" w:cs="Times New Roman"/>
          <w:color w:val="000000"/>
          <w:sz w:val="24"/>
          <w:szCs w:val="24"/>
        </w:rPr>
        <w:t>naly</w:t>
      </w:r>
      <w:r w:rsidR="006C235D">
        <w:rPr>
          <w:rFonts w:ascii="Times New Roman" w:eastAsia="Times New Roman" w:hAnsi="Times New Roman" w:cs="Times New Roman"/>
          <w:color w:val="000000"/>
          <w:sz w:val="24"/>
          <w:szCs w:val="24"/>
        </w:rPr>
        <w:t>tic Procedures</w:t>
      </w:r>
      <w:r w:rsidRPr="00EA3E6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EA3E69">
        <w:rPr>
          <w:rFonts w:ascii="Times New Roman" w:eastAsia="Times New Roman" w:hAnsi="Times New Roman" w:cs="Times New Roman"/>
          <w:color w:val="000000"/>
          <w:sz w:val="24"/>
          <w:szCs w:val="24"/>
        </w:rPr>
        <w:t>...........................................</w:t>
      </w:r>
      <w:r w:rsidR="00DE4FDD">
        <w:rPr>
          <w:rFonts w:ascii="Times New Roman" w:eastAsia="Times New Roman" w:hAnsi="Times New Roman" w:cs="Times New Roman"/>
          <w:color w:val="000000"/>
          <w:sz w:val="24"/>
          <w:szCs w:val="24"/>
        </w:rPr>
        <w:t>..................</w:t>
      </w:r>
      <w:r w:rsidR="00057F96">
        <w:rPr>
          <w:rFonts w:ascii="Times New Roman" w:eastAsia="Times New Roman" w:hAnsi="Times New Roman" w:cs="Times New Roman"/>
          <w:color w:val="000000"/>
          <w:sz w:val="24"/>
          <w:szCs w:val="24"/>
        </w:rPr>
        <w:t>.</w:t>
      </w:r>
      <w:r w:rsidR="006C235D">
        <w:rPr>
          <w:rFonts w:ascii="Times New Roman" w:eastAsia="Times New Roman" w:hAnsi="Times New Roman" w:cs="Times New Roman"/>
          <w:color w:val="000000"/>
          <w:sz w:val="24"/>
          <w:szCs w:val="24"/>
        </w:rPr>
        <w:t>49</w:t>
      </w:r>
    </w:p>
    <w:p w14:paraId="4613D09C" w14:textId="1646C167" w:rsidR="00B72D3B" w:rsidRDefault="00B72D3B" w:rsidP="004458D1">
      <w:pP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t>RQ1……………………………………………………………………………...</w:t>
      </w:r>
      <w:r w:rsidR="00057F96">
        <w:rPr>
          <w:rFonts w:ascii="Times New Roman" w:eastAsia="Times New Roman" w:hAnsi="Times New Roman" w:cs="Times New Roman"/>
          <w:color w:val="000000"/>
          <w:sz w:val="24"/>
          <w:szCs w:val="24"/>
        </w:rPr>
        <w:t>.</w:t>
      </w:r>
      <w:r w:rsidR="006C235D">
        <w:rPr>
          <w:rFonts w:ascii="Times New Roman" w:eastAsia="Times New Roman" w:hAnsi="Times New Roman" w:cs="Times New Roman"/>
          <w:color w:val="000000"/>
          <w:sz w:val="24"/>
          <w:szCs w:val="24"/>
        </w:rPr>
        <w:t>49</w:t>
      </w:r>
    </w:p>
    <w:p w14:paraId="0136C771" w14:textId="337659AC" w:rsidR="00B73D4A" w:rsidRDefault="00B72D3B" w:rsidP="004458D1">
      <w:pP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RQ2……………………………………………………………………………..</w:t>
      </w:r>
      <w:r w:rsidR="00057F9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w:t>
      </w:r>
      <w:r w:rsidR="006C235D">
        <w:rPr>
          <w:rFonts w:ascii="Times New Roman" w:eastAsia="Times New Roman" w:hAnsi="Times New Roman" w:cs="Times New Roman"/>
          <w:color w:val="000000"/>
          <w:sz w:val="24"/>
          <w:szCs w:val="24"/>
        </w:rPr>
        <w:t>0</w:t>
      </w:r>
    </w:p>
    <w:p w14:paraId="2D8DFA91" w14:textId="5E5AD960" w:rsidR="00B72D3B" w:rsidRDefault="00B72D3B" w:rsidP="004458D1">
      <w:pP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RQ3</w:t>
      </w:r>
      <w:r w:rsidR="00503BE6">
        <w:rPr>
          <w:rFonts w:ascii="Times New Roman" w:eastAsia="Times New Roman" w:hAnsi="Times New Roman" w:cs="Times New Roman"/>
          <w:color w:val="000000"/>
          <w:sz w:val="24"/>
          <w:szCs w:val="24"/>
        </w:rPr>
        <w:t>………………………………………………………………………………5</w:t>
      </w:r>
      <w:r w:rsidR="006C235D">
        <w:rPr>
          <w:rFonts w:ascii="Times New Roman" w:eastAsia="Times New Roman" w:hAnsi="Times New Roman" w:cs="Times New Roman"/>
          <w:color w:val="000000"/>
          <w:sz w:val="24"/>
          <w:szCs w:val="24"/>
        </w:rPr>
        <w:t>3</w:t>
      </w:r>
    </w:p>
    <w:p w14:paraId="3AD24F37" w14:textId="5E521310" w:rsidR="00503BE6" w:rsidRDefault="00503BE6" w:rsidP="004458D1">
      <w:pPr>
        <w:spacing w:after="0" w:line="36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Limitations of Study Design……………………………………………………………..5</w:t>
      </w:r>
      <w:r w:rsidR="006C235D">
        <w:rPr>
          <w:rFonts w:ascii="Times New Roman" w:eastAsia="Times New Roman" w:hAnsi="Times New Roman" w:cs="Times New Roman"/>
          <w:color w:val="000000"/>
          <w:sz w:val="24"/>
          <w:szCs w:val="24"/>
        </w:rPr>
        <w:t>3</w:t>
      </w:r>
    </w:p>
    <w:p w14:paraId="3135BB59" w14:textId="0DB228D4" w:rsidR="00057F96" w:rsidRPr="00EA3E69" w:rsidRDefault="00057F96"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Chapter </w:t>
      </w:r>
      <w:r w:rsidR="00FA6C7C">
        <w:rPr>
          <w:rFonts w:ascii="Times New Roman" w:eastAsia="Times New Roman" w:hAnsi="Times New Roman" w:cs="Times New Roman"/>
          <w:color w:val="000000"/>
          <w:sz w:val="24"/>
          <w:szCs w:val="24"/>
          <w:shd w:val="clear" w:color="auto" w:fill="FFFFFF"/>
        </w:rPr>
        <w:t>Five</w:t>
      </w:r>
      <w:r>
        <w:rPr>
          <w:rFonts w:ascii="Times New Roman" w:eastAsia="Times New Roman" w:hAnsi="Times New Roman" w:cs="Times New Roman"/>
          <w:color w:val="000000"/>
          <w:sz w:val="24"/>
          <w:szCs w:val="24"/>
          <w:shd w:val="clear" w:color="auto" w:fill="FFFFFF"/>
        </w:rPr>
        <w:t>: Results</w:t>
      </w:r>
      <w:r w:rsidR="00FA6C7C">
        <w:rPr>
          <w:rFonts w:ascii="Times New Roman" w:eastAsia="Times New Roman" w:hAnsi="Times New Roman" w:cs="Times New Roman"/>
          <w:color w:val="000000"/>
          <w:sz w:val="24"/>
          <w:szCs w:val="24"/>
          <w:shd w:val="clear" w:color="auto" w:fill="FFFFFF"/>
        </w:rPr>
        <w:t>..............</w:t>
      </w:r>
      <w:r w:rsidRPr="00EA3E69">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w:t>
      </w:r>
      <w:r w:rsidRPr="00EA3E69">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.............................5</w:t>
      </w:r>
      <w:r w:rsidR="006C235D">
        <w:rPr>
          <w:rFonts w:ascii="Times New Roman" w:eastAsia="Times New Roman" w:hAnsi="Times New Roman" w:cs="Times New Roman"/>
          <w:color w:val="000000"/>
          <w:sz w:val="24"/>
          <w:szCs w:val="24"/>
          <w:shd w:val="clear" w:color="auto" w:fill="FFFFFF"/>
        </w:rPr>
        <w:t>5</w:t>
      </w:r>
    </w:p>
    <w:p w14:paraId="756116B4" w14:textId="06D50298" w:rsidR="00057F96" w:rsidRDefault="00506425"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RQ1………………………………………………………………………………………5</w:t>
      </w:r>
      <w:r w:rsidR="006C235D">
        <w:rPr>
          <w:rFonts w:ascii="Times New Roman" w:eastAsia="Times New Roman" w:hAnsi="Times New Roman" w:cs="Times New Roman"/>
          <w:sz w:val="24"/>
          <w:szCs w:val="24"/>
        </w:rPr>
        <w:t>5</w:t>
      </w:r>
    </w:p>
    <w:p w14:paraId="28B0DB46" w14:textId="34D12FD3" w:rsidR="00506425" w:rsidRDefault="00506425"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RQ2………………………………………………………………………………………</w:t>
      </w:r>
      <w:r w:rsidR="006C235D">
        <w:rPr>
          <w:rFonts w:ascii="Times New Roman" w:eastAsia="Times New Roman" w:hAnsi="Times New Roman" w:cs="Times New Roman"/>
          <w:sz w:val="24"/>
          <w:szCs w:val="24"/>
        </w:rPr>
        <w:t>67</w:t>
      </w:r>
    </w:p>
    <w:p w14:paraId="23D8C4DA" w14:textId="58248ABE" w:rsidR="00506425" w:rsidRDefault="00506425"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RQ3……………………………………………………………………………………....7</w:t>
      </w:r>
      <w:r w:rsidR="006C235D">
        <w:rPr>
          <w:rFonts w:ascii="Times New Roman" w:eastAsia="Times New Roman" w:hAnsi="Times New Roman" w:cs="Times New Roman"/>
          <w:sz w:val="24"/>
          <w:szCs w:val="24"/>
        </w:rPr>
        <w:t>0</w:t>
      </w:r>
    </w:p>
    <w:p w14:paraId="4E04B06B" w14:textId="5BBD4308" w:rsidR="00965CCD" w:rsidRDefault="00965CCD"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Six: Discussi</w:t>
      </w:r>
      <w:r w:rsidR="006C235D">
        <w:rPr>
          <w:rFonts w:ascii="Times New Roman" w:eastAsia="Times New Roman" w:hAnsi="Times New Roman" w:cs="Times New Roman"/>
          <w:sz w:val="24"/>
          <w:szCs w:val="24"/>
        </w:rPr>
        <w:t>on, Implications, and Suggestions for Future Research</w:t>
      </w:r>
      <w:r>
        <w:rPr>
          <w:rFonts w:ascii="Times New Roman" w:eastAsia="Times New Roman" w:hAnsi="Times New Roman" w:cs="Times New Roman"/>
          <w:sz w:val="24"/>
          <w:szCs w:val="24"/>
        </w:rPr>
        <w:t>…………………</w:t>
      </w:r>
      <w:r w:rsidR="006C235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6C235D">
        <w:rPr>
          <w:rFonts w:ascii="Times New Roman" w:eastAsia="Times New Roman" w:hAnsi="Times New Roman" w:cs="Times New Roman"/>
          <w:sz w:val="24"/>
          <w:szCs w:val="24"/>
        </w:rPr>
        <w:t>76</w:t>
      </w:r>
    </w:p>
    <w:p w14:paraId="24F0CED1" w14:textId="47470397" w:rsidR="00965CCD" w:rsidRDefault="00965CCD"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Summary of Key Findings……………………………………………………………….</w:t>
      </w:r>
      <w:r w:rsidR="0034303B">
        <w:rPr>
          <w:rFonts w:ascii="Times New Roman" w:eastAsia="Times New Roman" w:hAnsi="Times New Roman" w:cs="Times New Roman"/>
          <w:sz w:val="24"/>
          <w:szCs w:val="24"/>
        </w:rPr>
        <w:t>76</w:t>
      </w:r>
    </w:p>
    <w:p w14:paraId="453AE884" w14:textId="0A618602" w:rsidR="00965CCD" w:rsidRDefault="00965CCD"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Discussion of Key Findings……………………………………………………………...</w:t>
      </w:r>
      <w:r w:rsidR="0034303B">
        <w:rPr>
          <w:rFonts w:ascii="Times New Roman" w:eastAsia="Times New Roman" w:hAnsi="Times New Roman" w:cs="Times New Roman"/>
          <w:sz w:val="24"/>
          <w:szCs w:val="24"/>
        </w:rPr>
        <w:t>77</w:t>
      </w:r>
    </w:p>
    <w:p w14:paraId="7FF6D974" w14:textId="5A5EBF82" w:rsidR="00965CCD" w:rsidRDefault="00965CCD"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RQ1………………………………………………………………………………</w:t>
      </w:r>
      <w:r w:rsidR="0034303B">
        <w:rPr>
          <w:rFonts w:ascii="Times New Roman" w:eastAsia="Times New Roman" w:hAnsi="Times New Roman" w:cs="Times New Roman"/>
          <w:sz w:val="24"/>
          <w:szCs w:val="24"/>
        </w:rPr>
        <w:t>77</w:t>
      </w:r>
    </w:p>
    <w:p w14:paraId="3C013E9D" w14:textId="7FE5D4AF" w:rsidR="00965CCD" w:rsidRDefault="00965CCD"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RQ2………………………………………………………………………………</w:t>
      </w:r>
      <w:r w:rsidR="0034303B">
        <w:rPr>
          <w:rFonts w:ascii="Times New Roman" w:eastAsia="Times New Roman" w:hAnsi="Times New Roman" w:cs="Times New Roman"/>
          <w:sz w:val="24"/>
          <w:szCs w:val="24"/>
        </w:rPr>
        <w:t>79</w:t>
      </w:r>
    </w:p>
    <w:p w14:paraId="16CBD019" w14:textId="2F1D4472" w:rsidR="00965CCD" w:rsidRDefault="00965CCD"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RQ3………………………………………………………………………………8</w:t>
      </w:r>
      <w:r w:rsidR="0034303B">
        <w:rPr>
          <w:rFonts w:ascii="Times New Roman" w:eastAsia="Times New Roman" w:hAnsi="Times New Roman" w:cs="Times New Roman"/>
          <w:sz w:val="24"/>
          <w:szCs w:val="24"/>
        </w:rPr>
        <w:t>3</w:t>
      </w:r>
    </w:p>
    <w:p w14:paraId="75BD0955" w14:textId="6D59AF00" w:rsidR="0034303B" w:rsidRDefault="00965CCD"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4303B">
        <w:rPr>
          <w:rFonts w:ascii="Times New Roman" w:eastAsia="Times New Roman" w:hAnsi="Times New Roman" w:cs="Times New Roman"/>
          <w:sz w:val="24"/>
          <w:szCs w:val="24"/>
        </w:rPr>
        <w:t>Implications for Policy and Practice…………………………………………..................85</w:t>
      </w:r>
    </w:p>
    <w:p w14:paraId="23FB185D" w14:textId="7DE282B3" w:rsidR="00965CCD" w:rsidRDefault="00965CCD" w:rsidP="009B7E78">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Limitations……………………………………………………………………………….89</w:t>
      </w:r>
    </w:p>
    <w:p w14:paraId="74888055" w14:textId="354FD4A0" w:rsidR="00965CCD" w:rsidRDefault="00965CCD"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Suggestions for Future Research………………………………………………………...91</w:t>
      </w:r>
    </w:p>
    <w:p w14:paraId="33B02B66" w14:textId="0E8B03ED" w:rsidR="004458D1" w:rsidRPr="00EA3E69" w:rsidRDefault="004458D1"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References……………</w:t>
      </w:r>
      <w:r w:rsidR="00315D49">
        <w:rPr>
          <w:rFonts w:ascii="Times New Roman" w:eastAsia="Times New Roman" w:hAnsi="Times New Roman" w:cs="Times New Roman"/>
          <w:color w:val="000000"/>
          <w:sz w:val="24"/>
          <w:szCs w:val="24"/>
        </w:rPr>
        <w:t>…………………………………………………………………………..9</w:t>
      </w:r>
      <w:r w:rsidR="00135AD3">
        <w:rPr>
          <w:rFonts w:ascii="Times New Roman" w:eastAsia="Times New Roman" w:hAnsi="Times New Roman" w:cs="Times New Roman"/>
          <w:color w:val="000000"/>
          <w:sz w:val="24"/>
          <w:szCs w:val="24"/>
        </w:rPr>
        <w:t>4</w:t>
      </w:r>
    </w:p>
    <w:p w14:paraId="087DBEE6" w14:textId="27FFB26A" w:rsidR="00B73D4A" w:rsidRDefault="00B73D4A" w:rsidP="004458D1">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Appendix A: </w:t>
      </w:r>
      <w:r w:rsidR="00AA4F71">
        <w:rPr>
          <w:rFonts w:ascii="Times New Roman" w:eastAsia="Times New Roman" w:hAnsi="Times New Roman" w:cs="Times New Roman"/>
          <w:color w:val="000000"/>
          <w:sz w:val="24"/>
          <w:szCs w:val="24"/>
        </w:rPr>
        <w:t>DSPPN Survey……………………………...……………………………………1</w:t>
      </w:r>
      <w:r w:rsidR="00B14049">
        <w:rPr>
          <w:rFonts w:ascii="Times New Roman" w:eastAsia="Times New Roman" w:hAnsi="Times New Roman" w:cs="Times New Roman"/>
          <w:color w:val="000000"/>
          <w:sz w:val="24"/>
          <w:szCs w:val="24"/>
        </w:rPr>
        <w:t>07</w:t>
      </w:r>
    </w:p>
    <w:p w14:paraId="5B114509" w14:textId="2FA2EF6D" w:rsidR="00B73D4A" w:rsidRPr="00EA3E69" w:rsidRDefault="00B73D4A" w:rsidP="004458D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Appendix B</w:t>
      </w:r>
      <w:r w:rsidR="00AA4F71">
        <w:rPr>
          <w:rFonts w:ascii="Times New Roman" w:eastAsia="Times New Roman" w:hAnsi="Times New Roman" w:cs="Times New Roman"/>
          <w:color w:val="000000"/>
          <w:sz w:val="24"/>
          <w:szCs w:val="24"/>
        </w:rPr>
        <w:t>: IRB Approval………………………………………………………………….....1</w:t>
      </w:r>
      <w:r w:rsidR="00135AD3">
        <w:rPr>
          <w:rFonts w:ascii="Times New Roman" w:eastAsia="Times New Roman" w:hAnsi="Times New Roman" w:cs="Times New Roman"/>
          <w:color w:val="000000"/>
          <w:sz w:val="24"/>
          <w:szCs w:val="24"/>
        </w:rPr>
        <w:t>1</w:t>
      </w:r>
      <w:r w:rsidR="00B1404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p>
    <w:p w14:paraId="40924F0C" w14:textId="77777777" w:rsidR="00B73D4A" w:rsidRPr="00EA3E69" w:rsidRDefault="00B73D4A" w:rsidP="004458D1">
      <w:pPr>
        <w:spacing w:after="0" w:line="360" w:lineRule="auto"/>
        <w:rPr>
          <w:rFonts w:ascii="Times New Roman" w:eastAsia="Times New Roman" w:hAnsi="Times New Roman" w:cs="Times New Roman"/>
          <w:sz w:val="24"/>
          <w:szCs w:val="24"/>
        </w:rPr>
      </w:pPr>
    </w:p>
    <w:p w14:paraId="47EF64F6" w14:textId="77777777" w:rsidR="00B73D4A" w:rsidRDefault="00B73D4A" w:rsidP="00B73D4A">
      <w:pPr>
        <w:spacing w:after="0" w:line="480" w:lineRule="auto"/>
        <w:jc w:val="center"/>
        <w:rPr>
          <w:rFonts w:ascii="Times New Roman" w:eastAsia="Times New Roman" w:hAnsi="Times New Roman" w:cs="Times New Roman"/>
          <w:b/>
          <w:bCs/>
          <w:color w:val="000000"/>
          <w:sz w:val="28"/>
          <w:szCs w:val="28"/>
          <w:shd w:val="clear" w:color="auto" w:fill="FFFFFF"/>
        </w:rPr>
      </w:pPr>
    </w:p>
    <w:p w14:paraId="460116E5" w14:textId="77777777" w:rsidR="00B73D4A" w:rsidRDefault="00B73D4A" w:rsidP="00B73D4A">
      <w:pPr>
        <w:spacing w:after="0" w:line="480" w:lineRule="auto"/>
        <w:jc w:val="center"/>
        <w:rPr>
          <w:rFonts w:ascii="Times New Roman" w:eastAsia="Times New Roman" w:hAnsi="Times New Roman" w:cs="Times New Roman"/>
          <w:b/>
          <w:bCs/>
          <w:color w:val="000000"/>
          <w:sz w:val="28"/>
          <w:szCs w:val="28"/>
          <w:shd w:val="clear" w:color="auto" w:fill="FFFFFF"/>
        </w:rPr>
      </w:pPr>
    </w:p>
    <w:p w14:paraId="32D82DC1" w14:textId="77777777" w:rsidR="00B73D4A" w:rsidRDefault="00B73D4A" w:rsidP="00B73D4A">
      <w:pPr>
        <w:spacing w:after="0" w:line="480" w:lineRule="auto"/>
        <w:jc w:val="center"/>
        <w:rPr>
          <w:rFonts w:ascii="Times New Roman" w:eastAsia="Times New Roman" w:hAnsi="Times New Roman" w:cs="Times New Roman"/>
          <w:b/>
          <w:bCs/>
          <w:color w:val="000000"/>
          <w:sz w:val="28"/>
          <w:szCs w:val="28"/>
          <w:shd w:val="clear" w:color="auto" w:fill="FFFFFF"/>
        </w:rPr>
      </w:pPr>
    </w:p>
    <w:p w14:paraId="2A60016F" w14:textId="77777777" w:rsidR="007E459D" w:rsidRDefault="007E459D" w:rsidP="007E459D">
      <w:pPr>
        <w:spacing w:after="0" w:line="480" w:lineRule="auto"/>
        <w:rPr>
          <w:rFonts w:ascii="Times New Roman" w:eastAsia="Times New Roman" w:hAnsi="Times New Roman" w:cs="Times New Roman"/>
          <w:b/>
          <w:bCs/>
          <w:color w:val="000000"/>
          <w:sz w:val="28"/>
          <w:szCs w:val="28"/>
          <w:shd w:val="clear" w:color="auto" w:fill="FFFFFF"/>
        </w:rPr>
      </w:pPr>
    </w:p>
    <w:p w14:paraId="4023BB44" w14:textId="3BF99CB8" w:rsidR="00AA4F71" w:rsidRDefault="00AA4F71" w:rsidP="007E459D">
      <w:pPr>
        <w:spacing w:after="0" w:line="480" w:lineRule="auto"/>
        <w:rPr>
          <w:rFonts w:ascii="Times New Roman" w:eastAsia="Times New Roman" w:hAnsi="Times New Roman" w:cs="Times New Roman"/>
          <w:b/>
          <w:bCs/>
          <w:color w:val="000000"/>
          <w:sz w:val="28"/>
          <w:szCs w:val="28"/>
          <w:shd w:val="clear" w:color="auto" w:fill="FFFFFF"/>
        </w:rPr>
      </w:pPr>
    </w:p>
    <w:p w14:paraId="71FE202C" w14:textId="51C40A18" w:rsidR="00135AD3" w:rsidRDefault="00135AD3" w:rsidP="007E459D">
      <w:pPr>
        <w:spacing w:after="0" w:line="480" w:lineRule="auto"/>
        <w:rPr>
          <w:rFonts w:ascii="Times New Roman" w:eastAsia="Times New Roman" w:hAnsi="Times New Roman" w:cs="Times New Roman"/>
          <w:b/>
          <w:bCs/>
          <w:color w:val="000000"/>
          <w:sz w:val="28"/>
          <w:szCs w:val="28"/>
          <w:shd w:val="clear" w:color="auto" w:fill="FFFFFF"/>
        </w:rPr>
      </w:pPr>
    </w:p>
    <w:p w14:paraId="68C40B1D" w14:textId="77777777" w:rsidR="008E017B" w:rsidRDefault="008E017B" w:rsidP="007E459D">
      <w:pPr>
        <w:spacing w:after="0" w:line="480" w:lineRule="auto"/>
        <w:rPr>
          <w:rFonts w:ascii="Times New Roman" w:eastAsia="Times New Roman" w:hAnsi="Times New Roman" w:cs="Times New Roman"/>
          <w:b/>
          <w:bCs/>
          <w:color w:val="000000"/>
          <w:sz w:val="28"/>
          <w:szCs w:val="28"/>
          <w:shd w:val="clear" w:color="auto" w:fill="FFFFFF"/>
        </w:rPr>
      </w:pPr>
    </w:p>
    <w:p w14:paraId="35D40588" w14:textId="77777777" w:rsidR="00B73D4A" w:rsidRDefault="00B73D4A" w:rsidP="007E459D">
      <w:pPr>
        <w:spacing w:after="0" w:line="480" w:lineRule="auto"/>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lastRenderedPageBreak/>
        <w:t>List of Tables</w:t>
      </w:r>
    </w:p>
    <w:p w14:paraId="0E0FD2BE" w14:textId="00BA000C" w:rsidR="00D74E59" w:rsidRPr="00D74E59" w:rsidRDefault="00B73D4A" w:rsidP="00CD23F4">
      <w:pPr>
        <w:spacing w:after="0" w:line="48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Table 1 </w:t>
      </w:r>
      <w:r w:rsidR="00D74E59">
        <w:rPr>
          <w:rFonts w:ascii="Times New Roman" w:eastAsia="Times New Roman" w:hAnsi="Times New Roman" w:cs="Times New Roman"/>
          <w:i/>
          <w:iCs/>
          <w:color w:val="000000"/>
          <w:sz w:val="24"/>
          <w:szCs w:val="24"/>
          <w:shd w:val="clear" w:color="auto" w:fill="FFFFFF"/>
        </w:rPr>
        <w:t>Practices for district effectiveness</w:t>
      </w:r>
      <w:r w:rsidR="00D74E59">
        <w:rPr>
          <w:rFonts w:ascii="Times New Roman" w:eastAsia="Times New Roman" w:hAnsi="Times New Roman" w:cs="Times New Roman"/>
          <w:color w:val="000000"/>
          <w:sz w:val="24"/>
          <w:szCs w:val="24"/>
          <w:shd w:val="clear" w:color="auto" w:fill="FFFFFF"/>
        </w:rPr>
        <w:t>………………………………………………………16</w:t>
      </w:r>
    </w:p>
    <w:p w14:paraId="21E5067A" w14:textId="70C8AD72" w:rsidR="00B73D4A" w:rsidRDefault="00D74E59" w:rsidP="00CD23F4">
      <w:pPr>
        <w:spacing w:after="0" w:line="480" w:lineRule="auto"/>
        <w:rPr>
          <w:rFonts w:ascii="Times New Roman" w:eastAsia="Times New Roman" w:hAnsi="Times New Roman" w:cs="Times New Roman"/>
          <w:iCs/>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Table 2 </w:t>
      </w:r>
      <w:r w:rsidR="00B73D4A">
        <w:rPr>
          <w:rFonts w:ascii="Times New Roman" w:eastAsia="Times New Roman" w:hAnsi="Times New Roman" w:cs="Times New Roman"/>
          <w:i/>
          <w:color w:val="000000"/>
          <w:sz w:val="24"/>
          <w:szCs w:val="24"/>
          <w:shd w:val="clear" w:color="auto" w:fill="FFFFFF"/>
        </w:rPr>
        <w:t>Demographic characteristics of survey participants</w:t>
      </w:r>
      <w:r w:rsidR="00387B43">
        <w:rPr>
          <w:rFonts w:ascii="Times New Roman" w:eastAsia="Times New Roman" w:hAnsi="Times New Roman" w:cs="Times New Roman"/>
          <w:iCs/>
          <w:color w:val="000000"/>
          <w:sz w:val="24"/>
          <w:szCs w:val="24"/>
          <w:shd w:val="clear" w:color="auto" w:fill="FFFFFF"/>
        </w:rPr>
        <w:t>……………………………………4</w:t>
      </w:r>
      <w:r w:rsidR="00135AD3">
        <w:rPr>
          <w:rFonts w:ascii="Times New Roman" w:eastAsia="Times New Roman" w:hAnsi="Times New Roman" w:cs="Times New Roman"/>
          <w:iCs/>
          <w:color w:val="000000"/>
          <w:sz w:val="24"/>
          <w:szCs w:val="24"/>
          <w:shd w:val="clear" w:color="auto" w:fill="FFFFFF"/>
        </w:rPr>
        <w:t>6</w:t>
      </w:r>
    </w:p>
    <w:p w14:paraId="6A364884" w14:textId="329EAA8F" w:rsidR="00B73D4A" w:rsidRDefault="00B73D4A" w:rsidP="00CD23F4">
      <w:pPr>
        <w:spacing w:after="0" w:line="480" w:lineRule="auto"/>
        <w:rPr>
          <w:rFonts w:ascii="Times New Roman" w:eastAsia="Times New Roman" w:hAnsi="Times New Roman" w:cs="Times New Roman"/>
          <w:bCs/>
          <w:iCs/>
          <w:color w:val="000000"/>
          <w:sz w:val="24"/>
          <w:szCs w:val="24"/>
        </w:rPr>
      </w:pPr>
      <w:r>
        <w:rPr>
          <w:rFonts w:ascii="Times New Roman" w:eastAsia="Times New Roman" w:hAnsi="Times New Roman" w:cs="Times New Roman"/>
          <w:iCs/>
          <w:color w:val="000000"/>
          <w:sz w:val="24"/>
          <w:szCs w:val="24"/>
          <w:shd w:val="clear" w:color="auto" w:fill="FFFFFF"/>
        </w:rPr>
        <w:t xml:space="preserve">Table </w:t>
      </w:r>
      <w:r w:rsidR="00D74E59">
        <w:rPr>
          <w:rFonts w:ascii="Times New Roman" w:eastAsia="Times New Roman" w:hAnsi="Times New Roman" w:cs="Times New Roman"/>
          <w:iCs/>
          <w:color w:val="000000"/>
          <w:sz w:val="24"/>
          <w:szCs w:val="24"/>
          <w:shd w:val="clear" w:color="auto" w:fill="FFFFFF"/>
        </w:rPr>
        <w:t>3</w:t>
      </w:r>
      <w:r>
        <w:rPr>
          <w:rFonts w:ascii="Times New Roman" w:eastAsia="Times New Roman" w:hAnsi="Times New Roman" w:cs="Times New Roman"/>
          <w:iCs/>
          <w:color w:val="000000"/>
          <w:sz w:val="24"/>
          <w:szCs w:val="24"/>
          <w:shd w:val="clear" w:color="auto" w:fill="FFFFFF"/>
        </w:rPr>
        <w:t xml:space="preserve"> </w:t>
      </w:r>
      <w:r>
        <w:rPr>
          <w:rFonts w:ascii="Times New Roman" w:eastAsia="Times New Roman" w:hAnsi="Times New Roman" w:cs="Times New Roman"/>
          <w:bCs/>
          <w:i/>
          <w:color w:val="000000"/>
          <w:sz w:val="24"/>
          <w:szCs w:val="24"/>
        </w:rPr>
        <w:t>Overview of the research d</w:t>
      </w:r>
      <w:r w:rsidRPr="00AA4402">
        <w:rPr>
          <w:rFonts w:ascii="Times New Roman" w:eastAsia="Times New Roman" w:hAnsi="Times New Roman" w:cs="Times New Roman"/>
          <w:bCs/>
          <w:i/>
          <w:color w:val="000000"/>
          <w:sz w:val="24"/>
          <w:szCs w:val="24"/>
        </w:rPr>
        <w:t>esign</w:t>
      </w:r>
      <w:r w:rsidR="00387B43">
        <w:rPr>
          <w:rFonts w:ascii="Times New Roman" w:eastAsia="Times New Roman" w:hAnsi="Times New Roman" w:cs="Times New Roman"/>
          <w:bCs/>
          <w:iCs/>
          <w:color w:val="000000"/>
          <w:sz w:val="24"/>
          <w:szCs w:val="24"/>
        </w:rPr>
        <w:t>………………………………………………………</w:t>
      </w:r>
      <w:r w:rsidR="00D74E59">
        <w:rPr>
          <w:rFonts w:ascii="Times New Roman" w:eastAsia="Times New Roman" w:hAnsi="Times New Roman" w:cs="Times New Roman"/>
          <w:bCs/>
          <w:iCs/>
          <w:color w:val="000000"/>
          <w:sz w:val="24"/>
          <w:szCs w:val="24"/>
        </w:rPr>
        <w:t>.</w:t>
      </w:r>
      <w:r w:rsidR="00387B43">
        <w:rPr>
          <w:rFonts w:ascii="Times New Roman" w:eastAsia="Times New Roman" w:hAnsi="Times New Roman" w:cs="Times New Roman"/>
          <w:bCs/>
          <w:iCs/>
          <w:color w:val="000000"/>
          <w:sz w:val="24"/>
          <w:szCs w:val="24"/>
        </w:rPr>
        <w:t>..5</w:t>
      </w:r>
      <w:r w:rsidR="00135AD3">
        <w:rPr>
          <w:rFonts w:ascii="Times New Roman" w:eastAsia="Times New Roman" w:hAnsi="Times New Roman" w:cs="Times New Roman"/>
          <w:bCs/>
          <w:iCs/>
          <w:color w:val="000000"/>
          <w:sz w:val="24"/>
          <w:szCs w:val="24"/>
        </w:rPr>
        <w:t>1</w:t>
      </w:r>
    </w:p>
    <w:p w14:paraId="3F88D3C2" w14:textId="0C020CB7" w:rsidR="00CD23F4" w:rsidRDefault="00B73D4A" w:rsidP="00CD23F4">
      <w:pPr>
        <w:spacing w:after="0" w:line="48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bCs/>
          <w:iCs/>
          <w:color w:val="000000"/>
          <w:sz w:val="24"/>
          <w:szCs w:val="24"/>
        </w:rPr>
        <w:t xml:space="preserve">Table </w:t>
      </w:r>
      <w:r w:rsidR="00D74E59">
        <w:rPr>
          <w:rFonts w:ascii="Times New Roman" w:eastAsia="Times New Roman" w:hAnsi="Times New Roman" w:cs="Times New Roman"/>
          <w:bCs/>
          <w:iCs/>
          <w:color w:val="000000"/>
          <w:sz w:val="24"/>
          <w:szCs w:val="24"/>
        </w:rPr>
        <w:t>4</w:t>
      </w:r>
      <w:r>
        <w:rPr>
          <w:rFonts w:ascii="Times New Roman" w:eastAsia="Times New Roman" w:hAnsi="Times New Roman" w:cs="Times New Roman"/>
          <w:bCs/>
          <w:iCs/>
          <w:color w:val="000000"/>
          <w:sz w:val="24"/>
          <w:szCs w:val="24"/>
        </w:rPr>
        <w:t xml:space="preserve"> </w:t>
      </w:r>
      <w:r w:rsidRPr="00E7180D">
        <w:rPr>
          <w:rFonts w:ascii="Times New Roman" w:eastAsia="Times New Roman" w:hAnsi="Times New Roman" w:cs="Times New Roman"/>
          <w:i/>
          <w:iCs/>
          <w:color w:val="000000"/>
          <w:sz w:val="24"/>
          <w:szCs w:val="24"/>
        </w:rPr>
        <w:t xml:space="preserve">The percentage of principals, organized by subcategory, who have received the type </w:t>
      </w:r>
    </w:p>
    <w:p w14:paraId="7F309137" w14:textId="45AE7703" w:rsidR="00B73D4A" w:rsidRDefault="00CD23F4" w:rsidP="00CD23F4">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of support from their district </w:t>
      </w:r>
      <w:r w:rsidR="00B73D4A" w:rsidRPr="00E7180D">
        <w:rPr>
          <w:rFonts w:ascii="Times New Roman" w:eastAsia="Times New Roman" w:hAnsi="Times New Roman" w:cs="Times New Roman"/>
          <w:i/>
          <w:iCs/>
          <w:color w:val="000000"/>
          <w:sz w:val="24"/>
          <w:szCs w:val="24"/>
        </w:rPr>
        <w:t>offices</w:t>
      </w:r>
      <w:r w:rsidR="00387B43">
        <w:rPr>
          <w:rFonts w:ascii="Times New Roman" w:eastAsia="Times New Roman" w:hAnsi="Times New Roman" w:cs="Times New Roman"/>
          <w:color w:val="000000"/>
          <w:sz w:val="24"/>
          <w:szCs w:val="24"/>
        </w:rPr>
        <w:t>…………………………………………………………</w:t>
      </w:r>
      <w:proofErr w:type="gramStart"/>
      <w:r w:rsidR="00387B43">
        <w:rPr>
          <w:rFonts w:ascii="Times New Roman" w:eastAsia="Times New Roman" w:hAnsi="Times New Roman" w:cs="Times New Roman"/>
          <w:color w:val="000000"/>
          <w:sz w:val="24"/>
          <w:szCs w:val="24"/>
        </w:rPr>
        <w:t>…..</w:t>
      </w:r>
      <w:proofErr w:type="gramEnd"/>
      <w:r w:rsidR="00387B43">
        <w:rPr>
          <w:rFonts w:ascii="Times New Roman" w:eastAsia="Times New Roman" w:hAnsi="Times New Roman" w:cs="Times New Roman"/>
          <w:color w:val="000000"/>
          <w:sz w:val="24"/>
          <w:szCs w:val="24"/>
        </w:rPr>
        <w:t>5</w:t>
      </w:r>
      <w:r w:rsidR="00135AD3">
        <w:rPr>
          <w:rFonts w:ascii="Times New Roman" w:eastAsia="Times New Roman" w:hAnsi="Times New Roman" w:cs="Times New Roman"/>
          <w:color w:val="000000"/>
          <w:sz w:val="24"/>
          <w:szCs w:val="24"/>
        </w:rPr>
        <w:t>6</w:t>
      </w:r>
    </w:p>
    <w:p w14:paraId="053FDFB9" w14:textId="51188036" w:rsidR="00CD23F4" w:rsidRDefault="00B73D4A" w:rsidP="00CD23F4">
      <w:pPr>
        <w:spacing w:after="0" w:line="480" w:lineRule="auto"/>
        <w:rPr>
          <w:rFonts w:ascii="Times New Roman" w:eastAsia="Times New Roman" w:hAnsi="Times New Roman" w:cs="Times New Roman"/>
          <w:i/>
          <w:iCs/>
          <w:color w:val="000000"/>
          <w:sz w:val="24"/>
          <w:szCs w:val="24"/>
          <w:shd w:val="clear" w:color="auto" w:fill="FFFFFF"/>
        </w:rPr>
      </w:pPr>
      <w:r>
        <w:rPr>
          <w:rFonts w:ascii="Times New Roman" w:eastAsia="Times New Roman" w:hAnsi="Times New Roman" w:cs="Times New Roman"/>
          <w:color w:val="000000"/>
          <w:sz w:val="24"/>
          <w:szCs w:val="24"/>
        </w:rPr>
        <w:t xml:space="preserve">Table </w:t>
      </w:r>
      <w:r w:rsidR="00D74E59">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w:t>
      </w:r>
      <w:r w:rsidRPr="00E7180D">
        <w:rPr>
          <w:rFonts w:ascii="Times New Roman" w:eastAsia="Times New Roman" w:hAnsi="Times New Roman" w:cs="Times New Roman"/>
          <w:i/>
          <w:iCs/>
          <w:color w:val="000000"/>
          <w:sz w:val="24"/>
          <w:szCs w:val="24"/>
          <w:shd w:val="clear" w:color="auto" w:fill="FFFFFF"/>
        </w:rPr>
        <w:t>The percentage of principals, organized by subcategory, who have receiv</w:t>
      </w:r>
      <w:r>
        <w:rPr>
          <w:rFonts w:ascii="Times New Roman" w:eastAsia="Times New Roman" w:hAnsi="Times New Roman" w:cs="Times New Roman"/>
          <w:i/>
          <w:iCs/>
          <w:color w:val="000000"/>
          <w:sz w:val="24"/>
          <w:szCs w:val="24"/>
          <w:shd w:val="clear" w:color="auto" w:fill="FFFFFF"/>
        </w:rPr>
        <w:t>ed support</w:t>
      </w:r>
    </w:p>
    <w:p w14:paraId="7E766FAE" w14:textId="33FB7474" w:rsidR="00B73D4A" w:rsidRDefault="00B73D4A" w:rsidP="00CD23F4">
      <w:pPr>
        <w:spacing w:after="0" w:line="48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i/>
          <w:iCs/>
          <w:color w:val="000000"/>
          <w:sz w:val="24"/>
          <w:szCs w:val="24"/>
          <w:shd w:val="clear" w:color="auto" w:fill="FFFFFF"/>
        </w:rPr>
        <w:t>at a given frequency</w:t>
      </w:r>
      <w:r w:rsidR="00CD23F4">
        <w:rPr>
          <w:rFonts w:ascii="Times New Roman" w:eastAsia="Times New Roman" w:hAnsi="Times New Roman" w:cs="Times New Roman"/>
          <w:color w:val="000000"/>
          <w:sz w:val="24"/>
          <w:szCs w:val="24"/>
          <w:shd w:val="clear" w:color="auto" w:fill="FFFFFF"/>
        </w:rPr>
        <w:t>………………………………………………………</w:t>
      </w:r>
      <w:r w:rsidR="00387B43">
        <w:rPr>
          <w:rFonts w:ascii="Times New Roman" w:eastAsia="Times New Roman" w:hAnsi="Times New Roman" w:cs="Times New Roman"/>
          <w:color w:val="000000"/>
          <w:sz w:val="24"/>
          <w:szCs w:val="24"/>
          <w:shd w:val="clear" w:color="auto" w:fill="FFFFFF"/>
        </w:rPr>
        <w:t>……………………...6</w:t>
      </w:r>
      <w:r w:rsidR="00135AD3">
        <w:rPr>
          <w:rFonts w:ascii="Times New Roman" w:eastAsia="Times New Roman" w:hAnsi="Times New Roman" w:cs="Times New Roman"/>
          <w:color w:val="000000"/>
          <w:sz w:val="24"/>
          <w:szCs w:val="24"/>
          <w:shd w:val="clear" w:color="auto" w:fill="FFFFFF"/>
        </w:rPr>
        <w:t>3</w:t>
      </w:r>
    </w:p>
    <w:p w14:paraId="20A75E40" w14:textId="4E1562FF" w:rsidR="00B73D4A" w:rsidRDefault="00B73D4A" w:rsidP="00CD23F4">
      <w:pPr>
        <w:spacing w:after="0" w:line="48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Table </w:t>
      </w:r>
      <w:r w:rsidR="00D74E59">
        <w:rPr>
          <w:rFonts w:ascii="Times New Roman" w:eastAsia="Times New Roman" w:hAnsi="Times New Roman" w:cs="Times New Roman"/>
          <w:color w:val="000000"/>
          <w:sz w:val="24"/>
          <w:szCs w:val="24"/>
          <w:shd w:val="clear" w:color="auto" w:fill="FFFFFF"/>
        </w:rPr>
        <w:t>6</w:t>
      </w:r>
      <w:r>
        <w:rPr>
          <w:rFonts w:ascii="Times New Roman" w:eastAsia="Times New Roman" w:hAnsi="Times New Roman" w:cs="Times New Roman"/>
          <w:color w:val="000000"/>
          <w:sz w:val="24"/>
          <w:szCs w:val="24"/>
          <w:shd w:val="clear" w:color="auto" w:fill="FFFFFF"/>
        </w:rPr>
        <w:t xml:space="preserve"> </w:t>
      </w:r>
      <w:r w:rsidRPr="00BF7C44">
        <w:rPr>
          <w:rFonts w:ascii="Times New Roman" w:eastAsia="Times New Roman" w:hAnsi="Times New Roman" w:cs="Times New Roman"/>
          <w:i/>
          <w:iCs/>
          <w:sz w:val="24"/>
          <w:szCs w:val="24"/>
        </w:rPr>
        <w:t>Descriptive Statistics and</w:t>
      </w:r>
      <w:r>
        <w:rPr>
          <w:rFonts w:ascii="Times New Roman" w:eastAsia="Times New Roman" w:hAnsi="Times New Roman" w:cs="Times New Roman"/>
          <w:i/>
          <w:iCs/>
          <w:sz w:val="24"/>
          <w:szCs w:val="24"/>
        </w:rPr>
        <w:t xml:space="preserve"> Zero-order Correlations for Multiple Linear Regression Variables</w:t>
      </w:r>
      <w:r>
        <w:rPr>
          <w:rFonts w:ascii="Times New Roman" w:eastAsia="Times New Roman" w:hAnsi="Times New Roman" w:cs="Times New Roman"/>
          <w:sz w:val="24"/>
          <w:szCs w:val="24"/>
        </w:rPr>
        <w:t>…………………………………………………………………………………………</w:t>
      </w:r>
      <w:r w:rsidR="00993BEF">
        <w:rPr>
          <w:rFonts w:ascii="Times New Roman" w:eastAsia="Times New Roman" w:hAnsi="Times New Roman" w:cs="Times New Roman"/>
          <w:sz w:val="24"/>
          <w:szCs w:val="24"/>
        </w:rPr>
        <w:t>6</w:t>
      </w:r>
      <w:r w:rsidR="00135AD3">
        <w:rPr>
          <w:rFonts w:ascii="Times New Roman" w:eastAsia="Times New Roman" w:hAnsi="Times New Roman" w:cs="Times New Roman"/>
          <w:sz w:val="24"/>
          <w:szCs w:val="24"/>
        </w:rPr>
        <w:t>8</w:t>
      </w:r>
    </w:p>
    <w:p w14:paraId="4FD7706D" w14:textId="749732D9" w:rsidR="00B73D4A" w:rsidRDefault="00B73D4A" w:rsidP="00CD23F4">
      <w:pPr>
        <w:spacing w:after="0" w:line="480" w:lineRule="auto"/>
        <w:rPr>
          <w:rFonts w:ascii="Times New Roman" w:hAnsi="Times New Roman" w:cs="Times New Roman"/>
          <w:iCs/>
          <w:sz w:val="24"/>
        </w:rPr>
      </w:pPr>
      <w:r>
        <w:rPr>
          <w:rFonts w:ascii="Times New Roman" w:eastAsia="Times New Roman" w:hAnsi="Times New Roman" w:cs="Times New Roman"/>
          <w:sz w:val="24"/>
          <w:szCs w:val="24"/>
        </w:rPr>
        <w:t xml:space="preserve">Table </w:t>
      </w:r>
      <w:r w:rsidR="00D74E59">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Pr>
          <w:rFonts w:ascii="Times New Roman" w:hAnsi="Times New Roman" w:cs="Times New Roman"/>
          <w:i/>
          <w:sz w:val="24"/>
        </w:rPr>
        <w:t>Results of the Multiple Regression analyses</w:t>
      </w:r>
      <w:r w:rsidR="00387B43">
        <w:rPr>
          <w:rFonts w:ascii="Times New Roman" w:hAnsi="Times New Roman" w:cs="Times New Roman"/>
          <w:iCs/>
          <w:sz w:val="24"/>
        </w:rPr>
        <w:t>…………………………………………….</w:t>
      </w:r>
      <w:r w:rsidR="00135AD3">
        <w:rPr>
          <w:rFonts w:ascii="Times New Roman" w:hAnsi="Times New Roman" w:cs="Times New Roman"/>
          <w:iCs/>
          <w:sz w:val="24"/>
        </w:rPr>
        <w:t>69</w:t>
      </w:r>
    </w:p>
    <w:p w14:paraId="1700E1C3" w14:textId="67869BED" w:rsidR="00CD23F4" w:rsidRDefault="00B73D4A" w:rsidP="00CD23F4">
      <w:pPr>
        <w:spacing w:after="0" w:line="480" w:lineRule="auto"/>
        <w:rPr>
          <w:rFonts w:ascii="Times New Roman" w:eastAsia="Times New Roman" w:hAnsi="Times New Roman" w:cs="Times New Roman"/>
          <w:i/>
          <w:iCs/>
          <w:color w:val="000000"/>
          <w:sz w:val="24"/>
          <w:szCs w:val="24"/>
        </w:rPr>
      </w:pPr>
      <w:r>
        <w:rPr>
          <w:rFonts w:ascii="Times New Roman" w:hAnsi="Times New Roman" w:cs="Times New Roman"/>
          <w:iCs/>
          <w:sz w:val="24"/>
        </w:rPr>
        <w:t xml:space="preserve">Table </w:t>
      </w:r>
      <w:r w:rsidR="00D74E59">
        <w:rPr>
          <w:rFonts w:ascii="Times New Roman" w:hAnsi="Times New Roman" w:cs="Times New Roman"/>
          <w:iCs/>
          <w:sz w:val="24"/>
        </w:rPr>
        <w:t>8</w:t>
      </w:r>
      <w:r>
        <w:rPr>
          <w:rFonts w:ascii="Times New Roman" w:hAnsi="Times New Roman" w:cs="Times New Roman"/>
          <w:iCs/>
          <w:sz w:val="24"/>
        </w:rPr>
        <w:t xml:space="preserve"> </w:t>
      </w:r>
      <w:r w:rsidRPr="00E7180D">
        <w:rPr>
          <w:rFonts w:ascii="Times New Roman" w:eastAsia="Times New Roman" w:hAnsi="Times New Roman" w:cs="Times New Roman"/>
          <w:i/>
          <w:iCs/>
          <w:color w:val="000000"/>
          <w:sz w:val="24"/>
          <w:szCs w:val="24"/>
        </w:rPr>
        <w:t xml:space="preserve">The percentage of principals, organized by subcategory, who report to find value </w:t>
      </w:r>
    </w:p>
    <w:p w14:paraId="17E1B95A" w14:textId="3218BEEC" w:rsidR="00B73D4A" w:rsidRDefault="00B73D4A" w:rsidP="00CD23F4">
      <w:pPr>
        <w:spacing w:after="0" w:line="480" w:lineRule="auto"/>
        <w:rPr>
          <w:rFonts w:ascii="Times New Roman" w:eastAsia="Times New Roman" w:hAnsi="Times New Roman" w:cs="Times New Roman"/>
          <w:color w:val="000000"/>
          <w:sz w:val="24"/>
          <w:szCs w:val="24"/>
        </w:rPr>
      </w:pPr>
      <w:r w:rsidRPr="00E7180D">
        <w:rPr>
          <w:rFonts w:ascii="Times New Roman" w:eastAsia="Times New Roman" w:hAnsi="Times New Roman" w:cs="Times New Roman"/>
          <w:i/>
          <w:iCs/>
          <w:color w:val="000000"/>
          <w:sz w:val="24"/>
          <w:szCs w:val="24"/>
        </w:rPr>
        <w:t>in the g</w:t>
      </w:r>
      <w:r>
        <w:rPr>
          <w:rFonts w:ascii="Times New Roman" w:eastAsia="Times New Roman" w:hAnsi="Times New Roman" w:cs="Times New Roman"/>
          <w:i/>
          <w:iCs/>
          <w:color w:val="000000"/>
          <w:sz w:val="24"/>
          <w:szCs w:val="24"/>
        </w:rPr>
        <w:t>iven support toward their work</w:t>
      </w:r>
      <w:r w:rsidR="00387B43">
        <w:rPr>
          <w:rFonts w:ascii="Times New Roman" w:eastAsia="Times New Roman" w:hAnsi="Times New Roman" w:cs="Times New Roman"/>
          <w:color w:val="000000"/>
          <w:sz w:val="24"/>
          <w:szCs w:val="24"/>
        </w:rPr>
        <w:t>………………………………………………………</w:t>
      </w:r>
      <w:proofErr w:type="gramStart"/>
      <w:r w:rsidR="00387B43">
        <w:rPr>
          <w:rFonts w:ascii="Times New Roman" w:eastAsia="Times New Roman" w:hAnsi="Times New Roman" w:cs="Times New Roman"/>
          <w:color w:val="000000"/>
          <w:sz w:val="24"/>
          <w:szCs w:val="24"/>
        </w:rPr>
        <w:t>…..</w:t>
      </w:r>
      <w:proofErr w:type="gramEnd"/>
      <w:r w:rsidR="00387B43">
        <w:rPr>
          <w:rFonts w:ascii="Times New Roman" w:eastAsia="Times New Roman" w:hAnsi="Times New Roman" w:cs="Times New Roman"/>
          <w:color w:val="000000"/>
          <w:sz w:val="24"/>
          <w:szCs w:val="24"/>
        </w:rPr>
        <w:t>7</w:t>
      </w:r>
      <w:r w:rsidR="00135AD3">
        <w:rPr>
          <w:rFonts w:ascii="Times New Roman" w:eastAsia="Times New Roman" w:hAnsi="Times New Roman" w:cs="Times New Roman"/>
          <w:color w:val="000000"/>
          <w:sz w:val="24"/>
          <w:szCs w:val="24"/>
        </w:rPr>
        <w:t>1</w:t>
      </w:r>
    </w:p>
    <w:p w14:paraId="49907E6C" w14:textId="7A6125D1" w:rsidR="00387B43" w:rsidRDefault="00387B43" w:rsidP="00387B43">
      <w:pPr>
        <w:spacing w:after="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 xml:space="preserve">Table </w:t>
      </w:r>
      <w:r w:rsidR="00D74E59">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Pr>
          <w:rFonts w:ascii="Times New Roman" w:eastAsia="Times New Roman" w:hAnsi="Times New Roman" w:cs="Times New Roman"/>
          <w:i/>
          <w:color w:val="000000"/>
          <w:sz w:val="24"/>
          <w:szCs w:val="24"/>
        </w:rPr>
        <w:t xml:space="preserve">The percentage of principals, organized by subcategory, who wished to receive the </w:t>
      </w:r>
    </w:p>
    <w:p w14:paraId="474ECF13" w14:textId="7BF4CB11" w:rsidR="00387B43" w:rsidRPr="00387B43" w:rsidRDefault="00387B43" w:rsidP="00387B43">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given support from their district office</w:t>
      </w: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w:t>
      </w:r>
      <w:r w:rsidR="00ED4209">
        <w:rPr>
          <w:rFonts w:ascii="Times New Roman" w:eastAsia="Times New Roman" w:hAnsi="Times New Roman" w:cs="Times New Roman"/>
          <w:color w:val="000000"/>
          <w:sz w:val="24"/>
          <w:szCs w:val="24"/>
        </w:rPr>
        <w:t>..</w:t>
      </w:r>
      <w:proofErr w:type="gramEnd"/>
      <w:r w:rsidR="00ED4209">
        <w:rPr>
          <w:rFonts w:ascii="Times New Roman" w:eastAsia="Times New Roman" w:hAnsi="Times New Roman" w:cs="Times New Roman"/>
          <w:color w:val="000000"/>
          <w:sz w:val="24"/>
          <w:szCs w:val="24"/>
        </w:rPr>
        <w:t>7</w:t>
      </w:r>
      <w:r w:rsidR="00135AD3">
        <w:rPr>
          <w:rFonts w:ascii="Times New Roman" w:eastAsia="Times New Roman" w:hAnsi="Times New Roman" w:cs="Times New Roman"/>
          <w:color w:val="000000"/>
          <w:sz w:val="24"/>
          <w:szCs w:val="24"/>
        </w:rPr>
        <w:t>5</w:t>
      </w:r>
    </w:p>
    <w:p w14:paraId="356ADD93" w14:textId="77777777" w:rsidR="00B73D4A" w:rsidRPr="005F05EE" w:rsidRDefault="00B73D4A" w:rsidP="00CD23F4">
      <w:pPr>
        <w:spacing w:after="0" w:line="480" w:lineRule="auto"/>
        <w:rPr>
          <w:rFonts w:ascii="Times New Roman" w:eastAsia="Times New Roman" w:hAnsi="Times New Roman" w:cs="Times New Roman"/>
          <w:sz w:val="24"/>
          <w:szCs w:val="24"/>
        </w:rPr>
      </w:pPr>
    </w:p>
    <w:p w14:paraId="5FC329CA" w14:textId="77777777" w:rsidR="00B73D4A" w:rsidRPr="00385E48" w:rsidRDefault="00B73D4A" w:rsidP="00CD23F4">
      <w:pPr>
        <w:spacing w:after="0" w:line="480" w:lineRule="auto"/>
        <w:rPr>
          <w:rFonts w:ascii="Times New Roman" w:hAnsi="Times New Roman" w:cs="Times New Roman"/>
          <w:iCs/>
          <w:sz w:val="24"/>
        </w:rPr>
      </w:pPr>
    </w:p>
    <w:p w14:paraId="5D271EF8" w14:textId="77777777" w:rsidR="00B73D4A" w:rsidRPr="00BF7C44" w:rsidRDefault="00B73D4A" w:rsidP="00B73D4A">
      <w:pPr>
        <w:spacing w:after="0" w:line="480" w:lineRule="auto"/>
        <w:textAlignment w:val="baseline"/>
        <w:rPr>
          <w:rFonts w:ascii="Segoe UI" w:eastAsia="Times New Roman" w:hAnsi="Segoe UI" w:cs="Segoe UI"/>
          <w:sz w:val="18"/>
          <w:szCs w:val="18"/>
        </w:rPr>
      </w:pPr>
      <w:r w:rsidRPr="00BF7C44">
        <w:rPr>
          <w:rFonts w:ascii="Times New Roman" w:eastAsia="Times New Roman" w:hAnsi="Times New Roman" w:cs="Times New Roman"/>
          <w:sz w:val="24"/>
          <w:szCs w:val="24"/>
        </w:rPr>
        <w:t> </w:t>
      </w:r>
    </w:p>
    <w:p w14:paraId="40DC0236" w14:textId="77777777" w:rsidR="00B73D4A" w:rsidRPr="00853916" w:rsidRDefault="00B73D4A" w:rsidP="00B73D4A">
      <w:pPr>
        <w:spacing w:after="0" w:line="480" w:lineRule="auto"/>
        <w:rPr>
          <w:rFonts w:ascii="Times New Roman" w:eastAsia="Times New Roman" w:hAnsi="Times New Roman" w:cs="Times New Roman"/>
          <w:sz w:val="24"/>
          <w:szCs w:val="24"/>
        </w:rPr>
      </w:pPr>
    </w:p>
    <w:p w14:paraId="534D9D98" w14:textId="77777777" w:rsidR="00B73D4A" w:rsidRPr="00853916" w:rsidRDefault="00B73D4A" w:rsidP="00B73D4A">
      <w:pPr>
        <w:spacing w:line="480" w:lineRule="auto"/>
        <w:rPr>
          <w:rFonts w:ascii="Times New Roman" w:eastAsia="Times New Roman" w:hAnsi="Times New Roman" w:cs="Times New Roman"/>
          <w:sz w:val="24"/>
          <w:szCs w:val="24"/>
        </w:rPr>
      </w:pPr>
    </w:p>
    <w:p w14:paraId="63A3B119" w14:textId="77777777" w:rsidR="00B73D4A" w:rsidRPr="00853916" w:rsidRDefault="00B73D4A" w:rsidP="00B73D4A">
      <w:pPr>
        <w:spacing w:after="0" w:line="480" w:lineRule="auto"/>
        <w:rPr>
          <w:rFonts w:ascii="Times New Roman" w:eastAsia="Times New Roman" w:hAnsi="Times New Roman" w:cs="Times New Roman"/>
          <w:bCs/>
          <w:iCs/>
          <w:color w:val="000000"/>
          <w:sz w:val="24"/>
          <w:szCs w:val="24"/>
        </w:rPr>
      </w:pPr>
    </w:p>
    <w:p w14:paraId="19CE06F8" w14:textId="77777777" w:rsidR="00B73D4A" w:rsidRPr="00853916" w:rsidRDefault="00B73D4A" w:rsidP="00B73D4A">
      <w:pPr>
        <w:spacing w:after="0" w:line="480" w:lineRule="auto"/>
        <w:rPr>
          <w:rFonts w:ascii="Times New Roman" w:eastAsia="Times New Roman" w:hAnsi="Times New Roman" w:cs="Times New Roman"/>
          <w:b/>
          <w:iCs/>
          <w:color w:val="000000"/>
          <w:sz w:val="24"/>
          <w:szCs w:val="24"/>
          <w:shd w:val="clear" w:color="auto" w:fill="FFFFFF"/>
        </w:rPr>
      </w:pPr>
    </w:p>
    <w:p w14:paraId="49FD2924" w14:textId="77777777" w:rsidR="00D74E59" w:rsidRPr="00853916" w:rsidRDefault="00D74E59" w:rsidP="00B73D4A">
      <w:pPr>
        <w:spacing w:after="0" w:line="480" w:lineRule="auto"/>
        <w:rPr>
          <w:rFonts w:ascii="Times New Roman" w:eastAsia="Times New Roman" w:hAnsi="Times New Roman" w:cs="Times New Roman"/>
          <w:color w:val="000000"/>
          <w:sz w:val="24"/>
          <w:szCs w:val="24"/>
          <w:shd w:val="clear" w:color="auto" w:fill="FFFFFF"/>
        </w:rPr>
      </w:pPr>
    </w:p>
    <w:p w14:paraId="72CD42A0" w14:textId="77777777" w:rsidR="00B73D4A" w:rsidRDefault="00B73D4A" w:rsidP="006F2047">
      <w:pPr>
        <w:spacing w:after="0" w:line="480" w:lineRule="auto"/>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lastRenderedPageBreak/>
        <w:t>List of Figures</w:t>
      </w:r>
    </w:p>
    <w:p w14:paraId="4781FA19" w14:textId="77777777" w:rsidR="00CD23F4" w:rsidRDefault="00B73D4A" w:rsidP="00B73D4A">
      <w:pPr>
        <w:spacing w:after="0" w:line="480" w:lineRule="auto"/>
        <w:rPr>
          <w:rFonts w:ascii="Times New Roman" w:eastAsia="Times New Roman" w:hAnsi="Times New Roman" w:cs="Times New Roman"/>
          <w:i/>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Figure 1 </w:t>
      </w:r>
      <w:r w:rsidRPr="009F3D33">
        <w:rPr>
          <w:rFonts w:ascii="Times New Roman" w:eastAsia="Times New Roman" w:hAnsi="Times New Roman" w:cs="Times New Roman"/>
          <w:i/>
          <w:color w:val="000000"/>
          <w:sz w:val="24"/>
          <w:szCs w:val="24"/>
          <w:shd w:val="clear" w:color="auto" w:fill="FFFFFF"/>
        </w:rPr>
        <w:t>The percentage of principals who have received mentoring support organized</w:t>
      </w:r>
    </w:p>
    <w:p w14:paraId="6064623A" w14:textId="791F4D06" w:rsidR="00B73D4A" w:rsidRDefault="00B73D4A" w:rsidP="00B73D4A">
      <w:pPr>
        <w:spacing w:after="0" w:line="480" w:lineRule="auto"/>
        <w:rPr>
          <w:rFonts w:ascii="Times New Roman" w:eastAsia="Times New Roman" w:hAnsi="Times New Roman" w:cs="Times New Roman"/>
          <w:iCs/>
          <w:color w:val="000000"/>
          <w:sz w:val="24"/>
          <w:szCs w:val="24"/>
          <w:shd w:val="clear" w:color="auto" w:fill="FFFFFF"/>
        </w:rPr>
      </w:pPr>
      <w:r w:rsidRPr="009F3D33">
        <w:rPr>
          <w:rFonts w:ascii="Times New Roman" w:eastAsia="Times New Roman" w:hAnsi="Times New Roman" w:cs="Times New Roman"/>
          <w:i/>
          <w:color w:val="000000"/>
          <w:sz w:val="24"/>
          <w:szCs w:val="24"/>
          <w:shd w:val="clear" w:color="auto" w:fill="FFFFFF"/>
        </w:rPr>
        <w:t xml:space="preserve"> by their school urbanicity</w:t>
      </w:r>
      <w:r w:rsidR="00CD23F4">
        <w:rPr>
          <w:rFonts w:ascii="Times New Roman" w:eastAsia="Times New Roman" w:hAnsi="Times New Roman" w:cs="Times New Roman"/>
          <w:iCs/>
          <w:color w:val="000000"/>
          <w:sz w:val="24"/>
          <w:szCs w:val="24"/>
          <w:shd w:val="clear" w:color="auto" w:fill="FFFFFF"/>
        </w:rPr>
        <w:t>……………………………………………</w:t>
      </w:r>
      <w:r w:rsidR="00ED4209">
        <w:rPr>
          <w:rFonts w:ascii="Times New Roman" w:eastAsia="Times New Roman" w:hAnsi="Times New Roman" w:cs="Times New Roman"/>
          <w:iCs/>
          <w:color w:val="000000"/>
          <w:sz w:val="24"/>
          <w:szCs w:val="24"/>
          <w:shd w:val="clear" w:color="auto" w:fill="FFFFFF"/>
        </w:rPr>
        <w:t>………………………….</w:t>
      </w:r>
      <w:r w:rsidR="00135AD3">
        <w:rPr>
          <w:rFonts w:ascii="Times New Roman" w:eastAsia="Times New Roman" w:hAnsi="Times New Roman" w:cs="Times New Roman"/>
          <w:iCs/>
          <w:color w:val="000000"/>
          <w:sz w:val="24"/>
          <w:szCs w:val="24"/>
          <w:shd w:val="clear" w:color="auto" w:fill="FFFFFF"/>
        </w:rPr>
        <w:t>58</w:t>
      </w:r>
    </w:p>
    <w:p w14:paraId="06194069" w14:textId="77777777" w:rsidR="00CD23F4" w:rsidRDefault="00B73D4A" w:rsidP="00B73D4A">
      <w:pPr>
        <w:spacing w:after="0" w:line="480" w:lineRule="auto"/>
        <w:rPr>
          <w:rFonts w:ascii="Times New Roman" w:eastAsia="Times New Roman" w:hAnsi="Times New Roman" w:cs="Times New Roman"/>
          <w:i/>
          <w:color w:val="000000"/>
          <w:sz w:val="24"/>
          <w:szCs w:val="24"/>
          <w:shd w:val="clear" w:color="auto" w:fill="FFFFFF"/>
        </w:rPr>
      </w:pPr>
      <w:r>
        <w:rPr>
          <w:rFonts w:ascii="Times New Roman" w:eastAsia="Times New Roman" w:hAnsi="Times New Roman" w:cs="Times New Roman"/>
          <w:iCs/>
          <w:color w:val="000000"/>
          <w:sz w:val="24"/>
          <w:szCs w:val="24"/>
          <w:shd w:val="clear" w:color="auto" w:fill="FFFFFF"/>
        </w:rPr>
        <w:t xml:space="preserve">Figure 2 </w:t>
      </w:r>
      <w:r w:rsidRPr="00F048EF">
        <w:rPr>
          <w:rFonts w:ascii="Times New Roman" w:eastAsia="Times New Roman" w:hAnsi="Times New Roman" w:cs="Times New Roman"/>
          <w:i/>
          <w:color w:val="000000"/>
          <w:sz w:val="24"/>
          <w:szCs w:val="24"/>
          <w:shd w:val="clear" w:color="auto" w:fill="FFFFFF"/>
        </w:rPr>
        <w:t xml:space="preserve">The percentage of principals who have received professional development </w:t>
      </w:r>
    </w:p>
    <w:p w14:paraId="11C8C0DB" w14:textId="40DAD724" w:rsidR="00B73D4A" w:rsidRDefault="00B73D4A" w:rsidP="00B73D4A">
      <w:pPr>
        <w:spacing w:after="0" w:line="480" w:lineRule="auto"/>
        <w:rPr>
          <w:rFonts w:ascii="Times New Roman" w:eastAsia="Times New Roman" w:hAnsi="Times New Roman" w:cs="Times New Roman"/>
          <w:iCs/>
          <w:color w:val="000000"/>
          <w:sz w:val="24"/>
          <w:szCs w:val="24"/>
          <w:shd w:val="clear" w:color="auto" w:fill="FFFFFF"/>
        </w:rPr>
      </w:pPr>
      <w:r w:rsidRPr="00F048EF">
        <w:rPr>
          <w:rFonts w:ascii="Times New Roman" w:eastAsia="Times New Roman" w:hAnsi="Times New Roman" w:cs="Times New Roman"/>
          <w:i/>
          <w:color w:val="000000"/>
          <w:sz w:val="24"/>
          <w:szCs w:val="24"/>
          <w:shd w:val="clear" w:color="auto" w:fill="FFFFFF"/>
        </w:rPr>
        <w:t>opportunities from their district office organized by their school urbanicity</w:t>
      </w:r>
      <w:r w:rsidR="00CD23F4">
        <w:rPr>
          <w:rFonts w:ascii="Times New Roman" w:eastAsia="Times New Roman" w:hAnsi="Times New Roman" w:cs="Times New Roman"/>
          <w:iCs/>
          <w:color w:val="000000"/>
          <w:sz w:val="24"/>
          <w:szCs w:val="24"/>
          <w:shd w:val="clear" w:color="auto" w:fill="FFFFFF"/>
        </w:rPr>
        <w:t>……………………</w:t>
      </w:r>
      <w:r w:rsidR="00135AD3">
        <w:rPr>
          <w:rFonts w:ascii="Times New Roman" w:eastAsia="Times New Roman" w:hAnsi="Times New Roman" w:cs="Times New Roman"/>
          <w:iCs/>
          <w:color w:val="000000"/>
          <w:sz w:val="24"/>
          <w:szCs w:val="24"/>
          <w:shd w:val="clear" w:color="auto" w:fill="FFFFFF"/>
        </w:rPr>
        <w:t>59</w:t>
      </w:r>
    </w:p>
    <w:p w14:paraId="5D9B5AB0" w14:textId="77777777" w:rsidR="00022CAD" w:rsidRDefault="00B73D4A" w:rsidP="00B73D4A">
      <w:pPr>
        <w:spacing w:after="0" w:line="480" w:lineRule="auto"/>
        <w:rPr>
          <w:rFonts w:ascii="Times New Roman" w:eastAsia="Times New Roman" w:hAnsi="Times New Roman" w:cs="Times New Roman"/>
          <w:i/>
          <w:color w:val="000000"/>
          <w:sz w:val="24"/>
          <w:szCs w:val="24"/>
          <w:shd w:val="clear" w:color="auto" w:fill="FFFFFF"/>
        </w:rPr>
      </w:pPr>
      <w:r>
        <w:rPr>
          <w:rFonts w:ascii="Times New Roman" w:eastAsia="Times New Roman" w:hAnsi="Times New Roman" w:cs="Times New Roman"/>
          <w:iCs/>
          <w:color w:val="000000"/>
          <w:sz w:val="24"/>
          <w:szCs w:val="24"/>
          <w:shd w:val="clear" w:color="auto" w:fill="FFFFFF"/>
        </w:rPr>
        <w:t xml:space="preserve">Figure 3 </w:t>
      </w:r>
      <w:r w:rsidRPr="00F048EF">
        <w:rPr>
          <w:rFonts w:ascii="Times New Roman" w:eastAsia="Times New Roman" w:hAnsi="Times New Roman" w:cs="Times New Roman"/>
          <w:i/>
          <w:color w:val="000000"/>
          <w:sz w:val="24"/>
          <w:szCs w:val="24"/>
          <w:shd w:val="clear" w:color="auto" w:fill="FFFFFF"/>
        </w:rPr>
        <w:t>The percentage of principals who have been engaged by their district offices in</w:t>
      </w:r>
    </w:p>
    <w:p w14:paraId="2BF2F691" w14:textId="267C5293" w:rsidR="00B73D4A" w:rsidRDefault="00B73D4A" w:rsidP="00B73D4A">
      <w:pPr>
        <w:spacing w:after="0" w:line="480" w:lineRule="auto"/>
        <w:rPr>
          <w:rFonts w:ascii="Times New Roman" w:eastAsia="Times New Roman" w:hAnsi="Times New Roman" w:cs="Times New Roman"/>
          <w:iCs/>
          <w:color w:val="000000"/>
          <w:sz w:val="24"/>
          <w:szCs w:val="24"/>
          <w:shd w:val="clear" w:color="auto" w:fill="FFFFFF"/>
        </w:rPr>
      </w:pPr>
      <w:r w:rsidRPr="00F048EF">
        <w:rPr>
          <w:rFonts w:ascii="Times New Roman" w:eastAsia="Times New Roman" w:hAnsi="Times New Roman" w:cs="Times New Roman"/>
          <w:i/>
          <w:color w:val="000000"/>
          <w:sz w:val="24"/>
          <w:szCs w:val="24"/>
          <w:shd w:val="clear" w:color="auto" w:fill="FFFFFF"/>
        </w:rPr>
        <w:t>forms of goal setting, as organized by their school urbanicity</w:t>
      </w:r>
      <w:r w:rsidR="00022CAD">
        <w:rPr>
          <w:rFonts w:ascii="Times New Roman" w:eastAsia="Times New Roman" w:hAnsi="Times New Roman" w:cs="Times New Roman"/>
          <w:iCs/>
          <w:color w:val="000000"/>
          <w:sz w:val="24"/>
          <w:szCs w:val="24"/>
          <w:shd w:val="clear" w:color="auto" w:fill="FFFFFF"/>
        </w:rPr>
        <w:t>………………………</w:t>
      </w:r>
      <w:r>
        <w:rPr>
          <w:rFonts w:ascii="Times New Roman" w:eastAsia="Times New Roman" w:hAnsi="Times New Roman" w:cs="Times New Roman"/>
          <w:iCs/>
          <w:color w:val="000000"/>
          <w:sz w:val="24"/>
          <w:szCs w:val="24"/>
          <w:shd w:val="clear" w:color="auto" w:fill="FFFFFF"/>
        </w:rPr>
        <w:t>………</w:t>
      </w:r>
      <w:proofErr w:type="gramStart"/>
      <w:r>
        <w:rPr>
          <w:rFonts w:ascii="Times New Roman" w:eastAsia="Times New Roman" w:hAnsi="Times New Roman" w:cs="Times New Roman"/>
          <w:iCs/>
          <w:color w:val="000000"/>
          <w:sz w:val="24"/>
          <w:szCs w:val="24"/>
          <w:shd w:val="clear" w:color="auto" w:fill="FFFFFF"/>
        </w:rPr>
        <w:t>…</w:t>
      </w:r>
      <w:r w:rsidR="00ED4209">
        <w:rPr>
          <w:rFonts w:ascii="Times New Roman" w:eastAsia="Times New Roman" w:hAnsi="Times New Roman" w:cs="Times New Roman"/>
          <w:iCs/>
          <w:color w:val="000000"/>
          <w:sz w:val="24"/>
          <w:szCs w:val="24"/>
          <w:shd w:val="clear" w:color="auto" w:fill="FFFFFF"/>
        </w:rPr>
        <w:t>..</w:t>
      </w:r>
      <w:proofErr w:type="gramEnd"/>
      <w:r w:rsidR="00ED4209">
        <w:rPr>
          <w:rFonts w:ascii="Times New Roman" w:eastAsia="Times New Roman" w:hAnsi="Times New Roman" w:cs="Times New Roman"/>
          <w:iCs/>
          <w:color w:val="000000"/>
          <w:sz w:val="24"/>
          <w:szCs w:val="24"/>
          <w:shd w:val="clear" w:color="auto" w:fill="FFFFFF"/>
        </w:rPr>
        <w:t>6</w:t>
      </w:r>
      <w:r w:rsidR="00135AD3">
        <w:rPr>
          <w:rFonts w:ascii="Times New Roman" w:eastAsia="Times New Roman" w:hAnsi="Times New Roman" w:cs="Times New Roman"/>
          <w:iCs/>
          <w:color w:val="000000"/>
          <w:sz w:val="24"/>
          <w:szCs w:val="24"/>
          <w:shd w:val="clear" w:color="auto" w:fill="FFFFFF"/>
        </w:rPr>
        <w:t>0</w:t>
      </w:r>
    </w:p>
    <w:p w14:paraId="22E9F058" w14:textId="77777777" w:rsidR="00022CAD" w:rsidRDefault="00B73D4A" w:rsidP="00B73D4A">
      <w:pPr>
        <w:spacing w:after="0" w:line="480" w:lineRule="auto"/>
        <w:rPr>
          <w:rFonts w:ascii="Times New Roman" w:eastAsia="Times New Roman" w:hAnsi="Times New Roman" w:cs="Times New Roman"/>
          <w:i/>
          <w:color w:val="000000"/>
          <w:sz w:val="24"/>
          <w:szCs w:val="24"/>
          <w:shd w:val="clear" w:color="auto" w:fill="FFFFFF"/>
        </w:rPr>
      </w:pPr>
      <w:r>
        <w:rPr>
          <w:rFonts w:ascii="Times New Roman" w:eastAsia="Times New Roman" w:hAnsi="Times New Roman" w:cs="Times New Roman"/>
          <w:iCs/>
          <w:color w:val="000000"/>
          <w:sz w:val="24"/>
          <w:szCs w:val="24"/>
          <w:shd w:val="clear" w:color="auto" w:fill="FFFFFF"/>
        </w:rPr>
        <w:t xml:space="preserve">Figure 4 </w:t>
      </w:r>
      <w:r w:rsidRPr="00F048EF">
        <w:rPr>
          <w:rFonts w:ascii="Times New Roman" w:eastAsia="Times New Roman" w:hAnsi="Times New Roman" w:cs="Times New Roman"/>
          <w:i/>
          <w:color w:val="000000"/>
          <w:sz w:val="24"/>
          <w:szCs w:val="24"/>
          <w:shd w:val="clear" w:color="auto" w:fill="FFFFFF"/>
        </w:rPr>
        <w:t>The percentage of principals who feel their district offices grant them autonomy</w:t>
      </w:r>
    </w:p>
    <w:p w14:paraId="03B62761" w14:textId="0A78AAB8" w:rsidR="00B73D4A" w:rsidRPr="00ED4209" w:rsidRDefault="00B73D4A" w:rsidP="00B73D4A">
      <w:pPr>
        <w:spacing w:after="0" w:line="480" w:lineRule="auto"/>
        <w:rPr>
          <w:rFonts w:ascii="Times New Roman" w:eastAsia="Times New Roman" w:hAnsi="Times New Roman" w:cs="Times New Roman"/>
          <w:color w:val="000000"/>
          <w:sz w:val="24"/>
          <w:szCs w:val="24"/>
          <w:shd w:val="clear" w:color="auto" w:fill="FFFFFF"/>
        </w:rPr>
      </w:pPr>
      <w:r w:rsidRPr="00F048EF">
        <w:rPr>
          <w:rFonts w:ascii="Times New Roman" w:eastAsia="Times New Roman" w:hAnsi="Times New Roman" w:cs="Times New Roman"/>
          <w:i/>
          <w:color w:val="000000"/>
          <w:sz w:val="24"/>
          <w:szCs w:val="24"/>
          <w:shd w:val="clear" w:color="auto" w:fill="FFFFFF"/>
        </w:rPr>
        <w:t>in aspects of their job, as organized by job title</w:t>
      </w:r>
      <w:r w:rsidR="00022CAD">
        <w:rPr>
          <w:rFonts w:ascii="Times New Roman" w:eastAsia="Times New Roman" w:hAnsi="Times New Roman" w:cs="Times New Roman"/>
          <w:i/>
          <w:color w:val="000000"/>
          <w:sz w:val="24"/>
          <w:szCs w:val="24"/>
          <w:shd w:val="clear" w:color="auto" w:fill="FFFFFF"/>
        </w:rPr>
        <w:t>………………………………</w:t>
      </w:r>
      <w:r>
        <w:rPr>
          <w:rFonts w:ascii="Times New Roman" w:eastAsia="Times New Roman" w:hAnsi="Times New Roman" w:cs="Times New Roman"/>
          <w:i/>
          <w:color w:val="000000"/>
          <w:sz w:val="24"/>
          <w:szCs w:val="24"/>
          <w:shd w:val="clear" w:color="auto" w:fill="FFFFFF"/>
        </w:rPr>
        <w:t>…………………</w:t>
      </w:r>
      <w:r w:rsidR="00ED4209">
        <w:rPr>
          <w:rFonts w:ascii="Times New Roman" w:eastAsia="Times New Roman" w:hAnsi="Times New Roman" w:cs="Times New Roman"/>
          <w:i/>
          <w:color w:val="000000"/>
          <w:sz w:val="24"/>
          <w:szCs w:val="24"/>
          <w:shd w:val="clear" w:color="auto" w:fill="FFFFFF"/>
        </w:rPr>
        <w:t>…</w:t>
      </w:r>
      <w:r w:rsidR="00ED4209">
        <w:rPr>
          <w:rFonts w:ascii="Times New Roman" w:eastAsia="Times New Roman" w:hAnsi="Times New Roman" w:cs="Times New Roman"/>
          <w:color w:val="000000"/>
          <w:sz w:val="24"/>
          <w:szCs w:val="24"/>
          <w:shd w:val="clear" w:color="auto" w:fill="FFFFFF"/>
        </w:rPr>
        <w:t>….6</w:t>
      </w:r>
      <w:r w:rsidR="00135AD3">
        <w:rPr>
          <w:rFonts w:ascii="Times New Roman" w:eastAsia="Times New Roman" w:hAnsi="Times New Roman" w:cs="Times New Roman"/>
          <w:color w:val="000000"/>
          <w:sz w:val="24"/>
          <w:szCs w:val="24"/>
          <w:shd w:val="clear" w:color="auto" w:fill="FFFFFF"/>
        </w:rPr>
        <w:t>1</w:t>
      </w:r>
    </w:p>
    <w:p w14:paraId="7E116BAF" w14:textId="77777777" w:rsidR="00022CAD" w:rsidRDefault="00B73D4A" w:rsidP="00B73D4A">
      <w:pPr>
        <w:spacing w:after="0" w:line="480" w:lineRule="auto"/>
        <w:rPr>
          <w:rFonts w:ascii="Times New Roman" w:eastAsia="Times New Roman" w:hAnsi="Times New Roman" w:cs="Times New Roman"/>
          <w:i/>
          <w:color w:val="000000"/>
          <w:sz w:val="24"/>
          <w:szCs w:val="24"/>
          <w:shd w:val="clear" w:color="auto" w:fill="FFFFFF"/>
        </w:rPr>
      </w:pPr>
      <w:r>
        <w:rPr>
          <w:rFonts w:ascii="Times New Roman" w:eastAsia="Times New Roman" w:hAnsi="Times New Roman" w:cs="Times New Roman"/>
          <w:iCs/>
          <w:color w:val="000000"/>
          <w:sz w:val="24"/>
          <w:szCs w:val="24"/>
          <w:shd w:val="clear" w:color="auto" w:fill="FFFFFF"/>
        </w:rPr>
        <w:t xml:space="preserve">Figure 5 </w:t>
      </w:r>
      <w:r w:rsidRPr="00A16AF3">
        <w:rPr>
          <w:rFonts w:ascii="Times New Roman" w:eastAsia="Times New Roman" w:hAnsi="Times New Roman" w:cs="Times New Roman"/>
          <w:i/>
          <w:color w:val="000000"/>
          <w:sz w:val="24"/>
          <w:szCs w:val="24"/>
          <w:shd w:val="clear" w:color="auto" w:fill="FFFFFF"/>
        </w:rPr>
        <w:t xml:space="preserve">The percentage of principals who feel their district offices encourage them to </w:t>
      </w:r>
    </w:p>
    <w:p w14:paraId="7D5D024B" w14:textId="523A1C1A" w:rsidR="00B73D4A" w:rsidRDefault="00B73D4A" w:rsidP="00B73D4A">
      <w:pPr>
        <w:spacing w:after="0" w:line="480" w:lineRule="auto"/>
        <w:rPr>
          <w:rFonts w:ascii="Times New Roman" w:eastAsia="Times New Roman" w:hAnsi="Times New Roman" w:cs="Times New Roman"/>
          <w:iCs/>
          <w:color w:val="000000"/>
          <w:sz w:val="24"/>
          <w:szCs w:val="24"/>
          <w:shd w:val="clear" w:color="auto" w:fill="FFFFFF"/>
        </w:rPr>
      </w:pPr>
      <w:r w:rsidRPr="00A16AF3">
        <w:rPr>
          <w:rFonts w:ascii="Times New Roman" w:eastAsia="Times New Roman" w:hAnsi="Times New Roman" w:cs="Times New Roman"/>
          <w:i/>
          <w:color w:val="000000"/>
          <w:sz w:val="24"/>
          <w:szCs w:val="24"/>
          <w:shd w:val="clear" w:color="auto" w:fill="FFFFFF"/>
        </w:rPr>
        <w:t>network and collab</w:t>
      </w:r>
      <w:r>
        <w:rPr>
          <w:rFonts w:ascii="Times New Roman" w:eastAsia="Times New Roman" w:hAnsi="Times New Roman" w:cs="Times New Roman"/>
          <w:i/>
          <w:color w:val="000000"/>
          <w:sz w:val="24"/>
          <w:szCs w:val="24"/>
          <w:shd w:val="clear" w:color="auto" w:fill="FFFFFF"/>
        </w:rPr>
        <w:t>orate with other administrators</w:t>
      </w:r>
      <w:r>
        <w:rPr>
          <w:rFonts w:ascii="Times New Roman" w:eastAsia="Times New Roman" w:hAnsi="Times New Roman" w:cs="Times New Roman"/>
          <w:iCs/>
          <w:color w:val="000000"/>
          <w:sz w:val="24"/>
          <w:szCs w:val="24"/>
          <w:shd w:val="clear" w:color="auto" w:fill="FFFFFF"/>
        </w:rPr>
        <w:t>…………………………………………</w:t>
      </w:r>
      <w:proofErr w:type="gramStart"/>
      <w:r>
        <w:rPr>
          <w:rFonts w:ascii="Times New Roman" w:eastAsia="Times New Roman" w:hAnsi="Times New Roman" w:cs="Times New Roman"/>
          <w:iCs/>
          <w:color w:val="000000"/>
          <w:sz w:val="24"/>
          <w:szCs w:val="24"/>
          <w:shd w:val="clear" w:color="auto" w:fill="FFFFFF"/>
        </w:rPr>
        <w:t>…</w:t>
      </w:r>
      <w:r w:rsidR="00ED4209">
        <w:rPr>
          <w:rFonts w:ascii="Times New Roman" w:eastAsia="Times New Roman" w:hAnsi="Times New Roman" w:cs="Times New Roman"/>
          <w:iCs/>
          <w:color w:val="000000"/>
          <w:sz w:val="24"/>
          <w:szCs w:val="24"/>
          <w:shd w:val="clear" w:color="auto" w:fill="FFFFFF"/>
        </w:rPr>
        <w:t>..</w:t>
      </w:r>
      <w:proofErr w:type="gramEnd"/>
      <w:r w:rsidR="00ED4209">
        <w:rPr>
          <w:rFonts w:ascii="Times New Roman" w:eastAsia="Times New Roman" w:hAnsi="Times New Roman" w:cs="Times New Roman"/>
          <w:iCs/>
          <w:color w:val="000000"/>
          <w:sz w:val="24"/>
          <w:szCs w:val="24"/>
          <w:shd w:val="clear" w:color="auto" w:fill="FFFFFF"/>
        </w:rPr>
        <w:t>6</w:t>
      </w:r>
      <w:r w:rsidR="00135AD3">
        <w:rPr>
          <w:rFonts w:ascii="Times New Roman" w:eastAsia="Times New Roman" w:hAnsi="Times New Roman" w:cs="Times New Roman"/>
          <w:iCs/>
          <w:color w:val="000000"/>
          <w:sz w:val="24"/>
          <w:szCs w:val="24"/>
          <w:shd w:val="clear" w:color="auto" w:fill="FFFFFF"/>
        </w:rPr>
        <w:t>2</w:t>
      </w:r>
    </w:p>
    <w:p w14:paraId="742E02D6" w14:textId="1A54E152" w:rsidR="00B73D4A" w:rsidRDefault="00B73D4A" w:rsidP="00B73D4A">
      <w:pPr>
        <w:spacing w:after="0" w:line="480" w:lineRule="auto"/>
        <w:rPr>
          <w:rFonts w:ascii="Times New Roman" w:eastAsia="Times New Roman" w:hAnsi="Times New Roman" w:cs="Times New Roman"/>
          <w:iCs/>
          <w:color w:val="000000"/>
          <w:sz w:val="24"/>
          <w:szCs w:val="24"/>
          <w:shd w:val="clear" w:color="auto" w:fill="FFFFFF"/>
        </w:rPr>
      </w:pPr>
      <w:r>
        <w:rPr>
          <w:rFonts w:ascii="Times New Roman" w:eastAsia="Times New Roman" w:hAnsi="Times New Roman" w:cs="Times New Roman"/>
          <w:iCs/>
          <w:color w:val="000000"/>
          <w:sz w:val="24"/>
          <w:szCs w:val="24"/>
          <w:shd w:val="clear" w:color="auto" w:fill="FFFFFF"/>
        </w:rPr>
        <w:t xml:space="preserve">Figure 6 </w:t>
      </w:r>
      <w:r w:rsidRPr="00FF24BF">
        <w:rPr>
          <w:rFonts w:ascii="Times New Roman" w:eastAsia="Times New Roman" w:hAnsi="Times New Roman" w:cs="Times New Roman"/>
          <w:i/>
          <w:color w:val="000000"/>
          <w:sz w:val="24"/>
          <w:szCs w:val="24"/>
          <w:shd w:val="clear" w:color="auto" w:fill="FFFFFF"/>
        </w:rPr>
        <w:t>The percentage of principals who report to receive mentoring from their direct superv</w:t>
      </w:r>
      <w:r>
        <w:rPr>
          <w:rFonts w:ascii="Times New Roman" w:eastAsia="Times New Roman" w:hAnsi="Times New Roman" w:cs="Times New Roman"/>
          <w:i/>
          <w:color w:val="000000"/>
          <w:sz w:val="24"/>
          <w:szCs w:val="24"/>
          <w:shd w:val="clear" w:color="auto" w:fill="FFFFFF"/>
        </w:rPr>
        <w:t>isor, as organized by frequency</w:t>
      </w:r>
      <w:r w:rsidR="00ED4209">
        <w:rPr>
          <w:rFonts w:ascii="Times New Roman" w:eastAsia="Times New Roman" w:hAnsi="Times New Roman" w:cs="Times New Roman"/>
          <w:iCs/>
          <w:color w:val="000000"/>
          <w:sz w:val="24"/>
          <w:szCs w:val="24"/>
          <w:shd w:val="clear" w:color="auto" w:fill="FFFFFF"/>
        </w:rPr>
        <w:t>………………………………………………………</w:t>
      </w:r>
      <w:proofErr w:type="gramStart"/>
      <w:r w:rsidR="00ED4209">
        <w:rPr>
          <w:rFonts w:ascii="Times New Roman" w:eastAsia="Times New Roman" w:hAnsi="Times New Roman" w:cs="Times New Roman"/>
          <w:iCs/>
          <w:color w:val="000000"/>
          <w:sz w:val="24"/>
          <w:szCs w:val="24"/>
          <w:shd w:val="clear" w:color="auto" w:fill="FFFFFF"/>
        </w:rPr>
        <w:t>…..</w:t>
      </w:r>
      <w:proofErr w:type="gramEnd"/>
      <w:r w:rsidR="00ED4209">
        <w:rPr>
          <w:rFonts w:ascii="Times New Roman" w:eastAsia="Times New Roman" w:hAnsi="Times New Roman" w:cs="Times New Roman"/>
          <w:iCs/>
          <w:color w:val="000000"/>
          <w:sz w:val="24"/>
          <w:szCs w:val="24"/>
          <w:shd w:val="clear" w:color="auto" w:fill="FFFFFF"/>
        </w:rPr>
        <w:t>6</w:t>
      </w:r>
      <w:r w:rsidR="00135AD3">
        <w:rPr>
          <w:rFonts w:ascii="Times New Roman" w:eastAsia="Times New Roman" w:hAnsi="Times New Roman" w:cs="Times New Roman"/>
          <w:iCs/>
          <w:color w:val="000000"/>
          <w:sz w:val="24"/>
          <w:szCs w:val="24"/>
          <w:shd w:val="clear" w:color="auto" w:fill="FFFFFF"/>
        </w:rPr>
        <w:t>5</w:t>
      </w:r>
    </w:p>
    <w:p w14:paraId="242FB4DE" w14:textId="4554D264" w:rsidR="00B73D4A" w:rsidRDefault="00B73D4A" w:rsidP="00B73D4A">
      <w:pPr>
        <w:spacing w:after="0" w:line="480" w:lineRule="auto"/>
        <w:rPr>
          <w:rFonts w:ascii="Times New Roman" w:eastAsia="Times New Roman" w:hAnsi="Times New Roman" w:cs="Times New Roman"/>
          <w:iCs/>
          <w:color w:val="000000"/>
          <w:sz w:val="24"/>
          <w:szCs w:val="24"/>
          <w:shd w:val="clear" w:color="auto" w:fill="FFFFFF"/>
        </w:rPr>
      </w:pPr>
      <w:r>
        <w:rPr>
          <w:rFonts w:ascii="Times New Roman" w:eastAsia="Times New Roman" w:hAnsi="Times New Roman" w:cs="Times New Roman"/>
          <w:iCs/>
          <w:color w:val="000000"/>
          <w:sz w:val="24"/>
          <w:szCs w:val="24"/>
          <w:shd w:val="clear" w:color="auto" w:fill="FFFFFF"/>
        </w:rPr>
        <w:t xml:space="preserve">Figure 7 </w:t>
      </w:r>
      <w:r w:rsidRPr="00FF24BF">
        <w:rPr>
          <w:rFonts w:ascii="Times New Roman" w:eastAsia="Times New Roman" w:hAnsi="Times New Roman" w:cs="Times New Roman"/>
          <w:i/>
          <w:color w:val="000000"/>
          <w:sz w:val="24"/>
          <w:szCs w:val="24"/>
          <w:shd w:val="clear" w:color="auto" w:fill="FFFFFF"/>
        </w:rPr>
        <w:t>The percentage of principals who report to receive professional development opportunities from their direct superv</w:t>
      </w:r>
      <w:r>
        <w:rPr>
          <w:rFonts w:ascii="Times New Roman" w:eastAsia="Times New Roman" w:hAnsi="Times New Roman" w:cs="Times New Roman"/>
          <w:i/>
          <w:color w:val="000000"/>
          <w:sz w:val="24"/>
          <w:szCs w:val="24"/>
          <w:shd w:val="clear" w:color="auto" w:fill="FFFFFF"/>
        </w:rPr>
        <w:t>isor, as organized by frequency</w:t>
      </w:r>
      <w:r w:rsidR="00ED4209">
        <w:rPr>
          <w:rFonts w:ascii="Times New Roman" w:eastAsia="Times New Roman" w:hAnsi="Times New Roman" w:cs="Times New Roman"/>
          <w:iCs/>
          <w:color w:val="000000"/>
          <w:sz w:val="24"/>
          <w:szCs w:val="24"/>
          <w:shd w:val="clear" w:color="auto" w:fill="FFFFFF"/>
        </w:rPr>
        <w:t>………………………….6</w:t>
      </w:r>
      <w:r w:rsidR="00135AD3">
        <w:rPr>
          <w:rFonts w:ascii="Times New Roman" w:eastAsia="Times New Roman" w:hAnsi="Times New Roman" w:cs="Times New Roman"/>
          <w:iCs/>
          <w:color w:val="000000"/>
          <w:sz w:val="24"/>
          <w:szCs w:val="24"/>
          <w:shd w:val="clear" w:color="auto" w:fill="FFFFFF"/>
        </w:rPr>
        <w:t>6</w:t>
      </w:r>
    </w:p>
    <w:p w14:paraId="553A7C7E" w14:textId="77777777" w:rsidR="00022CAD" w:rsidRDefault="00B73D4A" w:rsidP="00B73D4A">
      <w:pPr>
        <w:spacing w:after="0" w:line="480" w:lineRule="auto"/>
        <w:rPr>
          <w:rFonts w:ascii="Times New Roman" w:eastAsia="Times New Roman" w:hAnsi="Times New Roman" w:cs="Times New Roman"/>
          <w:i/>
          <w:color w:val="000000"/>
          <w:sz w:val="24"/>
          <w:szCs w:val="24"/>
          <w:shd w:val="clear" w:color="auto" w:fill="FFFFFF"/>
        </w:rPr>
      </w:pPr>
      <w:r>
        <w:rPr>
          <w:rFonts w:ascii="Times New Roman" w:eastAsia="Times New Roman" w:hAnsi="Times New Roman" w:cs="Times New Roman"/>
          <w:iCs/>
          <w:color w:val="000000"/>
          <w:sz w:val="24"/>
          <w:szCs w:val="24"/>
          <w:shd w:val="clear" w:color="auto" w:fill="FFFFFF"/>
        </w:rPr>
        <w:t xml:space="preserve">Figure 8 </w:t>
      </w:r>
      <w:r w:rsidRPr="009F54E2">
        <w:rPr>
          <w:rFonts w:ascii="Times New Roman" w:eastAsia="Times New Roman" w:hAnsi="Times New Roman" w:cs="Times New Roman"/>
          <w:i/>
          <w:color w:val="000000"/>
          <w:sz w:val="24"/>
          <w:szCs w:val="24"/>
          <w:shd w:val="clear" w:color="auto" w:fill="FFFFFF"/>
        </w:rPr>
        <w:t>The percentage of principals who report to receive professional feedback from</w:t>
      </w:r>
    </w:p>
    <w:p w14:paraId="3FC6D16E" w14:textId="62182ABB" w:rsidR="00B73D4A" w:rsidRPr="001F4484" w:rsidRDefault="00B73D4A" w:rsidP="00B73D4A">
      <w:pPr>
        <w:spacing w:after="0" w:line="480" w:lineRule="auto"/>
        <w:rPr>
          <w:rFonts w:ascii="Times New Roman" w:eastAsia="Times New Roman" w:hAnsi="Times New Roman" w:cs="Times New Roman"/>
          <w:iCs/>
          <w:sz w:val="24"/>
          <w:szCs w:val="24"/>
        </w:rPr>
      </w:pPr>
      <w:r w:rsidRPr="009F54E2">
        <w:rPr>
          <w:rFonts w:ascii="Times New Roman" w:eastAsia="Times New Roman" w:hAnsi="Times New Roman" w:cs="Times New Roman"/>
          <w:i/>
          <w:color w:val="000000"/>
          <w:sz w:val="24"/>
          <w:szCs w:val="24"/>
          <w:shd w:val="clear" w:color="auto" w:fill="FFFFFF"/>
        </w:rPr>
        <w:t xml:space="preserve"> their direct superv</w:t>
      </w:r>
      <w:r>
        <w:rPr>
          <w:rFonts w:ascii="Times New Roman" w:eastAsia="Times New Roman" w:hAnsi="Times New Roman" w:cs="Times New Roman"/>
          <w:i/>
          <w:color w:val="000000"/>
          <w:sz w:val="24"/>
          <w:szCs w:val="24"/>
          <w:shd w:val="clear" w:color="auto" w:fill="FFFFFF"/>
        </w:rPr>
        <w:t>isor, as organized by frequency</w:t>
      </w:r>
      <w:r>
        <w:rPr>
          <w:rFonts w:ascii="Times New Roman" w:eastAsia="Times New Roman" w:hAnsi="Times New Roman" w:cs="Times New Roman"/>
          <w:iCs/>
          <w:color w:val="000000"/>
          <w:sz w:val="24"/>
          <w:szCs w:val="24"/>
          <w:shd w:val="clear" w:color="auto" w:fill="FFFFFF"/>
        </w:rPr>
        <w:t>…………………</w:t>
      </w:r>
      <w:r w:rsidR="00022CAD">
        <w:rPr>
          <w:rFonts w:ascii="Times New Roman" w:eastAsia="Times New Roman" w:hAnsi="Times New Roman" w:cs="Times New Roman"/>
          <w:iCs/>
          <w:color w:val="000000"/>
          <w:sz w:val="24"/>
          <w:szCs w:val="24"/>
          <w:shd w:val="clear" w:color="auto" w:fill="FFFFFF"/>
        </w:rPr>
        <w:t>………………………</w:t>
      </w:r>
      <w:r>
        <w:rPr>
          <w:rFonts w:ascii="Times New Roman" w:eastAsia="Times New Roman" w:hAnsi="Times New Roman" w:cs="Times New Roman"/>
          <w:iCs/>
          <w:color w:val="000000"/>
          <w:sz w:val="24"/>
          <w:szCs w:val="24"/>
          <w:shd w:val="clear" w:color="auto" w:fill="FFFFFF"/>
        </w:rPr>
        <w:t>…</w:t>
      </w:r>
      <w:r w:rsidR="00ED4209">
        <w:rPr>
          <w:rFonts w:ascii="Times New Roman" w:eastAsia="Times New Roman" w:hAnsi="Times New Roman" w:cs="Times New Roman"/>
          <w:iCs/>
          <w:color w:val="000000"/>
          <w:sz w:val="24"/>
          <w:szCs w:val="24"/>
          <w:shd w:val="clear" w:color="auto" w:fill="FFFFFF"/>
        </w:rPr>
        <w:t>...</w:t>
      </w:r>
      <w:r w:rsidR="00135AD3">
        <w:rPr>
          <w:rFonts w:ascii="Times New Roman" w:eastAsia="Times New Roman" w:hAnsi="Times New Roman" w:cs="Times New Roman"/>
          <w:iCs/>
          <w:color w:val="000000"/>
          <w:sz w:val="24"/>
          <w:szCs w:val="24"/>
          <w:shd w:val="clear" w:color="auto" w:fill="FFFFFF"/>
        </w:rPr>
        <w:t>67</w:t>
      </w:r>
    </w:p>
    <w:p w14:paraId="495D32C4" w14:textId="77777777" w:rsidR="00ED4209" w:rsidRDefault="00ED4209" w:rsidP="00B73D4A">
      <w:pPr>
        <w:spacing w:after="0" w:line="480" w:lineRule="auto"/>
        <w:rPr>
          <w:rFonts w:ascii="Times New Roman" w:eastAsia="Times New Roman" w:hAnsi="Times New Roman" w:cs="Times New Roman"/>
          <w:i/>
          <w:color w:val="000000"/>
          <w:sz w:val="24"/>
          <w:szCs w:val="24"/>
          <w:shd w:val="clear" w:color="auto" w:fill="FFFFFF"/>
        </w:rPr>
      </w:pPr>
      <w:r>
        <w:rPr>
          <w:rFonts w:ascii="Times New Roman" w:eastAsia="Times New Roman" w:hAnsi="Times New Roman" w:cs="Times New Roman"/>
          <w:iCs/>
          <w:sz w:val="24"/>
          <w:szCs w:val="24"/>
        </w:rPr>
        <w:t xml:space="preserve">Figure 9 </w:t>
      </w:r>
      <w:r w:rsidRPr="009F54E2">
        <w:rPr>
          <w:rFonts w:ascii="Times New Roman" w:eastAsia="Times New Roman" w:hAnsi="Times New Roman" w:cs="Times New Roman"/>
          <w:i/>
          <w:color w:val="000000"/>
          <w:sz w:val="24"/>
          <w:szCs w:val="24"/>
          <w:shd w:val="clear" w:color="auto" w:fill="FFFFFF"/>
        </w:rPr>
        <w:t>The percentage of principals who report to receive val</w:t>
      </w:r>
      <w:r>
        <w:rPr>
          <w:rFonts w:ascii="Times New Roman" w:eastAsia="Times New Roman" w:hAnsi="Times New Roman" w:cs="Times New Roman"/>
          <w:i/>
          <w:color w:val="000000"/>
          <w:sz w:val="24"/>
          <w:szCs w:val="24"/>
          <w:shd w:val="clear" w:color="auto" w:fill="FFFFFF"/>
        </w:rPr>
        <w:t xml:space="preserve">ue from mentoring </w:t>
      </w:r>
    </w:p>
    <w:p w14:paraId="17715FD3" w14:textId="542C310F" w:rsidR="00B73D4A" w:rsidRPr="001F4484" w:rsidRDefault="00ED4209" w:rsidP="00B73D4A">
      <w:pPr>
        <w:spacing w:after="0" w:line="480" w:lineRule="auto"/>
        <w:rPr>
          <w:rFonts w:ascii="Times New Roman" w:eastAsia="Times New Roman" w:hAnsi="Times New Roman" w:cs="Times New Roman"/>
          <w:iCs/>
          <w:sz w:val="24"/>
          <w:szCs w:val="24"/>
        </w:rPr>
      </w:pPr>
      <w:r>
        <w:rPr>
          <w:rFonts w:ascii="Times New Roman" w:eastAsia="Times New Roman" w:hAnsi="Times New Roman" w:cs="Times New Roman"/>
          <w:i/>
          <w:color w:val="000000"/>
          <w:sz w:val="24"/>
          <w:szCs w:val="24"/>
          <w:shd w:val="clear" w:color="auto" w:fill="FFFFFF"/>
        </w:rPr>
        <w:t>opportunities</w:t>
      </w:r>
      <w:r w:rsidRPr="00ED4209">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...........................................................................7</w:t>
      </w:r>
      <w:r w:rsidR="00135AD3">
        <w:rPr>
          <w:rFonts w:ascii="Times New Roman" w:eastAsia="Times New Roman" w:hAnsi="Times New Roman" w:cs="Times New Roman"/>
          <w:color w:val="000000"/>
          <w:sz w:val="24"/>
          <w:szCs w:val="24"/>
          <w:shd w:val="clear" w:color="auto" w:fill="FFFFFF"/>
        </w:rPr>
        <w:t>2</w:t>
      </w:r>
    </w:p>
    <w:p w14:paraId="7375D43A" w14:textId="3E62E038" w:rsidR="00B73D4A" w:rsidRDefault="00ED4209" w:rsidP="00B73D4A">
      <w:pPr>
        <w:spacing w:after="0" w:line="480" w:lineRule="auto"/>
        <w:rPr>
          <w:rFonts w:ascii="Times New Roman" w:eastAsia="Times New Roman" w:hAnsi="Times New Roman" w:cs="Times New Roman"/>
          <w:iCs/>
          <w:color w:val="000000"/>
          <w:sz w:val="24"/>
          <w:szCs w:val="24"/>
          <w:shd w:val="clear" w:color="auto" w:fill="FFFFFF"/>
        </w:rPr>
      </w:pPr>
      <w:r>
        <w:rPr>
          <w:rFonts w:ascii="Times New Roman" w:eastAsia="Times New Roman" w:hAnsi="Times New Roman" w:cs="Times New Roman"/>
          <w:iCs/>
          <w:color w:val="000000"/>
          <w:sz w:val="24"/>
          <w:szCs w:val="24"/>
          <w:shd w:val="clear" w:color="auto" w:fill="FFFFFF"/>
        </w:rPr>
        <w:t xml:space="preserve">Figure 10 </w:t>
      </w:r>
      <w:r w:rsidR="004222AD" w:rsidRPr="009F54E2">
        <w:rPr>
          <w:rFonts w:ascii="Times New Roman" w:eastAsia="Times New Roman" w:hAnsi="Times New Roman" w:cs="Times New Roman"/>
          <w:i/>
          <w:color w:val="000000"/>
          <w:sz w:val="24"/>
          <w:szCs w:val="24"/>
          <w:shd w:val="clear" w:color="auto" w:fill="FFFFFF"/>
        </w:rPr>
        <w:t>The percentage of principals who report to receive value from professional development</w:t>
      </w:r>
      <w:r w:rsidR="004222AD">
        <w:rPr>
          <w:rFonts w:ascii="Times New Roman" w:eastAsia="Times New Roman" w:hAnsi="Times New Roman" w:cs="Times New Roman"/>
          <w:i/>
          <w:color w:val="000000"/>
          <w:sz w:val="24"/>
          <w:szCs w:val="24"/>
          <w:shd w:val="clear" w:color="auto" w:fill="FFFFFF"/>
        </w:rPr>
        <w:t xml:space="preserve"> opportunities</w:t>
      </w:r>
      <w:r w:rsidR="004222AD">
        <w:rPr>
          <w:rFonts w:ascii="Times New Roman" w:eastAsia="Times New Roman" w:hAnsi="Times New Roman" w:cs="Times New Roman"/>
          <w:color w:val="000000"/>
          <w:sz w:val="24"/>
          <w:szCs w:val="24"/>
          <w:shd w:val="clear" w:color="auto" w:fill="FFFFFF"/>
        </w:rPr>
        <w:t>……………………………………………………………………….7</w:t>
      </w:r>
      <w:r w:rsidR="00135AD3">
        <w:rPr>
          <w:rFonts w:ascii="Times New Roman" w:eastAsia="Times New Roman" w:hAnsi="Times New Roman" w:cs="Times New Roman"/>
          <w:color w:val="000000"/>
          <w:sz w:val="24"/>
          <w:szCs w:val="24"/>
          <w:shd w:val="clear" w:color="auto" w:fill="FFFFFF"/>
        </w:rPr>
        <w:t>3</w:t>
      </w:r>
    </w:p>
    <w:p w14:paraId="0A5BA637" w14:textId="7240A107" w:rsidR="00DB522D" w:rsidRDefault="00ED4209" w:rsidP="00DB522D">
      <w:pPr>
        <w:spacing w:after="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Cs/>
          <w:color w:val="000000"/>
          <w:sz w:val="24"/>
          <w:szCs w:val="24"/>
          <w:shd w:val="clear" w:color="auto" w:fill="FFFFFF"/>
        </w:rPr>
        <w:t>Figure 11</w:t>
      </w:r>
      <w:r w:rsidR="004222AD">
        <w:rPr>
          <w:rFonts w:ascii="Times New Roman" w:eastAsia="Times New Roman" w:hAnsi="Times New Roman" w:cs="Times New Roman"/>
          <w:iCs/>
          <w:color w:val="000000"/>
          <w:sz w:val="24"/>
          <w:szCs w:val="24"/>
          <w:shd w:val="clear" w:color="auto" w:fill="FFFFFF"/>
        </w:rPr>
        <w:t xml:space="preserve"> </w:t>
      </w:r>
      <w:r w:rsidR="00DB522D" w:rsidRPr="009F54E2">
        <w:rPr>
          <w:rFonts w:ascii="Times New Roman" w:eastAsia="Times New Roman" w:hAnsi="Times New Roman" w:cs="Times New Roman"/>
          <w:i/>
          <w:color w:val="000000"/>
          <w:sz w:val="24"/>
          <w:szCs w:val="24"/>
        </w:rPr>
        <w:t>The percentage of principals who reported to receive value from autonomy</w:t>
      </w:r>
    </w:p>
    <w:p w14:paraId="79044A3E" w14:textId="346E7DD5" w:rsidR="00DB522D" w:rsidRPr="00DB522D" w:rsidRDefault="00DB522D" w:rsidP="00DB522D">
      <w:pPr>
        <w:spacing w:after="0" w:line="480" w:lineRule="auto"/>
        <w:rPr>
          <w:rFonts w:ascii="Times New Roman" w:eastAsia="Times New Roman" w:hAnsi="Times New Roman" w:cs="Times New Roman"/>
          <w:color w:val="000000"/>
          <w:sz w:val="24"/>
          <w:szCs w:val="24"/>
        </w:rPr>
      </w:pPr>
      <w:r w:rsidRPr="009F54E2">
        <w:rPr>
          <w:rFonts w:ascii="Times New Roman" w:eastAsia="Times New Roman" w:hAnsi="Times New Roman" w:cs="Times New Roman"/>
          <w:i/>
          <w:color w:val="000000"/>
          <w:sz w:val="24"/>
          <w:szCs w:val="24"/>
        </w:rPr>
        <w:t>supports</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7</w:t>
      </w:r>
      <w:r w:rsidR="00135AD3">
        <w:rPr>
          <w:rFonts w:ascii="Times New Roman" w:eastAsia="Times New Roman" w:hAnsi="Times New Roman" w:cs="Times New Roman"/>
          <w:color w:val="000000"/>
          <w:sz w:val="24"/>
          <w:szCs w:val="24"/>
        </w:rPr>
        <w:t>4</w:t>
      </w:r>
    </w:p>
    <w:p w14:paraId="34A12A8E" w14:textId="77777777" w:rsidR="00B73D4A" w:rsidRPr="00EA3E69" w:rsidRDefault="00B73D4A" w:rsidP="00DB522D">
      <w:pPr>
        <w:spacing w:after="0" w:line="480" w:lineRule="auto"/>
        <w:jc w:val="center"/>
        <w:rPr>
          <w:rFonts w:ascii="Times New Roman" w:eastAsia="Times New Roman" w:hAnsi="Times New Roman" w:cs="Times New Roman"/>
          <w:sz w:val="24"/>
          <w:szCs w:val="24"/>
        </w:rPr>
      </w:pPr>
      <w:r w:rsidRPr="00EA3E69">
        <w:rPr>
          <w:rFonts w:ascii="Times New Roman" w:eastAsia="Times New Roman" w:hAnsi="Times New Roman" w:cs="Times New Roman"/>
          <w:b/>
          <w:bCs/>
          <w:color w:val="000000"/>
          <w:sz w:val="28"/>
          <w:szCs w:val="28"/>
          <w:shd w:val="clear" w:color="auto" w:fill="FFFFFF"/>
        </w:rPr>
        <w:lastRenderedPageBreak/>
        <w:t>Abstract</w:t>
      </w:r>
    </w:p>
    <w:p w14:paraId="25EA5125" w14:textId="3B6DDC65" w:rsidR="001A57D6" w:rsidRDefault="00B73D4A" w:rsidP="00CD23F4">
      <w:pPr>
        <w:spacing w:after="0" w:line="480" w:lineRule="auto"/>
        <w:rPr>
          <w:rFonts w:ascii="Times New Roman" w:eastAsia="Times New Roman" w:hAnsi="Times New Roman" w:cs="Times New Roman"/>
          <w:color w:val="000000"/>
          <w:sz w:val="24"/>
          <w:szCs w:val="24"/>
          <w:shd w:val="clear" w:color="auto" w:fill="FFFFFF"/>
        </w:rPr>
        <w:sectPr w:rsidR="001A57D6" w:rsidSect="00B14266">
          <w:footerReference w:type="default" r:id="rId10"/>
          <w:pgSz w:w="12240" w:h="15840"/>
          <w:pgMar w:top="1440" w:right="1440" w:bottom="1440" w:left="1440" w:header="720" w:footer="720" w:gutter="0"/>
          <w:pgNumType w:fmt="lowerRoman" w:start="4"/>
          <w:cols w:space="720"/>
          <w:docGrid w:linePitch="360"/>
        </w:sectPr>
      </w:pPr>
      <w:r w:rsidRPr="00EA3E69">
        <w:rPr>
          <w:rFonts w:ascii="Times New Roman" w:eastAsia="Times New Roman" w:hAnsi="Times New Roman" w:cs="Times New Roman"/>
          <w:color w:val="000000"/>
          <w:sz w:val="24"/>
          <w:szCs w:val="24"/>
          <w:shd w:val="clear" w:color="auto" w:fill="FFFFFF"/>
        </w:rPr>
        <w:tab/>
        <w:t>The purpose of this study is to explore the relationship between principals’ basic psychological needs and the district-level factors that support them. Evidence from the past thirty years of educational research has pointed to school principals as</w:t>
      </w:r>
      <w:r w:rsidR="0007297B">
        <w:rPr>
          <w:rFonts w:ascii="Times New Roman" w:eastAsia="Times New Roman" w:hAnsi="Times New Roman" w:cs="Times New Roman"/>
          <w:color w:val="000000"/>
          <w:sz w:val="24"/>
          <w:szCs w:val="24"/>
          <w:shd w:val="clear" w:color="auto" w:fill="FFFFFF"/>
        </w:rPr>
        <w:t xml:space="preserve"> </w:t>
      </w:r>
      <w:r w:rsidRPr="00EA3E69">
        <w:rPr>
          <w:rFonts w:ascii="Times New Roman" w:eastAsia="Times New Roman" w:hAnsi="Times New Roman" w:cs="Times New Roman"/>
          <w:color w:val="000000"/>
          <w:sz w:val="24"/>
          <w:szCs w:val="24"/>
          <w:shd w:val="clear" w:color="auto" w:fill="FFFFFF"/>
        </w:rPr>
        <w:t xml:space="preserve">influential </w:t>
      </w:r>
      <w:r w:rsidR="0007297B">
        <w:rPr>
          <w:rFonts w:ascii="Times New Roman" w:eastAsia="Times New Roman" w:hAnsi="Times New Roman" w:cs="Times New Roman"/>
          <w:color w:val="000000"/>
          <w:sz w:val="24"/>
          <w:szCs w:val="24"/>
          <w:shd w:val="clear" w:color="auto" w:fill="FFFFFF"/>
        </w:rPr>
        <w:t>in</w:t>
      </w:r>
      <w:r w:rsidRPr="00EA3E69">
        <w:rPr>
          <w:rFonts w:ascii="Times New Roman" w:eastAsia="Times New Roman" w:hAnsi="Times New Roman" w:cs="Times New Roman"/>
          <w:color w:val="000000"/>
          <w:sz w:val="24"/>
          <w:szCs w:val="24"/>
          <w:shd w:val="clear" w:color="auto" w:fill="FFFFFF"/>
        </w:rPr>
        <w:t xml:space="preserve"> improving school outcomes. In addition to their traditional managerial roles, principals are now expected, among other things, to develop a shared vision of high achievement, cultivate a strong culture, develop and recruit teaching talent, and most importantly, to improve teaching and learning. Because of this, the principalship has continued to evolve into a role of ever-increasing complexity that has been shown to carry extremely high levels of pressure, stress, and burnout. While there is a growing body of literature on what school districts can do to support principals’ capacity for instructional leadership and school improvement</w:t>
      </w:r>
      <w:r w:rsidR="0007297B">
        <w:rPr>
          <w:rFonts w:ascii="Times New Roman" w:eastAsia="Times New Roman" w:hAnsi="Times New Roman" w:cs="Times New Roman"/>
          <w:color w:val="000000"/>
          <w:sz w:val="24"/>
          <w:szCs w:val="24"/>
          <w:shd w:val="clear" w:color="auto" w:fill="FFFFFF"/>
        </w:rPr>
        <w:t>,</w:t>
      </w:r>
      <w:r w:rsidRPr="00EA3E69">
        <w:rPr>
          <w:rFonts w:ascii="Times New Roman" w:eastAsia="Times New Roman" w:hAnsi="Times New Roman" w:cs="Times New Roman"/>
          <w:color w:val="000000"/>
          <w:sz w:val="24"/>
          <w:szCs w:val="24"/>
          <w:shd w:val="clear" w:color="auto" w:fill="FFFFFF"/>
        </w:rPr>
        <w:t xml:space="preserve"> little attention</w:t>
      </w:r>
      <w:r>
        <w:rPr>
          <w:rFonts w:ascii="Times New Roman" w:eastAsia="Times New Roman" w:hAnsi="Times New Roman" w:cs="Times New Roman"/>
          <w:color w:val="000000"/>
          <w:sz w:val="24"/>
          <w:szCs w:val="24"/>
          <w:shd w:val="clear" w:color="auto" w:fill="FFFFFF"/>
        </w:rPr>
        <w:t xml:space="preserve"> has been given to understand</w:t>
      </w:r>
      <w:r w:rsidR="0007297B">
        <w:rPr>
          <w:rFonts w:ascii="Times New Roman" w:eastAsia="Times New Roman" w:hAnsi="Times New Roman" w:cs="Times New Roman"/>
          <w:color w:val="000000"/>
          <w:sz w:val="24"/>
          <w:szCs w:val="24"/>
          <w:shd w:val="clear" w:color="auto" w:fill="FFFFFF"/>
        </w:rPr>
        <w:t>ing</w:t>
      </w:r>
      <w:r w:rsidRPr="00EA3E69">
        <w:rPr>
          <w:rFonts w:ascii="Times New Roman" w:eastAsia="Times New Roman" w:hAnsi="Times New Roman" w:cs="Times New Roman"/>
          <w:color w:val="000000"/>
          <w:sz w:val="24"/>
          <w:szCs w:val="24"/>
          <w:shd w:val="clear" w:color="auto" w:fill="FFFFFF"/>
        </w:rPr>
        <w:t xml:space="preserve"> what types of support principals report needing from the district office in order to meet their psychological needs. For principals to carry out the challenging and complex work before them, there must be</w:t>
      </w:r>
      <w:r>
        <w:rPr>
          <w:rFonts w:ascii="Times New Roman" w:eastAsia="Times New Roman" w:hAnsi="Times New Roman" w:cs="Times New Roman"/>
          <w:color w:val="000000"/>
          <w:sz w:val="24"/>
          <w:szCs w:val="24"/>
          <w:shd w:val="clear" w:color="auto" w:fill="FFFFFF"/>
        </w:rPr>
        <w:t xml:space="preserve"> a greater understanding of which</w:t>
      </w:r>
      <w:r w:rsidRPr="00EA3E69">
        <w:rPr>
          <w:rFonts w:ascii="Times New Roman" w:eastAsia="Times New Roman" w:hAnsi="Times New Roman" w:cs="Times New Roman"/>
          <w:color w:val="000000"/>
          <w:sz w:val="24"/>
          <w:szCs w:val="24"/>
          <w:shd w:val="clear" w:color="auto" w:fill="FFFFFF"/>
        </w:rPr>
        <w:t xml:space="preserve"> district-imposed </w:t>
      </w:r>
      <w:r>
        <w:rPr>
          <w:rFonts w:ascii="Times New Roman" w:eastAsia="Times New Roman" w:hAnsi="Times New Roman" w:cs="Times New Roman"/>
          <w:color w:val="000000"/>
          <w:sz w:val="24"/>
          <w:szCs w:val="24"/>
          <w:shd w:val="clear" w:color="auto" w:fill="FFFFFF"/>
        </w:rPr>
        <w:t xml:space="preserve">conditions support </w:t>
      </w:r>
      <w:r w:rsidRPr="00EA3E69">
        <w:rPr>
          <w:rFonts w:ascii="Times New Roman" w:eastAsia="Times New Roman" w:hAnsi="Times New Roman" w:cs="Times New Roman"/>
          <w:color w:val="000000"/>
          <w:sz w:val="24"/>
          <w:szCs w:val="24"/>
          <w:shd w:val="clear" w:color="auto" w:fill="FFFFFF"/>
        </w:rPr>
        <w:t>their motivation to engage in that work. Using self-determination theory</w:t>
      </w:r>
      <w:r>
        <w:rPr>
          <w:rFonts w:ascii="Times New Roman" w:eastAsia="Times New Roman" w:hAnsi="Times New Roman" w:cs="Times New Roman"/>
          <w:color w:val="000000"/>
          <w:sz w:val="24"/>
          <w:szCs w:val="24"/>
          <w:shd w:val="clear" w:color="auto" w:fill="FFFFFF"/>
        </w:rPr>
        <w:t xml:space="preserve">, </w:t>
      </w:r>
      <w:r w:rsidR="0007297B">
        <w:rPr>
          <w:rFonts w:ascii="Times New Roman" w:eastAsia="Times New Roman" w:hAnsi="Times New Roman" w:cs="Times New Roman"/>
          <w:color w:val="000000"/>
          <w:sz w:val="24"/>
          <w:szCs w:val="24"/>
          <w:shd w:val="clear" w:color="auto" w:fill="FFFFFF"/>
        </w:rPr>
        <w:t>a</w:t>
      </w:r>
      <w:r>
        <w:rPr>
          <w:rFonts w:ascii="Times New Roman" w:eastAsia="Times New Roman" w:hAnsi="Times New Roman" w:cs="Times New Roman"/>
          <w:color w:val="000000"/>
          <w:sz w:val="24"/>
          <w:szCs w:val="24"/>
          <w:shd w:val="clear" w:color="auto" w:fill="FFFFFF"/>
        </w:rPr>
        <w:t xml:space="preserve"> survey of </w:t>
      </w:r>
      <w:r w:rsidR="00CF6C09">
        <w:rPr>
          <w:rFonts w:ascii="Times New Roman" w:eastAsia="Times New Roman" w:hAnsi="Times New Roman" w:cs="Times New Roman"/>
          <w:color w:val="000000"/>
          <w:sz w:val="24"/>
          <w:szCs w:val="24"/>
          <w:shd w:val="clear" w:color="auto" w:fill="FFFFFF"/>
        </w:rPr>
        <w:t xml:space="preserve">187 </w:t>
      </w:r>
      <w:r w:rsidRPr="00EA3E69">
        <w:rPr>
          <w:rFonts w:ascii="Times New Roman" w:eastAsia="Times New Roman" w:hAnsi="Times New Roman" w:cs="Times New Roman"/>
          <w:color w:val="000000"/>
          <w:sz w:val="24"/>
          <w:szCs w:val="24"/>
          <w:shd w:val="clear" w:color="auto" w:fill="FFFFFF"/>
        </w:rPr>
        <w:t>elementary and secondary principals across the state</w:t>
      </w:r>
      <w:r>
        <w:rPr>
          <w:rFonts w:ascii="Times New Roman" w:eastAsia="Times New Roman" w:hAnsi="Times New Roman" w:cs="Times New Roman"/>
          <w:color w:val="000000"/>
          <w:sz w:val="24"/>
          <w:szCs w:val="24"/>
          <w:shd w:val="clear" w:color="auto" w:fill="FFFFFF"/>
        </w:rPr>
        <w:t xml:space="preserve"> of Oklahoma </w:t>
      </w:r>
      <w:r w:rsidR="0007297B">
        <w:rPr>
          <w:rFonts w:ascii="Times New Roman" w:eastAsia="Times New Roman" w:hAnsi="Times New Roman" w:cs="Times New Roman"/>
          <w:color w:val="000000"/>
          <w:sz w:val="24"/>
          <w:szCs w:val="24"/>
          <w:shd w:val="clear" w:color="auto" w:fill="FFFFFF"/>
        </w:rPr>
        <w:t>was conducted to determine what principals in the State curre</w:t>
      </w:r>
      <w:r>
        <w:rPr>
          <w:rFonts w:ascii="Times New Roman" w:eastAsia="Times New Roman" w:hAnsi="Times New Roman" w:cs="Times New Roman"/>
          <w:color w:val="000000"/>
          <w:sz w:val="24"/>
          <w:szCs w:val="24"/>
          <w:shd w:val="clear" w:color="auto" w:fill="FFFFFF"/>
        </w:rPr>
        <w:t xml:space="preserve">ntly receive from their district offices, the relationship between those supports and principals’ psychological needs, and </w:t>
      </w:r>
      <w:r w:rsidR="009B7E78">
        <w:rPr>
          <w:rFonts w:ascii="Times New Roman" w:eastAsia="Times New Roman" w:hAnsi="Times New Roman" w:cs="Times New Roman"/>
          <w:color w:val="000000"/>
          <w:sz w:val="24"/>
          <w:szCs w:val="24"/>
          <w:shd w:val="clear" w:color="auto" w:fill="FFFFFF"/>
        </w:rPr>
        <w:t>to</w:t>
      </w:r>
      <w:r>
        <w:rPr>
          <w:rFonts w:ascii="Times New Roman" w:eastAsia="Times New Roman" w:hAnsi="Times New Roman" w:cs="Times New Roman"/>
          <w:color w:val="000000"/>
          <w:sz w:val="24"/>
          <w:szCs w:val="24"/>
          <w:shd w:val="clear" w:color="auto" w:fill="FFFFFF"/>
        </w:rPr>
        <w:t xml:space="preserve"> identify the supports principals report to</w:t>
      </w:r>
      <w:r w:rsidR="007E6D80">
        <w:rPr>
          <w:rFonts w:ascii="Times New Roman" w:eastAsia="Times New Roman" w:hAnsi="Times New Roman" w:cs="Times New Roman"/>
          <w:color w:val="000000"/>
          <w:sz w:val="24"/>
          <w:szCs w:val="24"/>
          <w:shd w:val="clear" w:color="auto" w:fill="FFFFFF"/>
        </w:rPr>
        <w:t xml:space="preserve"> value and</w:t>
      </w:r>
      <w:r>
        <w:rPr>
          <w:rFonts w:ascii="Times New Roman" w:eastAsia="Times New Roman" w:hAnsi="Times New Roman" w:cs="Times New Roman"/>
          <w:color w:val="000000"/>
          <w:sz w:val="24"/>
          <w:szCs w:val="24"/>
          <w:shd w:val="clear" w:color="auto" w:fill="FFFFFF"/>
        </w:rPr>
        <w:t xml:space="preserve"> want from their district offices to better support them in their work</w:t>
      </w:r>
      <w:r w:rsidRPr="00EA3E69">
        <w:rPr>
          <w:rFonts w:ascii="Times New Roman" w:eastAsia="Times New Roman" w:hAnsi="Times New Roman" w:cs="Times New Roman"/>
          <w:color w:val="000000"/>
          <w:sz w:val="24"/>
          <w:szCs w:val="24"/>
          <w:shd w:val="clear" w:color="auto" w:fill="FFFFFF"/>
        </w:rPr>
        <w:t>.</w:t>
      </w:r>
      <w:r w:rsidR="003D2353">
        <w:rPr>
          <w:rFonts w:ascii="Times New Roman" w:eastAsia="Times New Roman" w:hAnsi="Times New Roman" w:cs="Times New Roman"/>
          <w:color w:val="000000"/>
          <w:sz w:val="24"/>
          <w:szCs w:val="24"/>
          <w:shd w:val="clear" w:color="auto" w:fill="FFFFFF"/>
        </w:rPr>
        <w:t xml:space="preserve"> </w:t>
      </w:r>
      <w:r w:rsidR="00971EDE">
        <w:rPr>
          <w:rFonts w:ascii="Times New Roman" w:eastAsia="Times New Roman" w:hAnsi="Times New Roman" w:cs="Times New Roman"/>
          <w:color w:val="000000"/>
          <w:sz w:val="24"/>
          <w:szCs w:val="24"/>
          <w:shd w:val="clear" w:color="auto" w:fill="FFFFFF"/>
        </w:rPr>
        <w:t xml:space="preserve">“Principals” was used to refer to both head principals and assistant principals. </w:t>
      </w:r>
      <w:r w:rsidR="003D2353">
        <w:rPr>
          <w:rFonts w:ascii="Times New Roman" w:eastAsia="Times New Roman" w:hAnsi="Times New Roman" w:cs="Times New Roman"/>
          <w:color w:val="000000"/>
          <w:sz w:val="24"/>
          <w:szCs w:val="24"/>
          <w:shd w:val="clear" w:color="auto" w:fill="FFFFFF"/>
        </w:rPr>
        <w:t>The study found that goal setting and instructional coherence</w:t>
      </w:r>
      <w:r w:rsidR="00CF6C09">
        <w:rPr>
          <w:rFonts w:ascii="Times New Roman" w:eastAsia="Times New Roman" w:hAnsi="Times New Roman" w:cs="Times New Roman"/>
          <w:color w:val="000000"/>
          <w:sz w:val="24"/>
          <w:szCs w:val="24"/>
          <w:shd w:val="clear" w:color="auto" w:fill="FFFFFF"/>
        </w:rPr>
        <w:t xml:space="preserve"> (</w:t>
      </w:r>
      <w:r w:rsidR="00F345D9">
        <w:rPr>
          <w:rFonts w:ascii="Times New Roman" w:eastAsia="Times New Roman" w:hAnsi="Times New Roman" w:cs="Times New Roman"/>
          <w:color w:val="000000"/>
          <w:sz w:val="24"/>
          <w:szCs w:val="24"/>
          <w:shd w:val="clear" w:color="auto" w:fill="FFFFFF"/>
        </w:rPr>
        <w:t>ß=.255)</w:t>
      </w:r>
      <w:r w:rsidR="003D2353">
        <w:rPr>
          <w:rFonts w:ascii="Times New Roman" w:eastAsia="Times New Roman" w:hAnsi="Times New Roman" w:cs="Times New Roman"/>
          <w:color w:val="000000"/>
          <w:sz w:val="24"/>
          <w:szCs w:val="24"/>
          <w:shd w:val="clear" w:color="auto" w:fill="FFFFFF"/>
        </w:rPr>
        <w:t xml:space="preserve">, </w:t>
      </w:r>
      <w:r w:rsidR="009B7E78">
        <w:rPr>
          <w:rFonts w:ascii="Times New Roman" w:eastAsia="Times New Roman" w:hAnsi="Times New Roman" w:cs="Times New Roman"/>
          <w:color w:val="000000"/>
          <w:sz w:val="24"/>
          <w:szCs w:val="24"/>
          <w:shd w:val="clear" w:color="auto" w:fill="FFFFFF"/>
        </w:rPr>
        <w:t xml:space="preserve">support for </w:t>
      </w:r>
      <w:r w:rsidR="003D2353">
        <w:rPr>
          <w:rFonts w:ascii="Times New Roman" w:eastAsia="Times New Roman" w:hAnsi="Times New Roman" w:cs="Times New Roman"/>
          <w:color w:val="000000"/>
          <w:sz w:val="24"/>
          <w:szCs w:val="24"/>
          <w:shd w:val="clear" w:color="auto" w:fill="FFFFFF"/>
        </w:rPr>
        <w:t>autonomy</w:t>
      </w:r>
      <w:r w:rsidR="00F345D9">
        <w:rPr>
          <w:rFonts w:ascii="Times New Roman" w:eastAsia="Times New Roman" w:hAnsi="Times New Roman" w:cs="Times New Roman"/>
          <w:color w:val="000000"/>
          <w:sz w:val="24"/>
          <w:szCs w:val="24"/>
          <w:shd w:val="clear" w:color="auto" w:fill="FFFFFF"/>
        </w:rPr>
        <w:t xml:space="preserve"> (ß=.295)</w:t>
      </w:r>
      <w:r w:rsidR="003D2353">
        <w:rPr>
          <w:rFonts w:ascii="Times New Roman" w:eastAsia="Times New Roman" w:hAnsi="Times New Roman" w:cs="Times New Roman"/>
          <w:color w:val="000000"/>
          <w:sz w:val="24"/>
          <w:szCs w:val="24"/>
          <w:shd w:val="clear" w:color="auto" w:fill="FFFFFF"/>
        </w:rPr>
        <w:t xml:space="preserve">, and networking and collaboration opportunities </w:t>
      </w:r>
      <w:r w:rsidR="00F345D9">
        <w:rPr>
          <w:rFonts w:ascii="Times New Roman" w:eastAsia="Times New Roman" w:hAnsi="Times New Roman" w:cs="Times New Roman"/>
          <w:color w:val="000000"/>
          <w:sz w:val="24"/>
          <w:szCs w:val="24"/>
          <w:shd w:val="clear" w:color="auto" w:fill="FFFFFF"/>
        </w:rPr>
        <w:t xml:space="preserve">(ß=.186) </w:t>
      </w:r>
      <w:r w:rsidR="003D2353">
        <w:rPr>
          <w:rFonts w:ascii="Times New Roman" w:eastAsia="Times New Roman" w:hAnsi="Times New Roman" w:cs="Times New Roman"/>
          <w:color w:val="000000"/>
          <w:sz w:val="24"/>
          <w:szCs w:val="24"/>
          <w:shd w:val="clear" w:color="auto" w:fill="FFFFFF"/>
        </w:rPr>
        <w:t>were supports provided by Oklahoma districts which had a positive correlation with principals’ basic psychological needs</w:t>
      </w:r>
      <w:r w:rsidR="00F345D9">
        <w:rPr>
          <w:rFonts w:ascii="Times New Roman" w:eastAsia="Times New Roman" w:hAnsi="Times New Roman" w:cs="Times New Roman"/>
          <w:color w:val="000000"/>
          <w:sz w:val="24"/>
          <w:szCs w:val="24"/>
          <w:shd w:val="clear" w:color="auto" w:fill="FFFFFF"/>
        </w:rPr>
        <w:t xml:space="preserve"> and its subscales</w:t>
      </w:r>
      <w:r w:rsidR="003D2353">
        <w:rPr>
          <w:rFonts w:ascii="Times New Roman" w:eastAsia="Times New Roman" w:hAnsi="Times New Roman" w:cs="Times New Roman"/>
          <w:color w:val="000000"/>
          <w:sz w:val="24"/>
          <w:szCs w:val="24"/>
          <w:shd w:val="clear" w:color="auto" w:fill="FFFFFF"/>
        </w:rPr>
        <w:t xml:space="preserve">. It also </w:t>
      </w:r>
      <w:r w:rsidR="009D286A">
        <w:rPr>
          <w:rFonts w:ascii="Times New Roman" w:eastAsia="Times New Roman" w:hAnsi="Times New Roman" w:cs="Times New Roman"/>
          <w:color w:val="000000"/>
          <w:sz w:val="24"/>
          <w:szCs w:val="24"/>
          <w:shd w:val="clear" w:color="auto" w:fill="FFFFFF"/>
        </w:rPr>
        <w:t xml:space="preserve">found </w:t>
      </w:r>
      <w:r w:rsidR="009D286A">
        <w:rPr>
          <w:rFonts w:ascii="Times New Roman" w:eastAsia="Times New Roman" w:hAnsi="Times New Roman" w:cs="Times New Roman"/>
          <w:color w:val="000000"/>
          <w:sz w:val="24"/>
          <w:szCs w:val="24"/>
          <w:shd w:val="clear" w:color="auto" w:fill="FFFFFF"/>
        </w:rPr>
        <w:lastRenderedPageBreak/>
        <w:t xml:space="preserve">that while the majority of school districts offer professional development and mentoring opportunities as supports for their principals, principals themselves place more value on autonomy supports and networking and collaboration opportunities. These results have implications for how districts should go about supporting their principals </w:t>
      </w:r>
      <w:r w:rsidR="009B7E78">
        <w:rPr>
          <w:rFonts w:ascii="Times New Roman" w:eastAsia="Times New Roman" w:hAnsi="Times New Roman" w:cs="Times New Roman"/>
          <w:color w:val="000000"/>
          <w:sz w:val="24"/>
          <w:szCs w:val="24"/>
          <w:shd w:val="clear" w:color="auto" w:fill="FFFFFF"/>
        </w:rPr>
        <w:t xml:space="preserve">in their work </w:t>
      </w:r>
      <w:r w:rsidR="009D286A">
        <w:rPr>
          <w:rFonts w:ascii="Times New Roman" w:eastAsia="Times New Roman" w:hAnsi="Times New Roman" w:cs="Times New Roman"/>
          <w:color w:val="000000"/>
          <w:sz w:val="24"/>
          <w:szCs w:val="24"/>
          <w:shd w:val="clear" w:color="auto" w:fill="FFFFFF"/>
        </w:rPr>
        <w:t xml:space="preserve">and </w:t>
      </w:r>
      <w:r w:rsidR="009B7E78">
        <w:rPr>
          <w:rFonts w:ascii="Times New Roman" w:eastAsia="Times New Roman" w:hAnsi="Times New Roman" w:cs="Times New Roman"/>
          <w:color w:val="000000"/>
          <w:sz w:val="24"/>
          <w:szCs w:val="24"/>
          <w:shd w:val="clear" w:color="auto" w:fill="FFFFFF"/>
        </w:rPr>
        <w:t>also build upon</w:t>
      </w:r>
      <w:r w:rsidR="009D286A">
        <w:rPr>
          <w:rFonts w:ascii="Times New Roman" w:eastAsia="Times New Roman" w:hAnsi="Times New Roman" w:cs="Times New Roman"/>
          <w:color w:val="000000"/>
          <w:sz w:val="24"/>
          <w:szCs w:val="24"/>
          <w:shd w:val="clear" w:color="auto" w:fill="FFFFFF"/>
        </w:rPr>
        <w:t xml:space="preserve"> </w:t>
      </w:r>
      <w:r w:rsidR="00F345D9">
        <w:rPr>
          <w:rFonts w:ascii="Times New Roman" w:eastAsia="Times New Roman" w:hAnsi="Times New Roman" w:cs="Times New Roman"/>
          <w:color w:val="000000"/>
          <w:sz w:val="24"/>
          <w:szCs w:val="24"/>
          <w:shd w:val="clear" w:color="auto" w:fill="FFFFFF"/>
        </w:rPr>
        <w:t xml:space="preserve">the </w:t>
      </w:r>
      <w:r w:rsidR="009D286A">
        <w:rPr>
          <w:rFonts w:ascii="Times New Roman" w:eastAsia="Times New Roman" w:hAnsi="Times New Roman" w:cs="Times New Roman"/>
          <w:color w:val="000000"/>
          <w:sz w:val="24"/>
          <w:szCs w:val="24"/>
          <w:shd w:val="clear" w:color="auto" w:fill="FFFFFF"/>
        </w:rPr>
        <w:t xml:space="preserve">theoretical and empirical knowledge </w:t>
      </w:r>
      <w:r w:rsidR="009B7E78">
        <w:rPr>
          <w:rFonts w:ascii="Times New Roman" w:eastAsia="Times New Roman" w:hAnsi="Times New Roman" w:cs="Times New Roman"/>
          <w:color w:val="000000"/>
          <w:sz w:val="24"/>
          <w:szCs w:val="24"/>
          <w:shd w:val="clear" w:color="auto" w:fill="FFFFFF"/>
        </w:rPr>
        <w:t xml:space="preserve">related to </w:t>
      </w:r>
      <w:r w:rsidR="009D286A">
        <w:rPr>
          <w:rFonts w:ascii="Times New Roman" w:eastAsia="Times New Roman" w:hAnsi="Times New Roman" w:cs="Times New Roman"/>
          <w:color w:val="000000"/>
          <w:sz w:val="24"/>
          <w:szCs w:val="24"/>
          <w:shd w:val="clear" w:color="auto" w:fill="FFFFFF"/>
        </w:rPr>
        <w:t>district effectiveness and principal development.</w:t>
      </w:r>
    </w:p>
    <w:p w14:paraId="2937BDD4" w14:textId="4978D8F6" w:rsidR="00CD23F4" w:rsidRPr="00CD23F4" w:rsidRDefault="00CD23F4" w:rsidP="00135AD3">
      <w:pPr>
        <w:spacing w:after="0" w:line="480" w:lineRule="auto"/>
        <w:jc w:val="center"/>
        <w:rPr>
          <w:rFonts w:ascii="Times New Roman" w:eastAsia="Times New Roman" w:hAnsi="Times New Roman" w:cs="Times New Roman"/>
          <w:color w:val="000000"/>
          <w:sz w:val="24"/>
          <w:szCs w:val="24"/>
          <w:shd w:val="clear" w:color="auto" w:fill="FFFFFF"/>
        </w:rPr>
      </w:pPr>
      <w:r w:rsidRPr="00CD23F4">
        <w:rPr>
          <w:rFonts w:ascii="Times New Roman" w:hAnsi="Times New Roman" w:cs="Times New Roman"/>
          <w:b/>
          <w:bCs/>
          <w:color w:val="000000"/>
          <w:sz w:val="28"/>
          <w:szCs w:val="28"/>
          <w:shd w:val="clear" w:color="auto" w:fill="FFFFFF"/>
        </w:rPr>
        <w:lastRenderedPageBreak/>
        <w:t>Chapter 1: Introduction</w:t>
      </w:r>
    </w:p>
    <w:p w14:paraId="5A7A2922" w14:textId="5744D8A2" w:rsidR="00CD23F4" w:rsidRDefault="00CD23F4" w:rsidP="00CD23F4">
      <w:pPr>
        <w:pStyle w:val="NormalWeb"/>
        <w:spacing w:before="0" w:beforeAutospacing="0" w:after="0" w:afterAutospacing="0" w:line="480" w:lineRule="auto"/>
      </w:pPr>
      <w:r>
        <w:rPr>
          <w:color w:val="000000"/>
          <w:shd w:val="clear" w:color="auto" w:fill="FFFFFF"/>
        </w:rPr>
        <w:t>        </w:t>
      </w:r>
      <w:r>
        <w:rPr>
          <w:rStyle w:val="apple-tab-span"/>
          <w:color w:val="000000"/>
          <w:shd w:val="clear" w:color="auto" w:fill="FFFFFF"/>
        </w:rPr>
        <w:tab/>
      </w:r>
      <w:r>
        <w:rPr>
          <w:color w:val="000000"/>
          <w:shd w:val="clear" w:color="auto" w:fill="FFFFFF"/>
        </w:rPr>
        <w:t xml:space="preserve">Over the past thirty years, educational research has demonstrated that principals play an important role in numerous school outcomes </w:t>
      </w:r>
      <w:r>
        <w:rPr>
          <w:color w:val="000000"/>
        </w:rPr>
        <w:t>(</w:t>
      </w:r>
      <w:proofErr w:type="spellStart"/>
      <w:r>
        <w:rPr>
          <w:color w:val="000000"/>
        </w:rPr>
        <w:t>Hallinger</w:t>
      </w:r>
      <w:proofErr w:type="spellEnd"/>
      <w:r>
        <w:rPr>
          <w:color w:val="000000"/>
        </w:rPr>
        <w:t xml:space="preserve"> &amp; Heck, 1998; Ladd, 2009; </w:t>
      </w:r>
      <w:proofErr w:type="spellStart"/>
      <w:r>
        <w:rPr>
          <w:color w:val="000000"/>
        </w:rPr>
        <w:t>Leithwood</w:t>
      </w:r>
      <w:proofErr w:type="spellEnd"/>
      <w:r>
        <w:rPr>
          <w:color w:val="000000"/>
        </w:rPr>
        <w:t xml:space="preserve"> et al., 2004; </w:t>
      </w:r>
      <w:proofErr w:type="spellStart"/>
      <w:r>
        <w:rPr>
          <w:color w:val="000000"/>
        </w:rPr>
        <w:t>Leithwood</w:t>
      </w:r>
      <w:proofErr w:type="spellEnd"/>
      <w:r>
        <w:rPr>
          <w:color w:val="000000"/>
        </w:rPr>
        <w:t xml:space="preserve"> et al., 2008; Peck et al., 2013; </w:t>
      </w:r>
      <w:r>
        <w:rPr>
          <w:color w:val="000000"/>
          <w:shd w:val="clear" w:color="auto" w:fill="FFFFFF"/>
        </w:rPr>
        <w:t xml:space="preserve">Spillane et al., 2004; </w:t>
      </w:r>
      <w:r>
        <w:rPr>
          <w:color w:val="000000"/>
        </w:rPr>
        <w:t>Waters et al., 2003</w:t>
      </w:r>
      <w:r>
        <w:rPr>
          <w:color w:val="000000"/>
          <w:shd w:val="clear" w:color="auto" w:fill="FFFFFF"/>
        </w:rPr>
        <w:t>). Historically, the principal was seen primarily as a manager. Effectiveness in the principalship amounted to managing the day-to-day school activities and ensuring that classrooms were staffed and hallways were orderly (</w:t>
      </w:r>
      <w:proofErr w:type="spellStart"/>
      <w:r>
        <w:rPr>
          <w:color w:val="000000"/>
          <w:shd w:val="clear" w:color="auto" w:fill="FFFFFF"/>
        </w:rPr>
        <w:t>Hallinger</w:t>
      </w:r>
      <w:proofErr w:type="spellEnd"/>
      <w:r>
        <w:rPr>
          <w:color w:val="000000"/>
          <w:shd w:val="clear" w:color="auto" w:fill="FFFFFF"/>
        </w:rPr>
        <w:t>, 1992). That long-held view changed rapidly in the 1980s with the introduction of new conceptions of principal effectiveness, which included the notion of the principal as an instructional leader who could influence levels of student achievement (Bossert et al., 1982; Bridges, 1982). Since that time, multiple studies have demonstrated that principal leadership explain</w:t>
      </w:r>
      <w:r w:rsidR="0007297B">
        <w:rPr>
          <w:color w:val="000000"/>
          <w:shd w:val="clear" w:color="auto" w:fill="FFFFFF"/>
        </w:rPr>
        <w:t>s</w:t>
      </w:r>
      <w:r>
        <w:rPr>
          <w:color w:val="000000"/>
          <w:shd w:val="clear" w:color="auto" w:fill="FFFFFF"/>
        </w:rPr>
        <w:t xml:space="preserve"> variation in student learning between schools (</w:t>
      </w:r>
      <w:proofErr w:type="spellStart"/>
      <w:r>
        <w:rPr>
          <w:color w:val="000000"/>
          <w:shd w:val="clear" w:color="auto" w:fill="FFFFFF"/>
        </w:rPr>
        <w:t>Creemers</w:t>
      </w:r>
      <w:proofErr w:type="spellEnd"/>
      <w:r>
        <w:rPr>
          <w:color w:val="000000"/>
          <w:shd w:val="clear" w:color="auto" w:fill="FFFFFF"/>
        </w:rPr>
        <w:t xml:space="preserve"> &amp; </w:t>
      </w:r>
      <w:proofErr w:type="spellStart"/>
      <w:r>
        <w:rPr>
          <w:color w:val="000000"/>
          <w:shd w:val="clear" w:color="auto" w:fill="FFFFFF"/>
        </w:rPr>
        <w:t>Reetzig</w:t>
      </w:r>
      <w:proofErr w:type="spellEnd"/>
      <w:r>
        <w:rPr>
          <w:color w:val="000000"/>
          <w:shd w:val="clear" w:color="auto" w:fill="FFFFFF"/>
        </w:rPr>
        <w:t>, 1996; Townsend, 1994), with some asserting that principal leadership is the second most important school-level factor for student achievement, behind only teacher quality (</w:t>
      </w:r>
      <w:proofErr w:type="spellStart"/>
      <w:r>
        <w:rPr>
          <w:color w:val="000000"/>
        </w:rPr>
        <w:t>Hallinger</w:t>
      </w:r>
      <w:proofErr w:type="spellEnd"/>
      <w:r>
        <w:rPr>
          <w:color w:val="000000"/>
        </w:rPr>
        <w:t xml:space="preserve"> &amp; Heck, 1998; </w:t>
      </w:r>
      <w:proofErr w:type="spellStart"/>
      <w:r>
        <w:rPr>
          <w:color w:val="000000"/>
        </w:rPr>
        <w:t>Leithwood</w:t>
      </w:r>
      <w:proofErr w:type="spellEnd"/>
      <w:r>
        <w:rPr>
          <w:color w:val="000000"/>
        </w:rPr>
        <w:t xml:space="preserve"> et al., 2004; Waters et al., 2003</w:t>
      </w:r>
      <w:r>
        <w:rPr>
          <w:color w:val="000000"/>
          <w:shd w:val="clear" w:color="auto" w:fill="FFFFFF"/>
        </w:rPr>
        <w:t xml:space="preserve">). Effective principals have also been shown to positively influence the recruitment, retention, and working conditions of effective teachers (Baker &amp; Cooper, 2005; Brewer, 1993; Grissom, 2011; Kraft et al, 2016; Ladd, 2009, 2011; </w:t>
      </w:r>
      <w:proofErr w:type="spellStart"/>
      <w:r>
        <w:rPr>
          <w:color w:val="000000"/>
          <w:shd w:val="clear" w:color="auto" w:fill="FFFFFF"/>
        </w:rPr>
        <w:t>Leithwood</w:t>
      </w:r>
      <w:proofErr w:type="spellEnd"/>
      <w:r>
        <w:rPr>
          <w:color w:val="000000"/>
          <w:shd w:val="clear" w:color="auto" w:fill="FFFFFF"/>
        </w:rPr>
        <w:t xml:space="preserve"> et al., 2004; </w:t>
      </w:r>
      <w:proofErr w:type="spellStart"/>
      <w:r>
        <w:rPr>
          <w:color w:val="000000"/>
          <w:shd w:val="clear" w:color="auto" w:fill="FFFFFF"/>
        </w:rPr>
        <w:t>Milanowski</w:t>
      </w:r>
      <w:proofErr w:type="spellEnd"/>
      <w:r>
        <w:rPr>
          <w:color w:val="000000"/>
          <w:shd w:val="clear" w:color="auto" w:fill="FFFFFF"/>
        </w:rPr>
        <w:t xml:space="preserve"> et al., 2009).  </w:t>
      </w:r>
    </w:p>
    <w:p w14:paraId="1B88E342" w14:textId="0737A50F" w:rsidR="00CD23F4" w:rsidRDefault="00CD23F4" w:rsidP="00CD23F4">
      <w:pPr>
        <w:pStyle w:val="NormalWeb"/>
        <w:spacing w:before="0" w:beforeAutospacing="0" w:after="0" w:afterAutospacing="0" w:line="480" w:lineRule="auto"/>
        <w:ind w:firstLine="720"/>
      </w:pPr>
      <w:r>
        <w:rPr>
          <w:color w:val="000000"/>
          <w:shd w:val="clear" w:color="auto" w:fill="FFFFFF"/>
        </w:rPr>
        <w:t>While evidence about the role that principals play in improving school outcomes has grown, so has the complexity around the expectations and nature of the position. The principalship has always been a complex job, but principals are now expected to lead innovatively, prepare their students with the skills needed to be successful in the 21st century, and respond to the competing demands of numerous constituencies (</w:t>
      </w:r>
      <w:proofErr w:type="spellStart"/>
      <w:r>
        <w:rPr>
          <w:color w:val="000000"/>
          <w:shd w:val="clear" w:color="auto" w:fill="FFFFFF"/>
        </w:rPr>
        <w:t>Catano</w:t>
      </w:r>
      <w:proofErr w:type="spellEnd"/>
      <w:r>
        <w:rPr>
          <w:color w:val="000000"/>
          <w:shd w:val="clear" w:color="auto" w:fill="FFFFFF"/>
        </w:rPr>
        <w:t xml:space="preserve"> &amp; </w:t>
      </w:r>
      <w:proofErr w:type="spellStart"/>
      <w:r>
        <w:rPr>
          <w:color w:val="000000"/>
          <w:shd w:val="clear" w:color="auto" w:fill="FFFFFF"/>
        </w:rPr>
        <w:t>Stronge</w:t>
      </w:r>
      <w:proofErr w:type="spellEnd"/>
      <w:r>
        <w:rPr>
          <w:color w:val="000000"/>
          <w:shd w:val="clear" w:color="auto" w:fill="FFFFFF"/>
        </w:rPr>
        <w:t xml:space="preserve">, 2006; Schoen &amp; </w:t>
      </w:r>
      <w:proofErr w:type="spellStart"/>
      <w:r>
        <w:rPr>
          <w:color w:val="000000"/>
          <w:shd w:val="clear" w:color="auto" w:fill="FFFFFF"/>
        </w:rPr>
        <w:t>Fusarelli</w:t>
      </w:r>
      <w:proofErr w:type="spellEnd"/>
      <w:r>
        <w:rPr>
          <w:color w:val="000000"/>
          <w:shd w:val="clear" w:color="auto" w:fill="FFFFFF"/>
        </w:rPr>
        <w:t xml:space="preserve">, 2008; Spillane &amp; Kinney, 2012). Additionally, principals must also serve as </w:t>
      </w:r>
      <w:r>
        <w:rPr>
          <w:color w:val="000000"/>
          <w:shd w:val="clear" w:color="auto" w:fill="FFFFFF"/>
        </w:rPr>
        <w:lastRenderedPageBreak/>
        <w:t>their school’s public relations expert, employee supervisor, professional figurehead, student mentor, and empowering leader. All this</w:t>
      </w:r>
      <w:r w:rsidR="007B0FFB">
        <w:rPr>
          <w:color w:val="000000"/>
          <w:shd w:val="clear" w:color="auto" w:fill="FFFFFF"/>
        </w:rPr>
        <w:t xml:space="preserve"> </w:t>
      </w:r>
      <w:r>
        <w:rPr>
          <w:color w:val="000000"/>
          <w:shd w:val="clear" w:color="auto" w:fill="FFFFFF"/>
        </w:rPr>
        <w:t>while devoting at least one third of their workday to addressing as many as 25 interruptions (Thomas &amp; Ayres, 1998). It is no wonder, then, that a recent Met Life (2013) survey of 500 K-12 principals across the nation found that 75% of principals felt their job was too complex. </w:t>
      </w:r>
    </w:p>
    <w:p w14:paraId="6D830FA6" w14:textId="77777777" w:rsidR="00CD23F4" w:rsidRDefault="00CD23F4" w:rsidP="00CD23F4">
      <w:pPr>
        <w:pStyle w:val="NormalWeb"/>
        <w:spacing w:before="0" w:beforeAutospacing="0" w:after="0" w:afterAutospacing="0" w:line="480" w:lineRule="auto"/>
        <w:ind w:firstLine="720"/>
      </w:pPr>
      <w:r>
        <w:rPr>
          <w:color w:val="000000"/>
          <w:shd w:val="clear" w:color="auto" w:fill="FFFFFF"/>
        </w:rPr>
        <w:t xml:space="preserve">The modern principalship has also been marked by high accountability and limited control. Principals are leading schools in an era that places greater accountability and expectation on them than ever before. Accountability to meet external demands such as higher student test scores and legislative mandates has been cited as a source of principal stress (Glidden, 1999; </w:t>
      </w:r>
      <w:proofErr w:type="spellStart"/>
      <w:r>
        <w:rPr>
          <w:color w:val="000000"/>
          <w:shd w:val="clear" w:color="auto" w:fill="FFFFFF"/>
        </w:rPr>
        <w:t>Klocko</w:t>
      </w:r>
      <w:proofErr w:type="spellEnd"/>
      <w:r>
        <w:rPr>
          <w:color w:val="000000"/>
          <w:shd w:val="clear" w:color="auto" w:fill="FFFFFF"/>
        </w:rPr>
        <w:t xml:space="preserve"> &amp; Wells, 2015; Wells, 2016; West et al., 2014). These demands have also carried with them higher levels of scrutiny for schools at the local, state, and national levels (Langer &amp; Boris-Schacter, 2003; Thomas et al., 2003; Tyack &amp; Cuban, 1995). As a result, states and districts have placed greater pressures on principals to achieve desired results. This has been evidenced in the past decade by a renewed focus on principal evaluation systems, many of which have included student growth measures (Jacques, 2012) </w:t>
      </w:r>
    </w:p>
    <w:p w14:paraId="57FC47BE" w14:textId="77777777" w:rsidR="00CD23F4" w:rsidRDefault="00CD23F4" w:rsidP="00CD23F4">
      <w:pPr>
        <w:pStyle w:val="NormalWeb"/>
        <w:spacing w:before="0" w:beforeAutospacing="0" w:after="0" w:afterAutospacing="0" w:line="480" w:lineRule="auto"/>
        <w:ind w:firstLine="720"/>
      </w:pPr>
      <w:r>
        <w:rPr>
          <w:color w:val="000000"/>
          <w:shd w:val="clear" w:color="auto" w:fill="FFFFFF"/>
        </w:rPr>
        <w:t xml:space="preserve">However, principals have also reported that they lack the autonomy and control necessary to improve their schools. One study found that the majority of principals report they do not have sufficient authority to make decisions or the resources to carry out their responsibilities as instructional leaders (DiPaola &amp; </w:t>
      </w:r>
      <w:proofErr w:type="spellStart"/>
      <w:r>
        <w:rPr>
          <w:color w:val="000000"/>
          <w:shd w:val="clear" w:color="auto" w:fill="FFFFFF"/>
        </w:rPr>
        <w:t>Tschannen</w:t>
      </w:r>
      <w:proofErr w:type="spellEnd"/>
      <w:r>
        <w:rPr>
          <w:color w:val="000000"/>
          <w:shd w:val="clear" w:color="auto" w:fill="FFFFFF"/>
        </w:rPr>
        <w:t>-Moran, 2003). Another study on elementary principals’ perceptions found that only one-third said they had the autonomy needed to effectively lead their schools and less than 20 percent said they had the autonomy they needed over programing, curriculum, and instructional methods (</w:t>
      </w:r>
      <w:proofErr w:type="spellStart"/>
      <w:r>
        <w:rPr>
          <w:color w:val="000000"/>
          <w:shd w:val="clear" w:color="auto" w:fill="FFFFFF"/>
        </w:rPr>
        <w:t>Ouchi</w:t>
      </w:r>
      <w:proofErr w:type="spellEnd"/>
      <w:r>
        <w:rPr>
          <w:color w:val="000000"/>
          <w:shd w:val="clear" w:color="auto" w:fill="FFFFFF"/>
        </w:rPr>
        <w:t xml:space="preserve">, 2006). Additionally, a third study found that the majority of principals do not feel they have enough control over removing </w:t>
      </w:r>
      <w:r>
        <w:rPr>
          <w:color w:val="000000"/>
          <w:shd w:val="clear" w:color="auto" w:fill="FFFFFF"/>
        </w:rPr>
        <w:lastRenderedPageBreak/>
        <w:t>ineffective teachers (MetLife, 2013). This discrepancy between principal accountability and control has been labeled “the autonomy gap” and findings from research on this gap indicate that principals’ job satisfaction and organizational commitment greatly decline when they feel they do not have the ability to capability to adequately meet the challenges associated with their work (</w:t>
      </w:r>
      <w:proofErr w:type="spellStart"/>
      <w:r>
        <w:rPr>
          <w:color w:val="000000"/>
          <w:shd w:val="clear" w:color="auto" w:fill="FFFFFF"/>
        </w:rPr>
        <w:t>Adamowski</w:t>
      </w:r>
      <w:proofErr w:type="spellEnd"/>
      <w:r>
        <w:rPr>
          <w:color w:val="000000"/>
          <w:shd w:val="clear" w:color="auto" w:fill="FFFFFF"/>
        </w:rPr>
        <w:t xml:space="preserve"> et al., 2007; Chang et al., 2015).   </w:t>
      </w:r>
    </w:p>
    <w:p w14:paraId="0459285B" w14:textId="00A75CCF" w:rsidR="00CD23F4" w:rsidRDefault="00CD23F4" w:rsidP="00CD23F4">
      <w:pPr>
        <w:pStyle w:val="NormalWeb"/>
        <w:spacing w:before="0" w:beforeAutospacing="0" w:after="0" w:afterAutospacing="0" w:line="480" w:lineRule="auto"/>
        <w:ind w:firstLine="720"/>
      </w:pPr>
      <w:r>
        <w:rPr>
          <w:color w:val="000000"/>
          <w:shd w:val="clear" w:color="auto" w:fill="FFFFFF"/>
        </w:rPr>
        <w:t>Th</w:t>
      </w:r>
      <w:r w:rsidR="007B0FFB">
        <w:rPr>
          <w:color w:val="000000"/>
          <w:shd w:val="clear" w:color="auto" w:fill="FFFFFF"/>
        </w:rPr>
        <w:t>e</w:t>
      </w:r>
      <w:r>
        <w:rPr>
          <w:color w:val="000000"/>
          <w:shd w:val="clear" w:color="auto" w:fill="FFFFFF"/>
        </w:rPr>
        <w:t xml:space="preserve"> high complexity and accountability of principals’ work has added high levels of stress to an already challenging job, creating what some have deemed a “culture of stress” (Combs et al., 2009; </w:t>
      </w:r>
      <w:proofErr w:type="spellStart"/>
      <w:r>
        <w:rPr>
          <w:color w:val="000000"/>
          <w:shd w:val="clear" w:color="auto" w:fill="FFFFFF"/>
        </w:rPr>
        <w:t>Klocko</w:t>
      </w:r>
      <w:proofErr w:type="spellEnd"/>
      <w:r>
        <w:rPr>
          <w:color w:val="000000"/>
          <w:shd w:val="clear" w:color="auto" w:fill="FFFFFF"/>
        </w:rPr>
        <w:t xml:space="preserve"> &amp; Wells, 2015; West et al., 2014). In 2013, almost half of principals reported that they feel under great stress several days a week (MetLife, 2013). Studies conducted on principals’ stress have shown that their greatest stressors are associated primarily with the demands of the job which include insufficient time to accomplish tasks, constant interruptions, stress over disciplinary incidents, keeping up with emails, conducting teacher evaluations, the volume of paperwork, and the loss of personal time and work-life balance (</w:t>
      </w:r>
      <w:proofErr w:type="spellStart"/>
      <w:r>
        <w:rPr>
          <w:color w:val="000000"/>
          <w:shd w:val="clear" w:color="auto" w:fill="FFFFFF"/>
        </w:rPr>
        <w:t>Klocko</w:t>
      </w:r>
      <w:proofErr w:type="spellEnd"/>
      <w:r>
        <w:rPr>
          <w:color w:val="000000"/>
          <w:shd w:val="clear" w:color="auto" w:fill="FFFFFF"/>
        </w:rPr>
        <w:t xml:space="preserve"> &amp; Wells, 2015; Rangel, 2018; Wells et al., 2015). These demands have shown to contribute to diminished job satisfaction among principals (</w:t>
      </w:r>
      <w:proofErr w:type="spellStart"/>
      <w:r>
        <w:rPr>
          <w:color w:val="000000"/>
          <w:shd w:val="clear" w:color="auto" w:fill="FFFFFF"/>
        </w:rPr>
        <w:t>Ballek</w:t>
      </w:r>
      <w:proofErr w:type="spellEnd"/>
      <w:r>
        <w:rPr>
          <w:color w:val="000000"/>
          <w:shd w:val="clear" w:color="auto" w:fill="FFFFFF"/>
        </w:rPr>
        <w:t xml:space="preserve"> et al., 2005). In 2013, only 59% of principals felt very satisfied with their job, down from 68% in 2008 (MetLife, 2013). This is cause for concern considering the stress from an overload of responsibilities has been shown to lead to burnout among principals (</w:t>
      </w:r>
      <w:proofErr w:type="spellStart"/>
      <w:r>
        <w:rPr>
          <w:color w:val="000000"/>
          <w:shd w:val="clear" w:color="auto" w:fill="FFFFFF"/>
        </w:rPr>
        <w:t>Systma</w:t>
      </w:r>
      <w:proofErr w:type="spellEnd"/>
      <w:r>
        <w:rPr>
          <w:color w:val="000000"/>
          <w:shd w:val="clear" w:color="auto" w:fill="FFFFFF"/>
        </w:rPr>
        <w:t>, 2009).</w:t>
      </w:r>
    </w:p>
    <w:p w14:paraId="6B6DE6D9" w14:textId="77777777" w:rsidR="00CD23F4" w:rsidRDefault="00CD23F4" w:rsidP="00CD23F4">
      <w:pPr>
        <w:pStyle w:val="NormalWeb"/>
        <w:spacing w:before="0" w:beforeAutospacing="0" w:after="0" w:afterAutospacing="0" w:line="480" w:lineRule="auto"/>
        <w:ind w:firstLine="720"/>
      </w:pPr>
      <w:r>
        <w:rPr>
          <w:color w:val="000000"/>
          <w:shd w:val="clear" w:color="auto" w:fill="FFFFFF"/>
        </w:rPr>
        <w:t xml:space="preserve">These job-related factors have ultimately contributed to high turnover and attrition rates within the principalship. Estimates of principal turnover and attrition vary greatly depending on the type of school and its location, but one national sample found that in one given year 6% of principals moved to a new school and 12% left the principalship (Goldring &amp; </w:t>
      </w:r>
      <w:proofErr w:type="spellStart"/>
      <w:r>
        <w:rPr>
          <w:color w:val="000000"/>
          <w:shd w:val="clear" w:color="auto" w:fill="FFFFFF"/>
        </w:rPr>
        <w:t>Taie</w:t>
      </w:r>
      <w:proofErr w:type="spellEnd"/>
      <w:r>
        <w:rPr>
          <w:color w:val="000000"/>
          <w:shd w:val="clear" w:color="auto" w:fill="FFFFFF"/>
        </w:rPr>
        <w:t xml:space="preserve">, 2014). Other studies from specific states have reported that between 15% and 30% of principals leave their </w:t>
      </w:r>
      <w:r>
        <w:rPr>
          <w:color w:val="000000"/>
          <w:shd w:val="clear" w:color="auto" w:fill="FFFFFF"/>
        </w:rPr>
        <w:lastRenderedPageBreak/>
        <w:t>school each year (</w:t>
      </w:r>
      <w:proofErr w:type="spellStart"/>
      <w:r>
        <w:rPr>
          <w:color w:val="000000"/>
          <w:shd w:val="clear" w:color="auto" w:fill="FFFFFF"/>
        </w:rPr>
        <w:t>Beteille</w:t>
      </w:r>
      <w:proofErr w:type="spellEnd"/>
      <w:r>
        <w:rPr>
          <w:color w:val="000000"/>
          <w:shd w:val="clear" w:color="auto" w:fill="FFFFFF"/>
        </w:rPr>
        <w:t xml:space="preserve"> et al., 2011; Branch et al., 2009; DeAngelis &amp; White, 2011). These statistics are significant when you consider the important role that principals can have on school outcomes, the fact that research indicates school improvement most commonly takes 5 to 7 years, and that it costs school districts an estimated $75,000 to hire and onboard a single principal (Fullan, 2001; School Leaders Network, 2014).  </w:t>
      </w:r>
    </w:p>
    <w:p w14:paraId="723E1115" w14:textId="2FA030AA" w:rsidR="00CD23F4" w:rsidRDefault="00CD23F4" w:rsidP="00CD23F4">
      <w:pPr>
        <w:pStyle w:val="NormalWeb"/>
        <w:spacing w:before="0" w:beforeAutospacing="0" w:after="0" w:afterAutospacing="0" w:line="480" w:lineRule="auto"/>
        <w:ind w:firstLine="720"/>
      </w:pPr>
      <w:r>
        <w:rPr>
          <w:color w:val="000000"/>
          <w:shd w:val="clear" w:color="auto" w:fill="FFFFFF"/>
        </w:rPr>
        <w:t xml:space="preserve">In response to these challenges and stressors and as a means of improving student achievement, school districts have made efforts to support principal growth and development. These efforts have included school districts providing professional development for principals (Hightower, 2002; Knapp et al., 2003; </w:t>
      </w:r>
      <w:proofErr w:type="spellStart"/>
      <w:r>
        <w:rPr>
          <w:color w:val="000000"/>
          <w:shd w:val="clear" w:color="auto" w:fill="FFFFFF"/>
        </w:rPr>
        <w:t>Supovitz</w:t>
      </w:r>
      <w:proofErr w:type="spellEnd"/>
      <w:r>
        <w:rPr>
          <w:color w:val="000000"/>
          <w:shd w:val="clear" w:color="auto" w:fill="FFFFFF"/>
        </w:rPr>
        <w:t>, 2006), developing mentoring opportunities for principals to learn from former school leaders who are now in central office roles (</w:t>
      </w:r>
      <w:proofErr w:type="spellStart"/>
      <w:r>
        <w:rPr>
          <w:color w:val="000000"/>
          <w:shd w:val="clear" w:color="auto" w:fill="FFFFFF"/>
        </w:rPr>
        <w:t>Leithwood</w:t>
      </w:r>
      <w:proofErr w:type="spellEnd"/>
      <w:r>
        <w:rPr>
          <w:color w:val="000000"/>
          <w:shd w:val="clear" w:color="auto" w:fill="FFFFFF"/>
        </w:rPr>
        <w:t>, 2011; Goldring et al., 2018; Marsh et al., 2005), establishing clear, structured, and coherent instructional goals for principals (Augustine et al., 2009; Darling-Hammond at al., 2007), yielding autonomy over resources and decisions to principals (Honig, 2009; Darling-Hammond et al., 2003), and by forming and promoting peer support networks (</w:t>
      </w:r>
      <w:proofErr w:type="spellStart"/>
      <w:r>
        <w:rPr>
          <w:color w:val="000000"/>
          <w:shd w:val="clear" w:color="auto" w:fill="FFFFFF"/>
        </w:rPr>
        <w:t>Togneri</w:t>
      </w:r>
      <w:proofErr w:type="spellEnd"/>
      <w:r>
        <w:rPr>
          <w:color w:val="000000"/>
          <w:shd w:val="clear" w:color="auto" w:fill="FFFFFF"/>
        </w:rPr>
        <w:t xml:space="preserve"> &amp; Anderson, 2003; </w:t>
      </w:r>
      <w:proofErr w:type="spellStart"/>
      <w:r>
        <w:rPr>
          <w:color w:val="000000"/>
          <w:shd w:val="clear" w:color="auto" w:fill="FFFFFF"/>
        </w:rPr>
        <w:t>Mascall</w:t>
      </w:r>
      <w:proofErr w:type="spellEnd"/>
      <w:r>
        <w:rPr>
          <w:color w:val="000000"/>
          <w:shd w:val="clear" w:color="auto" w:fill="FFFFFF"/>
        </w:rPr>
        <w:t xml:space="preserve"> &amp; </w:t>
      </w:r>
      <w:proofErr w:type="spellStart"/>
      <w:r>
        <w:rPr>
          <w:color w:val="000000"/>
          <w:shd w:val="clear" w:color="auto" w:fill="FFFFFF"/>
        </w:rPr>
        <w:t>Leithwood</w:t>
      </w:r>
      <w:proofErr w:type="spellEnd"/>
      <w:r>
        <w:rPr>
          <w:color w:val="000000"/>
          <w:shd w:val="clear" w:color="auto" w:fill="FFFFFF"/>
        </w:rPr>
        <w:t>, 2010). While these findings have advanced knowledge about how districts have sought to improve the quality of principals’ practice, they have left much to learn about how districts can support the work of principals (Ford et al., 2020). </w:t>
      </w:r>
    </w:p>
    <w:p w14:paraId="52225561" w14:textId="77777777" w:rsidR="00CD23F4" w:rsidRDefault="00CD23F4" w:rsidP="00CD23F4">
      <w:pPr>
        <w:pStyle w:val="NormalWeb"/>
        <w:spacing w:before="0" w:beforeAutospacing="0" w:after="0" w:afterAutospacing="0" w:line="480" w:lineRule="auto"/>
        <w:ind w:firstLine="720"/>
      </w:pPr>
      <w:r>
        <w:rPr>
          <w:color w:val="000000"/>
          <w:shd w:val="clear" w:color="auto" w:fill="FFFFFF"/>
        </w:rPr>
        <w:t xml:space="preserve">Several authors have noted the absence of theoretical approaches within the district effectiveness literature and have called on future researchers to address it by applying theory to explain why some district actions garner better results (Teddlie &amp; Reynolds, 2000; Trujillo, 2013, 2016; Ford et al., 2020). One author’s review of the district effectiveness literature found that only half of the studies incorporated theory within their work and only one quarter of the studies had presented any theoretical rationale for the factors that were selected for analysis or </w:t>
      </w:r>
      <w:r>
        <w:rPr>
          <w:color w:val="000000"/>
          <w:shd w:val="clear" w:color="auto" w:fill="FFFFFF"/>
        </w:rPr>
        <w:lastRenderedPageBreak/>
        <w:t>the design on which their study was based (Trujillo, 2013).  Such studies have generated many correlates associated with district effectiveness and have provided districts with many concrete behaviors and actions they can implement which may result in higher performance. However, without a theoretical grounding, these studies have not been able to interpret how these various correlates interact with one another or under what conditions the correlates produce particular results. As a result, district leaders may take well-intentioned steps to better support their principals but, instead, create undesired outcomes due to the differences within their district contexts.</w:t>
      </w:r>
    </w:p>
    <w:p w14:paraId="0A3242BB" w14:textId="089FD6CF" w:rsidR="00CD23F4" w:rsidRDefault="00CD23F4" w:rsidP="00CD23F4">
      <w:pPr>
        <w:pStyle w:val="NormalWeb"/>
        <w:spacing w:before="0" w:beforeAutospacing="0" w:after="0" w:afterAutospacing="0" w:line="480" w:lineRule="auto"/>
        <w:ind w:firstLine="720"/>
      </w:pPr>
      <w:r>
        <w:rPr>
          <w:color w:val="000000"/>
          <w:shd w:val="clear" w:color="auto" w:fill="FFFFFF"/>
        </w:rPr>
        <w:t>In response to this shortcoming, one group of authors have sought to apply multiple theories of human motivation to the existing empirical findings on the relationship between school districts supports and principal effectiveness (Ford et al., 2020). Using these five distinct, prominent social-cognitive theories of motivation – self-efficacy theory, self-determination theory, expectancy-value theory, attribution theory, and goal theory – the authors conducted a review of the district effectiveness literature to begin to explore how these theories could be applied to what is already known about how districts can support principals’ needs for development, motivation, and success. Their analysis suggested that self-determination theory was one of two theories which provided the most promising alignment between its framework and the existing research on district effectiveness and principal support. Following this finding, the authors proposed a new line of research in which the application of these theories could “</w:t>
      </w:r>
      <w:r w:rsidR="000E4E3A">
        <w:rPr>
          <w:color w:val="000000"/>
          <w:shd w:val="clear" w:color="auto" w:fill="FFFFFF"/>
        </w:rPr>
        <w:t>…</w:t>
      </w:r>
      <w:r>
        <w:rPr>
          <w:color w:val="000000"/>
          <w:shd w:val="clear" w:color="auto" w:fill="FFFFFF"/>
        </w:rPr>
        <w:t>be used to theorize about the conditions needed to increase principals’ satisfaction, enjoyment, and expectations for success, fostering a motivational climate that seeks to support, sustain, and retain them” (Ford at al., 2020, p. 47). The current study seeks to advance this new line of research.         </w:t>
      </w:r>
    </w:p>
    <w:p w14:paraId="4536C744" w14:textId="1FBA4BB7" w:rsidR="00CD23F4" w:rsidRDefault="00CD23F4" w:rsidP="00CD23F4">
      <w:pPr>
        <w:pStyle w:val="NormalWeb"/>
        <w:spacing w:before="0" w:beforeAutospacing="0" w:after="0" w:afterAutospacing="0" w:line="480" w:lineRule="auto"/>
        <w:ind w:firstLine="720"/>
      </w:pPr>
      <w:r>
        <w:rPr>
          <w:color w:val="000000"/>
          <w:shd w:val="clear" w:color="auto" w:fill="FFFFFF"/>
        </w:rPr>
        <w:lastRenderedPageBreak/>
        <w:t>Additionally, most of the knowledge generated from existing district effectiveness studies has focused on the improvement of principal practice as the primary desired outcome of understanding. While this has its value, little work has focused on attempting to understand what supports principals need to do their work. Similarly, the overwhelming majority of the studies have focused on what district leaders have decided to do in order to improve principals’ practice, but very few have inquired about principals’ perceptions of the supports they need (</w:t>
      </w:r>
      <w:r>
        <w:rPr>
          <w:color w:val="000000"/>
        </w:rPr>
        <w:t>for exceptions, see Johnston et al., 2016; Weiner &amp; Woulfin, 2017</w:t>
      </w:r>
      <w:r>
        <w:rPr>
          <w:color w:val="000000"/>
          <w:shd w:val="clear" w:color="auto" w:fill="FFFFFF"/>
        </w:rPr>
        <w:t xml:space="preserve">). This is an important omission because motivation is an internal process that moves a person toward a goal or action. Much of what drives human motivation, therefore, is derived from the feelings and perceptions of the individual. A logical next step in the advancement of principal development is to consult practicing principals </w:t>
      </w:r>
      <w:r w:rsidR="000E4E3A">
        <w:rPr>
          <w:color w:val="000000"/>
          <w:shd w:val="clear" w:color="auto" w:fill="FFFFFF"/>
        </w:rPr>
        <w:t>about what they feel they</w:t>
      </w:r>
      <w:r>
        <w:rPr>
          <w:color w:val="000000"/>
          <w:shd w:val="clear" w:color="auto" w:fill="FFFFFF"/>
        </w:rPr>
        <w:t xml:space="preserve"> need to do their jobs well and to feel satisfied.</w:t>
      </w:r>
    </w:p>
    <w:p w14:paraId="6187528B" w14:textId="77777777" w:rsidR="00CD23F4" w:rsidRDefault="00CD23F4" w:rsidP="00CD23F4">
      <w:pPr>
        <w:pStyle w:val="NormalWeb"/>
        <w:spacing w:before="0" w:beforeAutospacing="0" w:after="0" w:afterAutospacing="0" w:line="480" w:lineRule="auto"/>
      </w:pPr>
      <w:r>
        <w:rPr>
          <w:b/>
          <w:bCs/>
          <w:color w:val="000000"/>
          <w:shd w:val="clear" w:color="auto" w:fill="FFFFFF"/>
        </w:rPr>
        <w:t>Purpose</w:t>
      </w:r>
    </w:p>
    <w:p w14:paraId="1F768C58" w14:textId="58B2F431" w:rsidR="00CD23F4" w:rsidRDefault="00CD23F4" w:rsidP="00CD23F4">
      <w:pPr>
        <w:pStyle w:val="NormalWeb"/>
        <w:spacing w:before="0" w:beforeAutospacing="0" w:after="0" w:afterAutospacing="0" w:line="480" w:lineRule="auto"/>
        <w:ind w:firstLine="720"/>
      </w:pPr>
      <w:r>
        <w:rPr>
          <w:color w:val="000000"/>
          <w:shd w:val="clear" w:color="auto" w:fill="FFFFFF"/>
        </w:rPr>
        <w:t xml:space="preserve">The current study seeks to add to this new line of inquiry proposed by Ford, Lavigne, Fiegener, and Si (2020) about how districts can better support principals’ needs through the theoretical lens of self-determination theory (SDT). SDT is a macro-theory of human motivation developed by Richard Ryan and Edward Deci nearly forty years ago (Deci &amp; Ryan, 1985). Since its conception, the theory has been applied to a host of </w:t>
      </w:r>
      <w:r w:rsidR="00F14F44">
        <w:rPr>
          <w:color w:val="000000"/>
          <w:shd w:val="clear" w:color="auto" w:fill="FFFFFF"/>
        </w:rPr>
        <w:t>disciplines and fields of study</w:t>
      </w:r>
      <w:r>
        <w:rPr>
          <w:color w:val="000000"/>
          <w:shd w:val="clear" w:color="auto" w:fill="FFFFFF"/>
        </w:rPr>
        <w:t>, including extensive application in education (</w:t>
      </w:r>
      <w:proofErr w:type="spellStart"/>
      <w:r>
        <w:rPr>
          <w:color w:val="000000"/>
          <w:shd w:val="clear" w:color="auto" w:fill="FFFFFF"/>
        </w:rPr>
        <w:t>Gagné</w:t>
      </w:r>
      <w:proofErr w:type="spellEnd"/>
      <w:r>
        <w:rPr>
          <w:color w:val="000000"/>
          <w:shd w:val="clear" w:color="auto" w:fill="FFFFFF"/>
        </w:rPr>
        <w:t xml:space="preserve">, 2014). One of the foundational premises of SDT is the belief that need for growth drives human behavior and that each individual has basic psychological needs that must be met in order for growth to occur (Deci &amp; Ryan, 2002). These needs are outlined in one of SDT’s mini-theories, basic psychological needs theory (BPNT), and include the need for competence, autonomy, and relatedness. SDT and BPNT posit that when these three basic psychological needs are met within a person, that individual will experience </w:t>
      </w:r>
      <w:r>
        <w:rPr>
          <w:color w:val="000000"/>
          <w:shd w:val="clear" w:color="auto" w:fill="FFFFFF"/>
        </w:rPr>
        <w:lastRenderedPageBreak/>
        <w:t>greater amounts of intrinsic motivation, growth, and flourishing. SDT was chosen as the theoretical framework because of its wide application across the field of education research and the promising alignment between its framework and current research.  </w:t>
      </w:r>
    </w:p>
    <w:p w14:paraId="21F2CA63" w14:textId="7C7FCCAF" w:rsidR="00CD23F4" w:rsidRDefault="00CD23F4" w:rsidP="00CD23F4">
      <w:pPr>
        <w:pStyle w:val="NormalWeb"/>
        <w:spacing w:before="0" w:beforeAutospacing="0" w:after="0" w:afterAutospacing="0" w:line="480" w:lineRule="auto"/>
        <w:ind w:firstLine="720"/>
      </w:pPr>
      <w:r>
        <w:rPr>
          <w:color w:val="000000"/>
          <w:shd w:val="clear" w:color="auto" w:fill="FFFFFF"/>
        </w:rPr>
        <w:t xml:space="preserve">While </w:t>
      </w:r>
      <w:r w:rsidR="00962F6A">
        <w:rPr>
          <w:color w:val="000000"/>
          <w:shd w:val="clear" w:color="auto" w:fill="FFFFFF"/>
        </w:rPr>
        <w:t>there are no known s</w:t>
      </w:r>
      <w:r>
        <w:rPr>
          <w:color w:val="000000"/>
          <w:shd w:val="clear" w:color="auto" w:fill="FFFFFF"/>
        </w:rPr>
        <w:t>tudies or analyses on the supports which principals</w:t>
      </w:r>
      <w:r w:rsidR="00962F6A">
        <w:rPr>
          <w:color w:val="000000"/>
          <w:shd w:val="clear" w:color="auto" w:fill="FFFFFF"/>
        </w:rPr>
        <w:t xml:space="preserve"> say they want and </w:t>
      </w:r>
      <w:r>
        <w:rPr>
          <w:color w:val="000000"/>
          <w:shd w:val="clear" w:color="auto" w:fill="FFFFFF"/>
        </w:rPr>
        <w:t>receive from their district offices, an argument can be made that Oklahoma provides an appropriate setting for the study because it offers a representative case of the challenges that principals across the nation face in their work. A recent review of literature on principal turnover found that school performance, principal salary, and challenges hiring teachers were among the determinants identified in the research (Rangel, 2018). Compared to other US states, Oklahoma ranked 49th nationally in educational quality indicators, which included stu</w:t>
      </w:r>
      <w:r w:rsidR="00342A53">
        <w:rPr>
          <w:color w:val="000000"/>
          <w:shd w:val="clear" w:color="auto" w:fill="FFFFFF"/>
        </w:rPr>
        <w:t>dent achievement (</w:t>
      </w:r>
      <w:proofErr w:type="spellStart"/>
      <w:r w:rsidR="00342A53">
        <w:rPr>
          <w:color w:val="000000"/>
          <w:shd w:val="clear" w:color="auto" w:fill="FFFFFF"/>
        </w:rPr>
        <w:t>Blad</w:t>
      </w:r>
      <w:proofErr w:type="spellEnd"/>
      <w:r>
        <w:rPr>
          <w:color w:val="000000"/>
          <w:shd w:val="clear" w:color="auto" w:fill="FFFFFF"/>
        </w:rPr>
        <w:t>, 2019). The National Center for Education Statistics (2019) reports that Oklahoma ranks 49th in administrator pay. At the beginning of the 2018 school year, Oklahoma schools still had 536 unfilled teaching vacancies and the state department had granted 2,915</w:t>
      </w:r>
      <w:r w:rsidR="009764B9">
        <w:rPr>
          <w:color w:val="000000"/>
          <w:shd w:val="clear" w:color="auto" w:fill="FFFFFF"/>
        </w:rPr>
        <w:t xml:space="preserve"> emergency certifications (Watson</w:t>
      </w:r>
      <w:r>
        <w:rPr>
          <w:color w:val="000000"/>
          <w:shd w:val="clear" w:color="auto" w:fill="FFFFFF"/>
        </w:rPr>
        <w:t>, 2019). Considering Rangel’s study, this data suggests that Oklahoma principals may face many of the challenges faced by principals across the nation, which may contribute to them leaving the position.</w:t>
      </w:r>
    </w:p>
    <w:p w14:paraId="7A4AF733" w14:textId="7DDE9625" w:rsidR="00CD23F4" w:rsidRDefault="00CD23F4" w:rsidP="00CD23F4">
      <w:pPr>
        <w:pStyle w:val="NormalWeb"/>
        <w:spacing w:before="0" w:beforeAutospacing="0" w:after="0" w:afterAutospacing="0" w:line="480" w:lineRule="auto"/>
        <w:ind w:firstLine="720"/>
      </w:pPr>
      <w:r>
        <w:rPr>
          <w:color w:val="000000"/>
          <w:shd w:val="clear" w:color="auto" w:fill="FFFFFF"/>
        </w:rPr>
        <w:t>In fact, Oklahoma does experience large amounts of principal turnover. Of the state’s approximately 1,900 principals, 73 percent held their role as principal for five years or less (</w:t>
      </w:r>
      <w:r w:rsidR="00E17B59">
        <w:rPr>
          <w:color w:val="000000"/>
          <w:shd w:val="clear" w:color="auto" w:fill="FFFFFF"/>
        </w:rPr>
        <w:t>Palmer</w:t>
      </w:r>
      <w:r>
        <w:rPr>
          <w:color w:val="000000"/>
          <w:shd w:val="clear" w:color="auto" w:fill="FFFFFF"/>
        </w:rPr>
        <w:t>, 201</w:t>
      </w:r>
      <w:r w:rsidR="00E17B59">
        <w:rPr>
          <w:color w:val="000000"/>
          <w:shd w:val="clear" w:color="auto" w:fill="FFFFFF"/>
        </w:rPr>
        <w:t>9</w:t>
      </w:r>
      <w:r>
        <w:rPr>
          <w:color w:val="000000"/>
          <w:shd w:val="clear" w:color="auto" w:fill="FFFFFF"/>
        </w:rPr>
        <w:t xml:space="preserve">). The rate </w:t>
      </w:r>
      <w:r w:rsidR="00C10D20">
        <w:rPr>
          <w:color w:val="000000"/>
          <w:shd w:val="clear" w:color="auto" w:fill="FFFFFF"/>
        </w:rPr>
        <w:t>is</w:t>
      </w:r>
      <w:r>
        <w:rPr>
          <w:color w:val="000000"/>
          <w:shd w:val="clear" w:color="auto" w:fill="FFFFFF"/>
        </w:rPr>
        <w:t xml:space="preserve"> even higher for high-poverty and high-minority schools</w:t>
      </w:r>
      <w:r w:rsidR="00C10D20">
        <w:rPr>
          <w:color w:val="000000"/>
          <w:shd w:val="clear" w:color="auto" w:fill="FFFFFF"/>
        </w:rPr>
        <w:t>—</w:t>
      </w:r>
      <w:r>
        <w:rPr>
          <w:color w:val="000000"/>
          <w:shd w:val="clear" w:color="auto" w:fill="FFFFFF"/>
        </w:rPr>
        <w:t>78 percent</w:t>
      </w:r>
      <w:r w:rsidR="00C10D20">
        <w:rPr>
          <w:color w:val="000000"/>
          <w:shd w:val="clear" w:color="auto" w:fill="FFFFFF"/>
        </w:rPr>
        <w:t>—</w:t>
      </w:r>
      <w:r>
        <w:rPr>
          <w:color w:val="000000"/>
          <w:shd w:val="clear" w:color="auto" w:fill="FFFFFF"/>
        </w:rPr>
        <w:t>and data show</w:t>
      </w:r>
      <w:r w:rsidR="00C10D20">
        <w:rPr>
          <w:color w:val="000000"/>
          <w:shd w:val="clear" w:color="auto" w:fill="FFFFFF"/>
        </w:rPr>
        <w:t xml:space="preserve"> </w:t>
      </w:r>
      <w:r>
        <w:rPr>
          <w:color w:val="000000"/>
          <w:shd w:val="clear" w:color="auto" w:fill="FFFFFF"/>
        </w:rPr>
        <w:t xml:space="preserve">that these rates have been on the rise over the past decade. This appears to be consistent with the national trends for principal turnover, as some researchers estimate that over 70 percent of school principals leave their positions by the fifth year (Fuller &amp; Young, 2009) and others </w:t>
      </w:r>
      <w:r w:rsidR="00C10D20">
        <w:rPr>
          <w:color w:val="000000"/>
          <w:shd w:val="clear" w:color="auto" w:fill="FFFFFF"/>
        </w:rPr>
        <w:t xml:space="preserve">estimate </w:t>
      </w:r>
      <w:r>
        <w:rPr>
          <w:color w:val="000000"/>
          <w:shd w:val="clear" w:color="auto" w:fill="FFFFFF"/>
        </w:rPr>
        <w:t xml:space="preserve">that an average school district loses between 15 and 30 percent of their </w:t>
      </w:r>
      <w:r>
        <w:rPr>
          <w:color w:val="000000"/>
          <w:shd w:val="clear" w:color="auto" w:fill="FFFFFF"/>
        </w:rPr>
        <w:lastRenderedPageBreak/>
        <w:t>principals each year (</w:t>
      </w:r>
      <w:proofErr w:type="spellStart"/>
      <w:r>
        <w:rPr>
          <w:color w:val="000000"/>
          <w:shd w:val="clear" w:color="auto" w:fill="FFFFFF"/>
        </w:rPr>
        <w:t>Beteille</w:t>
      </w:r>
      <w:proofErr w:type="spellEnd"/>
      <w:r>
        <w:rPr>
          <w:color w:val="000000"/>
          <w:shd w:val="clear" w:color="auto" w:fill="FFFFFF"/>
        </w:rPr>
        <w:t xml:space="preserve"> et al., 2011). While the reasons that these principals leave the role are undoubtedly as complex as the nature of the work itself, the workload and profound isolation of the job have been identified as extreme detriments to principals’ physical and psychological well-being (Johnson, 2005). Oklahoma’s educational climate and the rate at which its principals are leaving their positions make it an opportune setting to study the supports provided by school districts to support principals’ psychological needs.</w:t>
      </w:r>
    </w:p>
    <w:p w14:paraId="28FA6B6C" w14:textId="5F32F975" w:rsidR="00CD23F4" w:rsidRDefault="00C10D20" w:rsidP="00CD23F4">
      <w:pPr>
        <w:pStyle w:val="NormalWeb"/>
        <w:spacing w:before="0" w:beforeAutospacing="0" w:after="0" w:afterAutospacing="0" w:line="480" w:lineRule="auto"/>
        <w:ind w:firstLine="720"/>
      </w:pPr>
      <w:r>
        <w:rPr>
          <w:color w:val="000000"/>
          <w:shd w:val="clear" w:color="auto" w:fill="FFFFFF"/>
        </w:rPr>
        <w:t>Thus, t</w:t>
      </w:r>
      <w:r w:rsidR="00CD23F4">
        <w:rPr>
          <w:color w:val="000000"/>
          <w:shd w:val="clear" w:color="auto" w:fill="FFFFFF"/>
        </w:rPr>
        <w:t>he primary purpose of this study was to explore which supports Oklahoma principals</w:t>
      </w:r>
      <w:r>
        <w:rPr>
          <w:color w:val="000000"/>
          <w:shd w:val="clear" w:color="auto" w:fill="FFFFFF"/>
        </w:rPr>
        <w:t xml:space="preserve"> say they</w:t>
      </w:r>
      <w:r w:rsidR="00CD23F4">
        <w:rPr>
          <w:color w:val="000000"/>
          <w:shd w:val="clear" w:color="auto" w:fill="FFFFFF"/>
        </w:rPr>
        <w:t xml:space="preserve"> are currently receiving from their district offices and to understand how those supports correspond with principals’ basic psychological needs. The study also seeks to identify the supports principals report to want and value from their district offices in order to better assist them in their work. In doing so, the goal is to provide Oklahoma district-level executives with a better understanding of what they can do to activate the psychological determinants of principals’ growth, motivation, and well-being so that they may flourish in their roles. Thus, the study is framed by three main research questions: </w:t>
      </w:r>
    </w:p>
    <w:p w14:paraId="29F7C682" w14:textId="77777777" w:rsidR="00CD23F4" w:rsidRDefault="00CD23F4" w:rsidP="00CD23F4">
      <w:pPr>
        <w:pStyle w:val="NormalWeb"/>
        <w:spacing w:before="0" w:beforeAutospacing="0" w:after="0" w:afterAutospacing="0" w:line="480" w:lineRule="auto"/>
        <w:ind w:left="1080"/>
      </w:pPr>
      <w:r>
        <w:rPr>
          <w:color w:val="000000"/>
        </w:rPr>
        <w:t>1.</w:t>
      </w:r>
      <w:r>
        <w:rPr>
          <w:color w:val="000000"/>
          <w:sz w:val="14"/>
          <w:szCs w:val="14"/>
        </w:rPr>
        <w:t xml:space="preserve">      </w:t>
      </w:r>
      <w:r>
        <w:rPr>
          <w:color w:val="000000"/>
        </w:rPr>
        <w:t>What is the current landscape of district supports being provided to Oklahoma school principals?</w:t>
      </w:r>
    </w:p>
    <w:p w14:paraId="21872C84" w14:textId="77777777" w:rsidR="00CD23F4" w:rsidRDefault="00CD23F4" w:rsidP="00CD23F4">
      <w:pPr>
        <w:pStyle w:val="NormalWeb"/>
        <w:spacing w:before="0" w:beforeAutospacing="0" w:after="0" w:afterAutospacing="0" w:line="480" w:lineRule="auto"/>
        <w:ind w:left="1080"/>
      </w:pPr>
      <w:r>
        <w:rPr>
          <w:color w:val="000000"/>
        </w:rPr>
        <w:t>2.</w:t>
      </w:r>
      <w:r>
        <w:rPr>
          <w:color w:val="000000"/>
          <w:sz w:val="14"/>
          <w:szCs w:val="14"/>
        </w:rPr>
        <w:t xml:space="preserve">      </w:t>
      </w:r>
      <w:r>
        <w:rPr>
          <w:color w:val="000000"/>
          <w:shd w:val="clear" w:color="auto" w:fill="FFFFFF"/>
        </w:rPr>
        <w:t>What current principal-reported district-level supports are associated with support of principals’ basic psychological needs?</w:t>
      </w:r>
    </w:p>
    <w:p w14:paraId="59C37BC6" w14:textId="77777777" w:rsidR="0007523B" w:rsidRDefault="00CD23F4" w:rsidP="0007523B">
      <w:pPr>
        <w:pStyle w:val="NormalWeb"/>
        <w:spacing w:before="0" w:beforeAutospacing="0" w:after="0" w:afterAutospacing="0" w:line="480" w:lineRule="auto"/>
        <w:ind w:left="1080"/>
        <w:rPr>
          <w:color w:val="000000"/>
        </w:rPr>
      </w:pPr>
      <w:r>
        <w:rPr>
          <w:color w:val="000000"/>
        </w:rPr>
        <w:t>3.</w:t>
      </w:r>
      <w:r>
        <w:rPr>
          <w:color w:val="000000"/>
          <w:sz w:val="14"/>
          <w:szCs w:val="14"/>
        </w:rPr>
        <w:t xml:space="preserve">      </w:t>
      </w:r>
      <w:r w:rsidRPr="00AA4402">
        <w:rPr>
          <w:color w:val="000000"/>
        </w:rPr>
        <w:t>What supports do Oklahoma principals report to value and want from their district offices to assist them in their work?</w:t>
      </w:r>
    </w:p>
    <w:p w14:paraId="0E8C3326" w14:textId="77777777" w:rsidR="00053CA9" w:rsidRDefault="00053CA9" w:rsidP="0007523B">
      <w:pPr>
        <w:pStyle w:val="NormalWeb"/>
        <w:spacing w:before="0" w:beforeAutospacing="0" w:after="0" w:afterAutospacing="0" w:line="480" w:lineRule="auto"/>
        <w:jc w:val="both"/>
        <w:rPr>
          <w:b/>
          <w:bCs/>
          <w:color w:val="000000"/>
          <w:shd w:val="clear" w:color="auto" w:fill="FFFFFF"/>
        </w:rPr>
      </w:pPr>
    </w:p>
    <w:p w14:paraId="67E12F30" w14:textId="77777777" w:rsidR="00634380" w:rsidRDefault="00634380" w:rsidP="0007523B">
      <w:pPr>
        <w:pStyle w:val="NormalWeb"/>
        <w:spacing w:before="0" w:beforeAutospacing="0" w:after="0" w:afterAutospacing="0" w:line="480" w:lineRule="auto"/>
        <w:jc w:val="both"/>
        <w:rPr>
          <w:b/>
          <w:bCs/>
          <w:color w:val="000000"/>
          <w:shd w:val="clear" w:color="auto" w:fill="FFFFFF"/>
        </w:rPr>
      </w:pPr>
    </w:p>
    <w:p w14:paraId="4CD2AC55" w14:textId="77777777" w:rsidR="00634380" w:rsidRDefault="00634380" w:rsidP="0007523B">
      <w:pPr>
        <w:pStyle w:val="NormalWeb"/>
        <w:spacing w:before="0" w:beforeAutospacing="0" w:after="0" w:afterAutospacing="0" w:line="480" w:lineRule="auto"/>
        <w:jc w:val="both"/>
        <w:rPr>
          <w:b/>
          <w:bCs/>
          <w:color w:val="000000"/>
          <w:shd w:val="clear" w:color="auto" w:fill="FFFFFF"/>
        </w:rPr>
      </w:pPr>
    </w:p>
    <w:p w14:paraId="3B704122" w14:textId="44DC270B" w:rsidR="00CD23F4" w:rsidRPr="0007523B" w:rsidRDefault="00CD23F4" w:rsidP="0007523B">
      <w:pPr>
        <w:pStyle w:val="NormalWeb"/>
        <w:spacing w:before="0" w:beforeAutospacing="0" w:after="0" w:afterAutospacing="0" w:line="480" w:lineRule="auto"/>
        <w:jc w:val="both"/>
        <w:rPr>
          <w:color w:val="000000"/>
        </w:rPr>
      </w:pPr>
      <w:r>
        <w:rPr>
          <w:b/>
          <w:bCs/>
          <w:color w:val="000000"/>
          <w:shd w:val="clear" w:color="auto" w:fill="FFFFFF"/>
        </w:rPr>
        <w:lastRenderedPageBreak/>
        <w:t>Design</w:t>
      </w:r>
    </w:p>
    <w:p w14:paraId="5C7F85E6" w14:textId="4198EC9F" w:rsidR="00CD23F4" w:rsidRDefault="00CD23F4" w:rsidP="00CD23F4">
      <w:pPr>
        <w:pStyle w:val="NormalWeb"/>
        <w:spacing w:before="0" w:beforeAutospacing="0" w:after="0" w:afterAutospacing="0" w:line="480" w:lineRule="auto"/>
      </w:pPr>
      <w:r>
        <w:rPr>
          <w:color w:val="000000"/>
          <w:shd w:val="clear" w:color="auto" w:fill="FFFFFF"/>
        </w:rPr>
        <w:t>        </w:t>
      </w:r>
      <w:r>
        <w:rPr>
          <w:rStyle w:val="apple-tab-span"/>
          <w:color w:val="000000"/>
          <w:shd w:val="clear" w:color="auto" w:fill="FFFFFF"/>
        </w:rPr>
        <w:tab/>
      </w:r>
      <w:r>
        <w:rPr>
          <w:color w:val="000000"/>
          <w:shd w:val="clear" w:color="auto" w:fill="FFFFFF"/>
        </w:rPr>
        <w:t>To answer the research questions, principals and assistant principals across the state of Oklahoma were surveyed. Quantitative survey research is appropriate to the task, as it has been identified as an ideal methodology for identifying factors that influence an outcome (Creswell, 2009). The survey consist</w:t>
      </w:r>
      <w:r w:rsidR="00C10D20">
        <w:rPr>
          <w:color w:val="000000"/>
          <w:shd w:val="clear" w:color="auto" w:fill="FFFFFF"/>
        </w:rPr>
        <w:t xml:space="preserve">ed </w:t>
      </w:r>
      <w:r>
        <w:rPr>
          <w:color w:val="000000"/>
          <w:shd w:val="clear" w:color="auto" w:fill="FFFFFF"/>
        </w:rPr>
        <w:t xml:space="preserve">of a 32-item questionnaire that was developed by utilizing items from the Principal Support of Teacher Psychological Needs measure that </w:t>
      </w:r>
      <w:r w:rsidR="00A50380">
        <w:rPr>
          <w:color w:val="000000"/>
          <w:shd w:val="clear" w:color="auto" w:fill="FFFFFF"/>
        </w:rPr>
        <w:t>has been used to understand the which supports principals can provide to teachers in order to enhance their psychological needs</w:t>
      </w:r>
      <w:r w:rsidR="00D41264">
        <w:rPr>
          <w:color w:val="000000"/>
          <w:shd w:val="clear" w:color="auto" w:fill="FFFFFF"/>
        </w:rPr>
        <w:t xml:space="preserve"> </w:t>
      </w:r>
      <w:r>
        <w:rPr>
          <w:color w:val="000000"/>
          <w:shd w:val="clear" w:color="auto" w:fill="FFFFFF"/>
        </w:rPr>
        <w:t>(Olsen, 2017). These items have been “leveled-up” and rewritten to apply to district-level support of principals. Items within the questionnaire were also developed to conceptualize district-level factors and mechanisms that were consistent within existing literature. A preliminary draft of the survey developed in Qualtrics® was pilot-tested, refined, and then distributed via email to all principals and assistant principals who are listed in the Oklahoma State Department of Education administrator database. It was also dispersed via email to principal networks associated with the Cooperative Council for Oklahoma School Administrators and the Oklahoma School Board Association. Data was collected from October to December of 2020, a nine-week response window.</w:t>
      </w:r>
    </w:p>
    <w:p w14:paraId="2340AC83" w14:textId="77777777" w:rsidR="00CD23F4" w:rsidRDefault="00CD23F4" w:rsidP="00CD23F4">
      <w:pPr>
        <w:pStyle w:val="NormalWeb"/>
        <w:spacing w:before="0" w:beforeAutospacing="0" w:after="0" w:afterAutospacing="0" w:line="480" w:lineRule="auto"/>
      </w:pPr>
      <w:r>
        <w:rPr>
          <w:b/>
          <w:bCs/>
          <w:color w:val="000000"/>
          <w:shd w:val="clear" w:color="auto" w:fill="FFFFFF"/>
        </w:rPr>
        <w:t>Overview</w:t>
      </w:r>
    </w:p>
    <w:p w14:paraId="0326DCE9" w14:textId="669711EA" w:rsidR="00CD23F4" w:rsidRDefault="00CD23F4" w:rsidP="00CD23F4">
      <w:pPr>
        <w:pStyle w:val="NormalWeb"/>
        <w:spacing w:before="0" w:beforeAutospacing="0" w:after="0" w:afterAutospacing="0" w:line="480" w:lineRule="auto"/>
        <w:ind w:firstLine="720"/>
      </w:pPr>
      <w:r>
        <w:rPr>
          <w:color w:val="000000"/>
          <w:shd w:val="clear" w:color="auto" w:fill="FFFFFF"/>
        </w:rPr>
        <w:t>This dissertation is divided into five additional chapters. Chapter two i</w:t>
      </w:r>
      <w:r w:rsidR="00C10D20">
        <w:rPr>
          <w:color w:val="000000"/>
          <w:shd w:val="clear" w:color="auto" w:fill="FFFFFF"/>
        </w:rPr>
        <w:t xml:space="preserve">s a </w:t>
      </w:r>
      <w:r>
        <w:rPr>
          <w:color w:val="000000"/>
          <w:shd w:val="clear" w:color="auto" w:fill="FFFFFF"/>
        </w:rPr>
        <w:t>review o</w:t>
      </w:r>
      <w:r w:rsidR="00C10D20">
        <w:rPr>
          <w:color w:val="000000"/>
          <w:shd w:val="clear" w:color="auto" w:fill="FFFFFF"/>
        </w:rPr>
        <w:t>f</w:t>
      </w:r>
      <w:r>
        <w:rPr>
          <w:color w:val="000000"/>
          <w:shd w:val="clear" w:color="auto" w:fill="FFFFFF"/>
        </w:rPr>
        <w:t xml:space="preserve"> the current literature that exists on district effectiveness and district support of principals. It is thematically organized around the primary approaches school districts have employed to support and develop principals. The end of the section provides a description of gaps in the current literature, particularly in regard to how they relate to self-determination theory and the scope of this study. Chapter three describes the theoretical framework and includes a section on self-</w:t>
      </w:r>
      <w:r>
        <w:rPr>
          <w:color w:val="000000"/>
          <w:shd w:val="clear" w:color="auto" w:fill="FFFFFF"/>
        </w:rPr>
        <w:lastRenderedPageBreak/>
        <w:t xml:space="preserve">determination theory, basic psychological needs support, and existing claims that have been produced in educational research about the effects that needs satisfaction has on human flourishing, well-being, and motivation. This section also makes connections between district actions that have intended to support principals that have been identified in the literature and the three basic psychological needs: competence, autonomy, and relatedness. Chapter four presents the study’s intended research methods. It includes a description of the study design, measures, sample, data collection and analysis, limitations, and ethical considerations. Also embedded in this chapter is rationale for the research methods as they relate to the research questions. Chapter five reports on the results of the study, as arranged by research question. Finally, chapter </w:t>
      </w:r>
      <w:r w:rsidR="002807FC">
        <w:rPr>
          <w:color w:val="000000"/>
          <w:shd w:val="clear" w:color="auto" w:fill="FFFFFF"/>
        </w:rPr>
        <w:t>six</w:t>
      </w:r>
      <w:r>
        <w:rPr>
          <w:color w:val="000000"/>
          <w:shd w:val="clear" w:color="auto" w:fill="FFFFFF"/>
        </w:rPr>
        <w:t xml:space="preserve"> takes the concluding analysis and discusses how the findings relate to the research questions, as well as the implications for future research and practice.</w:t>
      </w:r>
    </w:p>
    <w:p w14:paraId="04F5766B" w14:textId="77777777" w:rsidR="0007523B" w:rsidRDefault="0007523B" w:rsidP="00B73D4A">
      <w:pPr>
        <w:spacing w:after="240" w:line="240" w:lineRule="auto"/>
        <w:rPr>
          <w:rFonts w:ascii="Times New Roman" w:eastAsia="Times New Roman" w:hAnsi="Times New Roman" w:cs="Times New Roman"/>
          <w:sz w:val="24"/>
          <w:szCs w:val="24"/>
        </w:rPr>
      </w:pPr>
    </w:p>
    <w:p w14:paraId="57CC9AF3" w14:textId="77777777" w:rsidR="00B73D4A" w:rsidRDefault="00B73D4A" w:rsidP="00B73D4A">
      <w:pPr>
        <w:rPr>
          <w:rFonts w:ascii="Times New Roman" w:eastAsia="Times New Roman" w:hAnsi="Times New Roman" w:cs="Times New Roman"/>
          <w:sz w:val="24"/>
          <w:szCs w:val="24"/>
        </w:rPr>
      </w:pPr>
    </w:p>
    <w:p w14:paraId="5F612FF6" w14:textId="77777777" w:rsidR="0007523B" w:rsidRDefault="0007523B" w:rsidP="00B73D4A">
      <w:pPr>
        <w:rPr>
          <w:rFonts w:ascii="Times New Roman" w:eastAsia="Times New Roman" w:hAnsi="Times New Roman" w:cs="Times New Roman"/>
          <w:sz w:val="24"/>
          <w:szCs w:val="24"/>
        </w:rPr>
      </w:pPr>
    </w:p>
    <w:p w14:paraId="2E79DD2A" w14:textId="77777777" w:rsidR="0007523B" w:rsidRDefault="0007523B" w:rsidP="00B73D4A">
      <w:pPr>
        <w:rPr>
          <w:rFonts w:ascii="Times New Roman" w:eastAsia="Times New Roman" w:hAnsi="Times New Roman" w:cs="Times New Roman"/>
          <w:sz w:val="24"/>
          <w:szCs w:val="24"/>
        </w:rPr>
      </w:pPr>
    </w:p>
    <w:p w14:paraId="14266436" w14:textId="77777777" w:rsidR="0007523B" w:rsidRDefault="0007523B" w:rsidP="00B73D4A">
      <w:pPr>
        <w:rPr>
          <w:rFonts w:ascii="Times New Roman" w:eastAsia="Times New Roman" w:hAnsi="Times New Roman" w:cs="Times New Roman"/>
          <w:sz w:val="24"/>
          <w:szCs w:val="24"/>
        </w:rPr>
      </w:pPr>
    </w:p>
    <w:p w14:paraId="1FDF17D4" w14:textId="77777777" w:rsidR="0007523B" w:rsidRDefault="0007523B" w:rsidP="00B73D4A">
      <w:pPr>
        <w:rPr>
          <w:rFonts w:ascii="Times New Roman" w:eastAsia="Times New Roman" w:hAnsi="Times New Roman" w:cs="Times New Roman"/>
          <w:sz w:val="24"/>
          <w:szCs w:val="24"/>
        </w:rPr>
      </w:pPr>
    </w:p>
    <w:p w14:paraId="4CA1D9EF" w14:textId="77777777" w:rsidR="0007523B" w:rsidRDefault="0007523B" w:rsidP="00B73D4A">
      <w:pPr>
        <w:rPr>
          <w:rFonts w:ascii="Times New Roman" w:eastAsia="Times New Roman" w:hAnsi="Times New Roman" w:cs="Times New Roman"/>
          <w:sz w:val="24"/>
          <w:szCs w:val="24"/>
        </w:rPr>
      </w:pPr>
    </w:p>
    <w:p w14:paraId="78328F52" w14:textId="77777777" w:rsidR="0007523B" w:rsidRDefault="0007523B" w:rsidP="00B73D4A">
      <w:pPr>
        <w:rPr>
          <w:rFonts w:ascii="Times New Roman" w:eastAsia="Times New Roman" w:hAnsi="Times New Roman" w:cs="Times New Roman"/>
          <w:sz w:val="24"/>
          <w:szCs w:val="24"/>
        </w:rPr>
      </w:pPr>
    </w:p>
    <w:p w14:paraId="46B13367" w14:textId="77777777" w:rsidR="0007523B" w:rsidRDefault="0007523B" w:rsidP="00B73D4A">
      <w:pPr>
        <w:rPr>
          <w:rFonts w:ascii="Times New Roman" w:eastAsia="Times New Roman" w:hAnsi="Times New Roman" w:cs="Times New Roman"/>
          <w:sz w:val="24"/>
          <w:szCs w:val="24"/>
        </w:rPr>
      </w:pPr>
    </w:p>
    <w:p w14:paraId="170DBE94" w14:textId="77777777" w:rsidR="0007523B" w:rsidRDefault="0007523B" w:rsidP="00B73D4A">
      <w:pPr>
        <w:rPr>
          <w:rFonts w:ascii="Times New Roman" w:eastAsia="Times New Roman" w:hAnsi="Times New Roman" w:cs="Times New Roman"/>
          <w:sz w:val="24"/>
          <w:szCs w:val="24"/>
        </w:rPr>
      </w:pPr>
    </w:p>
    <w:p w14:paraId="0554E42C" w14:textId="77777777" w:rsidR="00B73D4A" w:rsidRDefault="00B73D4A" w:rsidP="00B73D4A"/>
    <w:p w14:paraId="24C22C80" w14:textId="77777777" w:rsidR="002807FC" w:rsidRDefault="002807FC" w:rsidP="00B73D4A"/>
    <w:p w14:paraId="4831ED09" w14:textId="7C939735" w:rsidR="001B5FD2" w:rsidRDefault="001B5FD2">
      <w:r>
        <w:br w:type="page"/>
      </w:r>
    </w:p>
    <w:p w14:paraId="3E5F5780" w14:textId="3C2830B5" w:rsidR="0007523B" w:rsidRPr="00EE7D80" w:rsidRDefault="0007523B" w:rsidP="00135AD3">
      <w:pPr>
        <w:spacing w:after="0" w:line="480" w:lineRule="auto"/>
        <w:jc w:val="center"/>
        <w:rPr>
          <w:rFonts w:ascii="Times New Roman" w:eastAsia="Times New Roman" w:hAnsi="Times New Roman" w:cs="Times New Roman"/>
          <w:sz w:val="24"/>
          <w:szCs w:val="24"/>
        </w:rPr>
      </w:pPr>
      <w:r w:rsidRPr="00EE7D80">
        <w:rPr>
          <w:rFonts w:ascii="Times New Roman" w:eastAsia="Times New Roman" w:hAnsi="Times New Roman" w:cs="Times New Roman"/>
          <w:b/>
          <w:bCs/>
          <w:color w:val="000000"/>
          <w:sz w:val="28"/>
          <w:szCs w:val="28"/>
          <w:shd w:val="clear" w:color="auto" w:fill="FFFFFF"/>
        </w:rPr>
        <w:lastRenderedPageBreak/>
        <w:t>Chapter 2: Review of Literature</w:t>
      </w:r>
    </w:p>
    <w:p w14:paraId="6AAC8C2F" w14:textId="77777777" w:rsidR="0007523B" w:rsidRPr="00EE7D80" w:rsidRDefault="0007523B" w:rsidP="0007523B">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shd w:val="clear" w:color="auto" w:fill="FFFFFF"/>
        </w:rPr>
        <w:t>        </w:t>
      </w:r>
      <w:r w:rsidRPr="00EE7D80">
        <w:rPr>
          <w:rFonts w:ascii="Times New Roman" w:eastAsia="Times New Roman" w:hAnsi="Times New Roman" w:cs="Times New Roman"/>
          <w:color w:val="000000"/>
          <w:sz w:val="24"/>
          <w:szCs w:val="24"/>
          <w:shd w:val="clear" w:color="auto" w:fill="FFFFFF"/>
        </w:rPr>
        <w:tab/>
        <w:t>In this chapter, I review the existing empirical literature related to district support of principals. I begin with a historical overview of the district effectiveness literature that undergirds much of what has been studied about how districts have attempted to support principals. After describing more recent findings from the district effectiveness literature, I shift my focus to research that has provide</w:t>
      </w:r>
      <w:r>
        <w:rPr>
          <w:rFonts w:ascii="Times New Roman" w:eastAsia="Times New Roman" w:hAnsi="Times New Roman" w:cs="Times New Roman"/>
          <w:color w:val="000000"/>
          <w:sz w:val="24"/>
          <w:szCs w:val="24"/>
          <w:shd w:val="clear" w:color="auto" w:fill="FFFFFF"/>
        </w:rPr>
        <w:t>d insight into how districts have attempted to</w:t>
      </w:r>
      <w:r w:rsidRPr="00EE7D80">
        <w:rPr>
          <w:rFonts w:ascii="Times New Roman" w:eastAsia="Times New Roman" w:hAnsi="Times New Roman" w:cs="Times New Roman"/>
          <w:color w:val="000000"/>
          <w:sz w:val="24"/>
          <w:szCs w:val="24"/>
          <w:shd w:val="clear" w:color="auto" w:fill="FFFFFF"/>
        </w:rPr>
        <w:t xml:space="preserve"> support principals. I have arranged this literature into five strands of work in this area: (1) professional development; (2) mentoring; (3) goals clarity, structure, and instructional coherence; (4) autonomy over decisions and resources; and (5) </w:t>
      </w:r>
      <w:r>
        <w:rPr>
          <w:rFonts w:ascii="Times New Roman" w:eastAsia="Times New Roman" w:hAnsi="Times New Roman" w:cs="Times New Roman"/>
          <w:color w:val="000000"/>
          <w:sz w:val="24"/>
          <w:szCs w:val="24"/>
          <w:shd w:val="clear" w:color="auto" w:fill="FFFFFF"/>
        </w:rPr>
        <w:t xml:space="preserve">networking and </w:t>
      </w:r>
      <w:r w:rsidRPr="00EE7D80">
        <w:rPr>
          <w:rFonts w:ascii="Times New Roman" w:eastAsia="Times New Roman" w:hAnsi="Times New Roman" w:cs="Times New Roman"/>
          <w:color w:val="000000"/>
          <w:sz w:val="24"/>
          <w:szCs w:val="24"/>
          <w:shd w:val="clear" w:color="auto" w:fill="FFFFFF"/>
        </w:rPr>
        <w:t>collaborative support structures. Existing gaps in the literature within each strand are highlighted throughout. The chapter concludes with a description of the significant gaps in the literature: (1) an absence of consideration of principals’ perceptions when determining which district supports to provide, and (2) a deficient application of a theoretical framework to understand principals’ needs.</w:t>
      </w:r>
    </w:p>
    <w:p w14:paraId="788ADA3C" w14:textId="5D422AE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shd w:val="clear" w:color="auto" w:fill="FFFFFF"/>
        </w:rPr>
        <w:t xml:space="preserve">To understand how principals can be better supported in their work by district-level executives, it is first important to examine the larger context of district effectiveness. The focus on the effectiveness of school districts as </w:t>
      </w:r>
      <w:r w:rsidRPr="00EE7D80">
        <w:rPr>
          <w:rFonts w:ascii="Times New Roman" w:eastAsia="Times New Roman" w:hAnsi="Times New Roman" w:cs="Times New Roman"/>
          <w:i/>
          <w:iCs/>
          <w:color w:val="000000"/>
          <w:sz w:val="24"/>
          <w:szCs w:val="24"/>
          <w:shd w:val="clear" w:color="auto" w:fill="FFFFFF"/>
        </w:rPr>
        <w:t>a priori</w:t>
      </w:r>
      <w:r w:rsidRPr="00EE7D80">
        <w:rPr>
          <w:rFonts w:ascii="Times New Roman" w:eastAsia="Times New Roman" w:hAnsi="Times New Roman" w:cs="Times New Roman"/>
          <w:color w:val="000000"/>
          <w:sz w:val="24"/>
          <w:szCs w:val="24"/>
          <w:shd w:val="clear" w:color="auto" w:fill="FFFFFF"/>
        </w:rPr>
        <w:t xml:space="preserve"> for improving student achievement began near the turn of the twenty-first century. Before that time, individual school sites had been the primary unit of </w:t>
      </w:r>
      <w:r w:rsidR="008055D0">
        <w:rPr>
          <w:rFonts w:ascii="Times New Roman" w:eastAsia="Times New Roman" w:hAnsi="Times New Roman" w:cs="Times New Roman"/>
          <w:color w:val="000000"/>
          <w:sz w:val="24"/>
          <w:szCs w:val="24"/>
          <w:shd w:val="clear" w:color="auto" w:fill="FFFFFF"/>
        </w:rPr>
        <w:t>analysis</w:t>
      </w:r>
      <w:r w:rsidRPr="00EE7D80">
        <w:rPr>
          <w:rFonts w:ascii="Times New Roman" w:eastAsia="Times New Roman" w:hAnsi="Times New Roman" w:cs="Times New Roman"/>
          <w:color w:val="000000"/>
          <w:sz w:val="24"/>
          <w:szCs w:val="24"/>
          <w:shd w:val="clear" w:color="auto" w:fill="FFFFFF"/>
        </w:rPr>
        <w:t xml:space="preserve"> for improving student achievement and districts were commonly viewed as stagnant bureaucracies that were impervious to any innovations that might contribute to greater student achievement (Doyle &amp; Finn, 1984; Edmonds, 1979). This view of superintendents and district office staff was so pervasive in the late 1980s it earned the moniker the “blob” from the Secretary of Education, William Bennett (Montague, 1987).  </w:t>
      </w:r>
    </w:p>
    <w:p w14:paraId="01E336F9" w14:textId="4E74BBB4"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shd w:val="clear" w:color="auto" w:fill="FFFFFF"/>
        </w:rPr>
        <w:lastRenderedPageBreak/>
        <w:t xml:space="preserve">Around the same time, however, scholars began to question whether school-based reform efforts could produce large-scale, sustainable improvements in student achievement (David, 1989) and turned to the potential advantages of district-wide approaches (Cuban, 1984; </w:t>
      </w:r>
      <w:proofErr w:type="spellStart"/>
      <w:r w:rsidRPr="00EE7D80">
        <w:rPr>
          <w:rFonts w:ascii="Times New Roman" w:eastAsia="Times New Roman" w:hAnsi="Times New Roman" w:cs="Times New Roman"/>
          <w:color w:val="000000"/>
          <w:sz w:val="24"/>
          <w:szCs w:val="24"/>
          <w:shd w:val="clear" w:color="auto" w:fill="FFFFFF"/>
        </w:rPr>
        <w:t>Purkey</w:t>
      </w:r>
      <w:proofErr w:type="spellEnd"/>
      <w:r w:rsidRPr="00EE7D80">
        <w:rPr>
          <w:rFonts w:ascii="Times New Roman" w:eastAsia="Times New Roman" w:hAnsi="Times New Roman" w:cs="Times New Roman"/>
          <w:color w:val="000000"/>
          <w:sz w:val="24"/>
          <w:szCs w:val="24"/>
          <w:shd w:val="clear" w:color="auto" w:fill="FFFFFF"/>
        </w:rPr>
        <w:t xml:space="preserve"> &amp; Smith, 1985). This shift coincided with a greater advocacy for a systems-approach to change in schools (</w:t>
      </w:r>
      <w:proofErr w:type="spellStart"/>
      <w:r w:rsidRPr="00EE7D80">
        <w:rPr>
          <w:rFonts w:ascii="Times New Roman" w:eastAsia="Times New Roman" w:hAnsi="Times New Roman" w:cs="Times New Roman"/>
          <w:color w:val="000000"/>
          <w:sz w:val="24"/>
          <w:szCs w:val="24"/>
          <w:shd w:val="clear" w:color="auto" w:fill="FFFFFF"/>
        </w:rPr>
        <w:t>Vinovskis</w:t>
      </w:r>
      <w:proofErr w:type="spellEnd"/>
      <w:r w:rsidRPr="00EE7D80">
        <w:rPr>
          <w:rFonts w:ascii="Times New Roman" w:eastAsia="Times New Roman" w:hAnsi="Times New Roman" w:cs="Times New Roman"/>
          <w:color w:val="000000"/>
          <w:sz w:val="24"/>
          <w:szCs w:val="24"/>
          <w:shd w:val="clear" w:color="auto" w:fill="FFFFFF"/>
        </w:rPr>
        <w:t xml:space="preserve">, 1996), including calls for better alignment and coherency at the state, district, and school level (Fuhrman, 1993; Smith &amp; </w:t>
      </w:r>
      <w:proofErr w:type="spellStart"/>
      <w:r w:rsidRPr="00EE7D80">
        <w:rPr>
          <w:rFonts w:ascii="Times New Roman" w:eastAsia="Times New Roman" w:hAnsi="Times New Roman" w:cs="Times New Roman"/>
          <w:color w:val="000000"/>
          <w:sz w:val="24"/>
          <w:szCs w:val="24"/>
          <w:shd w:val="clear" w:color="auto" w:fill="FFFFFF"/>
        </w:rPr>
        <w:t>O’Day</w:t>
      </w:r>
      <w:proofErr w:type="spellEnd"/>
      <w:r w:rsidRPr="00EE7D80">
        <w:rPr>
          <w:rFonts w:ascii="Times New Roman" w:eastAsia="Times New Roman" w:hAnsi="Times New Roman" w:cs="Times New Roman"/>
          <w:color w:val="000000"/>
          <w:sz w:val="24"/>
          <w:szCs w:val="24"/>
          <w:shd w:val="clear" w:color="auto" w:fill="FFFFFF"/>
        </w:rPr>
        <w:t xml:space="preserve">, 1991). What would follow was the next iteration of school reform literature that focused on analyzing </w:t>
      </w:r>
      <w:r w:rsidR="008055D0">
        <w:rPr>
          <w:rFonts w:ascii="Times New Roman" w:eastAsia="Times New Roman" w:hAnsi="Times New Roman" w:cs="Times New Roman"/>
          <w:color w:val="000000"/>
          <w:sz w:val="24"/>
          <w:szCs w:val="24"/>
          <w:shd w:val="clear" w:color="auto" w:fill="FFFFFF"/>
        </w:rPr>
        <w:t xml:space="preserve">successful, or “high-performing” </w:t>
      </w:r>
      <w:r w:rsidRPr="00EE7D80">
        <w:rPr>
          <w:rFonts w:ascii="Times New Roman" w:eastAsia="Times New Roman" w:hAnsi="Times New Roman" w:cs="Times New Roman"/>
          <w:color w:val="000000"/>
          <w:sz w:val="24"/>
          <w:szCs w:val="24"/>
          <w:shd w:val="clear" w:color="auto" w:fill="FFFFFF"/>
        </w:rPr>
        <w:t>school districts.</w:t>
      </w:r>
    </w:p>
    <w:p w14:paraId="04C095A6" w14:textId="41D68B40"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shd w:val="clear" w:color="auto" w:fill="FFFFFF"/>
        </w:rPr>
        <w:t xml:space="preserve">This initial analysis consisted almost exclusively of case studies which attempted to extrapolate common features of districts who were able to achieve greater success in enhancing instruction and producing greater outcomes for their students. The first of such research on district effectiveness came from Murphy and </w:t>
      </w:r>
      <w:proofErr w:type="spellStart"/>
      <w:r w:rsidRPr="00EE7D80">
        <w:rPr>
          <w:rFonts w:ascii="Times New Roman" w:eastAsia="Times New Roman" w:hAnsi="Times New Roman" w:cs="Times New Roman"/>
          <w:color w:val="000000"/>
          <w:sz w:val="24"/>
          <w:szCs w:val="24"/>
          <w:shd w:val="clear" w:color="auto" w:fill="FFFFFF"/>
        </w:rPr>
        <w:t>Hallinger</w:t>
      </w:r>
      <w:proofErr w:type="spellEnd"/>
      <w:r w:rsidRPr="00EE7D80">
        <w:rPr>
          <w:rFonts w:ascii="Times New Roman" w:eastAsia="Times New Roman" w:hAnsi="Times New Roman" w:cs="Times New Roman"/>
          <w:color w:val="000000"/>
          <w:sz w:val="24"/>
          <w:szCs w:val="24"/>
          <w:shd w:val="clear" w:color="auto" w:fill="FFFFFF"/>
        </w:rPr>
        <w:t xml:space="preserve"> in 1988. Their article</w:t>
      </w:r>
      <w:r w:rsidR="008055D0">
        <w:rPr>
          <w:rFonts w:ascii="Times New Roman" w:eastAsia="Times New Roman" w:hAnsi="Times New Roman" w:cs="Times New Roman"/>
          <w:color w:val="000000"/>
          <w:sz w:val="24"/>
          <w:szCs w:val="24"/>
          <w:shd w:val="clear" w:color="auto" w:fill="FFFFFF"/>
        </w:rPr>
        <w:t>,</w:t>
      </w:r>
      <w:r w:rsidRPr="00EE7D80">
        <w:rPr>
          <w:rFonts w:ascii="Times New Roman" w:eastAsia="Times New Roman" w:hAnsi="Times New Roman" w:cs="Times New Roman"/>
          <w:color w:val="000000"/>
          <w:sz w:val="24"/>
          <w:szCs w:val="24"/>
          <w:shd w:val="clear" w:color="auto" w:fill="FFFFFF"/>
        </w:rPr>
        <w:t xml:space="preserve"> “Characteristics of Effective School Districts</w:t>
      </w:r>
      <w:r w:rsidR="008055D0">
        <w:rPr>
          <w:rFonts w:ascii="Times New Roman" w:eastAsia="Times New Roman" w:hAnsi="Times New Roman" w:cs="Times New Roman"/>
          <w:color w:val="000000"/>
          <w:sz w:val="24"/>
          <w:szCs w:val="24"/>
          <w:shd w:val="clear" w:color="auto" w:fill="FFFFFF"/>
        </w:rPr>
        <w:t>,</w:t>
      </w:r>
      <w:r w:rsidRPr="00EE7D80">
        <w:rPr>
          <w:rFonts w:ascii="Times New Roman" w:eastAsia="Times New Roman" w:hAnsi="Times New Roman" w:cs="Times New Roman"/>
          <w:color w:val="000000"/>
          <w:sz w:val="24"/>
          <w:szCs w:val="24"/>
          <w:shd w:val="clear" w:color="auto" w:fill="FFFFFF"/>
        </w:rPr>
        <w:t xml:space="preserve">” sought to identify districts that were </w:t>
      </w:r>
      <w:r w:rsidRPr="00EE7D80">
        <w:rPr>
          <w:rFonts w:ascii="Times New Roman" w:eastAsia="Times New Roman" w:hAnsi="Times New Roman" w:cs="Times New Roman"/>
          <w:color w:val="000000"/>
          <w:sz w:val="24"/>
          <w:szCs w:val="24"/>
        </w:rPr>
        <w:t xml:space="preserve">instructionally effective based on their ability to produce greater achievement on their students’ standardized test scores, after controlling for socioeconomic status, previous academic achievement, and language proficiency. Their findings produced seventeen common themes which they categorized within school districts conditions, climate factors, characteristics of curriculum and instruction, and organizational dynamics (Murphy &amp; </w:t>
      </w:r>
      <w:proofErr w:type="spellStart"/>
      <w:r w:rsidRPr="00EE7D80">
        <w:rPr>
          <w:rFonts w:ascii="Times New Roman" w:eastAsia="Times New Roman" w:hAnsi="Times New Roman" w:cs="Times New Roman"/>
          <w:color w:val="000000"/>
          <w:sz w:val="24"/>
          <w:szCs w:val="24"/>
        </w:rPr>
        <w:t>Hallinger</w:t>
      </w:r>
      <w:proofErr w:type="spellEnd"/>
      <w:r w:rsidRPr="00EE7D80">
        <w:rPr>
          <w:rFonts w:ascii="Times New Roman" w:eastAsia="Times New Roman" w:hAnsi="Times New Roman" w:cs="Times New Roman"/>
          <w:color w:val="000000"/>
          <w:sz w:val="24"/>
          <w:szCs w:val="24"/>
        </w:rPr>
        <w:t>, 1988). The common themes were</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labor peace</w:t>
      </w:r>
      <w:r w:rsidR="00DE364F">
        <w:rPr>
          <w:rFonts w:ascii="Times New Roman" w:eastAsia="Times New Roman" w:hAnsi="Times New Roman" w:cs="Times New Roman"/>
          <w:color w:val="000000"/>
          <w:sz w:val="24"/>
          <w:szCs w:val="24"/>
        </w:rPr>
        <w:t>,</w:t>
      </w:r>
      <w:r w:rsidRPr="00EE7D80">
        <w:rPr>
          <w:rFonts w:ascii="Times New Roman" w:eastAsia="Times New Roman" w:hAnsi="Times New Roman" w:cs="Times New Roman"/>
          <w:color w:val="000000"/>
          <w:sz w:val="24"/>
          <w:szCs w:val="24"/>
        </w:rPr>
        <w:t xml:space="preserve"> board support</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community acceptance</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productivity focus</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improvement focu</w:t>
      </w:r>
      <w:r w:rsidR="00DE364F">
        <w:rPr>
          <w:rFonts w:ascii="Times New Roman" w:eastAsia="Times New Roman" w:hAnsi="Times New Roman" w:cs="Times New Roman"/>
          <w:color w:val="000000"/>
          <w:sz w:val="24"/>
          <w:szCs w:val="24"/>
        </w:rPr>
        <w:t xml:space="preserve">s, </w:t>
      </w:r>
      <w:r w:rsidRPr="00EE7D80">
        <w:rPr>
          <w:rFonts w:ascii="Times New Roman" w:eastAsia="Times New Roman" w:hAnsi="Times New Roman" w:cs="Times New Roman"/>
          <w:color w:val="000000"/>
          <w:sz w:val="24"/>
          <w:szCs w:val="24"/>
        </w:rPr>
        <w:t>problem-solving focus</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instrumental orientation</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internal focus</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goal driven</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established instructional and curricular focus</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consistency and coordination of instructional activities</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strong instructional leadership by the superintendent</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monitoring of curricular and instructional focus</w:t>
      </w:r>
      <w:r w:rsidR="00DE364F">
        <w:rPr>
          <w:rFonts w:ascii="Times New Roman" w:eastAsia="Times New Roman" w:hAnsi="Times New Roman" w:cs="Times New Roman"/>
          <w:color w:val="000000"/>
          <w:sz w:val="24"/>
          <w:szCs w:val="24"/>
        </w:rPr>
        <w:t>,</w:t>
      </w:r>
      <w:r w:rsidRPr="00EE7D80">
        <w:rPr>
          <w:rFonts w:ascii="Times New Roman" w:eastAsia="Times New Roman" w:hAnsi="Times New Roman" w:cs="Times New Roman"/>
          <w:color w:val="000000"/>
          <w:sz w:val="24"/>
          <w:szCs w:val="24"/>
        </w:rPr>
        <w:t xml:space="preserve"> rationality </w:t>
      </w:r>
      <w:r w:rsidRPr="00EE7D80">
        <w:rPr>
          <w:rFonts w:ascii="Times New Roman" w:eastAsia="Times New Roman" w:hAnsi="Times New Roman" w:cs="Times New Roman"/>
          <w:color w:val="000000"/>
          <w:sz w:val="24"/>
          <w:szCs w:val="24"/>
        </w:rPr>
        <w:lastRenderedPageBreak/>
        <w:t>without bureaucracy</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structured district control with school autonomy</w:t>
      </w:r>
      <w:r w:rsidR="00DE364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systems perspective with people orientation; and strong leadership with an active administrative team.</w:t>
      </w:r>
    </w:p>
    <w:p w14:paraId="6B39B4B5" w14:textId="3183615A"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Since Murphy and </w:t>
      </w:r>
      <w:proofErr w:type="spellStart"/>
      <w:r w:rsidRPr="00EE7D80">
        <w:rPr>
          <w:rFonts w:ascii="Times New Roman" w:eastAsia="Times New Roman" w:hAnsi="Times New Roman" w:cs="Times New Roman"/>
          <w:color w:val="000000"/>
          <w:sz w:val="24"/>
          <w:szCs w:val="24"/>
        </w:rPr>
        <w:t>Hallinger’s</w:t>
      </w:r>
      <w:proofErr w:type="spellEnd"/>
      <w:r w:rsidRPr="00EE7D80">
        <w:rPr>
          <w:rFonts w:ascii="Times New Roman" w:eastAsia="Times New Roman" w:hAnsi="Times New Roman" w:cs="Times New Roman"/>
          <w:color w:val="000000"/>
          <w:sz w:val="24"/>
          <w:szCs w:val="24"/>
        </w:rPr>
        <w:t xml:space="preserve"> early work, the largest line of inquiry within district effectiveness has remained </w:t>
      </w:r>
      <w:r w:rsidR="008055D0">
        <w:rPr>
          <w:rFonts w:ascii="Times New Roman" w:eastAsia="Times New Roman" w:hAnsi="Times New Roman" w:cs="Times New Roman"/>
          <w:color w:val="000000"/>
          <w:sz w:val="24"/>
          <w:szCs w:val="24"/>
        </w:rPr>
        <w:t>understanding</w:t>
      </w:r>
      <w:r w:rsidRPr="00EE7D80">
        <w:rPr>
          <w:rFonts w:ascii="Times New Roman" w:eastAsia="Times New Roman" w:hAnsi="Times New Roman" w:cs="Times New Roman"/>
          <w:color w:val="000000"/>
          <w:sz w:val="24"/>
          <w:szCs w:val="24"/>
        </w:rPr>
        <w:t xml:space="preserve"> the effects that districts have on student outcomes (Anderson, 2006); however, the particular scope of the research has varied considerably. Researchers have inquired about traits of successful district leadership (</w:t>
      </w:r>
      <w:proofErr w:type="spellStart"/>
      <w:r w:rsidRPr="00EE7D80">
        <w:rPr>
          <w:rFonts w:ascii="Times New Roman" w:eastAsia="Times New Roman" w:hAnsi="Times New Roman" w:cs="Times New Roman"/>
          <w:color w:val="000000"/>
          <w:sz w:val="24"/>
          <w:szCs w:val="24"/>
        </w:rPr>
        <w:t>Leithwood</w:t>
      </w:r>
      <w:proofErr w:type="spellEnd"/>
      <w:r w:rsidRPr="00EE7D80">
        <w:rPr>
          <w:rFonts w:ascii="Times New Roman" w:eastAsia="Times New Roman" w:hAnsi="Times New Roman" w:cs="Times New Roman"/>
          <w:color w:val="000000"/>
          <w:sz w:val="24"/>
          <w:szCs w:val="24"/>
        </w:rPr>
        <w:t>, 1995, 2010; Waters &amp; Marzano, 2006), districts’ capacity to undergo change (Honig, 2003; Spillane &amp; Thompson, 1997), the tension between district authority and school autonomy (Hightower, 2002), and how districts can approach systematic improvement while still being considerate of variability between individual school sites (Elmore &amp; Burney, 1997), to name a few.  Each of these studies have sought to identify the various correlates associated with effective district leadership for the purpose of identifying what school districts can do to improve student achievement.</w:t>
      </w:r>
    </w:p>
    <w:p w14:paraId="1FD66574" w14:textId="7777777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The overwhelming majority of the identified correlates of effective districts have been technical in nature. A review of 50 articles on district effectiveness literature from the past three decades found that the most frequently cited correlates of district effectiveness were related to the technical components of district operation (Trujillo, 2013). These technical correlates were present in 83% of studies and included a focus on student outcomes, having a clear mission or vision, frequent monitoring, accountability, organizational coherence, standards alignment, focused and quality professional development for teachers, planning and goal setting, and strong instructional leadership.  The remaining 17% of correlates were related to the normative and social-political dimensions of district functioning and featured setting high expectations, </w:t>
      </w:r>
      <w:r w:rsidRPr="00EE7D80">
        <w:rPr>
          <w:rFonts w:ascii="Times New Roman" w:eastAsia="Times New Roman" w:hAnsi="Times New Roman" w:cs="Times New Roman"/>
          <w:color w:val="000000"/>
          <w:sz w:val="24"/>
          <w:szCs w:val="24"/>
        </w:rPr>
        <w:lastRenderedPageBreak/>
        <w:t>fostering positive home-school relations, and building coalitions, alliances, and trusting relationships with multiple stakeholders. </w:t>
      </w:r>
    </w:p>
    <w:p w14:paraId="7EFED872" w14:textId="183A91BD"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A second seminal work within district effectiveness research was published by </w:t>
      </w:r>
      <w:proofErr w:type="spellStart"/>
      <w:r w:rsidRPr="00EE7D80">
        <w:rPr>
          <w:rFonts w:ascii="Times New Roman" w:eastAsia="Times New Roman" w:hAnsi="Times New Roman" w:cs="Times New Roman"/>
          <w:color w:val="000000"/>
          <w:sz w:val="24"/>
          <w:szCs w:val="24"/>
        </w:rPr>
        <w:t>Leithwood</w:t>
      </w:r>
      <w:proofErr w:type="spellEnd"/>
      <w:r w:rsidRPr="00EE7D80">
        <w:rPr>
          <w:rFonts w:ascii="Times New Roman" w:eastAsia="Times New Roman" w:hAnsi="Times New Roman" w:cs="Times New Roman"/>
          <w:color w:val="000000"/>
          <w:sz w:val="24"/>
          <w:szCs w:val="24"/>
        </w:rPr>
        <w:t xml:space="preserve"> in 2010. </w:t>
      </w:r>
      <w:r w:rsidR="008055D0">
        <w:rPr>
          <w:rFonts w:ascii="Times New Roman" w:eastAsia="Times New Roman" w:hAnsi="Times New Roman" w:cs="Times New Roman"/>
          <w:color w:val="000000"/>
          <w:sz w:val="24"/>
          <w:szCs w:val="24"/>
        </w:rPr>
        <w:t xml:space="preserve">It </w:t>
      </w:r>
      <w:r w:rsidRPr="00EE7D80">
        <w:rPr>
          <w:rFonts w:ascii="Times New Roman" w:eastAsia="Times New Roman" w:hAnsi="Times New Roman" w:cs="Times New Roman"/>
          <w:color w:val="000000"/>
          <w:sz w:val="24"/>
          <w:szCs w:val="24"/>
        </w:rPr>
        <w:t xml:space="preserve">provided an extensive review of 31 district effectiveness articles. In all, </w:t>
      </w:r>
      <w:proofErr w:type="spellStart"/>
      <w:r w:rsidRPr="00EE7D80">
        <w:rPr>
          <w:rFonts w:ascii="Times New Roman" w:eastAsia="Times New Roman" w:hAnsi="Times New Roman" w:cs="Times New Roman"/>
          <w:color w:val="000000"/>
          <w:sz w:val="24"/>
          <w:szCs w:val="24"/>
        </w:rPr>
        <w:t>Leithwood</w:t>
      </w:r>
      <w:proofErr w:type="spellEnd"/>
      <w:r w:rsidRPr="00EE7D80">
        <w:rPr>
          <w:rFonts w:ascii="Times New Roman" w:eastAsia="Times New Roman" w:hAnsi="Times New Roman" w:cs="Times New Roman"/>
          <w:color w:val="000000"/>
          <w:sz w:val="24"/>
          <w:szCs w:val="24"/>
        </w:rPr>
        <w:t xml:space="preserve"> found eight common characteristics that aligned with the finding first proposed by Murphy and </w:t>
      </w:r>
      <w:proofErr w:type="spellStart"/>
      <w:r w:rsidRPr="00EE7D80">
        <w:rPr>
          <w:rFonts w:ascii="Times New Roman" w:eastAsia="Times New Roman" w:hAnsi="Times New Roman" w:cs="Times New Roman"/>
          <w:color w:val="000000"/>
          <w:sz w:val="24"/>
          <w:szCs w:val="24"/>
        </w:rPr>
        <w:t>Hallinger</w:t>
      </w:r>
      <w:proofErr w:type="spellEnd"/>
      <w:r w:rsidRPr="00EE7D80">
        <w:rPr>
          <w:rFonts w:ascii="Times New Roman" w:eastAsia="Times New Roman" w:hAnsi="Times New Roman" w:cs="Times New Roman"/>
          <w:color w:val="000000"/>
          <w:sz w:val="24"/>
          <w:szCs w:val="24"/>
        </w:rPr>
        <w:t>.  These included</w:t>
      </w:r>
      <w:r w:rsidR="008055D0">
        <w:rPr>
          <w:rFonts w:ascii="Times New Roman" w:eastAsia="Times New Roman" w:hAnsi="Times New Roman" w:cs="Times New Roman"/>
          <w:color w:val="000000"/>
          <w:sz w:val="24"/>
          <w:szCs w:val="24"/>
        </w:rPr>
        <w:t>:</w:t>
      </w:r>
      <w:r w:rsidRPr="00EE7D80">
        <w:rPr>
          <w:rFonts w:ascii="Times New Roman" w:eastAsia="Times New Roman" w:hAnsi="Times New Roman" w:cs="Times New Roman"/>
          <w:color w:val="000000"/>
          <w:sz w:val="24"/>
          <w:szCs w:val="24"/>
        </w:rPr>
        <w:t xml:space="preserve"> (1) having a district-wide focus on student achievement; (2) using proven approaches to curriculum and instruction; (3) using evidence for planning, organizational learning, and accountability; (4) fostering a district-wide sense of efficacy; (5) building and maintaining good communications and relations, learning communities, and district culture; (6) investing in instructional leadership; (7) focusing reforms and interventions on low-performing schools and students; and (8) facilitating the alignment of organizational structures (</w:t>
      </w:r>
      <w:proofErr w:type="spellStart"/>
      <w:r w:rsidRPr="00EE7D80">
        <w:rPr>
          <w:rFonts w:ascii="Times New Roman" w:eastAsia="Times New Roman" w:hAnsi="Times New Roman" w:cs="Times New Roman"/>
          <w:color w:val="000000"/>
          <w:sz w:val="24"/>
          <w:szCs w:val="24"/>
        </w:rPr>
        <w:t>Leithwood</w:t>
      </w:r>
      <w:proofErr w:type="spellEnd"/>
      <w:r w:rsidRPr="00EE7D80">
        <w:rPr>
          <w:rFonts w:ascii="Times New Roman" w:eastAsia="Times New Roman" w:hAnsi="Times New Roman" w:cs="Times New Roman"/>
          <w:color w:val="000000"/>
          <w:sz w:val="24"/>
          <w:szCs w:val="24"/>
        </w:rPr>
        <w:t xml:space="preserve">, 2010). Additionally, </w:t>
      </w:r>
      <w:proofErr w:type="spellStart"/>
      <w:r w:rsidRPr="00EE7D80">
        <w:rPr>
          <w:rFonts w:ascii="Times New Roman" w:eastAsia="Times New Roman" w:hAnsi="Times New Roman" w:cs="Times New Roman"/>
          <w:color w:val="000000"/>
          <w:sz w:val="24"/>
          <w:szCs w:val="24"/>
        </w:rPr>
        <w:t>Leithwood</w:t>
      </w:r>
      <w:proofErr w:type="spellEnd"/>
      <w:r w:rsidRPr="00EE7D80">
        <w:rPr>
          <w:rFonts w:ascii="Times New Roman" w:eastAsia="Times New Roman" w:hAnsi="Times New Roman" w:cs="Times New Roman"/>
          <w:color w:val="000000"/>
          <w:sz w:val="24"/>
          <w:szCs w:val="24"/>
        </w:rPr>
        <w:t xml:space="preserve"> reported that (9) the implementation of high-quality, focused professional development for teachers and leaders and the (10) alignment of school improvement efforts with government reform initiatives had been established as common characteristics of effective districts.</w:t>
      </w:r>
    </w:p>
    <w:p w14:paraId="11C28E4B" w14:textId="15A78B22" w:rsidR="004E20B9" w:rsidRDefault="0007523B" w:rsidP="0086708A">
      <w:pPr>
        <w:spacing w:after="0" w:line="480" w:lineRule="auto"/>
        <w:ind w:firstLine="720"/>
        <w:rPr>
          <w:rFonts w:ascii="Times New Roman" w:eastAsia="Times New Roman" w:hAnsi="Times New Roman" w:cs="Times New Roman"/>
          <w:color w:val="000000"/>
          <w:sz w:val="24"/>
          <w:szCs w:val="24"/>
        </w:rPr>
      </w:pPr>
      <w:r w:rsidRPr="00EE7D80">
        <w:rPr>
          <w:rFonts w:ascii="Times New Roman" w:eastAsia="Times New Roman" w:hAnsi="Times New Roman" w:cs="Times New Roman"/>
          <w:color w:val="000000"/>
          <w:sz w:val="24"/>
          <w:szCs w:val="24"/>
        </w:rPr>
        <w:t xml:space="preserve">A more recent review of district effectiveness literature has found several additional correlates of district effectiveness that have demonstrated significant empirical evidence (Anderson &amp; Young, 2018). These correlates </w:t>
      </w:r>
      <w:r w:rsidR="008055D0">
        <w:rPr>
          <w:rFonts w:ascii="Times New Roman" w:eastAsia="Times New Roman" w:hAnsi="Times New Roman" w:cs="Times New Roman"/>
          <w:color w:val="000000"/>
          <w:sz w:val="24"/>
          <w:szCs w:val="24"/>
        </w:rPr>
        <w:t>were</w:t>
      </w:r>
      <w:r w:rsidRPr="00EE7D80">
        <w:rPr>
          <w:rFonts w:ascii="Times New Roman" w:eastAsia="Times New Roman" w:hAnsi="Times New Roman" w:cs="Times New Roman"/>
          <w:color w:val="000000"/>
          <w:sz w:val="24"/>
          <w:szCs w:val="24"/>
        </w:rPr>
        <w:t xml:space="preserve"> (1) establishing processes, practices, and goals that foster equity within the district (</w:t>
      </w:r>
      <w:proofErr w:type="spellStart"/>
      <w:r w:rsidRPr="00EE7D80">
        <w:rPr>
          <w:rFonts w:ascii="Times New Roman" w:eastAsia="Times New Roman" w:hAnsi="Times New Roman" w:cs="Times New Roman"/>
          <w:color w:val="000000"/>
          <w:sz w:val="24"/>
          <w:szCs w:val="24"/>
        </w:rPr>
        <w:t>Koschoreck</w:t>
      </w:r>
      <w:proofErr w:type="spellEnd"/>
      <w:r w:rsidRPr="00EE7D80">
        <w:rPr>
          <w:rFonts w:ascii="Times New Roman" w:eastAsia="Times New Roman" w:hAnsi="Times New Roman" w:cs="Times New Roman"/>
          <w:color w:val="000000"/>
          <w:sz w:val="24"/>
          <w:szCs w:val="24"/>
        </w:rPr>
        <w:t xml:space="preserve">, 2001; </w:t>
      </w:r>
      <w:proofErr w:type="spellStart"/>
      <w:r w:rsidRPr="00EE7D80">
        <w:rPr>
          <w:rFonts w:ascii="Times New Roman" w:eastAsia="Times New Roman" w:hAnsi="Times New Roman" w:cs="Times New Roman"/>
          <w:color w:val="000000"/>
          <w:sz w:val="24"/>
          <w:szCs w:val="24"/>
        </w:rPr>
        <w:t>Rorrer</w:t>
      </w:r>
      <w:proofErr w:type="spellEnd"/>
      <w:r w:rsidRPr="00EE7D80">
        <w:rPr>
          <w:rFonts w:ascii="Times New Roman" w:eastAsia="Times New Roman" w:hAnsi="Times New Roman" w:cs="Times New Roman"/>
          <w:color w:val="000000"/>
          <w:sz w:val="24"/>
          <w:szCs w:val="24"/>
        </w:rPr>
        <w:t xml:space="preserve"> &amp; </w:t>
      </w:r>
      <w:proofErr w:type="spellStart"/>
      <w:r w:rsidRPr="00EE7D80">
        <w:rPr>
          <w:rFonts w:ascii="Times New Roman" w:eastAsia="Times New Roman" w:hAnsi="Times New Roman" w:cs="Times New Roman"/>
          <w:color w:val="000000"/>
          <w:sz w:val="24"/>
          <w:szCs w:val="24"/>
        </w:rPr>
        <w:t>Skrla</w:t>
      </w:r>
      <w:proofErr w:type="spellEnd"/>
      <w:r w:rsidRPr="00EE7D80">
        <w:rPr>
          <w:rFonts w:ascii="Times New Roman" w:eastAsia="Times New Roman" w:hAnsi="Times New Roman" w:cs="Times New Roman"/>
          <w:color w:val="000000"/>
          <w:sz w:val="24"/>
          <w:szCs w:val="24"/>
        </w:rPr>
        <w:t xml:space="preserve">, 2005; </w:t>
      </w:r>
      <w:proofErr w:type="spellStart"/>
      <w:r w:rsidRPr="00EE7D80">
        <w:rPr>
          <w:rFonts w:ascii="Times New Roman" w:eastAsia="Times New Roman" w:hAnsi="Times New Roman" w:cs="Times New Roman"/>
          <w:color w:val="000000"/>
          <w:sz w:val="24"/>
          <w:szCs w:val="24"/>
        </w:rPr>
        <w:t>Rorrer</w:t>
      </w:r>
      <w:proofErr w:type="spellEnd"/>
      <w:r w:rsidRPr="00EE7D80">
        <w:rPr>
          <w:rFonts w:ascii="Times New Roman" w:eastAsia="Times New Roman" w:hAnsi="Times New Roman" w:cs="Times New Roman"/>
          <w:color w:val="000000"/>
          <w:sz w:val="24"/>
          <w:szCs w:val="24"/>
        </w:rPr>
        <w:t xml:space="preserve"> et al., 2009; Skrla et al., 2000), (2) focusing on fostering relationships with individuals and developing their human capital to foster strong communication and relationships within the district (Honig, 2003, 2006, 2008; Spillane &amp; Thompson, 1997), and (3) reflecting on their successes and failures while growing in their capacity for change (Duke, 2011; Peterson, 1999).  Together, these 13 </w:t>
      </w:r>
      <w:r w:rsidRPr="00EE7D80">
        <w:rPr>
          <w:rFonts w:ascii="Times New Roman" w:eastAsia="Times New Roman" w:hAnsi="Times New Roman" w:cs="Times New Roman"/>
          <w:color w:val="000000"/>
          <w:sz w:val="24"/>
          <w:szCs w:val="24"/>
        </w:rPr>
        <w:lastRenderedPageBreak/>
        <w:t>characteristics</w:t>
      </w:r>
      <w:r w:rsidR="008055D0">
        <w:rPr>
          <w:rFonts w:ascii="Times New Roman" w:eastAsia="Times New Roman" w:hAnsi="Times New Roman" w:cs="Times New Roman"/>
          <w:color w:val="000000"/>
          <w:sz w:val="24"/>
          <w:szCs w:val="24"/>
        </w:rPr>
        <w:t>, listed in Table 1,</w:t>
      </w:r>
      <w:r w:rsidRPr="00EE7D80">
        <w:rPr>
          <w:rFonts w:ascii="Times New Roman" w:eastAsia="Times New Roman" w:hAnsi="Times New Roman" w:cs="Times New Roman"/>
          <w:color w:val="000000"/>
          <w:sz w:val="24"/>
          <w:szCs w:val="24"/>
        </w:rPr>
        <w:t xml:space="preserve"> have provided a framework for researchers and practitioners who wish to engage in the improvement of student outcomes through district-level reforms.</w:t>
      </w:r>
    </w:p>
    <w:p w14:paraId="4280A6B3" w14:textId="77777777" w:rsidR="006F520A" w:rsidRPr="00EE7D80" w:rsidRDefault="006F520A" w:rsidP="006F520A">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b/>
          <w:bCs/>
          <w:color w:val="000000"/>
          <w:sz w:val="24"/>
          <w:szCs w:val="24"/>
        </w:rPr>
        <w:t>Principal Supports</w:t>
      </w:r>
    </w:p>
    <w:p w14:paraId="5C880C40" w14:textId="77777777" w:rsidR="006F520A" w:rsidRPr="00EE7D80" w:rsidRDefault="006F520A" w:rsidP="006F520A">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Of these 13 established characteristics of district effectiveness established by </w:t>
      </w:r>
      <w:proofErr w:type="spellStart"/>
      <w:r w:rsidRPr="00EE7D80">
        <w:rPr>
          <w:rFonts w:ascii="Times New Roman" w:eastAsia="Times New Roman" w:hAnsi="Times New Roman" w:cs="Times New Roman"/>
          <w:color w:val="000000"/>
          <w:sz w:val="24"/>
          <w:szCs w:val="24"/>
        </w:rPr>
        <w:t>Leithwood</w:t>
      </w:r>
      <w:proofErr w:type="spellEnd"/>
      <w:r w:rsidRPr="00EE7D80">
        <w:rPr>
          <w:rFonts w:ascii="Times New Roman" w:eastAsia="Times New Roman" w:hAnsi="Times New Roman" w:cs="Times New Roman"/>
          <w:color w:val="000000"/>
          <w:sz w:val="24"/>
          <w:szCs w:val="24"/>
        </w:rPr>
        <w:t xml:space="preserve"> (2010) </w:t>
      </w:r>
      <w:r>
        <w:rPr>
          <w:rFonts w:ascii="Times New Roman" w:eastAsia="Times New Roman" w:hAnsi="Times New Roman" w:cs="Times New Roman"/>
          <w:color w:val="000000"/>
          <w:sz w:val="24"/>
          <w:szCs w:val="24"/>
        </w:rPr>
        <w:t xml:space="preserve">and </w:t>
      </w:r>
      <w:r w:rsidRPr="00EE7D80">
        <w:rPr>
          <w:rFonts w:ascii="Times New Roman" w:eastAsia="Times New Roman" w:hAnsi="Times New Roman" w:cs="Times New Roman"/>
          <w:color w:val="000000"/>
          <w:sz w:val="24"/>
          <w:szCs w:val="24"/>
        </w:rPr>
        <w:t>Anderson and Young (2018), four speak in some fashion to the role of the principal: the importance of providing professional development for leaders, building instructional leadership capacity, relationship-building between district and school personnel, and supporting principal efficacy. The fact that this much of the district effectiveness literature has focused on the roles of principals supports the notion that principals are important actors in district improvement. This is a logical notion, considering that in the hierarchy of school systems, principals serve as a bridge between the district level and the teachers who are working directly with students in their classrooms. It is not surprising then, that a tangential body of research has centered on how to improve principal practice and support that work that principals need to undertake in order to improve district aims.  </w:t>
      </w:r>
    </w:p>
    <w:p w14:paraId="6A4ACA50" w14:textId="77777777" w:rsidR="006F520A" w:rsidRPr="00B11DA0" w:rsidRDefault="006F520A" w:rsidP="006F520A">
      <w:pPr>
        <w:spacing w:after="0" w:line="480" w:lineRule="auto"/>
        <w:rPr>
          <w:rFonts w:ascii="Times New Roman" w:eastAsia="Times New Roman" w:hAnsi="Times New Roman" w:cs="Times New Roman"/>
          <w:i/>
          <w:sz w:val="24"/>
          <w:szCs w:val="24"/>
        </w:rPr>
      </w:pPr>
      <w:r w:rsidRPr="00B11DA0">
        <w:rPr>
          <w:rFonts w:ascii="Times New Roman" w:eastAsia="Times New Roman" w:hAnsi="Times New Roman" w:cs="Times New Roman"/>
          <w:b/>
          <w:bCs/>
          <w:i/>
          <w:color w:val="000000"/>
          <w:sz w:val="24"/>
          <w:szCs w:val="24"/>
        </w:rPr>
        <w:t>Professional Development</w:t>
      </w:r>
    </w:p>
    <w:p w14:paraId="4E7B526F" w14:textId="6979E0AA" w:rsidR="00D74E59" w:rsidRDefault="006F520A" w:rsidP="00943491">
      <w:pPr>
        <w:spacing w:after="0" w:line="480" w:lineRule="auto"/>
        <w:ind w:firstLine="720"/>
        <w:rPr>
          <w:rFonts w:ascii="Times New Roman" w:eastAsia="Times New Roman" w:hAnsi="Times New Roman" w:cs="Times New Roman"/>
          <w:color w:val="000000"/>
          <w:sz w:val="24"/>
          <w:szCs w:val="24"/>
        </w:rPr>
      </w:pPr>
      <w:r w:rsidRPr="00EE7D80">
        <w:rPr>
          <w:rFonts w:ascii="Times New Roman" w:eastAsia="Times New Roman" w:hAnsi="Times New Roman" w:cs="Times New Roman"/>
          <w:color w:val="000000"/>
          <w:sz w:val="24"/>
          <w:szCs w:val="24"/>
        </w:rPr>
        <w:t xml:space="preserve">One of the primary ways districts have attempted to support the needs of principals is by providing professional development. Some districts have done this by providing monthly principals’ meetings or periodic principals’ conferences (Hightower, 2002; </w:t>
      </w:r>
      <w:proofErr w:type="spellStart"/>
      <w:r w:rsidRPr="00EE7D80">
        <w:rPr>
          <w:rFonts w:ascii="Times New Roman" w:eastAsia="Times New Roman" w:hAnsi="Times New Roman" w:cs="Times New Roman"/>
          <w:color w:val="000000"/>
          <w:sz w:val="24"/>
          <w:szCs w:val="24"/>
        </w:rPr>
        <w:t>Supovitz</w:t>
      </w:r>
      <w:proofErr w:type="spellEnd"/>
      <w:r w:rsidRPr="00EE7D80">
        <w:rPr>
          <w:rFonts w:ascii="Times New Roman" w:eastAsia="Times New Roman" w:hAnsi="Times New Roman" w:cs="Times New Roman"/>
          <w:color w:val="000000"/>
          <w:sz w:val="24"/>
          <w:szCs w:val="24"/>
        </w:rPr>
        <w:t>, 2006). Others have also used on-site models which focus on job-embedded activities like data analysis techniques, classroom walkthroughs, or daily office tasks (</w:t>
      </w:r>
      <w:proofErr w:type="spellStart"/>
      <w:r w:rsidRPr="00EE7D80">
        <w:rPr>
          <w:rFonts w:ascii="Times New Roman" w:eastAsia="Times New Roman" w:hAnsi="Times New Roman" w:cs="Times New Roman"/>
          <w:color w:val="000000"/>
          <w:sz w:val="24"/>
          <w:szCs w:val="24"/>
        </w:rPr>
        <w:t>Galluci</w:t>
      </w:r>
      <w:proofErr w:type="spellEnd"/>
      <w:r w:rsidRPr="00EE7D80">
        <w:rPr>
          <w:rFonts w:ascii="Times New Roman" w:eastAsia="Times New Roman" w:hAnsi="Times New Roman" w:cs="Times New Roman"/>
          <w:color w:val="000000"/>
          <w:sz w:val="24"/>
          <w:szCs w:val="24"/>
        </w:rPr>
        <w:t xml:space="preserve"> &amp; Swanson, 2008; Hightower, 2002; Knapp, 2010; Wallace Foundation, 2013). Multiple studies described districts utilizing outside organizations, such as universities or private institutes, to lead the trainings or coursework (Marsh, 2005; Spillane et al., 2009), while others have relied on district leaders, like</w:t>
      </w:r>
    </w:p>
    <w:p w14:paraId="6FD996E7" w14:textId="045B9B11" w:rsidR="0007523B" w:rsidRPr="0017128A" w:rsidRDefault="0007523B" w:rsidP="0007523B">
      <w:pPr>
        <w:spacing w:after="0" w:line="480" w:lineRule="auto"/>
        <w:rPr>
          <w:rFonts w:ascii="Times New Roman" w:eastAsia="Times New Roman" w:hAnsi="Times New Roman" w:cs="Times New Roman"/>
          <w:color w:val="000000"/>
          <w:sz w:val="24"/>
          <w:szCs w:val="24"/>
        </w:rPr>
      </w:pPr>
      <w:r w:rsidRPr="0017128A">
        <w:rPr>
          <w:rFonts w:ascii="Times New Roman" w:eastAsia="Times New Roman" w:hAnsi="Times New Roman" w:cs="Times New Roman"/>
          <w:color w:val="000000"/>
          <w:sz w:val="24"/>
          <w:szCs w:val="24"/>
        </w:rPr>
        <w:lastRenderedPageBreak/>
        <w:t>Table 1</w:t>
      </w:r>
    </w:p>
    <w:p w14:paraId="097F1CF3" w14:textId="4958A069" w:rsidR="0007523B" w:rsidRPr="00EE7D80" w:rsidRDefault="0007523B" w:rsidP="0007523B">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bCs/>
          <w:i/>
          <w:color w:val="000000"/>
          <w:sz w:val="24"/>
          <w:szCs w:val="24"/>
        </w:rPr>
        <w:t>Practices for district e</w:t>
      </w:r>
      <w:r w:rsidRPr="00EE7D80">
        <w:rPr>
          <w:rFonts w:ascii="Times New Roman" w:eastAsia="Times New Roman" w:hAnsi="Times New Roman" w:cs="Times New Roman"/>
          <w:bCs/>
          <w:i/>
          <w:color w:val="000000"/>
          <w:sz w:val="24"/>
          <w:szCs w:val="24"/>
        </w:rPr>
        <w:t>ffectiveness</w:t>
      </w:r>
    </w:p>
    <w:tbl>
      <w:tblPr>
        <w:tblW w:w="0" w:type="auto"/>
        <w:tblCellMar>
          <w:top w:w="15" w:type="dxa"/>
          <w:left w:w="15" w:type="dxa"/>
          <w:bottom w:w="15" w:type="dxa"/>
          <w:right w:w="15" w:type="dxa"/>
        </w:tblCellMar>
        <w:tblLook w:val="04A0" w:firstRow="1" w:lastRow="0" w:firstColumn="1" w:lastColumn="0" w:noHBand="0" w:noVBand="1"/>
      </w:tblPr>
      <w:tblGrid>
        <w:gridCol w:w="4960"/>
        <w:gridCol w:w="4600"/>
      </w:tblGrid>
      <w:tr w:rsidR="0007523B" w:rsidRPr="00EE7D80" w14:paraId="7602465D" w14:textId="77777777" w:rsidTr="009B7E78">
        <w:trPr>
          <w:trHeight w:val="45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641A9" w14:textId="77777777" w:rsidR="0007523B" w:rsidRPr="00EE7D80" w:rsidRDefault="0007523B" w:rsidP="00852288">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b/>
                <w:bCs/>
                <w:color w:val="000000"/>
                <w:sz w:val="24"/>
                <w:szCs w:val="24"/>
              </w:rPr>
              <w:t>District Practice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1D0C0" w14:textId="77777777" w:rsidR="0007523B" w:rsidRPr="00EE7D80" w:rsidRDefault="0007523B" w:rsidP="00852288">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b/>
                <w:bCs/>
                <w:color w:val="000000"/>
                <w:sz w:val="24"/>
                <w:szCs w:val="24"/>
              </w:rPr>
              <w:t>Primary Source(s)</w:t>
            </w:r>
          </w:p>
        </w:tc>
      </w:tr>
      <w:tr w:rsidR="0007523B" w:rsidRPr="00EE7D80" w14:paraId="7FC3A8F3" w14:textId="77777777" w:rsidTr="0017128A">
        <w:trPr>
          <w:trHeight w:val="402"/>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25E49"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Establish district-wide focus on student achievement</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80425" w14:textId="77777777" w:rsidR="0007523B" w:rsidRPr="0017128A" w:rsidRDefault="0007523B" w:rsidP="00852288">
            <w:pPr>
              <w:spacing w:after="0" w:line="480" w:lineRule="auto"/>
              <w:rPr>
                <w:rFonts w:ascii="Times New Roman" w:eastAsia="Times New Roman" w:hAnsi="Times New Roman" w:cs="Times New Roman"/>
              </w:rPr>
            </w:pPr>
            <w:r w:rsidRPr="0017128A">
              <w:rPr>
                <w:rFonts w:ascii="Times New Roman" w:eastAsia="Times New Roman" w:hAnsi="Times New Roman" w:cs="Times New Roman"/>
                <w:color w:val="000000"/>
              </w:rPr>
              <w:t xml:space="preserve">Murphy &amp; </w:t>
            </w:r>
            <w:proofErr w:type="spellStart"/>
            <w:r w:rsidRPr="0017128A">
              <w:rPr>
                <w:rFonts w:ascii="Times New Roman" w:eastAsia="Times New Roman" w:hAnsi="Times New Roman" w:cs="Times New Roman"/>
                <w:color w:val="000000"/>
              </w:rPr>
              <w:t>Hallinger</w:t>
            </w:r>
            <w:proofErr w:type="spellEnd"/>
            <w:r w:rsidRPr="0017128A">
              <w:rPr>
                <w:rFonts w:ascii="Times New Roman" w:eastAsia="Times New Roman" w:hAnsi="Times New Roman" w:cs="Times New Roman"/>
                <w:color w:val="000000"/>
              </w:rPr>
              <w:t xml:space="preserve">, 1988; </w:t>
            </w:r>
            <w:proofErr w:type="spellStart"/>
            <w:r w:rsidRPr="0017128A">
              <w:rPr>
                <w:rFonts w:ascii="Times New Roman" w:eastAsia="Times New Roman" w:hAnsi="Times New Roman" w:cs="Times New Roman"/>
                <w:color w:val="000000"/>
              </w:rPr>
              <w:t>Leithwood</w:t>
            </w:r>
            <w:proofErr w:type="spellEnd"/>
            <w:r w:rsidRPr="0017128A">
              <w:rPr>
                <w:rFonts w:ascii="Times New Roman" w:eastAsia="Times New Roman" w:hAnsi="Times New Roman" w:cs="Times New Roman"/>
                <w:color w:val="000000"/>
              </w:rPr>
              <w:t>, 2010</w:t>
            </w:r>
          </w:p>
        </w:tc>
      </w:tr>
      <w:tr w:rsidR="0007523B" w:rsidRPr="00EE7D80" w14:paraId="01451F86" w14:textId="77777777" w:rsidTr="0017128A">
        <w:trPr>
          <w:trHeight w:val="492"/>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56440"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Adopt proven approaches to curriculum and instruction</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5399EE" w14:textId="77777777" w:rsidR="0007523B" w:rsidRPr="0017128A" w:rsidRDefault="0007523B" w:rsidP="00852288">
            <w:pPr>
              <w:spacing w:after="0" w:line="480" w:lineRule="auto"/>
              <w:rPr>
                <w:rFonts w:ascii="Times New Roman" w:eastAsia="Times New Roman" w:hAnsi="Times New Roman" w:cs="Times New Roman"/>
              </w:rPr>
            </w:pPr>
            <w:r w:rsidRPr="0017128A">
              <w:rPr>
                <w:rFonts w:ascii="Times New Roman" w:eastAsia="Times New Roman" w:hAnsi="Times New Roman" w:cs="Times New Roman"/>
                <w:color w:val="000000"/>
              </w:rPr>
              <w:t xml:space="preserve">Murphy &amp; </w:t>
            </w:r>
            <w:proofErr w:type="spellStart"/>
            <w:r w:rsidRPr="0017128A">
              <w:rPr>
                <w:rFonts w:ascii="Times New Roman" w:eastAsia="Times New Roman" w:hAnsi="Times New Roman" w:cs="Times New Roman"/>
                <w:color w:val="000000"/>
              </w:rPr>
              <w:t>Hallinger</w:t>
            </w:r>
            <w:proofErr w:type="spellEnd"/>
            <w:r w:rsidRPr="0017128A">
              <w:rPr>
                <w:rFonts w:ascii="Times New Roman" w:eastAsia="Times New Roman" w:hAnsi="Times New Roman" w:cs="Times New Roman"/>
                <w:color w:val="000000"/>
              </w:rPr>
              <w:t xml:space="preserve">, 1988; </w:t>
            </w:r>
            <w:proofErr w:type="spellStart"/>
            <w:r w:rsidRPr="0017128A">
              <w:rPr>
                <w:rFonts w:ascii="Times New Roman" w:eastAsia="Times New Roman" w:hAnsi="Times New Roman" w:cs="Times New Roman"/>
                <w:color w:val="000000"/>
              </w:rPr>
              <w:t>Leithwood</w:t>
            </w:r>
            <w:proofErr w:type="spellEnd"/>
            <w:r w:rsidRPr="0017128A">
              <w:rPr>
                <w:rFonts w:ascii="Times New Roman" w:eastAsia="Times New Roman" w:hAnsi="Times New Roman" w:cs="Times New Roman"/>
                <w:color w:val="000000"/>
              </w:rPr>
              <w:t>, 2010</w:t>
            </w:r>
          </w:p>
        </w:tc>
      </w:tr>
      <w:tr w:rsidR="0007523B" w:rsidRPr="00EE7D80" w14:paraId="3D0CC22E" w14:textId="77777777" w:rsidTr="009B7E78">
        <w:trPr>
          <w:trHeight w:val="582"/>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7060F"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Use evidence for planning, organizational learning, and accountability</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057FF" w14:textId="77777777" w:rsidR="0007523B" w:rsidRPr="0017128A" w:rsidRDefault="0007523B" w:rsidP="00852288">
            <w:pPr>
              <w:spacing w:after="0" w:line="480" w:lineRule="auto"/>
              <w:rPr>
                <w:rFonts w:ascii="Times New Roman" w:eastAsia="Times New Roman" w:hAnsi="Times New Roman" w:cs="Times New Roman"/>
              </w:rPr>
            </w:pPr>
            <w:r w:rsidRPr="0017128A">
              <w:rPr>
                <w:rFonts w:ascii="Times New Roman" w:eastAsia="Times New Roman" w:hAnsi="Times New Roman" w:cs="Times New Roman"/>
                <w:color w:val="000000"/>
              </w:rPr>
              <w:t xml:space="preserve">Murphy &amp; </w:t>
            </w:r>
            <w:proofErr w:type="spellStart"/>
            <w:r w:rsidRPr="0017128A">
              <w:rPr>
                <w:rFonts w:ascii="Times New Roman" w:eastAsia="Times New Roman" w:hAnsi="Times New Roman" w:cs="Times New Roman"/>
                <w:color w:val="000000"/>
              </w:rPr>
              <w:t>Hallinger</w:t>
            </w:r>
            <w:proofErr w:type="spellEnd"/>
            <w:r w:rsidRPr="0017128A">
              <w:rPr>
                <w:rFonts w:ascii="Times New Roman" w:eastAsia="Times New Roman" w:hAnsi="Times New Roman" w:cs="Times New Roman"/>
                <w:color w:val="000000"/>
              </w:rPr>
              <w:t xml:space="preserve">, 1988; </w:t>
            </w:r>
            <w:proofErr w:type="spellStart"/>
            <w:r w:rsidRPr="0017128A">
              <w:rPr>
                <w:rFonts w:ascii="Times New Roman" w:eastAsia="Times New Roman" w:hAnsi="Times New Roman" w:cs="Times New Roman"/>
                <w:color w:val="000000"/>
              </w:rPr>
              <w:t>Leithwood</w:t>
            </w:r>
            <w:proofErr w:type="spellEnd"/>
            <w:r w:rsidRPr="0017128A">
              <w:rPr>
                <w:rFonts w:ascii="Times New Roman" w:eastAsia="Times New Roman" w:hAnsi="Times New Roman" w:cs="Times New Roman"/>
                <w:color w:val="000000"/>
              </w:rPr>
              <w:t>, 2010</w:t>
            </w:r>
          </w:p>
        </w:tc>
      </w:tr>
      <w:tr w:rsidR="0007523B" w:rsidRPr="00EE7D80" w14:paraId="3ED1A634" w14:textId="77777777" w:rsidTr="009B7E78">
        <w:trPr>
          <w:trHeight w:val="240"/>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231F5"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Foster a district-wide sense of efficacy</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35646" w14:textId="77777777" w:rsidR="0007523B" w:rsidRPr="0017128A" w:rsidRDefault="0007523B" w:rsidP="00852288">
            <w:pPr>
              <w:spacing w:after="0" w:line="480" w:lineRule="auto"/>
              <w:rPr>
                <w:rFonts w:ascii="Times New Roman" w:eastAsia="Times New Roman" w:hAnsi="Times New Roman" w:cs="Times New Roman"/>
              </w:rPr>
            </w:pPr>
            <w:r w:rsidRPr="0017128A">
              <w:rPr>
                <w:rFonts w:ascii="Times New Roman" w:eastAsia="Times New Roman" w:hAnsi="Times New Roman" w:cs="Times New Roman"/>
                <w:color w:val="000000"/>
              </w:rPr>
              <w:t xml:space="preserve">Murphy &amp; </w:t>
            </w:r>
            <w:proofErr w:type="spellStart"/>
            <w:r w:rsidRPr="0017128A">
              <w:rPr>
                <w:rFonts w:ascii="Times New Roman" w:eastAsia="Times New Roman" w:hAnsi="Times New Roman" w:cs="Times New Roman"/>
                <w:color w:val="000000"/>
              </w:rPr>
              <w:t>Hallinger</w:t>
            </w:r>
            <w:proofErr w:type="spellEnd"/>
            <w:r w:rsidRPr="0017128A">
              <w:rPr>
                <w:rFonts w:ascii="Times New Roman" w:eastAsia="Times New Roman" w:hAnsi="Times New Roman" w:cs="Times New Roman"/>
                <w:color w:val="000000"/>
              </w:rPr>
              <w:t xml:space="preserve">, 1988; </w:t>
            </w:r>
            <w:proofErr w:type="spellStart"/>
            <w:r w:rsidRPr="0017128A">
              <w:rPr>
                <w:rFonts w:ascii="Times New Roman" w:eastAsia="Times New Roman" w:hAnsi="Times New Roman" w:cs="Times New Roman"/>
                <w:color w:val="000000"/>
              </w:rPr>
              <w:t>Leithwood</w:t>
            </w:r>
            <w:proofErr w:type="spellEnd"/>
            <w:r w:rsidRPr="0017128A">
              <w:rPr>
                <w:rFonts w:ascii="Times New Roman" w:eastAsia="Times New Roman" w:hAnsi="Times New Roman" w:cs="Times New Roman"/>
                <w:color w:val="000000"/>
              </w:rPr>
              <w:t>, 2010</w:t>
            </w:r>
          </w:p>
        </w:tc>
      </w:tr>
      <w:tr w:rsidR="0007523B" w:rsidRPr="00EE7D80" w14:paraId="686745A9" w14:textId="77777777" w:rsidTr="009B7E78">
        <w:trPr>
          <w:trHeight w:val="681"/>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1EC97"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Build and maintain good communications and relations, learning communities, and district culture</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E0C35" w14:textId="77777777" w:rsidR="0007523B" w:rsidRPr="0017128A" w:rsidRDefault="0007523B" w:rsidP="00852288">
            <w:pPr>
              <w:spacing w:after="0" w:line="480" w:lineRule="auto"/>
              <w:rPr>
                <w:rFonts w:ascii="Times New Roman" w:eastAsia="Times New Roman" w:hAnsi="Times New Roman" w:cs="Times New Roman"/>
              </w:rPr>
            </w:pPr>
            <w:r w:rsidRPr="0017128A">
              <w:rPr>
                <w:rFonts w:ascii="Times New Roman" w:eastAsia="Times New Roman" w:hAnsi="Times New Roman" w:cs="Times New Roman"/>
                <w:color w:val="000000"/>
              </w:rPr>
              <w:t xml:space="preserve">Murphy &amp; </w:t>
            </w:r>
            <w:proofErr w:type="spellStart"/>
            <w:r w:rsidRPr="0017128A">
              <w:rPr>
                <w:rFonts w:ascii="Times New Roman" w:eastAsia="Times New Roman" w:hAnsi="Times New Roman" w:cs="Times New Roman"/>
                <w:color w:val="000000"/>
              </w:rPr>
              <w:t>Hallinger</w:t>
            </w:r>
            <w:proofErr w:type="spellEnd"/>
            <w:r w:rsidRPr="0017128A">
              <w:rPr>
                <w:rFonts w:ascii="Times New Roman" w:eastAsia="Times New Roman" w:hAnsi="Times New Roman" w:cs="Times New Roman"/>
                <w:color w:val="000000"/>
              </w:rPr>
              <w:t xml:space="preserve">, 1988; </w:t>
            </w:r>
            <w:proofErr w:type="spellStart"/>
            <w:r w:rsidRPr="0017128A">
              <w:rPr>
                <w:rFonts w:ascii="Times New Roman" w:eastAsia="Times New Roman" w:hAnsi="Times New Roman" w:cs="Times New Roman"/>
                <w:color w:val="000000"/>
              </w:rPr>
              <w:t>Leithwood</w:t>
            </w:r>
            <w:proofErr w:type="spellEnd"/>
            <w:r w:rsidRPr="0017128A">
              <w:rPr>
                <w:rFonts w:ascii="Times New Roman" w:eastAsia="Times New Roman" w:hAnsi="Times New Roman" w:cs="Times New Roman"/>
                <w:color w:val="000000"/>
              </w:rPr>
              <w:t>, 2010</w:t>
            </w:r>
          </w:p>
        </w:tc>
      </w:tr>
      <w:tr w:rsidR="0007523B" w:rsidRPr="00EE7D80" w14:paraId="7F69FBAF" w14:textId="77777777" w:rsidTr="009B7E78">
        <w:trPr>
          <w:trHeight w:val="321"/>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860B3"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Invest in instructional leadership</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299FA" w14:textId="77777777" w:rsidR="0007523B" w:rsidRPr="0017128A" w:rsidRDefault="0007523B" w:rsidP="00852288">
            <w:pPr>
              <w:spacing w:after="0" w:line="480" w:lineRule="auto"/>
              <w:rPr>
                <w:rFonts w:ascii="Times New Roman" w:eastAsia="Times New Roman" w:hAnsi="Times New Roman" w:cs="Times New Roman"/>
              </w:rPr>
            </w:pPr>
            <w:r w:rsidRPr="0017128A">
              <w:rPr>
                <w:rFonts w:ascii="Times New Roman" w:eastAsia="Times New Roman" w:hAnsi="Times New Roman" w:cs="Times New Roman"/>
                <w:color w:val="000000"/>
              </w:rPr>
              <w:t xml:space="preserve">Murphy &amp; </w:t>
            </w:r>
            <w:proofErr w:type="spellStart"/>
            <w:r w:rsidRPr="0017128A">
              <w:rPr>
                <w:rFonts w:ascii="Times New Roman" w:eastAsia="Times New Roman" w:hAnsi="Times New Roman" w:cs="Times New Roman"/>
                <w:color w:val="000000"/>
              </w:rPr>
              <w:t>Hallinger</w:t>
            </w:r>
            <w:proofErr w:type="spellEnd"/>
            <w:r w:rsidRPr="0017128A">
              <w:rPr>
                <w:rFonts w:ascii="Times New Roman" w:eastAsia="Times New Roman" w:hAnsi="Times New Roman" w:cs="Times New Roman"/>
                <w:color w:val="000000"/>
              </w:rPr>
              <w:t xml:space="preserve">, 1988; </w:t>
            </w:r>
            <w:proofErr w:type="spellStart"/>
            <w:r w:rsidRPr="0017128A">
              <w:rPr>
                <w:rFonts w:ascii="Times New Roman" w:eastAsia="Times New Roman" w:hAnsi="Times New Roman" w:cs="Times New Roman"/>
                <w:color w:val="000000"/>
              </w:rPr>
              <w:t>Leithwood</w:t>
            </w:r>
            <w:proofErr w:type="spellEnd"/>
            <w:r w:rsidRPr="0017128A">
              <w:rPr>
                <w:rFonts w:ascii="Times New Roman" w:eastAsia="Times New Roman" w:hAnsi="Times New Roman" w:cs="Times New Roman"/>
                <w:color w:val="000000"/>
              </w:rPr>
              <w:t>, 2010</w:t>
            </w:r>
          </w:p>
        </w:tc>
      </w:tr>
      <w:tr w:rsidR="0007523B" w:rsidRPr="00EE7D80" w14:paraId="0E99DB85" w14:textId="77777777" w:rsidTr="009B7E78">
        <w:trPr>
          <w:trHeight w:val="582"/>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E9700C"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Focus reforms and interventions on low-performing schools and students</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C3F6B" w14:textId="77777777" w:rsidR="0007523B" w:rsidRPr="0017128A" w:rsidRDefault="0007523B" w:rsidP="00852288">
            <w:pPr>
              <w:spacing w:after="0" w:line="480" w:lineRule="auto"/>
              <w:rPr>
                <w:rFonts w:ascii="Times New Roman" w:eastAsia="Times New Roman" w:hAnsi="Times New Roman" w:cs="Times New Roman"/>
              </w:rPr>
            </w:pPr>
            <w:r w:rsidRPr="0017128A">
              <w:rPr>
                <w:rFonts w:ascii="Times New Roman" w:eastAsia="Times New Roman" w:hAnsi="Times New Roman" w:cs="Times New Roman"/>
                <w:color w:val="000000"/>
              </w:rPr>
              <w:t xml:space="preserve">Murphy &amp; </w:t>
            </w:r>
            <w:proofErr w:type="spellStart"/>
            <w:r w:rsidRPr="0017128A">
              <w:rPr>
                <w:rFonts w:ascii="Times New Roman" w:eastAsia="Times New Roman" w:hAnsi="Times New Roman" w:cs="Times New Roman"/>
                <w:color w:val="000000"/>
              </w:rPr>
              <w:t>Hallinger</w:t>
            </w:r>
            <w:proofErr w:type="spellEnd"/>
            <w:r w:rsidRPr="0017128A">
              <w:rPr>
                <w:rFonts w:ascii="Times New Roman" w:eastAsia="Times New Roman" w:hAnsi="Times New Roman" w:cs="Times New Roman"/>
                <w:color w:val="000000"/>
              </w:rPr>
              <w:t xml:space="preserve">, 1988; </w:t>
            </w:r>
            <w:proofErr w:type="spellStart"/>
            <w:r w:rsidRPr="0017128A">
              <w:rPr>
                <w:rFonts w:ascii="Times New Roman" w:eastAsia="Times New Roman" w:hAnsi="Times New Roman" w:cs="Times New Roman"/>
                <w:color w:val="000000"/>
              </w:rPr>
              <w:t>Leithwood</w:t>
            </w:r>
            <w:proofErr w:type="spellEnd"/>
            <w:r w:rsidRPr="0017128A">
              <w:rPr>
                <w:rFonts w:ascii="Times New Roman" w:eastAsia="Times New Roman" w:hAnsi="Times New Roman" w:cs="Times New Roman"/>
                <w:color w:val="000000"/>
              </w:rPr>
              <w:t>, 2010</w:t>
            </w:r>
          </w:p>
        </w:tc>
      </w:tr>
      <w:tr w:rsidR="0007523B" w:rsidRPr="00EE7D80" w14:paraId="7E657328" w14:textId="77777777" w:rsidTr="009B7E78">
        <w:trPr>
          <w:trHeight w:val="492"/>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72328"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Facilitate the alignment of organizational structures</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C84F5" w14:textId="77777777" w:rsidR="0007523B" w:rsidRPr="0017128A" w:rsidRDefault="0007523B" w:rsidP="00852288">
            <w:pPr>
              <w:spacing w:after="0" w:line="480" w:lineRule="auto"/>
              <w:rPr>
                <w:rFonts w:ascii="Times New Roman" w:eastAsia="Times New Roman" w:hAnsi="Times New Roman" w:cs="Times New Roman"/>
              </w:rPr>
            </w:pPr>
            <w:r w:rsidRPr="0017128A">
              <w:rPr>
                <w:rFonts w:ascii="Times New Roman" w:eastAsia="Times New Roman" w:hAnsi="Times New Roman" w:cs="Times New Roman"/>
                <w:color w:val="000000"/>
              </w:rPr>
              <w:t xml:space="preserve">Murphy &amp; </w:t>
            </w:r>
            <w:proofErr w:type="spellStart"/>
            <w:r w:rsidRPr="0017128A">
              <w:rPr>
                <w:rFonts w:ascii="Times New Roman" w:eastAsia="Times New Roman" w:hAnsi="Times New Roman" w:cs="Times New Roman"/>
                <w:color w:val="000000"/>
              </w:rPr>
              <w:t>Hallinger</w:t>
            </w:r>
            <w:proofErr w:type="spellEnd"/>
            <w:r w:rsidRPr="0017128A">
              <w:rPr>
                <w:rFonts w:ascii="Times New Roman" w:eastAsia="Times New Roman" w:hAnsi="Times New Roman" w:cs="Times New Roman"/>
                <w:color w:val="000000"/>
              </w:rPr>
              <w:t xml:space="preserve">, 1988; </w:t>
            </w:r>
            <w:proofErr w:type="spellStart"/>
            <w:r w:rsidRPr="0017128A">
              <w:rPr>
                <w:rFonts w:ascii="Times New Roman" w:eastAsia="Times New Roman" w:hAnsi="Times New Roman" w:cs="Times New Roman"/>
                <w:color w:val="000000"/>
              </w:rPr>
              <w:t>Leithwood</w:t>
            </w:r>
            <w:proofErr w:type="spellEnd"/>
            <w:r w:rsidRPr="0017128A">
              <w:rPr>
                <w:rFonts w:ascii="Times New Roman" w:eastAsia="Times New Roman" w:hAnsi="Times New Roman" w:cs="Times New Roman"/>
                <w:color w:val="000000"/>
              </w:rPr>
              <w:t>, 2010</w:t>
            </w:r>
          </w:p>
        </w:tc>
      </w:tr>
      <w:tr w:rsidR="0007523B" w:rsidRPr="00EE7D80" w14:paraId="31A563B5" w14:textId="77777777" w:rsidTr="009B7E78">
        <w:trPr>
          <w:trHeight w:val="573"/>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FC2AA"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Implementation of high-quality professional development for teachers and leaders</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BB46C" w14:textId="77777777" w:rsidR="0007523B" w:rsidRPr="0017128A" w:rsidRDefault="0007523B" w:rsidP="00852288">
            <w:pPr>
              <w:spacing w:after="0" w:line="480" w:lineRule="auto"/>
              <w:rPr>
                <w:rFonts w:ascii="Times New Roman" w:eastAsia="Times New Roman" w:hAnsi="Times New Roman" w:cs="Times New Roman"/>
              </w:rPr>
            </w:pPr>
            <w:proofErr w:type="spellStart"/>
            <w:r w:rsidRPr="0017128A">
              <w:rPr>
                <w:rFonts w:ascii="Times New Roman" w:eastAsia="Times New Roman" w:hAnsi="Times New Roman" w:cs="Times New Roman"/>
                <w:color w:val="000000"/>
              </w:rPr>
              <w:t>Leithwood</w:t>
            </w:r>
            <w:proofErr w:type="spellEnd"/>
            <w:r w:rsidRPr="0017128A">
              <w:rPr>
                <w:rFonts w:ascii="Times New Roman" w:eastAsia="Times New Roman" w:hAnsi="Times New Roman" w:cs="Times New Roman"/>
                <w:color w:val="000000"/>
              </w:rPr>
              <w:t>, 2010</w:t>
            </w:r>
          </w:p>
        </w:tc>
      </w:tr>
      <w:tr w:rsidR="0007523B" w:rsidRPr="00EE7D80" w14:paraId="3A050BA0" w14:textId="77777777" w:rsidTr="009B7E78">
        <w:trPr>
          <w:trHeight w:val="681"/>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EEF3BE"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Align school improvement efforts with government reform initiatives</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98375" w14:textId="77777777" w:rsidR="0007523B" w:rsidRPr="0017128A" w:rsidRDefault="0007523B" w:rsidP="00852288">
            <w:pPr>
              <w:spacing w:after="0" w:line="480" w:lineRule="auto"/>
              <w:rPr>
                <w:rFonts w:ascii="Times New Roman" w:eastAsia="Times New Roman" w:hAnsi="Times New Roman" w:cs="Times New Roman"/>
              </w:rPr>
            </w:pPr>
            <w:proofErr w:type="spellStart"/>
            <w:r w:rsidRPr="0017128A">
              <w:rPr>
                <w:rFonts w:ascii="Times New Roman" w:eastAsia="Times New Roman" w:hAnsi="Times New Roman" w:cs="Times New Roman"/>
                <w:color w:val="000000"/>
              </w:rPr>
              <w:t>Leithwood</w:t>
            </w:r>
            <w:proofErr w:type="spellEnd"/>
            <w:r w:rsidRPr="0017128A">
              <w:rPr>
                <w:rFonts w:ascii="Times New Roman" w:eastAsia="Times New Roman" w:hAnsi="Times New Roman" w:cs="Times New Roman"/>
                <w:color w:val="000000"/>
              </w:rPr>
              <w:t>, 2010</w:t>
            </w:r>
          </w:p>
        </w:tc>
      </w:tr>
      <w:tr w:rsidR="0007523B" w:rsidRPr="00EE7D80" w14:paraId="23574BDF" w14:textId="77777777" w:rsidTr="009B7E78">
        <w:trPr>
          <w:trHeight w:val="987"/>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BD715"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Establish processes, practices, and goals that foster equity within the district</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73849" w14:textId="77777777" w:rsidR="0007523B" w:rsidRPr="0017128A" w:rsidRDefault="0007523B" w:rsidP="00852288">
            <w:pPr>
              <w:spacing w:after="0" w:line="480" w:lineRule="auto"/>
              <w:rPr>
                <w:rFonts w:ascii="Times New Roman" w:eastAsia="Times New Roman" w:hAnsi="Times New Roman" w:cs="Times New Roman"/>
              </w:rPr>
            </w:pPr>
            <w:proofErr w:type="spellStart"/>
            <w:r w:rsidRPr="0017128A">
              <w:rPr>
                <w:rFonts w:ascii="Times New Roman" w:eastAsia="Times New Roman" w:hAnsi="Times New Roman" w:cs="Times New Roman"/>
                <w:color w:val="000000"/>
              </w:rPr>
              <w:t>Koschoreck</w:t>
            </w:r>
            <w:proofErr w:type="spellEnd"/>
            <w:r w:rsidRPr="0017128A">
              <w:rPr>
                <w:rFonts w:ascii="Times New Roman" w:eastAsia="Times New Roman" w:hAnsi="Times New Roman" w:cs="Times New Roman"/>
                <w:color w:val="000000"/>
              </w:rPr>
              <w:t xml:space="preserve">, 2001; </w:t>
            </w:r>
            <w:proofErr w:type="spellStart"/>
            <w:r w:rsidRPr="0017128A">
              <w:rPr>
                <w:rFonts w:ascii="Times New Roman" w:eastAsia="Times New Roman" w:hAnsi="Times New Roman" w:cs="Times New Roman"/>
                <w:color w:val="000000"/>
              </w:rPr>
              <w:t>Rorrer</w:t>
            </w:r>
            <w:proofErr w:type="spellEnd"/>
            <w:r w:rsidRPr="0017128A">
              <w:rPr>
                <w:rFonts w:ascii="Times New Roman" w:eastAsia="Times New Roman" w:hAnsi="Times New Roman" w:cs="Times New Roman"/>
                <w:color w:val="000000"/>
              </w:rPr>
              <w:t xml:space="preserve"> &amp; </w:t>
            </w:r>
            <w:proofErr w:type="spellStart"/>
            <w:r w:rsidRPr="0017128A">
              <w:rPr>
                <w:rFonts w:ascii="Times New Roman" w:eastAsia="Times New Roman" w:hAnsi="Times New Roman" w:cs="Times New Roman"/>
                <w:color w:val="000000"/>
              </w:rPr>
              <w:t>Skrla</w:t>
            </w:r>
            <w:proofErr w:type="spellEnd"/>
            <w:r w:rsidRPr="0017128A">
              <w:rPr>
                <w:rFonts w:ascii="Times New Roman" w:eastAsia="Times New Roman" w:hAnsi="Times New Roman" w:cs="Times New Roman"/>
                <w:color w:val="000000"/>
              </w:rPr>
              <w:t xml:space="preserve">, 2005; </w:t>
            </w:r>
            <w:proofErr w:type="spellStart"/>
            <w:r w:rsidRPr="0017128A">
              <w:rPr>
                <w:rFonts w:ascii="Times New Roman" w:eastAsia="Times New Roman" w:hAnsi="Times New Roman" w:cs="Times New Roman"/>
                <w:color w:val="000000"/>
              </w:rPr>
              <w:t>Rorrer</w:t>
            </w:r>
            <w:proofErr w:type="spellEnd"/>
            <w:r w:rsidRPr="0017128A">
              <w:rPr>
                <w:rFonts w:ascii="Times New Roman" w:eastAsia="Times New Roman" w:hAnsi="Times New Roman" w:cs="Times New Roman"/>
                <w:color w:val="000000"/>
              </w:rPr>
              <w:t xml:space="preserve"> et al., 2009; Skrla et al., 2000</w:t>
            </w:r>
          </w:p>
        </w:tc>
      </w:tr>
      <w:tr w:rsidR="0007523B" w:rsidRPr="00EE7D80" w14:paraId="4CF8C19F" w14:textId="77777777" w:rsidTr="009B7E78">
        <w:trPr>
          <w:trHeight w:val="420"/>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66D85"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Place importance on personnel and the role they play</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47A67" w14:textId="77777777" w:rsidR="0007523B" w:rsidRPr="0017128A" w:rsidRDefault="0007523B" w:rsidP="00852288">
            <w:pPr>
              <w:spacing w:after="0" w:line="480" w:lineRule="auto"/>
              <w:rPr>
                <w:rFonts w:ascii="Times New Roman" w:eastAsia="Times New Roman" w:hAnsi="Times New Roman" w:cs="Times New Roman"/>
              </w:rPr>
            </w:pPr>
            <w:r w:rsidRPr="0017128A">
              <w:rPr>
                <w:rFonts w:ascii="Times New Roman" w:eastAsia="Times New Roman" w:hAnsi="Times New Roman" w:cs="Times New Roman"/>
                <w:color w:val="000000"/>
              </w:rPr>
              <w:t>Honig, 2003, 2006, 2008; Spillane &amp; Thompson, 1997</w:t>
            </w:r>
          </w:p>
        </w:tc>
      </w:tr>
      <w:tr w:rsidR="0007523B" w:rsidRPr="00EE7D80" w14:paraId="26A0A5BF" w14:textId="77777777" w:rsidTr="009B7E78">
        <w:trPr>
          <w:trHeight w:val="366"/>
        </w:trPr>
        <w:tc>
          <w:tcPr>
            <w:tcW w:w="4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8C281" w14:textId="77777777" w:rsidR="0007523B" w:rsidRPr="0017128A" w:rsidRDefault="0007523B" w:rsidP="0017128A">
            <w:pPr>
              <w:spacing w:after="0" w:line="240" w:lineRule="auto"/>
              <w:rPr>
                <w:rFonts w:ascii="Times New Roman" w:eastAsia="Times New Roman" w:hAnsi="Times New Roman" w:cs="Times New Roman"/>
              </w:rPr>
            </w:pPr>
            <w:r w:rsidRPr="0017128A">
              <w:rPr>
                <w:rFonts w:ascii="Times New Roman" w:eastAsia="Times New Roman" w:hAnsi="Times New Roman" w:cs="Times New Roman"/>
                <w:color w:val="000000"/>
              </w:rPr>
              <w:t>Develop the capacity for change</w:t>
            </w:r>
          </w:p>
        </w:tc>
        <w:tc>
          <w:tcPr>
            <w:tcW w:w="4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AD595" w14:textId="77777777" w:rsidR="0007523B" w:rsidRPr="0017128A" w:rsidRDefault="0007523B" w:rsidP="00852288">
            <w:pPr>
              <w:spacing w:after="0" w:line="480" w:lineRule="auto"/>
              <w:rPr>
                <w:rFonts w:ascii="Times New Roman" w:eastAsia="Times New Roman" w:hAnsi="Times New Roman" w:cs="Times New Roman"/>
              </w:rPr>
            </w:pPr>
            <w:r w:rsidRPr="0017128A">
              <w:rPr>
                <w:rFonts w:ascii="Times New Roman" w:eastAsia="Times New Roman" w:hAnsi="Times New Roman" w:cs="Times New Roman"/>
                <w:color w:val="000000"/>
              </w:rPr>
              <w:t>Duke, 2011; Peterson, 1999</w:t>
            </w:r>
          </w:p>
        </w:tc>
      </w:tr>
    </w:tbl>
    <w:p w14:paraId="702E3743" w14:textId="71E6E8DF" w:rsidR="0007523B" w:rsidRPr="00EE7D80" w:rsidRDefault="0007523B" w:rsidP="0007523B">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lastRenderedPageBreak/>
        <w:t>superintendents or instructional leadership directors, to lead the workshops (Grissom &amp; Harrington, 2010; Hightower, 2002). </w:t>
      </w:r>
    </w:p>
    <w:p w14:paraId="380B03AB" w14:textId="7777777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The primary intent in offering these professional development opportunities has most commonly been to better equip principals to carry out the expectations of their jobs and to accomplish district goals. One narrow study of 49 principals in one school district found that most of their professional development was offered by their district with the main topics focusing on assessment, curriculum and instruction, and organizational development (Spillane et al., 2009). While 90 percent of these principals reported that the professional development provided useful knowledge, the majority also felt that it did not provide enough feedback for their individual practice, covered too many topics, and was not delivered in an optimal format.   </w:t>
      </w:r>
    </w:p>
    <w:p w14:paraId="19989A8E" w14:textId="77777777" w:rsidR="0007523B" w:rsidRPr="00EE7D80" w:rsidRDefault="0007523B" w:rsidP="0007523B">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b/>
          <w:bCs/>
          <w:color w:val="000000"/>
          <w:sz w:val="24"/>
          <w:szCs w:val="24"/>
        </w:rPr>
        <w:t>        </w:t>
      </w:r>
      <w:r w:rsidRPr="00EE7D80">
        <w:rPr>
          <w:rFonts w:ascii="Times New Roman" w:eastAsia="Times New Roman" w:hAnsi="Times New Roman" w:cs="Times New Roman"/>
          <w:b/>
          <w:bCs/>
          <w:color w:val="000000"/>
          <w:sz w:val="24"/>
          <w:szCs w:val="24"/>
        </w:rPr>
        <w:tab/>
      </w:r>
      <w:r w:rsidRPr="00EE7D80">
        <w:rPr>
          <w:rFonts w:ascii="Times New Roman" w:eastAsia="Times New Roman" w:hAnsi="Times New Roman" w:cs="Times New Roman"/>
          <w:color w:val="000000"/>
          <w:sz w:val="24"/>
          <w:szCs w:val="24"/>
        </w:rPr>
        <w:t xml:space="preserve">Regardless of the delivery model, the consistent focus of the professional development found in the literature centers on the development of principals’ instructional leadership capacity. Several studies describe districts who attempted to encourage principals to think and act as instructional leaders though training or modeling (Knapp, 2010; Marsh, 2005; </w:t>
      </w:r>
      <w:proofErr w:type="spellStart"/>
      <w:r w:rsidRPr="00EE7D80">
        <w:rPr>
          <w:rFonts w:ascii="Times New Roman" w:eastAsia="Times New Roman" w:hAnsi="Times New Roman" w:cs="Times New Roman"/>
          <w:color w:val="000000"/>
          <w:sz w:val="24"/>
          <w:szCs w:val="24"/>
        </w:rPr>
        <w:t>Supovitz</w:t>
      </w:r>
      <w:proofErr w:type="spellEnd"/>
      <w:r w:rsidRPr="00EE7D80">
        <w:rPr>
          <w:rFonts w:ascii="Times New Roman" w:eastAsia="Times New Roman" w:hAnsi="Times New Roman" w:cs="Times New Roman"/>
          <w:color w:val="000000"/>
          <w:sz w:val="24"/>
          <w:szCs w:val="24"/>
        </w:rPr>
        <w:t>, 2006). One case study that detailed San Diego City School’s instructional reform efforts focused on exceptional teaching practices which supported teacher and student learning and aligned with the districts’ formally adopted teaching philosophy (Hightower, 2002). All these efforts seem consistent with reports about what principals feel they need. Johnston, Kaufman, and Thompson (2016) found that principals reported that professional development is important, especially when it is geared toward instructional leadership. </w:t>
      </w:r>
    </w:p>
    <w:p w14:paraId="0E6DEE7D" w14:textId="7777777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There is limited evidence that offering professional development increases principals’ effectiveness. In one study, district-led professional development was shown to be associated with an increased frequency of instructional leadership practices such as classroom observations </w:t>
      </w:r>
      <w:r w:rsidRPr="00EE7D80">
        <w:rPr>
          <w:rFonts w:ascii="Times New Roman" w:eastAsia="Times New Roman" w:hAnsi="Times New Roman" w:cs="Times New Roman"/>
          <w:color w:val="000000"/>
          <w:sz w:val="24"/>
          <w:szCs w:val="24"/>
        </w:rPr>
        <w:lastRenderedPageBreak/>
        <w:t>and discussing ways to improve instructional methods with teachers (Augustine, 2009). The study did not, however, specify the actions that district administrators took that initiated those practices. Another study observed in-service training for principals in five different districts with established leadership development programs (Darling-Hammond et al., 2007). These districts’ programs provided various supports for principals, including job-embedded professional development such as analyzing classroom practices, planning professional development opportunities for teachers, setting goals, and delivering feedback. Ultimately, the study found that, on average, principals that were engaged in these supports felt better prepared for major elements of their work that have been identified as improving teacher practice, focused more on improving and supporting their teachers, and self-reported to enjoy their work and expressed intent to stay in their role.   </w:t>
      </w:r>
    </w:p>
    <w:p w14:paraId="2A62EE07" w14:textId="5472802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Another case study of one urban district found that central office administrators can</w:t>
      </w:r>
      <w:r w:rsidR="00943491">
        <w:rPr>
          <w:rFonts w:ascii="Times New Roman" w:eastAsia="Times New Roman" w:hAnsi="Times New Roman" w:cs="Times New Roman"/>
          <w:color w:val="000000"/>
          <w:sz w:val="24"/>
          <w:szCs w:val="24"/>
        </w:rPr>
        <w:t>,</w:t>
      </w:r>
      <w:r w:rsidRPr="00EE7D80">
        <w:rPr>
          <w:rFonts w:ascii="Times New Roman" w:eastAsia="Times New Roman" w:hAnsi="Times New Roman" w:cs="Times New Roman"/>
          <w:color w:val="000000"/>
          <w:sz w:val="24"/>
          <w:szCs w:val="24"/>
        </w:rPr>
        <w:t xml:space="preserve"> </w:t>
      </w:r>
      <w:r w:rsidR="003E62FF" w:rsidRPr="00EE7D80">
        <w:rPr>
          <w:rFonts w:ascii="Times New Roman" w:eastAsia="Times New Roman" w:hAnsi="Times New Roman" w:cs="Times New Roman"/>
          <w:color w:val="000000"/>
          <w:sz w:val="24"/>
          <w:szCs w:val="24"/>
        </w:rPr>
        <w:t>when done well</w:t>
      </w:r>
      <w:r w:rsidR="003E62FF">
        <w:rPr>
          <w:rFonts w:ascii="Times New Roman" w:eastAsia="Times New Roman" w:hAnsi="Times New Roman" w:cs="Times New Roman"/>
          <w:color w:val="000000"/>
          <w:sz w:val="24"/>
          <w:szCs w:val="24"/>
        </w:rPr>
        <w:t xml:space="preserve">, </w:t>
      </w:r>
      <w:r w:rsidRPr="00EE7D80">
        <w:rPr>
          <w:rFonts w:ascii="Times New Roman" w:eastAsia="Times New Roman" w:hAnsi="Times New Roman" w:cs="Times New Roman"/>
          <w:color w:val="000000"/>
          <w:sz w:val="24"/>
          <w:szCs w:val="24"/>
        </w:rPr>
        <w:t xml:space="preserve">provide </w:t>
      </w:r>
      <w:r w:rsidR="003E62FF">
        <w:rPr>
          <w:rFonts w:ascii="Times New Roman" w:eastAsia="Times New Roman" w:hAnsi="Times New Roman" w:cs="Times New Roman"/>
          <w:color w:val="000000"/>
          <w:sz w:val="24"/>
          <w:szCs w:val="24"/>
        </w:rPr>
        <w:t xml:space="preserve">effective </w:t>
      </w:r>
      <w:r w:rsidRPr="00EE7D80">
        <w:rPr>
          <w:rFonts w:ascii="Times New Roman" w:eastAsia="Times New Roman" w:hAnsi="Times New Roman" w:cs="Times New Roman"/>
          <w:color w:val="000000"/>
          <w:sz w:val="24"/>
          <w:szCs w:val="24"/>
        </w:rPr>
        <w:t>professional development</w:t>
      </w:r>
      <w:r w:rsidR="003E62FF">
        <w:rPr>
          <w:rFonts w:ascii="Times New Roman" w:eastAsia="Times New Roman" w:hAnsi="Times New Roman" w:cs="Times New Roman"/>
          <w:color w:val="000000"/>
          <w:sz w:val="24"/>
          <w:szCs w:val="24"/>
        </w:rPr>
        <w:t xml:space="preserve">—in this case, </w:t>
      </w:r>
      <w:r w:rsidRPr="00EE7D80">
        <w:rPr>
          <w:rFonts w:ascii="Times New Roman" w:eastAsia="Times New Roman" w:hAnsi="Times New Roman" w:cs="Times New Roman"/>
          <w:color w:val="000000"/>
          <w:sz w:val="24"/>
          <w:szCs w:val="24"/>
        </w:rPr>
        <w:t xml:space="preserve">monthly meetings focused on instructional leadership development </w:t>
      </w:r>
      <w:r w:rsidR="003E62FF">
        <w:rPr>
          <w:rFonts w:ascii="Times New Roman" w:eastAsia="Times New Roman" w:hAnsi="Times New Roman" w:cs="Times New Roman"/>
          <w:color w:val="000000"/>
          <w:sz w:val="24"/>
          <w:szCs w:val="24"/>
        </w:rPr>
        <w:t>to assist principals in</w:t>
      </w:r>
      <w:r w:rsidRPr="00EE7D80">
        <w:rPr>
          <w:rFonts w:ascii="Times New Roman" w:eastAsia="Times New Roman" w:hAnsi="Times New Roman" w:cs="Times New Roman"/>
          <w:color w:val="000000"/>
          <w:sz w:val="24"/>
          <w:szCs w:val="24"/>
        </w:rPr>
        <w:t xml:space="preserve"> develop</w:t>
      </w:r>
      <w:r w:rsidR="003E62FF">
        <w:rPr>
          <w:rFonts w:ascii="Times New Roman" w:eastAsia="Times New Roman" w:hAnsi="Times New Roman" w:cs="Times New Roman"/>
          <w:color w:val="000000"/>
          <w:sz w:val="24"/>
          <w:szCs w:val="24"/>
        </w:rPr>
        <w:t>ing their</w:t>
      </w:r>
      <w:r w:rsidRPr="00EE7D80">
        <w:rPr>
          <w:rFonts w:ascii="Times New Roman" w:eastAsia="Times New Roman" w:hAnsi="Times New Roman" w:cs="Times New Roman"/>
          <w:color w:val="000000"/>
          <w:sz w:val="24"/>
          <w:szCs w:val="24"/>
        </w:rPr>
        <w:t xml:space="preserve"> instructional leadership</w:t>
      </w:r>
      <w:r w:rsidR="003E62FF">
        <w:rPr>
          <w:rFonts w:ascii="Times New Roman" w:eastAsia="Times New Roman" w:hAnsi="Times New Roman" w:cs="Times New Roman"/>
          <w:color w:val="000000"/>
          <w:sz w:val="24"/>
          <w:szCs w:val="24"/>
        </w:rPr>
        <w:t xml:space="preserve"> skills</w:t>
      </w:r>
      <w:r w:rsidRPr="00EE7D80">
        <w:rPr>
          <w:rFonts w:ascii="Times New Roman" w:eastAsia="Times New Roman" w:hAnsi="Times New Roman" w:cs="Times New Roman"/>
          <w:color w:val="000000"/>
          <w:sz w:val="24"/>
          <w:szCs w:val="24"/>
        </w:rPr>
        <w:t xml:space="preserve"> (Honig &amp; Rainey, 2014). However, principals also reported having predominantly low or mixed reviews about the value of those meetings for their practice. </w:t>
      </w:r>
      <w:r w:rsidR="003E62FF">
        <w:rPr>
          <w:rFonts w:ascii="Times New Roman" w:eastAsia="Times New Roman" w:hAnsi="Times New Roman" w:cs="Times New Roman"/>
          <w:color w:val="000000"/>
          <w:sz w:val="24"/>
          <w:szCs w:val="24"/>
        </w:rPr>
        <w:t>The r</w:t>
      </w:r>
      <w:r w:rsidRPr="00EE7D80">
        <w:rPr>
          <w:rFonts w:ascii="Times New Roman" w:eastAsia="Times New Roman" w:hAnsi="Times New Roman" w:cs="Times New Roman"/>
          <w:color w:val="000000"/>
          <w:sz w:val="24"/>
          <w:szCs w:val="24"/>
        </w:rPr>
        <w:t xml:space="preserve">esearchers also acknowledged that there were several mediating factors that contributed to the findings, such as the role and position of the central office administrator, the current external demands on participants, and participants own orientations to the professional development. Additionally, one quantitative study’s findings suggested that the specific modes of principals’ professional development had important implications for principal performance (Grissom &amp; Harrington, 2010). </w:t>
      </w:r>
      <w:r w:rsidR="00FD00B8">
        <w:rPr>
          <w:rFonts w:ascii="Times New Roman" w:eastAsia="Times New Roman" w:hAnsi="Times New Roman" w:cs="Times New Roman"/>
          <w:color w:val="000000"/>
          <w:sz w:val="24"/>
          <w:szCs w:val="24"/>
        </w:rPr>
        <w:t>The researchers in this study</w:t>
      </w:r>
      <w:r w:rsidRPr="00EE7D80">
        <w:rPr>
          <w:rFonts w:ascii="Times New Roman" w:eastAsia="Times New Roman" w:hAnsi="Times New Roman" w:cs="Times New Roman"/>
          <w:color w:val="000000"/>
          <w:sz w:val="24"/>
          <w:szCs w:val="24"/>
        </w:rPr>
        <w:t xml:space="preserve"> found that principals who took university </w:t>
      </w:r>
      <w:r w:rsidRPr="00EE7D80">
        <w:rPr>
          <w:rFonts w:ascii="Times New Roman" w:eastAsia="Times New Roman" w:hAnsi="Times New Roman" w:cs="Times New Roman"/>
          <w:color w:val="000000"/>
          <w:sz w:val="24"/>
          <w:szCs w:val="24"/>
        </w:rPr>
        <w:lastRenderedPageBreak/>
        <w:t>coursework were less effective than those who had not taken coursework, according to their teachers’ perceptions. </w:t>
      </w:r>
    </w:p>
    <w:p w14:paraId="30525A5C" w14:textId="77777777" w:rsidR="0007523B" w:rsidRPr="00EE7D80" w:rsidRDefault="0007523B" w:rsidP="0007523B">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w:t>
      </w:r>
      <w:r w:rsidRPr="00EE7D80">
        <w:rPr>
          <w:rFonts w:ascii="Times New Roman" w:eastAsia="Times New Roman" w:hAnsi="Times New Roman" w:cs="Times New Roman"/>
          <w:color w:val="000000"/>
          <w:sz w:val="24"/>
          <w:szCs w:val="24"/>
        </w:rPr>
        <w:tab/>
        <w:t>There are several recommendations that can be drawn from existing research about how to most effectively provide professional development opportunities to principals. It seems clear that professional development opportunities are best when job-embedded and sustained for consistent durations (</w:t>
      </w:r>
      <w:proofErr w:type="spellStart"/>
      <w:r w:rsidRPr="00EE7D80">
        <w:rPr>
          <w:rFonts w:ascii="Times New Roman" w:eastAsia="Times New Roman" w:hAnsi="Times New Roman" w:cs="Times New Roman"/>
          <w:color w:val="000000"/>
          <w:sz w:val="24"/>
          <w:szCs w:val="24"/>
        </w:rPr>
        <w:t>Blase</w:t>
      </w:r>
      <w:proofErr w:type="spellEnd"/>
      <w:r w:rsidRPr="00EE7D80">
        <w:rPr>
          <w:rFonts w:ascii="Times New Roman" w:eastAsia="Times New Roman" w:hAnsi="Times New Roman" w:cs="Times New Roman"/>
          <w:color w:val="000000"/>
          <w:sz w:val="24"/>
          <w:szCs w:val="24"/>
        </w:rPr>
        <w:t xml:space="preserve"> &amp; </w:t>
      </w:r>
      <w:proofErr w:type="spellStart"/>
      <w:r w:rsidRPr="00EE7D80">
        <w:rPr>
          <w:rFonts w:ascii="Times New Roman" w:eastAsia="Times New Roman" w:hAnsi="Times New Roman" w:cs="Times New Roman"/>
          <w:color w:val="000000"/>
          <w:sz w:val="24"/>
          <w:szCs w:val="24"/>
        </w:rPr>
        <w:t>Blase</w:t>
      </w:r>
      <w:proofErr w:type="spellEnd"/>
      <w:r w:rsidRPr="00EE7D80">
        <w:rPr>
          <w:rFonts w:ascii="Times New Roman" w:eastAsia="Times New Roman" w:hAnsi="Times New Roman" w:cs="Times New Roman"/>
          <w:color w:val="000000"/>
          <w:sz w:val="24"/>
          <w:szCs w:val="24"/>
        </w:rPr>
        <w:t xml:space="preserve">, 1999; Darling-Hammond et al., 2007; Davis et al., 2005; Fink &amp; Resnick, 2001; </w:t>
      </w:r>
      <w:proofErr w:type="spellStart"/>
      <w:r w:rsidRPr="00EE7D80">
        <w:rPr>
          <w:rFonts w:ascii="Times New Roman" w:eastAsia="Times New Roman" w:hAnsi="Times New Roman" w:cs="Times New Roman"/>
          <w:color w:val="000000"/>
          <w:sz w:val="24"/>
          <w:szCs w:val="24"/>
        </w:rPr>
        <w:t>Leithwood</w:t>
      </w:r>
      <w:proofErr w:type="spellEnd"/>
      <w:r w:rsidRPr="00EE7D80">
        <w:rPr>
          <w:rFonts w:ascii="Times New Roman" w:eastAsia="Times New Roman" w:hAnsi="Times New Roman" w:cs="Times New Roman"/>
          <w:color w:val="000000"/>
          <w:sz w:val="24"/>
          <w:szCs w:val="24"/>
        </w:rPr>
        <w:t xml:space="preserve"> et al., 2004; Peterson, 2002</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Stucher</w:t>
      </w:r>
      <w:proofErr w:type="spellEnd"/>
      <w:r>
        <w:rPr>
          <w:rFonts w:ascii="Times New Roman" w:eastAsia="Times New Roman" w:hAnsi="Times New Roman" w:cs="Times New Roman"/>
          <w:color w:val="000000"/>
          <w:sz w:val="24"/>
          <w:szCs w:val="24"/>
        </w:rPr>
        <w:t xml:space="preserve"> et al., 2017</w:t>
      </w:r>
      <w:r w:rsidRPr="00EE7D80">
        <w:rPr>
          <w:rFonts w:ascii="Times New Roman" w:eastAsia="Times New Roman" w:hAnsi="Times New Roman" w:cs="Times New Roman"/>
          <w:color w:val="000000"/>
          <w:sz w:val="24"/>
          <w:szCs w:val="24"/>
        </w:rPr>
        <w:t>). This creates a greater likelihood that principals will view topics as being relevant to their actual practice and gives them multiple opportunities to adopt and integrate new skills. Studies of high-performing districts also suggest that professional development should be tailored to the principal’s career stage (Augustine et al., 2009; Darling-Hammond et al., 2007), organized around a principal’s objectives and goals for his or her school (Hubbard et al., 2006), and focused on the principal’s specific needs (Grissom &amp; Harrington, 2010; Marsh, 2005; Wallace Foundation, 2013). These findings suggest that principals, like teachers, do not respond well to, or benefit from, one-size-fits-all approaches to professional development. </w:t>
      </w:r>
    </w:p>
    <w:p w14:paraId="626150C3" w14:textId="7777777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There are several gaps in the existing research on professional development for principals. First, there is limited knowledge regarding the specific topics covered in professional development that principals find beneficial. While some research has begun to investigate what principals receive and desire from their professional development opportunities (e.g. Johnston et al., 2016; Salazar, 2007), the majority only recognize the presence of professional development opportunities for principals in effective districts. This lack of knowledge implies that districts should provide professional development opportunities to their principals as a matter of best </w:t>
      </w:r>
      <w:r w:rsidRPr="00EE7D80">
        <w:rPr>
          <w:rFonts w:ascii="Times New Roman" w:eastAsia="Times New Roman" w:hAnsi="Times New Roman" w:cs="Times New Roman"/>
          <w:color w:val="000000"/>
          <w:sz w:val="24"/>
          <w:szCs w:val="24"/>
        </w:rPr>
        <w:lastRenderedPageBreak/>
        <w:t>practice but does not provide an explanation as to what that professional development should entail or why it is important.</w:t>
      </w:r>
    </w:p>
    <w:p w14:paraId="4A6444C5" w14:textId="34E23D7E"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Relatedly, there is a lack of research as to whether professional development for principals increases their personal well-being and job-related motivation. The overwhelming majority of the studies on principal professional development set some element of improving principal practice as the desired outcome</w:t>
      </w:r>
      <w:r w:rsidR="007F439F">
        <w:rPr>
          <w:rFonts w:ascii="Times New Roman" w:eastAsia="Times New Roman" w:hAnsi="Times New Roman" w:cs="Times New Roman"/>
          <w:color w:val="000000"/>
          <w:sz w:val="24"/>
          <w:szCs w:val="24"/>
        </w:rPr>
        <w:t>—</w:t>
      </w:r>
      <w:r w:rsidRPr="00EE7D80">
        <w:rPr>
          <w:rFonts w:ascii="Times New Roman" w:eastAsia="Times New Roman" w:hAnsi="Times New Roman" w:cs="Times New Roman"/>
          <w:color w:val="000000"/>
          <w:sz w:val="24"/>
          <w:szCs w:val="24"/>
        </w:rPr>
        <w:t>g</w:t>
      </w:r>
      <w:r w:rsidR="007F439F">
        <w:rPr>
          <w:rFonts w:ascii="Times New Roman" w:eastAsia="Times New Roman" w:hAnsi="Times New Roman" w:cs="Times New Roman"/>
          <w:color w:val="000000"/>
          <w:sz w:val="24"/>
          <w:szCs w:val="24"/>
        </w:rPr>
        <w:t>r</w:t>
      </w:r>
      <w:r w:rsidRPr="00EE7D80">
        <w:rPr>
          <w:rFonts w:ascii="Times New Roman" w:eastAsia="Times New Roman" w:hAnsi="Times New Roman" w:cs="Times New Roman"/>
          <w:color w:val="000000"/>
          <w:sz w:val="24"/>
          <w:szCs w:val="24"/>
        </w:rPr>
        <w:t xml:space="preserve">owth in instructional leadership being the most prevalent. While important for what it can tell us about principals’ roles in optimal school performance, this focus further </w:t>
      </w:r>
      <w:r w:rsidR="007F439F">
        <w:rPr>
          <w:rFonts w:ascii="Times New Roman" w:eastAsia="Times New Roman" w:hAnsi="Times New Roman" w:cs="Times New Roman"/>
          <w:color w:val="000000"/>
          <w:sz w:val="24"/>
          <w:szCs w:val="24"/>
        </w:rPr>
        <w:t xml:space="preserve">perpetuates </w:t>
      </w:r>
      <w:r w:rsidRPr="00EE7D80">
        <w:rPr>
          <w:rFonts w:ascii="Times New Roman" w:eastAsia="Times New Roman" w:hAnsi="Times New Roman" w:cs="Times New Roman"/>
          <w:color w:val="000000"/>
          <w:sz w:val="24"/>
          <w:szCs w:val="24"/>
        </w:rPr>
        <w:t xml:space="preserve">the </w:t>
      </w:r>
      <w:r w:rsidR="007F439F">
        <w:rPr>
          <w:rFonts w:ascii="Times New Roman" w:eastAsia="Times New Roman" w:hAnsi="Times New Roman" w:cs="Times New Roman"/>
          <w:color w:val="000000"/>
          <w:sz w:val="24"/>
          <w:szCs w:val="24"/>
        </w:rPr>
        <w:t xml:space="preserve">harmful </w:t>
      </w:r>
      <w:r w:rsidR="007470BB">
        <w:rPr>
          <w:rFonts w:ascii="Times New Roman" w:eastAsia="Times New Roman" w:hAnsi="Times New Roman" w:cs="Times New Roman"/>
          <w:color w:val="000000"/>
          <w:sz w:val="24"/>
          <w:szCs w:val="24"/>
        </w:rPr>
        <w:t xml:space="preserve">characterization </w:t>
      </w:r>
      <w:r w:rsidRPr="00EE7D80">
        <w:rPr>
          <w:rFonts w:ascii="Times New Roman" w:eastAsia="Times New Roman" w:hAnsi="Times New Roman" w:cs="Times New Roman"/>
          <w:color w:val="000000"/>
          <w:sz w:val="24"/>
          <w:szCs w:val="24"/>
        </w:rPr>
        <w:t xml:space="preserve">within school and district effectiveness studies of the principal as </w:t>
      </w:r>
      <w:r w:rsidR="007470BB">
        <w:rPr>
          <w:rFonts w:ascii="Times New Roman" w:eastAsia="Times New Roman" w:hAnsi="Times New Roman" w:cs="Times New Roman"/>
          <w:color w:val="000000"/>
          <w:sz w:val="24"/>
          <w:szCs w:val="24"/>
        </w:rPr>
        <w:t>“</w:t>
      </w:r>
      <w:r w:rsidRPr="00EE7D80">
        <w:rPr>
          <w:rFonts w:ascii="Times New Roman" w:eastAsia="Times New Roman" w:hAnsi="Times New Roman" w:cs="Times New Roman"/>
          <w:color w:val="000000"/>
          <w:sz w:val="24"/>
          <w:szCs w:val="24"/>
        </w:rPr>
        <w:t>producer.</w:t>
      </w:r>
      <w:r w:rsidR="007470BB">
        <w:rPr>
          <w:rFonts w:ascii="Times New Roman" w:eastAsia="Times New Roman" w:hAnsi="Times New Roman" w:cs="Times New Roman"/>
          <w:color w:val="000000"/>
          <w:sz w:val="24"/>
          <w:szCs w:val="24"/>
        </w:rPr>
        <w:t>”</w:t>
      </w:r>
      <w:r w:rsidRPr="00EE7D80">
        <w:rPr>
          <w:rFonts w:ascii="Times New Roman" w:eastAsia="Times New Roman" w:hAnsi="Times New Roman" w:cs="Times New Roman"/>
          <w:color w:val="000000"/>
          <w:sz w:val="24"/>
          <w:szCs w:val="24"/>
        </w:rPr>
        <w:t xml:space="preserve"> It ignores the fact that principals are human beings, who require nurturance and support. Better understanding what principals need from professional development can assist school districts in providing valuable training that promotes their well-being and optimal performance.        </w:t>
      </w:r>
    </w:p>
    <w:p w14:paraId="03AF240B" w14:textId="77777777" w:rsidR="0007523B" w:rsidRPr="00B11DA0" w:rsidRDefault="0007523B" w:rsidP="0007523B">
      <w:pPr>
        <w:spacing w:after="0" w:line="480" w:lineRule="auto"/>
        <w:rPr>
          <w:rFonts w:ascii="Times New Roman" w:eastAsia="Times New Roman" w:hAnsi="Times New Roman" w:cs="Times New Roman"/>
          <w:i/>
          <w:sz w:val="24"/>
          <w:szCs w:val="24"/>
        </w:rPr>
      </w:pPr>
      <w:r w:rsidRPr="00B11DA0">
        <w:rPr>
          <w:rFonts w:ascii="Times New Roman" w:eastAsia="Times New Roman" w:hAnsi="Times New Roman" w:cs="Times New Roman"/>
          <w:b/>
          <w:bCs/>
          <w:i/>
          <w:color w:val="000000"/>
          <w:sz w:val="24"/>
          <w:szCs w:val="24"/>
        </w:rPr>
        <w:t>Mentoring</w:t>
      </w:r>
    </w:p>
    <w:p w14:paraId="710671BD" w14:textId="7777777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Another common way that districts have attempted to support principals is through the use of mentoring or coaching. Mentoring opportunities differ from professional development in that they focus more on principals having one-on-one conversations and coaching opportunities with a more experienced and capable district leader, as opposed to receiving information within the context of a larger group. Examples of principal mentors found in the literature include other, more veteran principals (Darling-Hammond et al., 2003), instructional leadership directors (Honig, 2012), or superintendents (Duncan &amp; Stock, 2010). The role of the specific mentor in each study appears to depend on the size and bureaucratic structure of the district. Regardless of the role of the mentor, the mentorship activities can include conversations regarding classroom </w:t>
      </w:r>
      <w:r w:rsidRPr="00EE7D80">
        <w:rPr>
          <w:rFonts w:ascii="Times New Roman" w:eastAsia="Times New Roman" w:hAnsi="Times New Roman" w:cs="Times New Roman"/>
          <w:color w:val="000000"/>
          <w:sz w:val="24"/>
          <w:szCs w:val="24"/>
        </w:rPr>
        <w:lastRenderedPageBreak/>
        <w:t xml:space="preserve">walk-throughs or giving one-on-one feedback and modeling of instructional leadership (Darling-Hammond et al., 2003; Honig, 2012; Knapp et al., 2010; </w:t>
      </w:r>
      <w:proofErr w:type="spellStart"/>
      <w:r w:rsidRPr="00EE7D80">
        <w:rPr>
          <w:rFonts w:ascii="Times New Roman" w:eastAsia="Times New Roman" w:hAnsi="Times New Roman" w:cs="Times New Roman"/>
          <w:color w:val="000000"/>
          <w:sz w:val="24"/>
          <w:szCs w:val="24"/>
        </w:rPr>
        <w:t>Leithwood</w:t>
      </w:r>
      <w:proofErr w:type="spellEnd"/>
      <w:r w:rsidRPr="00EE7D80">
        <w:rPr>
          <w:rFonts w:ascii="Times New Roman" w:eastAsia="Times New Roman" w:hAnsi="Times New Roman" w:cs="Times New Roman"/>
          <w:color w:val="000000"/>
          <w:sz w:val="24"/>
          <w:szCs w:val="24"/>
        </w:rPr>
        <w:t>, 2011). </w:t>
      </w:r>
    </w:p>
    <w:p w14:paraId="1F466542" w14:textId="03ACCD44"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Some districts have attempted to create greater capacity to provide mentoring to principals through the creation of district office roles that were specifically aimed at developing one-on-one interactions with principals and allowed for coaching and mentoring (Knapp et al., 2010). Others have developed learning communities led by former principals who now coached and mentored principals to increase their instructional expertise and identify the school’s teaching and learning needs (Darling-Hammond et al., 2003).  Formal interactions with experts such as these have </w:t>
      </w:r>
      <w:r w:rsidR="00943491">
        <w:rPr>
          <w:rFonts w:ascii="Times New Roman" w:eastAsia="Times New Roman" w:hAnsi="Times New Roman" w:cs="Times New Roman"/>
          <w:color w:val="000000"/>
          <w:sz w:val="24"/>
          <w:szCs w:val="24"/>
        </w:rPr>
        <w:t xml:space="preserve">suggested some </w:t>
      </w:r>
      <w:r w:rsidRPr="00EE7D80">
        <w:rPr>
          <w:rFonts w:ascii="Times New Roman" w:eastAsia="Times New Roman" w:hAnsi="Times New Roman" w:cs="Times New Roman"/>
          <w:color w:val="000000"/>
          <w:sz w:val="24"/>
          <w:szCs w:val="24"/>
        </w:rPr>
        <w:t>improvements in principals’ instructional leadership skills (</w:t>
      </w:r>
      <w:proofErr w:type="spellStart"/>
      <w:r w:rsidRPr="00EE7D80">
        <w:rPr>
          <w:rFonts w:ascii="Times New Roman" w:eastAsia="Times New Roman" w:hAnsi="Times New Roman" w:cs="Times New Roman"/>
          <w:color w:val="000000"/>
          <w:sz w:val="24"/>
          <w:szCs w:val="24"/>
        </w:rPr>
        <w:t>Leithwood</w:t>
      </w:r>
      <w:proofErr w:type="spellEnd"/>
      <w:r w:rsidRPr="00EE7D80">
        <w:rPr>
          <w:rFonts w:ascii="Times New Roman" w:eastAsia="Times New Roman" w:hAnsi="Times New Roman" w:cs="Times New Roman"/>
          <w:color w:val="000000"/>
          <w:sz w:val="24"/>
          <w:szCs w:val="24"/>
        </w:rPr>
        <w:t>, 2011; Marsh et al., 2005). This is accomplished by providing principals with vicarious experiences in which they can learn from more experienced colleagues with greater instructional leadership capacity (</w:t>
      </w:r>
      <w:proofErr w:type="spellStart"/>
      <w:r w:rsidRPr="00EE7D80">
        <w:rPr>
          <w:rFonts w:ascii="Times New Roman" w:eastAsia="Times New Roman" w:hAnsi="Times New Roman" w:cs="Times New Roman"/>
          <w:color w:val="000000"/>
          <w:sz w:val="24"/>
          <w:szCs w:val="24"/>
        </w:rPr>
        <w:t>Eilers</w:t>
      </w:r>
      <w:proofErr w:type="spellEnd"/>
      <w:r w:rsidRPr="00EE7D80">
        <w:rPr>
          <w:rFonts w:ascii="Times New Roman" w:eastAsia="Times New Roman" w:hAnsi="Times New Roman" w:cs="Times New Roman"/>
          <w:color w:val="000000"/>
          <w:sz w:val="24"/>
          <w:szCs w:val="24"/>
        </w:rPr>
        <w:t xml:space="preserve"> &amp; Camacho, 2007). While these findings are encouraging, multiple case studies recommend being strategic and cautious about assigning principals to mentors, citing poor instructional leadership of district officials and role conflicts between principals and district leaders as potential shortfalls (Golding et al., 2018; Honig, 2012; Honig et al., 2010).</w:t>
      </w:r>
    </w:p>
    <w:p w14:paraId="6AA769B8" w14:textId="7777777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Mentoring opportunities for principals may also be available outside of their school district. One study on school leaders’ on-the-job learning found that 98 percent of principals reported attending meetings of local principals, 88 percent maintained contact with local principals, and 80 percent attend monthly meetings outside their districts (Spillane et al., 2009). It has been suggested that these boundary-spanning social interactions facilitated in this type of networking may be a potential avenue for further mentoring opportunities.   </w:t>
      </w:r>
    </w:p>
    <w:p w14:paraId="338FA265" w14:textId="77777777" w:rsidR="0007523B" w:rsidRPr="00EE7D80" w:rsidRDefault="0007523B" w:rsidP="0007523B">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lastRenderedPageBreak/>
        <w:t>        </w:t>
      </w:r>
      <w:r w:rsidRPr="00EE7D80">
        <w:rPr>
          <w:rFonts w:ascii="Times New Roman" w:eastAsia="Times New Roman" w:hAnsi="Times New Roman" w:cs="Times New Roman"/>
          <w:color w:val="000000"/>
          <w:sz w:val="24"/>
          <w:szCs w:val="24"/>
        </w:rPr>
        <w:tab/>
        <w:t xml:space="preserve"> Results about principals’ perceptions on the value of mentoring opportunities have produced mixed results. One study on district improvement has reported that principals desire more time and supportive interactions with central office staff (Marsh et al., 2005). Two studies on rural school principals’ mentoring needs produced conflicting results. The first described that rural principals expressed limited interest in mentoring (Salazar, 2007), while the latter stated that 96% of principals felt that mentoring was important (Duncan &amp; Stock, 2010). Another study suggested that school leaders placed greater value on supervision and mentor support over traditional professional development when the mentoring focuses on developing their leadership (Johnston et al., 2016). However, Salazar (2007) concluded that the majority of principals were less interested in mentoring, favoring traditional professional development like attending seminars and conferences.</w:t>
      </w:r>
    </w:p>
    <w:p w14:paraId="2855BB68" w14:textId="3E62A07E"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Similarly, principals appear to vary in the amount of mentoring they receive. Duncan and Stock found that only half of novice principals and 13% of veteran principals in rural schools report to have received any formal mentoring opportunities (Duncan &amp; Stock, 2010). A study with a larger and more diverse sample size found that 78% of first year principals received mentoring and 41% of principals with three or more years of experience received mentoring (Johnston et al., 2016). However, only half of the principals surveyed said their district had a formal mentoring process in place. This is unfortunate because mentoring opportunities have </w:t>
      </w:r>
      <w:r w:rsidR="006F794D">
        <w:rPr>
          <w:rFonts w:ascii="Times New Roman" w:eastAsia="Times New Roman" w:hAnsi="Times New Roman" w:cs="Times New Roman"/>
          <w:color w:val="000000"/>
          <w:sz w:val="24"/>
          <w:szCs w:val="24"/>
        </w:rPr>
        <w:t xml:space="preserve">been </w:t>
      </w:r>
      <w:r w:rsidR="00943491">
        <w:rPr>
          <w:rFonts w:ascii="Times New Roman" w:eastAsia="Times New Roman" w:hAnsi="Times New Roman" w:cs="Times New Roman"/>
          <w:color w:val="000000"/>
          <w:sz w:val="24"/>
          <w:szCs w:val="24"/>
        </w:rPr>
        <w:t>demonstrated</w:t>
      </w:r>
      <w:r w:rsidRPr="00EE7D80">
        <w:rPr>
          <w:rFonts w:ascii="Times New Roman" w:eastAsia="Times New Roman" w:hAnsi="Times New Roman" w:cs="Times New Roman"/>
          <w:color w:val="000000"/>
          <w:sz w:val="24"/>
          <w:szCs w:val="24"/>
        </w:rPr>
        <w:t xml:space="preserve"> to be somewhat effective in developing current and aspiring principals (Bottoms and Schmidt-Davis, 2010) and multiple studies have </w:t>
      </w:r>
      <w:r w:rsidR="00943491">
        <w:rPr>
          <w:rFonts w:ascii="Times New Roman" w:eastAsia="Times New Roman" w:hAnsi="Times New Roman" w:cs="Times New Roman"/>
          <w:color w:val="000000"/>
          <w:sz w:val="24"/>
          <w:szCs w:val="24"/>
        </w:rPr>
        <w:t>suggested</w:t>
      </w:r>
      <w:r w:rsidRPr="00EE7D80">
        <w:rPr>
          <w:rFonts w:ascii="Times New Roman" w:eastAsia="Times New Roman" w:hAnsi="Times New Roman" w:cs="Times New Roman"/>
          <w:color w:val="000000"/>
          <w:sz w:val="24"/>
          <w:szCs w:val="24"/>
        </w:rPr>
        <w:t xml:space="preserve"> that mentoring can be an effective and financially efficient means of supporting new principals (Lindley, 2003; Villani, 2006; </w:t>
      </w:r>
      <w:proofErr w:type="spellStart"/>
      <w:r w:rsidRPr="00EE7D80">
        <w:rPr>
          <w:rFonts w:ascii="Times New Roman" w:eastAsia="Times New Roman" w:hAnsi="Times New Roman" w:cs="Times New Roman"/>
          <w:color w:val="000000"/>
          <w:sz w:val="24"/>
          <w:szCs w:val="24"/>
        </w:rPr>
        <w:t>Weingartner</w:t>
      </w:r>
      <w:proofErr w:type="spellEnd"/>
      <w:r w:rsidRPr="00EE7D80">
        <w:rPr>
          <w:rFonts w:ascii="Times New Roman" w:eastAsia="Times New Roman" w:hAnsi="Times New Roman" w:cs="Times New Roman"/>
          <w:color w:val="000000"/>
          <w:sz w:val="24"/>
          <w:szCs w:val="24"/>
        </w:rPr>
        <w:t xml:space="preserve">, 2009; Zachary, 2012). Likewise, a study of principals’ effectiveness, according to their teachers, found that principals who regularly participated in mentoring and </w:t>
      </w:r>
      <w:r w:rsidRPr="00EE7D80">
        <w:rPr>
          <w:rFonts w:ascii="Times New Roman" w:eastAsia="Times New Roman" w:hAnsi="Times New Roman" w:cs="Times New Roman"/>
          <w:color w:val="000000"/>
          <w:sz w:val="24"/>
          <w:szCs w:val="24"/>
        </w:rPr>
        <w:lastRenderedPageBreak/>
        <w:t>coaching opportunities had the greatest performance, as compared to those who took university coursework or participated in principal networking (Grissom &amp; Harrington, 2010). </w:t>
      </w:r>
    </w:p>
    <w:p w14:paraId="7C035FE4" w14:textId="7777777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There is much to learn about how districts can support principals through the use of mentoring. Not enough is understood about how principals respond to specific types of mentoring activities. Also, there is limited existing knowledge about the varying needs among principals and assistant principals in their mentoring needs. A greater understanding of these differences could greatly influence how districts provide mentoring opportunities to their principals. As it relates to this study, there is no known research about how mentoring affects principals’ basic psychological needs satisfaction. Gaining a greater understanding of this relationship could be of value because a mentoring relationship could provide principals with higher levels of engagement and motivation.  </w:t>
      </w:r>
    </w:p>
    <w:p w14:paraId="2882A93D" w14:textId="77777777" w:rsidR="0007523B" w:rsidRPr="00B11DA0" w:rsidRDefault="0007523B" w:rsidP="0007523B">
      <w:pPr>
        <w:spacing w:after="0" w:line="480" w:lineRule="auto"/>
        <w:rPr>
          <w:rFonts w:ascii="Times New Roman" w:eastAsia="Times New Roman" w:hAnsi="Times New Roman" w:cs="Times New Roman"/>
          <w:i/>
          <w:sz w:val="24"/>
          <w:szCs w:val="24"/>
        </w:rPr>
      </w:pPr>
      <w:r w:rsidRPr="00B11DA0">
        <w:rPr>
          <w:rFonts w:ascii="Times New Roman" w:eastAsia="Times New Roman" w:hAnsi="Times New Roman" w:cs="Times New Roman"/>
          <w:b/>
          <w:bCs/>
          <w:i/>
          <w:color w:val="000000"/>
          <w:sz w:val="24"/>
          <w:szCs w:val="24"/>
        </w:rPr>
        <w:t>Goal Clarity, Structure, and Instructional Coherence</w:t>
      </w:r>
    </w:p>
    <w:p w14:paraId="37A342EE" w14:textId="540BC99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Some research has been aimed at understanding how goal clarity and instructional coherence can be used as a lever to support the work of principals. When districts have worked to provide goal clarity, they have done so in order to allow principals to focus on the district goals given highest priority, thus providing clear expectations around desired outcomes. Recent work has </w:t>
      </w:r>
      <w:r w:rsidR="00707550">
        <w:rPr>
          <w:rFonts w:ascii="Times New Roman" w:eastAsia="Times New Roman" w:hAnsi="Times New Roman" w:cs="Times New Roman"/>
          <w:color w:val="000000"/>
          <w:sz w:val="24"/>
          <w:szCs w:val="24"/>
        </w:rPr>
        <w:t xml:space="preserve">suggested </w:t>
      </w:r>
      <w:r w:rsidRPr="00EE7D80">
        <w:rPr>
          <w:rFonts w:ascii="Times New Roman" w:eastAsia="Times New Roman" w:hAnsi="Times New Roman" w:cs="Times New Roman"/>
          <w:color w:val="000000"/>
          <w:sz w:val="24"/>
          <w:szCs w:val="24"/>
        </w:rPr>
        <w:t xml:space="preserve">that the presence of too many initiatives and programs create barriers for principals as they try to improve their schools in strategic ways (Bennet et al., 2013). To avoid this, some districts have attempted to set performance targets that are intended to guide principals to focus on the most important work at their site (Augustine, 2009; Darling-Hammond et al., 2007). </w:t>
      </w:r>
      <w:r>
        <w:rPr>
          <w:rFonts w:ascii="Times New Roman" w:eastAsia="Times New Roman" w:hAnsi="Times New Roman" w:cs="Times New Roman"/>
          <w:color w:val="000000"/>
          <w:sz w:val="24"/>
          <w:szCs w:val="24"/>
        </w:rPr>
        <w:t xml:space="preserve">This aligns with other studies conducted on high performing districts which revealed that the central offices in those districts focused on offering clear expectation and defined structure for their principals (Bottoms &amp; Schmidt-Davis, 2010; Knapp et al., 2010) </w:t>
      </w:r>
      <w:r w:rsidRPr="00EE7D80">
        <w:rPr>
          <w:rFonts w:ascii="Times New Roman" w:eastAsia="Times New Roman" w:hAnsi="Times New Roman" w:cs="Times New Roman"/>
          <w:color w:val="000000"/>
          <w:sz w:val="24"/>
          <w:szCs w:val="24"/>
        </w:rPr>
        <w:lastRenderedPageBreak/>
        <w:t xml:space="preserve">Indeed, one study of a district aiming to turnaround specific struggling schools </w:t>
      </w:r>
      <w:r w:rsidR="00707550">
        <w:rPr>
          <w:rFonts w:ascii="Times New Roman" w:eastAsia="Times New Roman" w:hAnsi="Times New Roman" w:cs="Times New Roman"/>
          <w:color w:val="000000"/>
          <w:sz w:val="24"/>
          <w:szCs w:val="24"/>
        </w:rPr>
        <w:t>proposed</w:t>
      </w:r>
      <w:r w:rsidRPr="00EE7D80">
        <w:rPr>
          <w:rFonts w:ascii="Times New Roman" w:eastAsia="Times New Roman" w:hAnsi="Times New Roman" w:cs="Times New Roman"/>
          <w:color w:val="000000"/>
          <w:sz w:val="24"/>
          <w:szCs w:val="24"/>
        </w:rPr>
        <w:t xml:space="preserve"> that specific and clear improvement goals that are focused on principals’ instructional leadership skills were vital for success (</w:t>
      </w:r>
      <w:proofErr w:type="spellStart"/>
      <w:r w:rsidRPr="00EE7D80">
        <w:rPr>
          <w:rFonts w:ascii="Times New Roman" w:eastAsia="Times New Roman" w:hAnsi="Times New Roman" w:cs="Times New Roman"/>
          <w:color w:val="000000"/>
          <w:sz w:val="24"/>
          <w:szCs w:val="24"/>
        </w:rPr>
        <w:t>Leithwood</w:t>
      </w:r>
      <w:proofErr w:type="spellEnd"/>
      <w:r w:rsidRPr="00EE7D80">
        <w:rPr>
          <w:rFonts w:ascii="Times New Roman" w:eastAsia="Times New Roman" w:hAnsi="Times New Roman" w:cs="Times New Roman"/>
          <w:color w:val="000000"/>
          <w:sz w:val="24"/>
          <w:szCs w:val="24"/>
        </w:rPr>
        <w:t xml:space="preserve"> &amp; </w:t>
      </w:r>
      <w:proofErr w:type="spellStart"/>
      <w:r w:rsidRPr="00EE7D80">
        <w:rPr>
          <w:rFonts w:ascii="Times New Roman" w:eastAsia="Times New Roman" w:hAnsi="Times New Roman" w:cs="Times New Roman"/>
          <w:color w:val="000000"/>
          <w:sz w:val="24"/>
          <w:szCs w:val="24"/>
        </w:rPr>
        <w:t>Jantzi</w:t>
      </w:r>
      <w:proofErr w:type="spellEnd"/>
      <w:r w:rsidRPr="00EE7D80">
        <w:rPr>
          <w:rFonts w:ascii="Times New Roman" w:eastAsia="Times New Roman" w:hAnsi="Times New Roman" w:cs="Times New Roman"/>
          <w:color w:val="000000"/>
          <w:sz w:val="24"/>
          <w:szCs w:val="24"/>
        </w:rPr>
        <w:t>, 2008). </w:t>
      </w:r>
    </w:p>
    <w:p w14:paraId="0D4B8007" w14:textId="4527621C"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Similar to goal clarity, instructional coherence advocates for districts to provide a clear vision of the types of instructional practices and approaches that are to be utilized throughout the districts (Honig &amp; Rainey, 2015). This has </w:t>
      </w:r>
      <w:r w:rsidR="00707550">
        <w:rPr>
          <w:rFonts w:ascii="Times New Roman" w:eastAsia="Times New Roman" w:hAnsi="Times New Roman" w:cs="Times New Roman"/>
          <w:color w:val="000000"/>
          <w:sz w:val="24"/>
          <w:szCs w:val="24"/>
        </w:rPr>
        <w:t>demonstrated promise in</w:t>
      </w:r>
      <w:r w:rsidRPr="00EE7D80">
        <w:rPr>
          <w:rFonts w:ascii="Times New Roman" w:eastAsia="Times New Roman" w:hAnsi="Times New Roman" w:cs="Times New Roman"/>
          <w:color w:val="000000"/>
          <w:sz w:val="24"/>
          <w:szCs w:val="24"/>
        </w:rPr>
        <w:t xml:space="preserve"> increas</w:t>
      </w:r>
      <w:r w:rsidR="00707550">
        <w:rPr>
          <w:rFonts w:ascii="Times New Roman" w:eastAsia="Times New Roman" w:hAnsi="Times New Roman" w:cs="Times New Roman"/>
          <w:color w:val="000000"/>
          <w:sz w:val="24"/>
          <w:szCs w:val="24"/>
        </w:rPr>
        <w:t>ing</w:t>
      </w:r>
      <w:r w:rsidRPr="00EE7D80">
        <w:rPr>
          <w:rFonts w:ascii="Times New Roman" w:eastAsia="Times New Roman" w:hAnsi="Times New Roman" w:cs="Times New Roman"/>
          <w:color w:val="000000"/>
          <w:sz w:val="24"/>
          <w:szCs w:val="24"/>
        </w:rPr>
        <w:t xml:space="preserve"> principals’ instructional leadership capacity when districts have provided clear guidance on the instructional philosophies and specific teaching methods the district wishes to deploy (Marsh, 2005; </w:t>
      </w:r>
      <w:proofErr w:type="spellStart"/>
      <w:r w:rsidRPr="00EE7D80">
        <w:rPr>
          <w:rFonts w:ascii="Times New Roman" w:eastAsia="Times New Roman" w:hAnsi="Times New Roman" w:cs="Times New Roman"/>
          <w:color w:val="000000"/>
          <w:sz w:val="24"/>
          <w:szCs w:val="24"/>
        </w:rPr>
        <w:t>Supovitz</w:t>
      </w:r>
      <w:proofErr w:type="spellEnd"/>
      <w:r w:rsidRPr="00EE7D80">
        <w:rPr>
          <w:rFonts w:ascii="Times New Roman" w:eastAsia="Times New Roman" w:hAnsi="Times New Roman" w:cs="Times New Roman"/>
          <w:color w:val="000000"/>
          <w:sz w:val="24"/>
          <w:szCs w:val="24"/>
        </w:rPr>
        <w:t xml:space="preserve">, 2006). Such instructional frameworks </w:t>
      </w:r>
      <w:r w:rsidR="00707550">
        <w:rPr>
          <w:rFonts w:ascii="Times New Roman" w:eastAsia="Times New Roman" w:hAnsi="Times New Roman" w:cs="Times New Roman"/>
          <w:color w:val="000000"/>
          <w:sz w:val="24"/>
          <w:szCs w:val="24"/>
        </w:rPr>
        <w:t xml:space="preserve">appeared to </w:t>
      </w:r>
      <w:r w:rsidRPr="00EE7D80">
        <w:rPr>
          <w:rFonts w:ascii="Times New Roman" w:eastAsia="Times New Roman" w:hAnsi="Times New Roman" w:cs="Times New Roman"/>
          <w:color w:val="000000"/>
          <w:sz w:val="24"/>
          <w:szCs w:val="24"/>
        </w:rPr>
        <w:t>g</w:t>
      </w:r>
      <w:r w:rsidR="00707550">
        <w:rPr>
          <w:rFonts w:ascii="Times New Roman" w:eastAsia="Times New Roman" w:hAnsi="Times New Roman" w:cs="Times New Roman"/>
          <w:color w:val="000000"/>
          <w:sz w:val="24"/>
          <w:szCs w:val="24"/>
        </w:rPr>
        <w:t>i</w:t>
      </w:r>
      <w:r w:rsidRPr="00EE7D80">
        <w:rPr>
          <w:rFonts w:ascii="Times New Roman" w:eastAsia="Times New Roman" w:hAnsi="Times New Roman" w:cs="Times New Roman"/>
          <w:color w:val="000000"/>
          <w:sz w:val="24"/>
          <w:szCs w:val="24"/>
        </w:rPr>
        <w:t>ve principals confidence in what they were looking for from teachers’ instruction and gave them a common language to use to discuss such practices (Honig et al., 2010). Research on instructional coherence has also advocated for school districts to redesign their central offices in order to center on performance alignment that focus entirely on supporting the improvement of principals’ instructional leadership and teachers’ instruction practices (Honig &amp; Rainey, 2015).   </w:t>
      </w:r>
    </w:p>
    <w:p w14:paraId="247B3EAC" w14:textId="12EBAA6F"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Instructional coherence and goal clarity can also be provided via district and school leadership teams. One study </w:t>
      </w:r>
      <w:r w:rsidR="00707550">
        <w:rPr>
          <w:rFonts w:ascii="Times New Roman" w:eastAsia="Times New Roman" w:hAnsi="Times New Roman" w:cs="Times New Roman"/>
          <w:color w:val="000000"/>
          <w:sz w:val="24"/>
          <w:szCs w:val="24"/>
        </w:rPr>
        <w:t>suggested</w:t>
      </w:r>
      <w:r w:rsidRPr="00EE7D80">
        <w:rPr>
          <w:rFonts w:ascii="Times New Roman" w:eastAsia="Times New Roman" w:hAnsi="Times New Roman" w:cs="Times New Roman"/>
          <w:color w:val="000000"/>
          <w:sz w:val="24"/>
          <w:szCs w:val="24"/>
        </w:rPr>
        <w:t xml:space="preserve"> that these teams working together built congruence throughout their organization by aligning the goals and mental models of teachers, principals, and district officials (</w:t>
      </w:r>
      <w:proofErr w:type="spellStart"/>
      <w:r w:rsidRPr="00EE7D80">
        <w:rPr>
          <w:rFonts w:ascii="Times New Roman" w:eastAsia="Times New Roman" w:hAnsi="Times New Roman" w:cs="Times New Roman"/>
          <w:color w:val="000000"/>
          <w:sz w:val="24"/>
          <w:szCs w:val="24"/>
        </w:rPr>
        <w:t>Chrispeels</w:t>
      </w:r>
      <w:proofErr w:type="spellEnd"/>
      <w:r w:rsidRPr="00EE7D80">
        <w:rPr>
          <w:rFonts w:ascii="Times New Roman" w:eastAsia="Times New Roman" w:hAnsi="Times New Roman" w:cs="Times New Roman"/>
          <w:color w:val="000000"/>
          <w:sz w:val="24"/>
          <w:szCs w:val="24"/>
        </w:rPr>
        <w:t xml:space="preserve"> et al., 2008). Such approaches </w:t>
      </w:r>
      <w:r w:rsidR="00707550">
        <w:rPr>
          <w:rFonts w:ascii="Times New Roman" w:eastAsia="Times New Roman" w:hAnsi="Times New Roman" w:cs="Times New Roman"/>
          <w:color w:val="000000"/>
          <w:sz w:val="24"/>
          <w:szCs w:val="24"/>
        </w:rPr>
        <w:t xml:space="preserve">may </w:t>
      </w:r>
      <w:r w:rsidRPr="00EE7D80">
        <w:rPr>
          <w:rFonts w:ascii="Times New Roman" w:eastAsia="Times New Roman" w:hAnsi="Times New Roman" w:cs="Times New Roman"/>
          <w:color w:val="000000"/>
          <w:sz w:val="24"/>
          <w:szCs w:val="24"/>
        </w:rPr>
        <w:t>provide principals with clear expectations regarding how to go about improving their sites and opportunities to distribute leadership across staff members and teams, thus lightening the responsibilities put on principals. While these findings show promise, more work is needed to understand how goal clarity and instructional coherence can support principals, aside from improving their instructional leadership. </w:t>
      </w:r>
    </w:p>
    <w:p w14:paraId="272013D1" w14:textId="7A7D4FB0" w:rsidR="0007523B" w:rsidRPr="00B11DA0" w:rsidRDefault="0007523B" w:rsidP="0007523B">
      <w:pPr>
        <w:spacing w:after="0" w:line="480" w:lineRule="auto"/>
        <w:rPr>
          <w:rFonts w:ascii="Times New Roman" w:eastAsia="Times New Roman" w:hAnsi="Times New Roman" w:cs="Times New Roman"/>
          <w:i/>
          <w:sz w:val="24"/>
          <w:szCs w:val="24"/>
        </w:rPr>
      </w:pPr>
      <w:r w:rsidRPr="00B11DA0">
        <w:rPr>
          <w:rFonts w:ascii="Times New Roman" w:eastAsia="Times New Roman" w:hAnsi="Times New Roman" w:cs="Times New Roman"/>
          <w:b/>
          <w:bCs/>
          <w:i/>
          <w:color w:val="000000"/>
          <w:sz w:val="24"/>
          <w:szCs w:val="24"/>
        </w:rPr>
        <w:lastRenderedPageBreak/>
        <w:t>Autonomy over Decisions and Resources</w:t>
      </w:r>
    </w:p>
    <w:p w14:paraId="14A50FC5" w14:textId="77777777" w:rsidR="0007523B" w:rsidRPr="00EE7D80" w:rsidRDefault="0007523B" w:rsidP="0007523B">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b/>
          <w:bCs/>
          <w:color w:val="000000"/>
          <w:sz w:val="24"/>
          <w:szCs w:val="24"/>
        </w:rPr>
        <w:t>        </w:t>
      </w:r>
      <w:r w:rsidRPr="00EE7D80">
        <w:rPr>
          <w:rFonts w:ascii="Times New Roman" w:eastAsia="Times New Roman" w:hAnsi="Times New Roman" w:cs="Times New Roman"/>
          <w:b/>
          <w:bCs/>
          <w:color w:val="000000"/>
          <w:sz w:val="24"/>
          <w:szCs w:val="24"/>
        </w:rPr>
        <w:tab/>
      </w:r>
      <w:r w:rsidRPr="00EE7D80">
        <w:rPr>
          <w:rFonts w:ascii="Times New Roman" w:eastAsia="Times New Roman" w:hAnsi="Times New Roman" w:cs="Times New Roman"/>
          <w:color w:val="000000"/>
          <w:sz w:val="24"/>
          <w:szCs w:val="24"/>
        </w:rPr>
        <w:t>Districts have also attempted to support and develop principals by granting them autonomy over decisions and resources. Providing principal autonomy involves districts giving principals the ability to “run their schools” as they see fit. Districts have been seen historically as being more oriented toward placing demands on sites, rather than offering autonomy. This is not surprising when you consider that district offices have been responsible for guaranteeing that schools have been compliant toward state and federal requirements. This has created a dynamic between the district and individual school sites that situates the district as being more burdensome than supportive (</w:t>
      </w:r>
      <w:proofErr w:type="spellStart"/>
      <w:r w:rsidRPr="00EE7D80">
        <w:rPr>
          <w:rFonts w:ascii="Times New Roman" w:eastAsia="Times New Roman" w:hAnsi="Times New Roman" w:cs="Times New Roman"/>
          <w:color w:val="000000"/>
          <w:sz w:val="24"/>
          <w:szCs w:val="24"/>
        </w:rPr>
        <w:t>Ouchi</w:t>
      </w:r>
      <w:proofErr w:type="spellEnd"/>
      <w:r w:rsidRPr="00EE7D80">
        <w:rPr>
          <w:rFonts w:ascii="Times New Roman" w:eastAsia="Times New Roman" w:hAnsi="Times New Roman" w:cs="Times New Roman"/>
          <w:color w:val="000000"/>
          <w:sz w:val="24"/>
          <w:szCs w:val="24"/>
        </w:rPr>
        <w:t xml:space="preserve">, 2006), especially considering the increased accountability policies of recent history. As a result, research from the past decade has called for districts to reorient themselves around the possibility of viewing school autonomy as a potential lever for reform (Augustine et al., 2009; Honig, 2008, 2012), but just as many have pointed out that districts find it challenging to shift to a service-oriented approach that attempts to provide an appropriate balance of control and autonomy to schools (Daly &amp; Finnigan, 2016; Honig, 2012, 2013; Johnson &amp; </w:t>
      </w:r>
      <w:proofErr w:type="spellStart"/>
      <w:r w:rsidRPr="00EE7D80">
        <w:rPr>
          <w:rFonts w:ascii="Times New Roman" w:eastAsia="Times New Roman" w:hAnsi="Times New Roman" w:cs="Times New Roman"/>
          <w:color w:val="000000"/>
          <w:sz w:val="24"/>
          <w:szCs w:val="24"/>
        </w:rPr>
        <w:t>Chrispeels</w:t>
      </w:r>
      <w:proofErr w:type="spellEnd"/>
      <w:r w:rsidRPr="00EE7D80">
        <w:rPr>
          <w:rFonts w:ascii="Times New Roman" w:eastAsia="Times New Roman" w:hAnsi="Times New Roman" w:cs="Times New Roman"/>
          <w:color w:val="000000"/>
          <w:sz w:val="24"/>
          <w:szCs w:val="24"/>
        </w:rPr>
        <w:t>, 2010).    </w:t>
      </w:r>
    </w:p>
    <w:p w14:paraId="1B5AC00D" w14:textId="7777777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When districts have attempted to provide sites more autonomy, they have done it through activities like giving principals the flexibility in the hiring of teachers and support staff, scheduling, teaching methods, and granting control over the site-budget and funds that are dedicated to site and instructional improvement (Knapp et al., 2010; </w:t>
      </w:r>
      <w:proofErr w:type="spellStart"/>
      <w:r w:rsidRPr="00EE7D80">
        <w:rPr>
          <w:rFonts w:ascii="Times New Roman" w:eastAsia="Times New Roman" w:hAnsi="Times New Roman" w:cs="Times New Roman"/>
          <w:color w:val="000000"/>
          <w:sz w:val="24"/>
          <w:szCs w:val="24"/>
        </w:rPr>
        <w:t>Ouchi</w:t>
      </w:r>
      <w:proofErr w:type="spellEnd"/>
      <w:r w:rsidRPr="00EE7D80">
        <w:rPr>
          <w:rFonts w:ascii="Times New Roman" w:eastAsia="Times New Roman" w:hAnsi="Times New Roman" w:cs="Times New Roman"/>
          <w:color w:val="000000"/>
          <w:sz w:val="24"/>
          <w:szCs w:val="24"/>
        </w:rPr>
        <w:t>, 2006). In these districts, the aim has not been to align all schools to be exactly the same. Instead, districts have created a coherent vision for the district and then allowed principals to chart their own paths and solve their own problems for their schools (Bottoms &amp; Schmidt-Davis, 2010). This approach has been termed “defined autonomy” or “controlled autonomy” and consists of providing building-</w:t>
      </w:r>
      <w:r w:rsidRPr="00EE7D80">
        <w:rPr>
          <w:rFonts w:ascii="Times New Roman" w:eastAsia="Times New Roman" w:hAnsi="Times New Roman" w:cs="Times New Roman"/>
          <w:color w:val="000000"/>
          <w:sz w:val="24"/>
          <w:szCs w:val="24"/>
        </w:rPr>
        <w:lastRenderedPageBreak/>
        <w:t>level autonomy while also providing clear expectations and structure for how sites are to relate to district goals (Knapp et al., 2010; Waters &amp; Marzano, 2006; Weiner &amp; Woulfin, 2017). One of these studies suggested that principals conceptualize district support and, depending on the type of support, place different expectations on the support or autonomy they need within a given domain (Weiner &amp; Woulfin, 2017). </w:t>
      </w:r>
    </w:p>
    <w:p w14:paraId="03867124" w14:textId="77777777" w:rsidR="0007523B" w:rsidRPr="00EE7D80" w:rsidRDefault="0007523B" w:rsidP="0007523B">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w:t>
      </w:r>
      <w:r w:rsidRPr="00EE7D80">
        <w:rPr>
          <w:rFonts w:ascii="Times New Roman" w:eastAsia="Times New Roman" w:hAnsi="Times New Roman" w:cs="Times New Roman"/>
          <w:color w:val="000000"/>
          <w:sz w:val="24"/>
          <w:szCs w:val="24"/>
        </w:rPr>
        <w:tab/>
        <w:t>Research on autonomy initiatives b</w:t>
      </w:r>
      <w:r>
        <w:rPr>
          <w:rFonts w:ascii="Times New Roman" w:eastAsia="Times New Roman" w:hAnsi="Times New Roman" w:cs="Times New Roman"/>
          <w:color w:val="000000"/>
          <w:sz w:val="24"/>
          <w:szCs w:val="24"/>
        </w:rPr>
        <w:t>eing granted by districts to school</w:t>
      </w:r>
      <w:r w:rsidRPr="00EE7D80">
        <w:rPr>
          <w:rFonts w:ascii="Times New Roman" w:eastAsia="Times New Roman" w:hAnsi="Times New Roman" w:cs="Times New Roman"/>
          <w:color w:val="000000"/>
          <w:sz w:val="24"/>
          <w:szCs w:val="24"/>
        </w:rPr>
        <w:t xml:space="preserve"> sites have revealed some positive findings. One review of empirical studies conducted on autonomy initiatives found that schools that were truly granted autonomy by their central offices posted modest improvements, as measured by attendance and graduation rates (Honig &amp; Rainey, 2012). However, the authors determined that these results may have also been related to simultaneous district initiatives to focus on improving teaching and learning practices and to build greater capacity for implementation at the schools. They also found that while most districts were willing to grant autonomy in word, the majority were unwilling to follow-through with the initiatives. This finding is consistent with another study that demonstrated that urban districts who have undergone long-term decentralization efforts have seen greater student achievement, as compared to similar districts around the country (</w:t>
      </w:r>
      <w:proofErr w:type="spellStart"/>
      <w:r w:rsidRPr="00EE7D80">
        <w:rPr>
          <w:rFonts w:ascii="Times New Roman" w:eastAsia="Times New Roman" w:hAnsi="Times New Roman" w:cs="Times New Roman"/>
          <w:color w:val="000000"/>
          <w:sz w:val="24"/>
          <w:szCs w:val="24"/>
        </w:rPr>
        <w:t>Ouchi</w:t>
      </w:r>
      <w:proofErr w:type="spellEnd"/>
      <w:r w:rsidRPr="00EE7D80">
        <w:rPr>
          <w:rFonts w:ascii="Times New Roman" w:eastAsia="Times New Roman" w:hAnsi="Times New Roman" w:cs="Times New Roman"/>
          <w:color w:val="000000"/>
          <w:sz w:val="24"/>
          <w:szCs w:val="24"/>
        </w:rPr>
        <w:t>, 2006). However, the researchers stated that these districts had decentralized by word and deed, and stressed that districts should grant autonomy over budgeting, scheduling, staffing, and teaching methods.</w:t>
      </w:r>
    </w:p>
    <w:p w14:paraId="57AF3151" w14:textId="7777777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While this literature supports the notion that greater school and principal autonomy may have the ability to improve student outcomes, there have been few studies which have examined the effects the efforts can have on principals’ motivation and well-being. One nationwide survey of approximately 1500 principals provided evidence that principals are more likely to be emotionally attached to their districts and more satisfied with their jobs when they see their </w:t>
      </w:r>
      <w:r w:rsidRPr="00EE7D80">
        <w:rPr>
          <w:rFonts w:ascii="Times New Roman" w:eastAsia="Times New Roman" w:hAnsi="Times New Roman" w:cs="Times New Roman"/>
          <w:color w:val="000000"/>
          <w:sz w:val="24"/>
          <w:szCs w:val="24"/>
        </w:rPr>
        <w:lastRenderedPageBreak/>
        <w:t>superintendents as being more autonomy supportive (Chang et al., 2015). Other research has suggested that this type of autonomy support positively influences principals’ instructional leadership practices (</w:t>
      </w:r>
      <w:proofErr w:type="spellStart"/>
      <w:r w:rsidRPr="00EE7D80">
        <w:rPr>
          <w:rFonts w:ascii="Times New Roman" w:eastAsia="Times New Roman" w:hAnsi="Times New Roman" w:cs="Times New Roman"/>
          <w:color w:val="000000"/>
          <w:sz w:val="24"/>
          <w:szCs w:val="24"/>
        </w:rPr>
        <w:t>Ouchi</w:t>
      </w:r>
      <w:proofErr w:type="spellEnd"/>
      <w:r w:rsidRPr="00EE7D80">
        <w:rPr>
          <w:rFonts w:ascii="Times New Roman" w:eastAsia="Times New Roman" w:hAnsi="Times New Roman" w:cs="Times New Roman"/>
          <w:color w:val="000000"/>
          <w:sz w:val="24"/>
          <w:szCs w:val="24"/>
        </w:rPr>
        <w:t xml:space="preserve">, 2006) and may play a role in district reform initiatives aimed at greater school performance (Augustine et al., 2009; Steinberg, 2014; </w:t>
      </w:r>
      <w:proofErr w:type="spellStart"/>
      <w:r w:rsidRPr="00EE7D80">
        <w:rPr>
          <w:rFonts w:ascii="Times New Roman" w:eastAsia="Times New Roman" w:hAnsi="Times New Roman" w:cs="Times New Roman"/>
          <w:color w:val="000000"/>
          <w:sz w:val="24"/>
          <w:szCs w:val="24"/>
        </w:rPr>
        <w:t>Supovitz</w:t>
      </w:r>
      <w:proofErr w:type="spellEnd"/>
      <w:r w:rsidRPr="00EE7D80">
        <w:rPr>
          <w:rFonts w:ascii="Times New Roman" w:eastAsia="Times New Roman" w:hAnsi="Times New Roman" w:cs="Times New Roman"/>
          <w:color w:val="000000"/>
          <w:sz w:val="24"/>
          <w:szCs w:val="24"/>
        </w:rPr>
        <w:t>, 2006).     </w:t>
      </w:r>
    </w:p>
    <w:p w14:paraId="7703D5F3" w14:textId="77777777" w:rsidR="0007523B" w:rsidRPr="00EE7D80" w:rsidRDefault="0007523B" w:rsidP="0007523B">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b/>
          <w:bCs/>
          <w:color w:val="000000"/>
          <w:sz w:val="24"/>
          <w:szCs w:val="24"/>
        </w:rPr>
        <w:t>        </w:t>
      </w:r>
      <w:r w:rsidRPr="00EE7D80">
        <w:rPr>
          <w:rFonts w:ascii="Times New Roman" w:eastAsia="Times New Roman" w:hAnsi="Times New Roman" w:cs="Times New Roman"/>
          <w:b/>
          <w:bCs/>
          <w:color w:val="000000"/>
          <w:sz w:val="24"/>
          <w:szCs w:val="24"/>
        </w:rPr>
        <w:tab/>
      </w:r>
      <w:r w:rsidRPr="00EE7D80">
        <w:rPr>
          <w:rFonts w:ascii="Times New Roman" w:eastAsia="Times New Roman" w:hAnsi="Times New Roman" w:cs="Times New Roman"/>
          <w:color w:val="000000"/>
          <w:sz w:val="24"/>
          <w:szCs w:val="24"/>
        </w:rPr>
        <w:t>The literature on district autonomy support suggests principals should be granted some degree of autonomy to run their schools as they see fit (Weiner &amp; Woulfin, 2017). However, the school district should still engage in ongoing capacity-building to ensure that principals have the knowledge and skills requisite to effectively lead their sites. The existing research also suggests that districts should view principal autonomy support as an iterative process that requires constant two-way dialogue about the types and levels of autonomy that principals need (Honig, 2013). Analysis of these studies reveal a need for investigations into the specific types of district variables and district-level executive behaviors that principals perceive as being autonomy-supportive, both of which are addressed in the present study.     </w:t>
      </w:r>
    </w:p>
    <w:p w14:paraId="6933D033" w14:textId="77777777" w:rsidR="0007523B" w:rsidRPr="00B11DA0" w:rsidRDefault="0007523B" w:rsidP="0007523B">
      <w:pPr>
        <w:spacing w:after="0" w:line="480" w:lineRule="auto"/>
        <w:rPr>
          <w:rFonts w:ascii="Times New Roman" w:eastAsia="Times New Roman" w:hAnsi="Times New Roman" w:cs="Times New Roman"/>
          <w:i/>
          <w:sz w:val="24"/>
          <w:szCs w:val="24"/>
        </w:rPr>
      </w:pPr>
      <w:r w:rsidRPr="00B11DA0">
        <w:rPr>
          <w:rFonts w:ascii="Times New Roman" w:eastAsia="Times New Roman" w:hAnsi="Times New Roman" w:cs="Times New Roman"/>
          <w:b/>
          <w:bCs/>
          <w:i/>
          <w:color w:val="000000"/>
          <w:sz w:val="24"/>
          <w:szCs w:val="24"/>
        </w:rPr>
        <w:t>Networking and Collaborative Support Structures</w:t>
      </w:r>
    </w:p>
    <w:p w14:paraId="03C7175D" w14:textId="77777777" w:rsidR="0007523B" w:rsidRPr="00EE7D80" w:rsidRDefault="0007523B" w:rsidP="0007523B">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b/>
          <w:bCs/>
          <w:color w:val="000000"/>
          <w:sz w:val="24"/>
          <w:szCs w:val="24"/>
        </w:rPr>
        <w:t>        </w:t>
      </w:r>
      <w:r w:rsidRPr="00EE7D80">
        <w:rPr>
          <w:rFonts w:ascii="Times New Roman" w:eastAsia="Times New Roman" w:hAnsi="Times New Roman" w:cs="Times New Roman"/>
          <w:b/>
          <w:bCs/>
          <w:color w:val="000000"/>
          <w:sz w:val="24"/>
          <w:szCs w:val="24"/>
        </w:rPr>
        <w:tab/>
      </w:r>
      <w:r w:rsidRPr="00EE7D80">
        <w:rPr>
          <w:rFonts w:ascii="Times New Roman" w:eastAsia="Times New Roman" w:hAnsi="Times New Roman" w:cs="Times New Roman"/>
          <w:color w:val="000000"/>
          <w:sz w:val="24"/>
          <w:szCs w:val="24"/>
        </w:rPr>
        <w:t>Districts have also attempted to support the work of principals through the formation of networks and structures that create supportive environments. The names of these support networks and structures have varied in their titles and types of supports, including school leadership teams (</w:t>
      </w:r>
      <w:proofErr w:type="spellStart"/>
      <w:r w:rsidRPr="00EE7D80">
        <w:rPr>
          <w:rFonts w:ascii="Times New Roman" w:eastAsia="Times New Roman" w:hAnsi="Times New Roman" w:cs="Times New Roman"/>
          <w:color w:val="000000"/>
          <w:sz w:val="24"/>
          <w:szCs w:val="24"/>
        </w:rPr>
        <w:t>Chrispeels</w:t>
      </w:r>
      <w:proofErr w:type="spellEnd"/>
      <w:r w:rsidRPr="00EE7D80">
        <w:rPr>
          <w:rFonts w:ascii="Times New Roman" w:eastAsia="Times New Roman" w:hAnsi="Times New Roman" w:cs="Times New Roman"/>
          <w:color w:val="000000"/>
          <w:sz w:val="24"/>
          <w:szCs w:val="24"/>
        </w:rPr>
        <w:t xml:space="preserve"> et al., 2008), networks of instructional experts (</w:t>
      </w:r>
      <w:proofErr w:type="spellStart"/>
      <w:r w:rsidRPr="00EE7D80">
        <w:rPr>
          <w:rFonts w:ascii="Times New Roman" w:eastAsia="Times New Roman" w:hAnsi="Times New Roman" w:cs="Times New Roman"/>
          <w:color w:val="000000"/>
          <w:sz w:val="24"/>
          <w:szCs w:val="24"/>
        </w:rPr>
        <w:t>Togneri</w:t>
      </w:r>
      <w:proofErr w:type="spellEnd"/>
      <w:r w:rsidRPr="00EE7D80">
        <w:rPr>
          <w:rFonts w:ascii="Times New Roman" w:eastAsia="Times New Roman" w:hAnsi="Times New Roman" w:cs="Times New Roman"/>
          <w:color w:val="000000"/>
          <w:sz w:val="24"/>
          <w:szCs w:val="24"/>
        </w:rPr>
        <w:t xml:space="preserve"> &amp; Anderson, 2003), learning communities (Hightower, 2002), principal networks or peer networking (Darling-Hammond et al., 2003, 2007), supportive relationships fostered from district leaders (</w:t>
      </w:r>
      <w:proofErr w:type="spellStart"/>
      <w:r w:rsidRPr="00EE7D80">
        <w:rPr>
          <w:rFonts w:ascii="Times New Roman" w:eastAsia="Times New Roman" w:hAnsi="Times New Roman" w:cs="Times New Roman"/>
          <w:color w:val="000000"/>
          <w:sz w:val="24"/>
          <w:szCs w:val="24"/>
        </w:rPr>
        <w:t>Leithwood</w:t>
      </w:r>
      <w:proofErr w:type="spellEnd"/>
      <w:r w:rsidRPr="00EE7D80">
        <w:rPr>
          <w:rFonts w:ascii="Times New Roman" w:eastAsia="Times New Roman" w:hAnsi="Times New Roman" w:cs="Times New Roman"/>
          <w:color w:val="000000"/>
          <w:sz w:val="24"/>
          <w:szCs w:val="24"/>
        </w:rPr>
        <w:t xml:space="preserve">, 2011; </w:t>
      </w:r>
      <w:proofErr w:type="spellStart"/>
      <w:r w:rsidRPr="00EE7D80">
        <w:rPr>
          <w:rFonts w:ascii="Times New Roman" w:eastAsia="Times New Roman" w:hAnsi="Times New Roman" w:cs="Times New Roman"/>
          <w:color w:val="000000"/>
          <w:sz w:val="24"/>
          <w:szCs w:val="24"/>
        </w:rPr>
        <w:t>Tschannen</w:t>
      </w:r>
      <w:proofErr w:type="spellEnd"/>
      <w:r w:rsidRPr="00EE7D80">
        <w:rPr>
          <w:rFonts w:ascii="Times New Roman" w:eastAsia="Times New Roman" w:hAnsi="Times New Roman" w:cs="Times New Roman"/>
          <w:color w:val="000000"/>
          <w:sz w:val="24"/>
          <w:szCs w:val="24"/>
        </w:rPr>
        <w:t xml:space="preserve">-Moran &amp; </w:t>
      </w:r>
      <w:proofErr w:type="spellStart"/>
      <w:r w:rsidRPr="00EE7D80">
        <w:rPr>
          <w:rFonts w:ascii="Times New Roman" w:eastAsia="Times New Roman" w:hAnsi="Times New Roman" w:cs="Times New Roman"/>
          <w:color w:val="000000"/>
          <w:sz w:val="24"/>
          <w:szCs w:val="24"/>
        </w:rPr>
        <w:t>Gareis</w:t>
      </w:r>
      <w:proofErr w:type="spellEnd"/>
      <w:r w:rsidRPr="00EE7D80">
        <w:rPr>
          <w:rFonts w:ascii="Times New Roman" w:eastAsia="Times New Roman" w:hAnsi="Times New Roman" w:cs="Times New Roman"/>
          <w:color w:val="000000"/>
          <w:sz w:val="24"/>
          <w:szCs w:val="24"/>
        </w:rPr>
        <w:t xml:space="preserve">, 2004), and collaborative structures and cultures where principal and district-wide collaboration is encouraged (Augustine, 2009; </w:t>
      </w:r>
      <w:proofErr w:type="spellStart"/>
      <w:r w:rsidRPr="00EE7D80">
        <w:rPr>
          <w:rFonts w:ascii="Times New Roman" w:eastAsia="Times New Roman" w:hAnsi="Times New Roman" w:cs="Times New Roman"/>
          <w:color w:val="000000"/>
          <w:sz w:val="24"/>
          <w:szCs w:val="24"/>
        </w:rPr>
        <w:t>Leithwood</w:t>
      </w:r>
      <w:proofErr w:type="spellEnd"/>
      <w:r w:rsidRPr="00EE7D80">
        <w:rPr>
          <w:rFonts w:ascii="Times New Roman" w:eastAsia="Times New Roman" w:hAnsi="Times New Roman" w:cs="Times New Roman"/>
          <w:color w:val="000000"/>
          <w:sz w:val="24"/>
          <w:szCs w:val="24"/>
        </w:rPr>
        <w:t xml:space="preserve"> &amp; </w:t>
      </w:r>
      <w:proofErr w:type="spellStart"/>
      <w:r w:rsidRPr="00EE7D80">
        <w:rPr>
          <w:rFonts w:ascii="Times New Roman" w:eastAsia="Times New Roman" w:hAnsi="Times New Roman" w:cs="Times New Roman"/>
          <w:color w:val="000000"/>
          <w:sz w:val="24"/>
          <w:szCs w:val="24"/>
        </w:rPr>
        <w:t>Jantzi</w:t>
      </w:r>
      <w:proofErr w:type="spellEnd"/>
      <w:r w:rsidRPr="00EE7D80">
        <w:rPr>
          <w:rFonts w:ascii="Times New Roman" w:eastAsia="Times New Roman" w:hAnsi="Times New Roman" w:cs="Times New Roman"/>
          <w:color w:val="000000"/>
          <w:sz w:val="24"/>
          <w:szCs w:val="24"/>
        </w:rPr>
        <w:t xml:space="preserve">, 2008; Panasonic Foundation, 2006). Regardless of the type or title, </w:t>
      </w:r>
      <w:r w:rsidRPr="00EE7D80">
        <w:rPr>
          <w:rFonts w:ascii="Times New Roman" w:eastAsia="Times New Roman" w:hAnsi="Times New Roman" w:cs="Times New Roman"/>
          <w:color w:val="000000"/>
          <w:sz w:val="24"/>
          <w:szCs w:val="24"/>
        </w:rPr>
        <w:lastRenderedPageBreak/>
        <w:t>these structures have been created to facilitate opportunities for principals to build collaborative and supportive relationships with other principals and district officials, to unite with other school leaders in the pursuit of district goals, and to nurture a district culture of continuous learning and improvement. </w:t>
      </w:r>
    </w:p>
    <w:p w14:paraId="07D7EE4E" w14:textId="75F62B21" w:rsidR="0007523B" w:rsidRPr="00EE7D80" w:rsidRDefault="0007523B" w:rsidP="0007523B">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w:t>
      </w:r>
      <w:r w:rsidRPr="00EE7D80">
        <w:rPr>
          <w:rFonts w:ascii="Times New Roman" w:eastAsia="Times New Roman" w:hAnsi="Times New Roman" w:cs="Times New Roman"/>
          <w:color w:val="000000"/>
          <w:sz w:val="24"/>
          <w:szCs w:val="24"/>
        </w:rPr>
        <w:tab/>
        <w:t xml:space="preserve">Several studies have suggested that these networks may be important to support principals, as well as other district leaders, because they provide an opportunity for individuals with the same role to discuss challenges, provide ideas and advice, and share successes with another leader who is not in an authority position over them (Knapp, 2010). These opportunities have shown some promise for improvement </w:t>
      </w:r>
      <w:r w:rsidR="00EC13A1">
        <w:rPr>
          <w:rFonts w:ascii="Times New Roman" w:eastAsia="Times New Roman" w:hAnsi="Times New Roman" w:cs="Times New Roman"/>
          <w:color w:val="000000"/>
          <w:sz w:val="24"/>
          <w:szCs w:val="24"/>
        </w:rPr>
        <w:t xml:space="preserve">of </w:t>
      </w:r>
      <w:r w:rsidRPr="00EE7D80">
        <w:rPr>
          <w:rFonts w:ascii="Times New Roman" w:eastAsia="Times New Roman" w:hAnsi="Times New Roman" w:cs="Times New Roman"/>
          <w:color w:val="000000"/>
          <w:sz w:val="24"/>
          <w:szCs w:val="24"/>
        </w:rPr>
        <w:t>principal performance. For example, one study’s findings suggested that principals who were in principal networks had better job-related performance than those who took university coursework, as reported by teachers (Grissom &amp; Harrington, 2010). However, there is a lack of knowledge about the types of networking opportunities principals’ desire and the potential outcomes produced by networking opportunities.</w:t>
      </w:r>
    </w:p>
    <w:p w14:paraId="01DDDD90" w14:textId="7FE183C6"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rPr>
        <w:t xml:space="preserve">Similarly, other studies have shown that districts </w:t>
      </w:r>
      <w:r w:rsidR="00EC13A1">
        <w:rPr>
          <w:rFonts w:ascii="Times New Roman" w:eastAsia="Times New Roman" w:hAnsi="Times New Roman" w:cs="Times New Roman"/>
          <w:color w:val="000000"/>
          <w:sz w:val="24"/>
          <w:szCs w:val="24"/>
        </w:rPr>
        <w:t>may be able</w:t>
      </w:r>
      <w:r w:rsidRPr="00EE7D80">
        <w:rPr>
          <w:rFonts w:ascii="Times New Roman" w:eastAsia="Times New Roman" w:hAnsi="Times New Roman" w:cs="Times New Roman"/>
          <w:color w:val="000000"/>
          <w:sz w:val="24"/>
          <w:szCs w:val="24"/>
        </w:rPr>
        <w:t xml:space="preserve"> support principals through various support structures, which have been defined as operational support (Knapp, 2010). Operational support involves district leaders providing additional resources, guidance, and problem-solving attention to principals in order to reduce the burden of their job responsibilities. The literature has provided some suggestions about how this can be accomplished. One study proposed that districts could limit the amount of paperwork or the number of off-site meetings principals are required to attend (Marsh, 2002). Another study encouraged district office staff to develop regular assistance relationships with principals so they can respond to administrative, legal, political, and logistical issues in a timely manner, thus having more time to focus on their </w:t>
      </w:r>
      <w:r w:rsidRPr="00EE7D80">
        <w:rPr>
          <w:rFonts w:ascii="Times New Roman" w:eastAsia="Times New Roman" w:hAnsi="Times New Roman" w:cs="Times New Roman"/>
          <w:color w:val="000000"/>
          <w:sz w:val="24"/>
          <w:szCs w:val="24"/>
        </w:rPr>
        <w:lastRenderedPageBreak/>
        <w:t xml:space="preserve">numerous other responsibilities (Knapp, 2010). Still yet, there is much to learn about the types of support structures that principals’ wish to receive from their district offices, how those desired supports differ by context, and how those supports can be used as tools to promote principals’ growth and improvement.       </w:t>
      </w:r>
      <w:r w:rsidRPr="00EE7D80">
        <w:rPr>
          <w:rFonts w:ascii="Times New Roman" w:eastAsia="Times New Roman" w:hAnsi="Times New Roman" w:cs="Times New Roman"/>
          <w:color w:val="000000"/>
          <w:sz w:val="24"/>
          <w:szCs w:val="24"/>
          <w:shd w:val="clear" w:color="auto" w:fill="FFFFFF"/>
        </w:rPr>
        <w:t> </w:t>
      </w:r>
    </w:p>
    <w:p w14:paraId="37898BC5" w14:textId="77777777" w:rsidR="0007523B" w:rsidRPr="00EE7D80" w:rsidRDefault="0007523B" w:rsidP="0007523B">
      <w:pPr>
        <w:spacing w:after="0" w:line="480" w:lineRule="auto"/>
        <w:rPr>
          <w:rFonts w:ascii="Times New Roman" w:eastAsia="Times New Roman" w:hAnsi="Times New Roman" w:cs="Times New Roman"/>
          <w:sz w:val="24"/>
          <w:szCs w:val="24"/>
        </w:rPr>
      </w:pPr>
      <w:r w:rsidRPr="00EE7D80">
        <w:rPr>
          <w:rFonts w:ascii="Times New Roman" w:eastAsia="Times New Roman" w:hAnsi="Times New Roman" w:cs="Times New Roman"/>
          <w:b/>
          <w:bCs/>
          <w:color w:val="000000"/>
          <w:sz w:val="24"/>
          <w:szCs w:val="24"/>
          <w:shd w:val="clear" w:color="auto" w:fill="FFFFFF"/>
        </w:rPr>
        <w:t>Literature Gaps and Contributions</w:t>
      </w:r>
    </w:p>
    <w:p w14:paraId="32C3CFB9" w14:textId="7ACFCB3C"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shd w:val="clear" w:color="auto" w:fill="FFFFFF"/>
        </w:rPr>
        <w:t xml:space="preserve">This study seeks to address two specific gaps in the literature on district support of principals. First, prior research on district support of principals has primarily focused on the steps that district-level executives have taken to try to grow and develop principals. The intended outcomes of the supports have ranged from growing principals’ leadership capacities to developing their ability to improve teaching and learning practices within their schools. While this focus on principal development has added value to the understanding of common features of effective districts, it does so only from the perspective of the district personnel and ignores the perceptions of principals. While there are a few exceptions (see Johnston et al., 2016), current literature has largely focused on what district leaders believed </w:t>
      </w:r>
      <w:r w:rsidR="007470BB">
        <w:rPr>
          <w:rFonts w:ascii="Times New Roman" w:eastAsia="Times New Roman" w:hAnsi="Times New Roman" w:cs="Times New Roman"/>
          <w:color w:val="000000"/>
          <w:sz w:val="24"/>
          <w:szCs w:val="24"/>
          <w:shd w:val="clear" w:color="auto" w:fill="FFFFFF"/>
        </w:rPr>
        <w:t xml:space="preserve">would </w:t>
      </w:r>
      <w:r w:rsidRPr="00EE7D80">
        <w:rPr>
          <w:rFonts w:ascii="Times New Roman" w:eastAsia="Times New Roman" w:hAnsi="Times New Roman" w:cs="Times New Roman"/>
          <w:color w:val="000000"/>
          <w:sz w:val="24"/>
          <w:szCs w:val="24"/>
          <w:shd w:val="clear" w:color="auto" w:fill="FFFFFF"/>
        </w:rPr>
        <w:t xml:space="preserve">best help principals instead of consulting principals as to what supports would </w:t>
      </w:r>
      <w:r w:rsidR="007470BB">
        <w:rPr>
          <w:rFonts w:ascii="Times New Roman" w:eastAsia="Times New Roman" w:hAnsi="Times New Roman" w:cs="Times New Roman"/>
          <w:color w:val="000000"/>
          <w:sz w:val="24"/>
          <w:szCs w:val="24"/>
          <w:shd w:val="clear" w:color="auto" w:fill="FFFFFF"/>
        </w:rPr>
        <w:t>address what they saw as</w:t>
      </w:r>
      <w:r w:rsidRPr="00EE7D80">
        <w:rPr>
          <w:rFonts w:ascii="Times New Roman" w:eastAsia="Times New Roman" w:hAnsi="Times New Roman" w:cs="Times New Roman"/>
          <w:color w:val="000000"/>
          <w:sz w:val="24"/>
          <w:szCs w:val="24"/>
          <w:shd w:val="clear" w:color="auto" w:fill="FFFFFF"/>
        </w:rPr>
        <w:t xml:space="preserve"> needs</w:t>
      </w:r>
      <w:r w:rsidR="007470BB">
        <w:rPr>
          <w:rFonts w:ascii="Times New Roman" w:eastAsia="Times New Roman" w:hAnsi="Times New Roman" w:cs="Times New Roman"/>
          <w:color w:val="000000"/>
          <w:sz w:val="24"/>
          <w:szCs w:val="24"/>
          <w:shd w:val="clear" w:color="auto" w:fill="FFFFFF"/>
        </w:rPr>
        <w:t xml:space="preserve"> in helping</w:t>
      </w:r>
      <w:r w:rsidRPr="00EE7D80">
        <w:rPr>
          <w:rFonts w:ascii="Times New Roman" w:eastAsia="Times New Roman" w:hAnsi="Times New Roman" w:cs="Times New Roman"/>
          <w:color w:val="000000"/>
          <w:sz w:val="24"/>
          <w:szCs w:val="24"/>
          <w:shd w:val="clear" w:color="auto" w:fill="FFFFFF"/>
        </w:rPr>
        <w:t xml:space="preserve"> them to carry out their work. </w:t>
      </w:r>
      <w:r w:rsidRPr="00EE7D80">
        <w:rPr>
          <w:rFonts w:ascii="Times New Roman" w:eastAsia="Times New Roman" w:hAnsi="Times New Roman" w:cs="Times New Roman"/>
          <w:color w:val="000000"/>
          <w:sz w:val="24"/>
          <w:szCs w:val="24"/>
        </w:rPr>
        <w:t xml:space="preserve">To move district offices from their traditional paradigm of compliance to one of support for principals, research should first inquire into principals’ work as they see it and consult them about how they can be better supported in it. </w:t>
      </w:r>
      <w:r w:rsidRPr="00EE7D80">
        <w:rPr>
          <w:rFonts w:ascii="Times New Roman" w:eastAsia="Times New Roman" w:hAnsi="Times New Roman" w:cs="Times New Roman"/>
          <w:color w:val="000000"/>
          <w:sz w:val="24"/>
          <w:szCs w:val="24"/>
          <w:shd w:val="clear" w:color="auto" w:fill="FFFFFF"/>
        </w:rPr>
        <w:t>The current study seeks to redress this gap by focusing on identifying those district factors and district-level executive actions that principals deem as being necessary for supporting their well-being and effective job performance. </w:t>
      </w:r>
    </w:p>
    <w:p w14:paraId="1D04BDCE" w14:textId="73366B97" w:rsidR="0007523B" w:rsidRPr="00EE7D80" w:rsidRDefault="0007523B" w:rsidP="0007523B">
      <w:pPr>
        <w:spacing w:after="0" w:line="480" w:lineRule="auto"/>
        <w:ind w:firstLine="720"/>
        <w:rPr>
          <w:rFonts w:ascii="Times New Roman" w:eastAsia="Times New Roman" w:hAnsi="Times New Roman" w:cs="Times New Roman"/>
          <w:sz w:val="24"/>
          <w:szCs w:val="24"/>
        </w:rPr>
      </w:pPr>
      <w:r w:rsidRPr="00EE7D80">
        <w:rPr>
          <w:rFonts w:ascii="Times New Roman" w:eastAsia="Times New Roman" w:hAnsi="Times New Roman" w:cs="Times New Roman"/>
          <w:color w:val="000000"/>
          <w:sz w:val="24"/>
          <w:szCs w:val="24"/>
          <w:shd w:val="clear" w:color="auto" w:fill="FFFFFF"/>
        </w:rPr>
        <w:t xml:space="preserve">Secondly, while prior research has generated lists of district factors and variables that correlate with strong principal leadership or greater school effectiveness, the majority have not </w:t>
      </w:r>
      <w:r w:rsidRPr="00EE7D80">
        <w:rPr>
          <w:rFonts w:ascii="Times New Roman" w:eastAsia="Times New Roman" w:hAnsi="Times New Roman" w:cs="Times New Roman"/>
          <w:color w:val="000000"/>
          <w:sz w:val="24"/>
          <w:szCs w:val="24"/>
          <w:shd w:val="clear" w:color="auto" w:fill="FFFFFF"/>
        </w:rPr>
        <w:lastRenderedPageBreak/>
        <w:t>applied theory to their findings. This atheoretical approach is consistent with the larger school effectiveness, district effectiveness, and school leadership research literature (Trujillo, 2013). Devoid of theoretical application, insights into how districts can better support principals will always be limited by the degree to which such insights are accompanied by reasoned arguments for why such practices might better support principals’ work, and subsequently, their well-being</w:t>
      </w:r>
      <w:r w:rsidR="007470BB">
        <w:rPr>
          <w:rFonts w:ascii="Times New Roman" w:eastAsia="Times New Roman" w:hAnsi="Times New Roman" w:cs="Times New Roman"/>
          <w:color w:val="000000"/>
          <w:sz w:val="24"/>
          <w:szCs w:val="24"/>
          <w:shd w:val="clear" w:color="auto" w:fill="FFFFFF"/>
        </w:rPr>
        <w:t xml:space="preserve"> (Ford et al., 2020)</w:t>
      </w:r>
      <w:r w:rsidRPr="00EE7D80">
        <w:rPr>
          <w:rFonts w:ascii="Times New Roman" w:eastAsia="Times New Roman" w:hAnsi="Times New Roman" w:cs="Times New Roman"/>
          <w:color w:val="000000"/>
          <w:sz w:val="24"/>
          <w:szCs w:val="24"/>
          <w:shd w:val="clear" w:color="auto" w:fill="FFFFFF"/>
        </w:rPr>
        <w:t xml:space="preserve">. This study aims to build off the aforementioned line of inquiry proposed by Ford, Lavigne, </w:t>
      </w:r>
      <w:proofErr w:type="spellStart"/>
      <w:r w:rsidRPr="00EE7D80">
        <w:rPr>
          <w:rFonts w:ascii="Times New Roman" w:eastAsia="Times New Roman" w:hAnsi="Times New Roman" w:cs="Times New Roman"/>
          <w:color w:val="000000"/>
          <w:sz w:val="24"/>
          <w:szCs w:val="24"/>
          <w:shd w:val="clear" w:color="auto" w:fill="FFFFFF"/>
        </w:rPr>
        <w:t>Feigener</w:t>
      </w:r>
      <w:proofErr w:type="spellEnd"/>
      <w:r w:rsidRPr="00EE7D80">
        <w:rPr>
          <w:rFonts w:ascii="Times New Roman" w:eastAsia="Times New Roman" w:hAnsi="Times New Roman" w:cs="Times New Roman"/>
          <w:color w:val="000000"/>
          <w:sz w:val="24"/>
          <w:szCs w:val="24"/>
          <w:shd w:val="clear" w:color="auto" w:fill="FFFFFF"/>
        </w:rPr>
        <w:t xml:space="preserve">, and Si (2020) to use human motivation </w:t>
      </w:r>
      <w:r w:rsidR="007470BB">
        <w:rPr>
          <w:rFonts w:ascii="Times New Roman" w:eastAsia="Times New Roman" w:hAnsi="Times New Roman" w:cs="Times New Roman"/>
          <w:color w:val="000000"/>
          <w:sz w:val="24"/>
          <w:szCs w:val="24"/>
          <w:shd w:val="clear" w:color="auto" w:fill="FFFFFF"/>
        </w:rPr>
        <w:t xml:space="preserve">theory </w:t>
      </w:r>
      <w:r w:rsidRPr="00EE7D80">
        <w:rPr>
          <w:rFonts w:ascii="Times New Roman" w:eastAsia="Times New Roman" w:hAnsi="Times New Roman" w:cs="Times New Roman"/>
          <w:color w:val="000000"/>
          <w:sz w:val="24"/>
          <w:szCs w:val="24"/>
          <w:shd w:val="clear" w:color="auto" w:fill="FFFFFF"/>
        </w:rPr>
        <w:t>to provide a richer, more nuanced understanding of how and why certain district factors produce greater perceptions of support by principals. The work of these authors has provided a template for organizing empirical evidence about the types of support that districts offer to principals around the frameworks of theories of human motivation. This study seeks to apply Self-</w:t>
      </w:r>
      <w:r w:rsidR="007470BB">
        <w:rPr>
          <w:rFonts w:ascii="Times New Roman" w:eastAsia="Times New Roman" w:hAnsi="Times New Roman" w:cs="Times New Roman"/>
          <w:color w:val="000000"/>
          <w:sz w:val="24"/>
          <w:szCs w:val="24"/>
          <w:shd w:val="clear" w:color="auto" w:fill="FFFFFF"/>
        </w:rPr>
        <w:t>d</w:t>
      </w:r>
      <w:r w:rsidRPr="00EE7D80">
        <w:rPr>
          <w:rFonts w:ascii="Times New Roman" w:eastAsia="Times New Roman" w:hAnsi="Times New Roman" w:cs="Times New Roman"/>
          <w:color w:val="000000"/>
          <w:sz w:val="24"/>
          <w:szCs w:val="24"/>
          <w:shd w:val="clear" w:color="auto" w:fill="FFFFFF"/>
        </w:rPr>
        <w:t xml:space="preserve">etermination </w:t>
      </w:r>
      <w:r w:rsidR="007470BB">
        <w:rPr>
          <w:rFonts w:ascii="Times New Roman" w:eastAsia="Times New Roman" w:hAnsi="Times New Roman" w:cs="Times New Roman"/>
          <w:color w:val="000000"/>
          <w:sz w:val="24"/>
          <w:szCs w:val="24"/>
          <w:shd w:val="clear" w:color="auto" w:fill="FFFFFF"/>
        </w:rPr>
        <w:t>t</w:t>
      </w:r>
      <w:r w:rsidRPr="00EE7D80">
        <w:rPr>
          <w:rFonts w:ascii="Times New Roman" w:eastAsia="Times New Roman" w:hAnsi="Times New Roman" w:cs="Times New Roman"/>
          <w:color w:val="000000"/>
          <w:sz w:val="24"/>
          <w:szCs w:val="24"/>
          <w:shd w:val="clear" w:color="auto" w:fill="FFFFFF"/>
        </w:rPr>
        <w:t xml:space="preserve">heory </w:t>
      </w:r>
      <w:r w:rsidR="007470BB">
        <w:rPr>
          <w:rFonts w:ascii="Times New Roman" w:eastAsia="Times New Roman" w:hAnsi="Times New Roman" w:cs="Times New Roman"/>
          <w:color w:val="000000"/>
          <w:sz w:val="24"/>
          <w:szCs w:val="24"/>
          <w:shd w:val="clear" w:color="auto" w:fill="FFFFFF"/>
        </w:rPr>
        <w:t>to an understanding</w:t>
      </w:r>
      <w:r w:rsidRPr="00EE7D80">
        <w:rPr>
          <w:rFonts w:ascii="Times New Roman" w:eastAsia="Times New Roman" w:hAnsi="Times New Roman" w:cs="Times New Roman"/>
          <w:color w:val="000000"/>
          <w:sz w:val="24"/>
          <w:szCs w:val="24"/>
          <w:shd w:val="clear" w:color="auto" w:fill="FFFFFF"/>
        </w:rPr>
        <w:t xml:space="preserve"> about how to better establish the </w:t>
      </w:r>
      <w:r w:rsidR="007470BB" w:rsidRPr="00EE7D80">
        <w:rPr>
          <w:rFonts w:ascii="Times New Roman" w:eastAsia="Times New Roman" w:hAnsi="Times New Roman" w:cs="Times New Roman"/>
          <w:color w:val="000000"/>
          <w:sz w:val="24"/>
          <w:szCs w:val="24"/>
          <w:shd w:val="clear" w:color="auto" w:fill="FFFFFF"/>
        </w:rPr>
        <w:t xml:space="preserve">district-level </w:t>
      </w:r>
      <w:r w:rsidRPr="00EE7D80">
        <w:rPr>
          <w:rFonts w:ascii="Times New Roman" w:eastAsia="Times New Roman" w:hAnsi="Times New Roman" w:cs="Times New Roman"/>
          <w:color w:val="000000"/>
          <w:sz w:val="24"/>
          <w:szCs w:val="24"/>
          <w:shd w:val="clear" w:color="auto" w:fill="FFFFFF"/>
        </w:rPr>
        <w:t xml:space="preserve">conditions </w:t>
      </w:r>
      <w:r w:rsidR="007470BB" w:rsidRPr="00EE7D80">
        <w:rPr>
          <w:rFonts w:ascii="Times New Roman" w:eastAsia="Times New Roman" w:hAnsi="Times New Roman" w:cs="Times New Roman"/>
          <w:color w:val="000000"/>
          <w:sz w:val="24"/>
          <w:szCs w:val="24"/>
          <w:shd w:val="clear" w:color="auto" w:fill="FFFFFF"/>
        </w:rPr>
        <w:t>principal</w:t>
      </w:r>
      <w:r w:rsidR="007470BB">
        <w:rPr>
          <w:rFonts w:ascii="Times New Roman" w:eastAsia="Times New Roman" w:hAnsi="Times New Roman" w:cs="Times New Roman"/>
          <w:color w:val="000000"/>
          <w:sz w:val="24"/>
          <w:szCs w:val="24"/>
          <w:shd w:val="clear" w:color="auto" w:fill="FFFFFF"/>
        </w:rPr>
        <w:t xml:space="preserve">s need to </w:t>
      </w:r>
      <w:r w:rsidRPr="00EE7D80">
        <w:rPr>
          <w:rFonts w:ascii="Times New Roman" w:eastAsia="Times New Roman" w:hAnsi="Times New Roman" w:cs="Times New Roman"/>
          <w:color w:val="000000"/>
          <w:sz w:val="24"/>
          <w:szCs w:val="24"/>
          <w:shd w:val="clear" w:color="auto" w:fill="FFFFFF"/>
        </w:rPr>
        <w:t>optimize</w:t>
      </w:r>
      <w:r w:rsidR="007470BB">
        <w:rPr>
          <w:rFonts w:ascii="Times New Roman" w:eastAsia="Times New Roman" w:hAnsi="Times New Roman" w:cs="Times New Roman"/>
          <w:color w:val="000000"/>
          <w:sz w:val="24"/>
          <w:szCs w:val="24"/>
          <w:shd w:val="clear" w:color="auto" w:fill="FFFFFF"/>
        </w:rPr>
        <w:t xml:space="preserve"> their</w:t>
      </w:r>
      <w:r w:rsidRPr="00EE7D80">
        <w:rPr>
          <w:rFonts w:ascii="Times New Roman" w:eastAsia="Times New Roman" w:hAnsi="Times New Roman" w:cs="Times New Roman"/>
          <w:color w:val="000000"/>
          <w:sz w:val="24"/>
          <w:szCs w:val="24"/>
          <w:shd w:val="clear" w:color="auto" w:fill="FFFFFF"/>
        </w:rPr>
        <w:t xml:space="preserve"> well-being and motivation.</w:t>
      </w:r>
    </w:p>
    <w:p w14:paraId="59F25A41" w14:textId="77777777" w:rsidR="004E20B9" w:rsidRDefault="004E20B9"/>
    <w:p w14:paraId="417D6853" w14:textId="77777777" w:rsidR="004E20B9" w:rsidRPr="004E20B9" w:rsidRDefault="004E20B9" w:rsidP="004E20B9"/>
    <w:p w14:paraId="03180389" w14:textId="77777777" w:rsidR="004E20B9" w:rsidRPr="004E20B9" w:rsidRDefault="004E20B9" w:rsidP="004E20B9"/>
    <w:p w14:paraId="4B4C47E8" w14:textId="77777777" w:rsidR="004E20B9" w:rsidRPr="004E20B9" w:rsidRDefault="004E20B9" w:rsidP="004E20B9"/>
    <w:p w14:paraId="486F5E68" w14:textId="77777777" w:rsidR="004E20B9" w:rsidRPr="004E20B9" w:rsidRDefault="004E20B9" w:rsidP="004E20B9"/>
    <w:p w14:paraId="7385A56D" w14:textId="77777777" w:rsidR="004E20B9" w:rsidRPr="004E20B9" w:rsidRDefault="004E20B9" w:rsidP="004E20B9"/>
    <w:p w14:paraId="69284B25" w14:textId="77777777" w:rsidR="004E20B9" w:rsidRPr="004E20B9" w:rsidRDefault="004E20B9" w:rsidP="004E20B9"/>
    <w:p w14:paraId="49D7B0B8" w14:textId="77777777" w:rsidR="004E20B9" w:rsidRPr="004E20B9" w:rsidRDefault="004E20B9" w:rsidP="004E20B9"/>
    <w:p w14:paraId="72A35A5B" w14:textId="77777777" w:rsidR="004E20B9" w:rsidRPr="004E20B9" w:rsidRDefault="004E20B9" w:rsidP="004E20B9"/>
    <w:p w14:paraId="7FCE5B40" w14:textId="77777777" w:rsidR="004E20B9" w:rsidRPr="004E20B9" w:rsidRDefault="004E20B9" w:rsidP="004E20B9"/>
    <w:p w14:paraId="2CBAF410" w14:textId="77777777" w:rsidR="003451AD" w:rsidRPr="004E20B9" w:rsidRDefault="003451AD" w:rsidP="004E20B9"/>
    <w:p w14:paraId="37BB3725" w14:textId="472ECA4D" w:rsidR="004E20B9" w:rsidRPr="009B7E78" w:rsidRDefault="004E20B9" w:rsidP="009B7E78">
      <w:pPr>
        <w:jc w:val="center"/>
        <w:rPr>
          <w:b/>
          <w:bCs/>
          <w:sz w:val="28"/>
          <w:szCs w:val="28"/>
        </w:rPr>
      </w:pPr>
      <w:r w:rsidRPr="009B7E78">
        <w:rPr>
          <w:rFonts w:ascii="Times New Roman" w:hAnsi="Times New Roman" w:cs="Times New Roman"/>
          <w:b/>
          <w:bCs/>
          <w:sz w:val="28"/>
          <w:szCs w:val="28"/>
        </w:rPr>
        <w:lastRenderedPageBreak/>
        <w:t>Chapter 3: Theoretical Framework</w:t>
      </w:r>
    </w:p>
    <w:p w14:paraId="243F5F15" w14:textId="2241AA9F" w:rsidR="004E20B9" w:rsidRDefault="004E20B9" w:rsidP="004E20B9">
      <w:pPr>
        <w:pStyle w:val="NormalWeb"/>
        <w:spacing w:before="0" w:beforeAutospacing="0" w:after="0" w:afterAutospacing="0" w:line="480" w:lineRule="auto"/>
      </w:pPr>
      <w:r>
        <w:rPr>
          <w:i/>
          <w:iCs/>
          <w:color w:val="000000"/>
          <w:shd w:val="clear" w:color="auto" w:fill="FFFFFF"/>
        </w:rPr>
        <w:t>        </w:t>
      </w:r>
      <w:r>
        <w:rPr>
          <w:rStyle w:val="apple-tab-span"/>
          <w:i/>
          <w:iCs/>
          <w:color w:val="000000"/>
          <w:shd w:val="clear" w:color="auto" w:fill="FFFFFF"/>
        </w:rPr>
        <w:tab/>
      </w:r>
      <w:r>
        <w:rPr>
          <w:color w:val="000000"/>
          <w:shd w:val="clear" w:color="auto" w:fill="FFFFFF"/>
        </w:rPr>
        <w:t xml:space="preserve">Existing studies on district support of principals have largely been devoid of theory, resulting in a large </w:t>
      </w:r>
      <w:r w:rsidR="00653CBC">
        <w:rPr>
          <w:color w:val="000000"/>
          <w:shd w:val="clear" w:color="auto" w:fill="FFFFFF"/>
        </w:rPr>
        <w:t>gap in our ability</w:t>
      </w:r>
      <w:r>
        <w:rPr>
          <w:color w:val="000000"/>
          <w:shd w:val="clear" w:color="auto" w:fill="FFFFFF"/>
        </w:rPr>
        <w:t xml:space="preserve"> to explain why certain district</w:t>
      </w:r>
      <w:r w:rsidR="00653CBC">
        <w:rPr>
          <w:color w:val="000000"/>
          <w:shd w:val="clear" w:color="auto" w:fill="FFFFFF"/>
        </w:rPr>
        <w:t xml:space="preserve"> </w:t>
      </w:r>
      <w:r>
        <w:rPr>
          <w:color w:val="000000"/>
          <w:shd w:val="clear" w:color="auto" w:fill="FFFFFF"/>
        </w:rPr>
        <w:t>factors and actions produce greater support for principals (Trujillo, 2013). This study utilized Basic Psychological Needs Theory</w:t>
      </w:r>
      <w:r w:rsidR="00653CBC">
        <w:rPr>
          <w:color w:val="000000"/>
          <w:shd w:val="clear" w:color="auto" w:fill="FFFFFF"/>
        </w:rPr>
        <w:t xml:space="preserve"> (BPNT)</w:t>
      </w:r>
      <w:r>
        <w:rPr>
          <w:color w:val="000000"/>
          <w:shd w:val="clear" w:color="auto" w:fill="FFFFFF"/>
        </w:rPr>
        <w:t xml:space="preserve">, which has been applied to numerous </w:t>
      </w:r>
      <w:r w:rsidR="00653CBC">
        <w:rPr>
          <w:color w:val="000000"/>
          <w:shd w:val="clear" w:color="auto" w:fill="FFFFFF"/>
        </w:rPr>
        <w:t xml:space="preserve">disciplines and fields of study and </w:t>
      </w:r>
      <w:r>
        <w:rPr>
          <w:color w:val="000000"/>
          <w:shd w:val="clear" w:color="auto" w:fill="FFFFFF"/>
        </w:rPr>
        <w:t xml:space="preserve">has </w:t>
      </w:r>
      <w:r w:rsidR="00653CBC">
        <w:rPr>
          <w:color w:val="000000"/>
          <w:shd w:val="clear" w:color="auto" w:fill="FFFFFF"/>
        </w:rPr>
        <w:t xml:space="preserve">yielded substantial </w:t>
      </w:r>
      <w:r>
        <w:rPr>
          <w:color w:val="000000"/>
          <w:shd w:val="clear" w:color="auto" w:fill="FFFFFF"/>
        </w:rPr>
        <w:t>insight into what activates human beings’ tendencies toward growth, integration, well-being, and greater motivation (</w:t>
      </w:r>
      <w:proofErr w:type="spellStart"/>
      <w:r>
        <w:rPr>
          <w:color w:val="000000"/>
          <w:shd w:val="clear" w:color="auto" w:fill="FFFFFF"/>
        </w:rPr>
        <w:t>Gagné</w:t>
      </w:r>
      <w:proofErr w:type="spellEnd"/>
      <w:r>
        <w:rPr>
          <w:color w:val="000000"/>
          <w:shd w:val="clear" w:color="auto" w:fill="FFFFFF"/>
        </w:rPr>
        <w:t>, 2014). This chapter provides an overview of Self-</w:t>
      </w:r>
      <w:r w:rsidR="00653CBC">
        <w:rPr>
          <w:color w:val="000000"/>
          <w:shd w:val="clear" w:color="auto" w:fill="FFFFFF"/>
        </w:rPr>
        <w:t>d</w:t>
      </w:r>
      <w:r>
        <w:rPr>
          <w:color w:val="000000"/>
          <w:shd w:val="clear" w:color="auto" w:fill="FFFFFF"/>
        </w:rPr>
        <w:t xml:space="preserve">etermination </w:t>
      </w:r>
      <w:r w:rsidR="00653CBC">
        <w:rPr>
          <w:color w:val="000000"/>
          <w:shd w:val="clear" w:color="auto" w:fill="FFFFFF"/>
        </w:rPr>
        <w:t>t</w:t>
      </w:r>
      <w:r>
        <w:rPr>
          <w:color w:val="000000"/>
          <w:shd w:val="clear" w:color="auto" w:fill="FFFFFF"/>
        </w:rPr>
        <w:t xml:space="preserve">heory and </w:t>
      </w:r>
      <w:r w:rsidR="00653CBC">
        <w:rPr>
          <w:color w:val="000000"/>
          <w:shd w:val="clear" w:color="auto" w:fill="FFFFFF"/>
        </w:rPr>
        <w:t>BPNT</w:t>
      </w:r>
      <w:r>
        <w:rPr>
          <w:color w:val="000000"/>
          <w:shd w:val="clear" w:color="auto" w:fill="FFFFFF"/>
        </w:rPr>
        <w:t>, while also describing how both have been applied within other educational studies. It also makes connections between the existing empirical evidence about district support of principals and the three components of Basic Psychological Needs Theory: competence, autonomy, and relatedness.</w:t>
      </w:r>
    </w:p>
    <w:p w14:paraId="2E2F7DE6" w14:textId="5C7F8E59" w:rsidR="004E20B9" w:rsidRDefault="004E20B9" w:rsidP="004E20B9">
      <w:pPr>
        <w:pStyle w:val="NormalWeb"/>
        <w:spacing w:before="0" w:beforeAutospacing="0" w:after="0" w:afterAutospacing="0" w:line="480" w:lineRule="auto"/>
        <w:ind w:firstLine="720"/>
      </w:pPr>
      <w:r>
        <w:rPr>
          <w:color w:val="000000"/>
          <w:shd w:val="clear" w:color="auto" w:fill="FFFFFF"/>
        </w:rPr>
        <w:t>Originally developed by Richard Ryan and Edward Deci over forty years ago, SDT is a macro-theory of human motivation which holds a dialectical view which accounts for the active, integrating nature of human beings and the social contexts which either nurture, or impede, th</w:t>
      </w:r>
      <w:r w:rsidR="00D711EE">
        <w:rPr>
          <w:color w:val="000000"/>
          <w:shd w:val="clear" w:color="auto" w:fill="FFFFFF"/>
        </w:rPr>
        <w:t xml:space="preserve">is drive </w:t>
      </w:r>
      <w:r>
        <w:rPr>
          <w:color w:val="000000"/>
          <w:shd w:val="clear" w:color="auto" w:fill="FFFFFF"/>
        </w:rPr>
        <w:t>(Deci &amp; Ryan, 2002). Since its conception, SDT has been elaborated upon and refined by scholars around the world and across domains, including organizational psychology, sport, religion, healthcare, psychotherapy, personal goals, and work, among others (</w:t>
      </w:r>
      <w:proofErr w:type="spellStart"/>
      <w:r>
        <w:rPr>
          <w:color w:val="000000"/>
          <w:shd w:val="clear" w:color="auto" w:fill="FFFFFF"/>
        </w:rPr>
        <w:t>Gagné</w:t>
      </w:r>
      <w:proofErr w:type="spellEnd"/>
      <w:r>
        <w:rPr>
          <w:color w:val="000000"/>
          <w:shd w:val="clear" w:color="auto" w:fill="FFFFFF"/>
        </w:rPr>
        <w:t xml:space="preserve">, 2014). It was chosen as the theoretical framework for this study because of its extensive utilization within educational research and its application to student performance and motivation, teacher motivation, teacher preparation, teacher professional development, school achievement, and principal motivation. Previous scholarly work has also identified SDT </w:t>
      </w:r>
      <w:r w:rsidR="00D711EE">
        <w:rPr>
          <w:color w:val="000000"/>
          <w:shd w:val="clear" w:color="auto" w:fill="FFFFFF"/>
        </w:rPr>
        <w:t>as having substantial alignment</w:t>
      </w:r>
      <w:r>
        <w:rPr>
          <w:color w:val="000000"/>
          <w:shd w:val="clear" w:color="auto" w:fill="FFFFFF"/>
        </w:rPr>
        <w:t xml:space="preserve"> to the existing empirical findings about district support of principals and is robust </w:t>
      </w:r>
      <w:r>
        <w:rPr>
          <w:color w:val="000000"/>
          <w:shd w:val="clear" w:color="auto" w:fill="FFFFFF"/>
        </w:rPr>
        <w:lastRenderedPageBreak/>
        <w:t xml:space="preserve">enough to provide </w:t>
      </w:r>
      <w:r w:rsidR="00D711EE">
        <w:rPr>
          <w:color w:val="000000"/>
          <w:shd w:val="clear" w:color="auto" w:fill="FFFFFF"/>
        </w:rPr>
        <w:t>an adequate framework for understanding why</w:t>
      </w:r>
      <w:r>
        <w:rPr>
          <w:color w:val="000000"/>
          <w:shd w:val="clear" w:color="auto" w:fill="FFFFFF"/>
        </w:rPr>
        <w:t xml:space="preserve"> certain district factors increase principals’ perceptions of support in a given context (Ford et al., 20</w:t>
      </w:r>
      <w:r w:rsidR="00D711EE">
        <w:rPr>
          <w:color w:val="000000"/>
          <w:shd w:val="clear" w:color="auto" w:fill="FFFFFF"/>
        </w:rPr>
        <w:t>20</w:t>
      </w:r>
      <w:r>
        <w:rPr>
          <w:color w:val="000000"/>
          <w:shd w:val="clear" w:color="auto" w:fill="FFFFFF"/>
        </w:rPr>
        <w:t>).</w:t>
      </w:r>
    </w:p>
    <w:p w14:paraId="6EFDAF27"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SDT seeks to explain human motivation and human flourishing (Deci &amp; Ryan, 1985). It posits that all human beings have an innate desire to create a more integrated sense of self and greater integration of oneself with others (Deci &amp; Ryan, 2002). This integration is not, however, automatic. SDT holds that there are social-contextual factors that influence the frustration, thwarting, or support of human beings’ basic psychological needs of autonomy, competence, and relatedness (Ryan &amp; Deci, 2000). These three needs constitute one of six SDT mini-theories, Basic Psychological Needs Theory (BPNT), which postulates that human growth, flourishing and motivation are dependent on an individual’s experience of conditions and environments that support those needs (Ryan &amp; Deci, 2009). In the same way that plants need water, sunlight, and soil for growth and development, autonomy, competence, and relatedness serve as critical nutriments that human beings require for flourishing and optimal development (Deci &amp; Ryan, 2000).  </w:t>
      </w:r>
    </w:p>
    <w:p w14:paraId="153559C4" w14:textId="77777777" w:rsidR="004E20B9" w:rsidRDefault="004E20B9" w:rsidP="00B11DA0">
      <w:pPr>
        <w:pStyle w:val="NormalWeb"/>
        <w:spacing w:before="0" w:beforeAutospacing="0" w:after="0" w:afterAutospacing="0" w:line="480" w:lineRule="auto"/>
      </w:pPr>
      <w:r>
        <w:rPr>
          <w:b/>
          <w:bCs/>
          <w:color w:val="000000"/>
          <w:shd w:val="clear" w:color="auto" w:fill="FFFFFF"/>
        </w:rPr>
        <w:t>Basic Psychological Needs Theory and District Support of Principals</w:t>
      </w:r>
    </w:p>
    <w:p w14:paraId="3AC16B93" w14:textId="2484E38C" w:rsidR="004E20B9" w:rsidRDefault="004E20B9" w:rsidP="004E20B9">
      <w:pPr>
        <w:pStyle w:val="NormalWeb"/>
        <w:spacing w:before="0" w:beforeAutospacing="0" w:after="0" w:afterAutospacing="0" w:line="480" w:lineRule="auto"/>
        <w:ind w:firstLine="720"/>
      </w:pPr>
      <w:r>
        <w:rPr>
          <w:color w:val="000000"/>
          <w:shd w:val="clear" w:color="auto" w:fill="FFFFFF"/>
        </w:rPr>
        <w:t xml:space="preserve">Previous empirical research has not explicitly utilized BPNT as a theoretical framework to analyze district support of principals. However, as originally proposed by Ford, Lavigne, </w:t>
      </w:r>
      <w:proofErr w:type="spellStart"/>
      <w:r>
        <w:rPr>
          <w:color w:val="000000"/>
          <w:shd w:val="clear" w:color="auto" w:fill="FFFFFF"/>
        </w:rPr>
        <w:t>Feigener</w:t>
      </w:r>
      <w:proofErr w:type="spellEnd"/>
      <w:r>
        <w:rPr>
          <w:color w:val="000000"/>
          <w:shd w:val="clear" w:color="auto" w:fill="FFFFFF"/>
        </w:rPr>
        <w:t xml:space="preserve">, and Si (2020), much of the existing empirical evidence about district support of principals aligns with the foundational premises of BPNT. This section interweaves the three basic psychological needs –autonomy, </w:t>
      </w:r>
      <w:r w:rsidR="00D711EE">
        <w:rPr>
          <w:color w:val="000000"/>
          <w:shd w:val="clear" w:color="auto" w:fill="FFFFFF"/>
        </w:rPr>
        <w:t xml:space="preserve">competence, </w:t>
      </w:r>
      <w:r>
        <w:rPr>
          <w:color w:val="000000"/>
          <w:shd w:val="clear" w:color="auto" w:fill="FFFFFF"/>
        </w:rPr>
        <w:t>and relatedness – with what is currently know about how districts have attempted to support principals and improve their performance.</w:t>
      </w:r>
    </w:p>
    <w:p w14:paraId="413B7F07" w14:textId="191A24F7" w:rsidR="00D711EE" w:rsidRDefault="004E20B9" w:rsidP="004E20B9">
      <w:pPr>
        <w:pStyle w:val="NormalWeb"/>
        <w:spacing w:before="0" w:beforeAutospacing="0" w:after="0" w:afterAutospacing="0" w:line="480" w:lineRule="auto"/>
        <w:rPr>
          <w:b/>
          <w:bCs/>
          <w:i/>
          <w:color w:val="000000"/>
          <w:shd w:val="clear" w:color="auto" w:fill="FFFFFF"/>
        </w:rPr>
      </w:pPr>
      <w:r>
        <w:rPr>
          <w:b/>
          <w:bCs/>
          <w:color w:val="000000"/>
          <w:shd w:val="clear" w:color="auto" w:fill="FFFFFF"/>
        </w:rPr>
        <w:t> </w:t>
      </w:r>
    </w:p>
    <w:p w14:paraId="6660D3C7" w14:textId="77777777" w:rsidR="00D711EE" w:rsidRDefault="00D711EE" w:rsidP="004E20B9">
      <w:pPr>
        <w:pStyle w:val="NormalWeb"/>
        <w:spacing w:before="0" w:beforeAutospacing="0" w:after="0" w:afterAutospacing="0" w:line="480" w:lineRule="auto"/>
      </w:pPr>
    </w:p>
    <w:p w14:paraId="6859ECCE" w14:textId="77777777" w:rsidR="004E20B9" w:rsidRPr="00C6127A" w:rsidRDefault="004E20B9" w:rsidP="004E20B9">
      <w:pPr>
        <w:pStyle w:val="NormalWeb"/>
        <w:spacing w:before="0" w:beforeAutospacing="0" w:after="0" w:afterAutospacing="0" w:line="480" w:lineRule="auto"/>
        <w:rPr>
          <w:i/>
        </w:rPr>
      </w:pPr>
      <w:r w:rsidRPr="00C6127A">
        <w:rPr>
          <w:b/>
          <w:bCs/>
          <w:i/>
          <w:color w:val="000000"/>
          <w:shd w:val="clear" w:color="auto" w:fill="FFFFFF"/>
        </w:rPr>
        <w:lastRenderedPageBreak/>
        <w:t>Autonomy</w:t>
      </w:r>
    </w:p>
    <w:p w14:paraId="5CDE7C8A"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BPNT describes autonomy as being the owner of one’s own behavior and experiencing a sense of agency when carrying out an activity (Deci &amp; Ryan, 2002). It represents an individual’s desire to experience a sense of choice and freedom to guide one’s own behavior. Autonomy support has shown to lead to a greater sense of well-being, intrinsic motivation, and job satisfaction (Deci &amp; Ryan, 2000). In educational research, autonomy has been described as a psychological state in which students experience a sense of internal control over their academic outcomes and goals (Jang et al., 2010). </w:t>
      </w:r>
    </w:p>
    <w:p w14:paraId="5E5CB4F0"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 xml:space="preserve">Autonomy support can be seen when districts give principals the freedom to make decisions over staffing, curriculum, budgeting, best instructional practices, and other organizational practices that relate to their site. Many district effectiveness studies have demonstrated that district support of principals’ need for autonomy has led to numerous benefits (Augustine et al., 2009; Bottoms &amp; Schmidt-Davis, 2010; Honig &amp; Rainey, 2012; Knapp et al., 2010; </w:t>
      </w:r>
      <w:proofErr w:type="spellStart"/>
      <w:r>
        <w:rPr>
          <w:color w:val="000000"/>
          <w:shd w:val="clear" w:color="auto" w:fill="FFFFFF"/>
        </w:rPr>
        <w:t>Ouchi</w:t>
      </w:r>
      <w:proofErr w:type="spellEnd"/>
      <w:r>
        <w:rPr>
          <w:color w:val="000000"/>
          <w:shd w:val="clear" w:color="auto" w:fill="FFFFFF"/>
        </w:rPr>
        <w:t xml:space="preserve">, 2006; </w:t>
      </w:r>
      <w:proofErr w:type="spellStart"/>
      <w:r>
        <w:rPr>
          <w:color w:val="000000"/>
          <w:shd w:val="clear" w:color="auto" w:fill="FFFFFF"/>
        </w:rPr>
        <w:t>Supovitz</w:t>
      </w:r>
      <w:proofErr w:type="spellEnd"/>
      <w:r>
        <w:rPr>
          <w:color w:val="000000"/>
          <w:shd w:val="clear" w:color="auto" w:fill="FFFFFF"/>
        </w:rPr>
        <w:t>, 2006) and one study has demonstrated that principals who experience higher levels of autonomy support report having greater job satisfaction and organizational commitment (Chang at al., 2015).</w:t>
      </w:r>
    </w:p>
    <w:p w14:paraId="2596503A" w14:textId="77777777" w:rsidR="004E20B9" w:rsidRDefault="004E20B9" w:rsidP="004E20B9">
      <w:pPr>
        <w:pStyle w:val="NormalWeb"/>
        <w:spacing w:before="0" w:beforeAutospacing="0" w:after="0" w:afterAutospacing="0" w:line="480" w:lineRule="auto"/>
      </w:pPr>
      <w:r>
        <w:rPr>
          <w:color w:val="000000"/>
          <w:shd w:val="clear" w:color="auto" w:fill="FFFFFF"/>
        </w:rPr>
        <w:t>        </w:t>
      </w:r>
      <w:r>
        <w:rPr>
          <w:rStyle w:val="apple-tab-span"/>
          <w:color w:val="000000"/>
          <w:shd w:val="clear" w:color="auto" w:fill="FFFFFF"/>
        </w:rPr>
        <w:tab/>
      </w:r>
      <w:r>
        <w:rPr>
          <w:color w:val="000000"/>
          <w:shd w:val="clear" w:color="auto" w:fill="FFFFFF"/>
        </w:rPr>
        <w:t xml:space="preserve">Studies have revealed that principals desire to have autonomy over many different dimensions of their work. One qualitative study of seven urban school districts found that principals desired to have flexibility and freedom to use their site budget to improve instruction in ways that they saw fit, as opposed to having resources and funds allocated by the district (Knapp et al., 2010). This is consistent with other studies that have suggested that successful districts give school principals discretion and control in the areas of staff selection, scheduling, instructional programs, and the appropriation of new and existing resources (Bottoms &amp; </w:t>
      </w:r>
      <w:r>
        <w:rPr>
          <w:color w:val="000000"/>
          <w:shd w:val="clear" w:color="auto" w:fill="FFFFFF"/>
        </w:rPr>
        <w:lastRenderedPageBreak/>
        <w:t xml:space="preserve">Schmidt-Davis, 2010; </w:t>
      </w:r>
      <w:proofErr w:type="spellStart"/>
      <w:r>
        <w:rPr>
          <w:color w:val="000000"/>
          <w:shd w:val="clear" w:color="auto" w:fill="FFFFFF"/>
        </w:rPr>
        <w:t>Ouchi</w:t>
      </w:r>
      <w:proofErr w:type="spellEnd"/>
      <w:r>
        <w:rPr>
          <w:color w:val="000000"/>
          <w:shd w:val="clear" w:color="auto" w:fill="FFFFFF"/>
        </w:rPr>
        <w:t>, 2006). One of the comparative case studies found that on average, the schools of principals who had been granted greater levels of autonomy had better levels of student performance and were more successful at closing the achievement gap among at-risk students than their colleagues serving in more centralized districts (</w:t>
      </w:r>
      <w:proofErr w:type="spellStart"/>
      <w:r>
        <w:rPr>
          <w:color w:val="000000"/>
          <w:shd w:val="clear" w:color="auto" w:fill="FFFFFF"/>
        </w:rPr>
        <w:t>Ouchi</w:t>
      </w:r>
      <w:proofErr w:type="spellEnd"/>
      <w:r>
        <w:rPr>
          <w:color w:val="000000"/>
          <w:shd w:val="clear" w:color="auto" w:fill="FFFFFF"/>
        </w:rPr>
        <w:t>, 2006). While the study’s design had many limitations, it may provide a glimpse into the potential positive outcomes for schools led by principals who receive greater levels of autonomy support.</w:t>
      </w:r>
    </w:p>
    <w:p w14:paraId="12909046" w14:textId="77777777" w:rsidR="004E20B9" w:rsidRDefault="004E20B9" w:rsidP="004E20B9">
      <w:pPr>
        <w:pStyle w:val="NormalWeb"/>
        <w:spacing w:before="0" w:beforeAutospacing="0" w:after="0" w:afterAutospacing="0" w:line="480" w:lineRule="auto"/>
      </w:pPr>
      <w:r>
        <w:rPr>
          <w:color w:val="000000"/>
          <w:shd w:val="clear" w:color="auto" w:fill="FFFFFF"/>
        </w:rPr>
        <w:t>        </w:t>
      </w:r>
      <w:r>
        <w:rPr>
          <w:rStyle w:val="apple-tab-span"/>
          <w:color w:val="000000"/>
          <w:shd w:val="clear" w:color="auto" w:fill="FFFFFF"/>
        </w:rPr>
        <w:tab/>
      </w:r>
      <w:r>
        <w:rPr>
          <w:color w:val="000000"/>
          <w:shd w:val="clear" w:color="auto" w:fill="FFFFFF"/>
        </w:rPr>
        <w:t>Despite principals’ desire to have control over certain dimensions of their work, there is also evidence that suggests that there may be other domains in which principals need district offices to exert greater levels of control. One study’s findings suggest that the majority of principals would prefer to have some autonomy over how they run their school, but also believe their district should provide supports to ensure that principals know how to use that autonomy effectively (Weiner &amp; Woulfin, 2017). Similarly, Steinberg and Cox (2017) found that granting principals with full autonomy did not guarantee they would have greater influence on important aspects of instructional leadership at their site. They too recommended that districts communicate clearly with principals about the types of support they would receive and how they would be expected to utilize their increased levels of autonomy.</w:t>
      </w:r>
    </w:p>
    <w:p w14:paraId="4EFB80AE"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These findings appear to agree with existing evidence in the district effectiveness literature which has suggested that districts have a role to play providing operational support (Augustine, 2009; Knapp, 2010; Marsh et al., 2005), acting as a buffering agent against external demands (Honig, 2012), and responding to resources requested by principals in a timely manner (</w:t>
      </w:r>
      <w:proofErr w:type="spellStart"/>
      <w:r>
        <w:rPr>
          <w:color w:val="000000"/>
          <w:shd w:val="clear" w:color="auto" w:fill="FFFFFF"/>
        </w:rPr>
        <w:t>Leithwood</w:t>
      </w:r>
      <w:proofErr w:type="spellEnd"/>
      <w:r>
        <w:rPr>
          <w:color w:val="000000"/>
          <w:shd w:val="clear" w:color="auto" w:fill="FFFFFF"/>
        </w:rPr>
        <w:t xml:space="preserve">, 2011), while still observing appropriate boundaries toward principals’ needs for autonomy. This all supports SDT’s assertions that autonomy support is not granting the ability to have complete power or control over all dimensions of activity but is, instead, support that </w:t>
      </w:r>
      <w:r>
        <w:rPr>
          <w:color w:val="000000"/>
          <w:shd w:val="clear" w:color="auto" w:fill="FFFFFF"/>
        </w:rPr>
        <w:lastRenderedPageBreak/>
        <w:t>allows individuals to take actions that they self-endorse and fully own (Ryan &amp; Deci, 2017). An obvious component, then, of districts providing appropriate autonomy support to principals involves clear communication about what principals’ autonomy looks like and delineating the specific roles of the principal and district.</w:t>
      </w:r>
      <w:r>
        <w:rPr>
          <w:rStyle w:val="apple-tab-span"/>
          <w:color w:val="000000"/>
          <w:shd w:val="clear" w:color="auto" w:fill="FFFFFF"/>
        </w:rPr>
        <w:tab/>
      </w:r>
      <w:r>
        <w:rPr>
          <w:color w:val="000000"/>
          <w:shd w:val="clear" w:color="auto" w:fill="FFFFFF"/>
        </w:rPr>
        <w:t>       </w:t>
      </w:r>
    </w:p>
    <w:p w14:paraId="21847658"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Some authors have noted that historically, autonomy initiatives have been treated as a zero-sum game between districts and principals (Honig &amp; Rainey, 2012). Others have agreed and have called for a more flexible approach of “controlled autonomy” in which district leaders and principals view various domains of activity as opportunities to collaborate with one another in order to solve the complex challenges they face on the path to improving their schools (Weiner &amp; Woulfin, 2017). Creating such balanced conditions is an important undertaking, as autonomy support also appears to have an influence on principals’ motivation and organizational commitment. A survey of approximately 1500 principals found that principals were more emotionally attached to their school district and reported having higher job satisfaction in districts who provided greater autonomy support (Chang et al., 2015).</w:t>
      </w:r>
    </w:p>
    <w:p w14:paraId="71BCCD5B" w14:textId="77777777" w:rsidR="004E20B9" w:rsidRPr="00C6127A" w:rsidRDefault="004E20B9" w:rsidP="004E20B9">
      <w:pPr>
        <w:pStyle w:val="NormalWeb"/>
        <w:spacing w:before="0" w:beforeAutospacing="0" w:after="0" w:afterAutospacing="0" w:line="480" w:lineRule="auto"/>
        <w:rPr>
          <w:i/>
        </w:rPr>
      </w:pPr>
      <w:r w:rsidRPr="00C6127A">
        <w:rPr>
          <w:b/>
          <w:bCs/>
          <w:i/>
          <w:color w:val="000000"/>
          <w:shd w:val="clear" w:color="auto" w:fill="FFFFFF"/>
        </w:rPr>
        <w:t>Competence</w:t>
      </w:r>
    </w:p>
    <w:p w14:paraId="731F0F85"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 xml:space="preserve">Competence has been described within SDT as individuals feeling confident and efficacious in their interactions and in the expression of their capacities (Deci &amp; Ryan, 2002). Having competence represents one’s belief that they can achieve a desired task or state. Research has shown that support of competence can affect an individual’s sense of well-being, effectiveness, satisfaction, and meaningfulness (Deci &amp; Ryan, 2000; Deci &amp; </w:t>
      </w:r>
      <w:proofErr w:type="spellStart"/>
      <w:r>
        <w:rPr>
          <w:color w:val="000000"/>
          <w:shd w:val="clear" w:color="auto" w:fill="FFFFFF"/>
        </w:rPr>
        <w:t>Vansteenkiste</w:t>
      </w:r>
      <w:proofErr w:type="spellEnd"/>
      <w:r>
        <w:rPr>
          <w:color w:val="000000"/>
          <w:shd w:val="clear" w:color="auto" w:fill="FFFFFF"/>
        </w:rPr>
        <w:t xml:space="preserve">, 2004; Graves &amp; Luciano, 2013; Lynch et al., 2005; Van den </w:t>
      </w:r>
      <w:proofErr w:type="spellStart"/>
      <w:r>
        <w:rPr>
          <w:color w:val="000000"/>
          <w:shd w:val="clear" w:color="auto" w:fill="FFFFFF"/>
        </w:rPr>
        <w:t>Broeck</w:t>
      </w:r>
      <w:proofErr w:type="spellEnd"/>
      <w:r>
        <w:rPr>
          <w:color w:val="000000"/>
          <w:shd w:val="clear" w:color="auto" w:fill="FFFFFF"/>
        </w:rPr>
        <w:t xml:space="preserve"> et al., 2010). Within some educational studies, competence has been described as students’ belief that they can meet the rigors of their schoolwork and experience high levels of academic success (</w:t>
      </w:r>
      <w:proofErr w:type="spellStart"/>
      <w:r>
        <w:rPr>
          <w:color w:val="000000"/>
          <w:shd w:val="clear" w:color="auto" w:fill="FFFFFF"/>
        </w:rPr>
        <w:t>Niemiec</w:t>
      </w:r>
      <w:proofErr w:type="spellEnd"/>
      <w:r>
        <w:rPr>
          <w:color w:val="000000"/>
          <w:shd w:val="clear" w:color="auto" w:fill="FFFFFF"/>
        </w:rPr>
        <w:t xml:space="preserve"> &amp; Ryan, </w:t>
      </w:r>
      <w:r>
        <w:rPr>
          <w:color w:val="000000"/>
          <w:shd w:val="clear" w:color="auto" w:fill="FFFFFF"/>
        </w:rPr>
        <w:lastRenderedPageBreak/>
        <w:t>2009). Considering these studies, principal competence might be defined as a principal’s belief that he or she can manage the responsibilities associated with the job and can experience positive levels of success for improving teacher practice and student achievement.</w:t>
      </w:r>
    </w:p>
    <w:p w14:paraId="09A35E13"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 xml:space="preserve">District support of principals’ need for competence can be seen in existing district effectiveness literature when districts have provided principals with sustained professional development (Hightower, 2002; Johnston et al., 2016; Knapp et al., 2010; Marsh et al., 2005; </w:t>
      </w:r>
      <w:proofErr w:type="spellStart"/>
      <w:r>
        <w:rPr>
          <w:color w:val="000000"/>
          <w:shd w:val="clear" w:color="auto" w:fill="FFFFFF"/>
        </w:rPr>
        <w:t>Supovitz</w:t>
      </w:r>
      <w:proofErr w:type="spellEnd"/>
      <w:r>
        <w:rPr>
          <w:color w:val="000000"/>
          <w:shd w:val="clear" w:color="auto" w:fill="FFFFFF"/>
        </w:rPr>
        <w:t xml:space="preserve">, 2006; Wallace Foundation, 2013). Offering the right professional development may increase the skills and knowledge that principals have around the essential tasks and responsibilities of their jobs and, consequently, increase their feelings of confidence and efficaciousness. One study of principals who received consistent job-embedded professional development felt better prepared for major aspects of their work like instructional leadership, focused more time on supporting teachers, and enjoyed their work more and expressed an intent to stay in their role, as compared to a national sample (Darling-Hammond et al., 2007). This is consistent with another study which demonstrated that principals who participated in an ongoing professional development program described feeling more efficacious in their role and were less likely to leave their role (Jacob et al., 2015). It is not surprising, then, that effective districts have shown to differentiate themselves from less-effective districts based on their ability to provide a variety of job-embedded professional development opportunities (Bottoms &amp; Schmidt-Davis, 2010; </w:t>
      </w:r>
      <w:proofErr w:type="spellStart"/>
      <w:r>
        <w:rPr>
          <w:color w:val="000000"/>
          <w:shd w:val="clear" w:color="auto" w:fill="FFFFFF"/>
        </w:rPr>
        <w:t>Iatarola</w:t>
      </w:r>
      <w:proofErr w:type="spellEnd"/>
      <w:r>
        <w:rPr>
          <w:color w:val="000000"/>
          <w:shd w:val="clear" w:color="auto" w:fill="FFFFFF"/>
        </w:rPr>
        <w:t xml:space="preserve"> &amp; </w:t>
      </w:r>
      <w:proofErr w:type="spellStart"/>
      <w:r>
        <w:rPr>
          <w:color w:val="000000"/>
          <w:shd w:val="clear" w:color="auto" w:fill="FFFFFF"/>
        </w:rPr>
        <w:t>Fruchte</w:t>
      </w:r>
      <w:proofErr w:type="spellEnd"/>
      <w:r>
        <w:rPr>
          <w:color w:val="000000"/>
          <w:shd w:val="clear" w:color="auto" w:fill="FFFFFF"/>
        </w:rPr>
        <w:t xml:space="preserve">, 2004; </w:t>
      </w:r>
      <w:proofErr w:type="spellStart"/>
      <w:r>
        <w:rPr>
          <w:color w:val="000000"/>
          <w:shd w:val="clear" w:color="auto" w:fill="FFFFFF"/>
        </w:rPr>
        <w:t>Leithwood</w:t>
      </w:r>
      <w:proofErr w:type="spellEnd"/>
      <w:r>
        <w:rPr>
          <w:color w:val="000000"/>
          <w:shd w:val="clear" w:color="auto" w:fill="FFFFFF"/>
        </w:rPr>
        <w:t>, 2011). Consistent with SDT, when districts offer effective professional development opportunities, they are equipping principals with the skills and knowledge requisite for their work, thus increasing their perceptions of competence.</w:t>
      </w:r>
    </w:p>
    <w:p w14:paraId="5B5CC303"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 xml:space="preserve">Mentoring is another way districts may be able to increase principals’ sense of competence. Effective school districts have used school walk-throughs, data analysis meetings, </w:t>
      </w:r>
      <w:r>
        <w:rPr>
          <w:color w:val="000000"/>
          <w:shd w:val="clear" w:color="auto" w:fill="FFFFFF"/>
        </w:rPr>
        <w:lastRenderedPageBreak/>
        <w:t xml:space="preserve">and one-on-one discussion sessions with central office staff as methods of allowing more veteran and experienced district administrators to mentor principals in order to improve their practice and increase their competence (Darling-Hammond et al., 2003, 2007; Knapp et al., 2010; </w:t>
      </w:r>
      <w:proofErr w:type="spellStart"/>
      <w:r>
        <w:rPr>
          <w:color w:val="000000"/>
          <w:shd w:val="clear" w:color="auto" w:fill="FFFFFF"/>
        </w:rPr>
        <w:t>Leithwood</w:t>
      </w:r>
      <w:proofErr w:type="spellEnd"/>
      <w:r>
        <w:rPr>
          <w:color w:val="000000"/>
          <w:shd w:val="clear" w:color="auto" w:fill="FFFFFF"/>
        </w:rPr>
        <w:t>, 2011). One study’s findings suggested that principals who engaged in mentoring with district office personnel displayed better performance, as measured by student outcomes and teachers’ perceptions (Grissom &amp; Harrington, 2010). Honig (2012) and Honig et al. (2010) have demonstrated that instructional leadership directors can also build principals’ competence in core competencies, such as instructional leadership, in addition to traditional district officials such as superintendents. While only half of principals in one study reported to be working in a district that has a formal mentoring process (Johnston et al., 2016), another study found that 96% of principals thought that new principals benefitted from mentoring and 79% felt experienced principals did as well (Duncan &amp; Stock, 2010). This may not hold true across all contexts, as one study of 316 principals from seven states found that there was limited interest in mentoring from the district office as a vehicle for improving their performance (Salazar, 2007).</w:t>
      </w:r>
    </w:p>
    <w:p w14:paraId="10B22834"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 xml:space="preserve">Principal competence may also be fostered through networking with other principals. Multiple district effectiveness studies have utilized principal networks as a vehicle for improving their practice (Darling-Hammond et al., 2003, 2007; </w:t>
      </w:r>
      <w:proofErr w:type="spellStart"/>
      <w:r>
        <w:rPr>
          <w:color w:val="000000"/>
          <w:shd w:val="clear" w:color="auto" w:fill="FFFFFF"/>
        </w:rPr>
        <w:t>Leithwood</w:t>
      </w:r>
      <w:proofErr w:type="spellEnd"/>
      <w:r>
        <w:rPr>
          <w:color w:val="000000"/>
          <w:shd w:val="clear" w:color="auto" w:fill="FFFFFF"/>
        </w:rPr>
        <w:t xml:space="preserve">, 2011). Knapp et al. (2010) identified networking as one of five types of site leader support. They found that when districts established principal networks, they provided an opportunity for principals to interact with other individuals in similar roles about ideas, advice, and problem-solving. The authors suggest that networking may provide a more authentic mode of facilitating discussions about improvements in practice, as it less threatening to engage in conversations with peers rather than superiors. Spillane, Healey, and Parise (2009) suggest that principals are already networking with their </w:t>
      </w:r>
      <w:r>
        <w:rPr>
          <w:color w:val="000000"/>
          <w:shd w:val="clear" w:color="auto" w:fill="FFFFFF"/>
        </w:rPr>
        <w:lastRenderedPageBreak/>
        <w:t>peers, as 88% of them reported having sustained contact with other principals. They see principal networking as potential untapped source for on-the-job learning. However, more needs to me known about formal principal networking as an opportunity for growth, as some studies have suggested that it may not appeal to principals in all contexts (Salazar, 2007) and it may actually be related to a decrease in principal performance (Grissom &amp; Harrington, 2010).</w:t>
      </w:r>
    </w:p>
    <w:p w14:paraId="1DBD0BC3"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 xml:space="preserve">Lastly, school districts may also be able to improve principals’ competence by providing a clear district vision, goals, and expectations. Multiple district effectiveness studies have identified vision setting and instructional coherence as means of promoting principals’ competence (Marsh et al., 2005; </w:t>
      </w:r>
      <w:proofErr w:type="spellStart"/>
      <w:r>
        <w:rPr>
          <w:color w:val="000000"/>
          <w:shd w:val="clear" w:color="auto" w:fill="FFFFFF"/>
        </w:rPr>
        <w:t>Supovitz</w:t>
      </w:r>
      <w:proofErr w:type="spellEnd"/>
      <w:r>
        <w:rPr>
          <w:color w:val="000000"/>
          <w:shd w:val="clear" w:color="auto" w:fill="FFFFFF"/>
        </w:rPr>
        <w:t>, 2006). Doing so specifies what the district’s goals are so that principals can prioritize where to place their energy and time (</w:t>
      </w:r>
      <w:proofErr w:type="spellStart"/>
      <w:r>
        <w:rPr>
          <w:color w:val="000000"/>
          <w:shd w:val="clear" w:color="auto" w:fill="FFFFFF"/>
        </w:rPr>
        <w:t>O’Day</w:t>
      </w:r>
      <w:proofErr w:type="spellEnd"/>
      <w:r>
        <w:rPr>
          <w:color w:val="000000"/>
          <w:shd w:val="clear" w:color="auto" w:fill="FFFFFF"/>
        </w:rPr>
        <w:t xml:space="preserve"> &amp; Bitter, 2003). Bottoms and Schmidt-Davis (2010) propose that successful districts must develop such a vision and align district policies with that vision, in order for principals to be successful in their roles. Similarly, Honig and Rainey (2015) suggest that districts create “performance alignment” to make sure that all their work is the “right work” which will help support principals to improve student learning. They believe this includes adopting research-based definitions of what high-quality instruction looks like, so that principals may know what to develop within their teachers.  By providing clarity and structure for principals, districts give them a clear understanding of what needs to be accomplished and what principals need to do in order to be successful.          </w:t>
      </w:r>
    </w:p>
    <w:p w14:paraId="78790C81" w14:textId="77777777" w:rsidR="004E20B9" w:rsidRPr="00C6127A" w:rsidRDefault="004E20B9" w:rsidP="004E20B9">
      <w:pPr>
        <w:pStyle w:val="NormalWeb"/>
        <w:spacing w:before="0" w:beforeAutospacing="0" w:after="0" w:afterAutospacing="0" w:line="480" w:lineRule="auto"/>
        <w:rPr>
          <w:i/>
        </w:rPr>
      </w:pPr>
      <w:r w:rsidRPr="00C6127A">
        <w:rPr>
          <w:b/>
          <w:bCs/>
          <w:i/>
          <w:color w:val="000000"/>
          <w:shd w:val="clear" w:color="auto" w:fill="FFFFFF"/>
        </w:rPr>
        <w:t>Relatedness</w:t>
      </w:r>
    </w:p>
    <w:p w14:paraId="56E1BACE"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 xml:space="preserve">The final psychological need of BPNT is relatedness. Relatedness is described in SDT as feeling connected to others, caring for and being cared for by others, and having a sense of belongingness to other individuals or to a given community (Deci &amp; Ryan, 2002). In relation to </w:t>
      </w:r>
      <w:r>
        <w:rPr>
          <w:color w:val="000000"/>
          <w:shd w:val="clear" w:color="auto" w:fill="FFFFFF"/>
        </w:rPr>
        <w:lastRenderedPageBreak/>
        <w:t>the workplace, relatedness has been operationalized as a sense that one is committed to the mission or purpose of the organization (Stone &amp; Ryan, 2009). Relatedness has been manifested in educational research when students feel a sense of security and belongingness to their school and to the educators who work there (Adams et al., 2015; Ryan &amp; Deci, 2000). Relatedness, as it pertains to principals, may be defined as a principal’s sense that he or she has belongingness to the school district and is committed to its mission and goals.  </w:t>
      </w:r>
    </w:p>
    <w:p w14:paraId="2CC85A1D"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Districts have demonstrated support for principals’ needs for relatedness when they have developed strong relationships with principals (Knapp et al., 2010). This may be accomplished through mentoring opportunities or through the facilitation of networking among principals within the district (Honig &amp; Rainey, 2014; Knapp et al., 2010). Facilitating these relationships have shown to create spaces where principals and district administrators can share challenges and discuss ideas for instructional improvement. One study (</w:t>
      </w:r>
      <w:proofErr w:type="spellStart"/>
      <w:r>
        <w:rPr>
          <w:color w:val="000000"/>
          <w:shd w:val="clear" w:color="auto" w:fill="FFFFFF"/>
        </w:rPr>
        <w:t>Tschannen</w:t>
      </w:r>
      <w:proofErr w:type="spellEnd"/>
      <w:r>
        <w:rPr>
          <w:color w:val="000000"/>
          <w:shd w:val="clear" w:color="auto" w:fill="FFFFFF"/>
        </w:rPr>
        <w:t xml:space="preserve">-Moran &amp; </w:t>
      </w:r>
      <w:proofErr w:type="spellStart"/>
      <w:r>
        <w:rPr>
          <w:color w:val="000000"/>
          <w:shd w:val="clear" w:color="auto" w:fill="FFFFFF"/>
        </w:rPr>
        <w:t>Gareis</w:t>
      </w:r>
      <w:proofErr w:type="spellEnd"/>
      <w:r>
        <w:rPr>
          <w:color w:val="000000"/>
          <w:shd w:val="clear" w:color="auto" w:fill="FFFFFF"/>
        </w:rPr>
        <w:t xml:space="preserve">, 2004) identified this type of district-level support as a key predictor of principals’ perceived self-efficacy. The authors found that this support was characterized, in large part, by interpersonal support from both the superintendent and district office. Likewise, </w:t>
      </w:r>
      <w:proofErr w:type="spellStart"/>
      <w:r>
        <w:rPr>
          <w:color w:val="000000"/>
          <w:shd w:val="clear" w:color="auto" w:fill="FFFFFF"/>
        </w:rPr>
        <w:t>Leithwood</w:t>
      </w:r>
      <w:proofErr w:type="spellEnd"/>
      <w:r>
        <w:rPr>
          <w:color w:val="000000"/>
          <w:shd w:val="clear" w:color="auto" w:fill="FFFFFF"/>
        </w:rPr>
        <w:t xml:space="preserve"> (2011) differentiated high performing districts based on principals’ views that superintendents were their partners and collaborators who they could easily access and felt “very close” to. This type of collaborative work is similar to characteristics of distributed leadership (</w:t>
      </w:r>
      <w:proofErr w:type="spellStart"/>
      <w:r>
        <w:rPr>
          <w:color w:val="000000"/>
          <w:shd w:val="clear" w:color="auto" w:fill="FFFFFF"/>
        </w:rPr>
        <w:t>Mascall</w:t>
      </w:r>
      <w:proofErr w:type="spellEnd"/>
      <w:r>
        <w:rPr>
          <w:color w:val="000000"/>
          <w:shd w:val="clear" w:color="auto" w:fill="FFFFFF"/>
        </w:rPr>
        <w:t xml:space="preserve"> &amp; </w:t>
      </w:r>
      <w:proofErr w:type="spellStart"/>
      <w:r>
        <w:rPr>
          <w:color w:val="000000"/>
          <w:shd w:val="clear" w:color="auto" w:fill="FFFFFF"/>
        </w:rPr>
        <w:t>Leithwood</w:t>
      </w:r>
      <w:proofErr w:type="spellEnd"/>
      <w:r>
        <w:rPr>
          <w:color w:val="000000"/>
          <w:shd w:val="clear" w:color="auto" w:fill="FFFFFF"/>
        </w:rPr>
        <w:t xml:space="preserve">, 2010; </w:t>
      </w:r>
      <w:proofErr w:type="spellStart"/>
      <w:r>
        <w:rPr>
          <w:color w:val="000000"/>
          <w:shd w:val="clear" w:color="auto" w:fill="FFFFFF"/>
        </w:rPr>
        <w:t>Togneri</w:t>
      </w:r>
      <w:proofErr w:type="spellEnd"/>
      <w:r>
        <w:rPr>
          <w:color w:val="000000"/>
          <w:shd w:val="clear" w:color="auto" w:fill="FFFFFF"/>
        </w:rPr>
        <w:t xml:space="preserve"> &amp; Anderson, 2003). These activities increase the likelihood that principals would feel connected to the district and cared for by their supervisors at the district level.</w:t>
      </w:r>
    </w:p>
    <w:p w14:paraId="1D35C5E1" w14:textId="77777777" w:rsidR="004E20B9" w:rsidRDefault="004E20B9" w:rsidP="004E20B9">
      <w:pPr>
        <w:pStyle w:val="NormalWeb"/>
        <w:spacing w:before="0" w:beforeAutospacing="0" w:after="0" w:afterAutospacing="0" w:line="480" w:lineRule="auto"/>
        <w:ind w:firstLine="720"/>
      </w:pPr>
      <w:r>
        <w:rPr>
          <w:color w:val="000000"/>
          <w:shd w:val="clear" w:color="auto" w:fill="FFFFFF"/>
        </w:rPr>
        <w:t xml:space="preserve">There may be other opportunities for districts to support principals’ needs for relatedness through tasks associated with instructional improvement or operations. Working to improve </w:t>
      </w:r>
      <w:r>
        <w:rPr>
          <w:color w:val="000000"/>
          <w:shd w:val="clear" w:color="auto" w:fill="FFFFFF"/>
        </w:rPr>
        <w:lastRenderedPageBreak/>
        <w:t xml:space="preserve">instruction, build coherence in the curriculum, and establishing a common district vision are all activities that have shown to unite individuals through the pursuit of common goals (Honig &amp; Rainey, 2014; </w:t>
      </w:r>
      <w:proofErr w:type="spellStart"/>
      <w:r>
        <w:rPr>
          <w:color w:val="000000"/>
          <w:shd w:val="clear" w:color="auto" w:fill="FFFFFF"/>
        </w:rPr>
        <w:t>Portin</w:t>
      </w:r>
      <w:proofErr w:type="spellEnd"/>
      <w:r>
        <w:rPr>
          <w:color w:val="000000"/>
          <w:shd w:val="clear" w:color="auto" w:fill="FFFFFF"/>
        </w:rPr>
        <w:t xml:space="preserve"> et al., 2009; </w:t>
      </w:r>
      <w:proofErr w:type="spellStart"/>
      <w:r>
        <w:rPr>
          <w:color w:val="000000"/>
          <w:shd w:val="clear" w:color="auto" w:fill="FFFFFF"/>
        </w:rPr>
        <w:t>Togneri</w:t>
      </w:r>
      <w:proofErr w:type="spellEnd"/>
      <w:r>
        <w:rPr>
          <w:color w:val="000000"/>
          <w:shd w:val="clear" w:color="auto" w:fill="FFFFFF"/>
        </w:rPr>
        <w:t xml:space="preserve"> &amp; Anderson, 2003). These activities provide formal opportunities for individuals with different roles to discuss ideas and solve problems and provide one another with social-emotional support, all-the-while increasing their feelings of connectedness with one another (Knapp et al., 2010).  </w:t>
      </w:r>
    </w:p>
    <w:p w14:paraId="32F51D2F" w14:textId="59BD819F" w:rsidR="004E20B9" w:rsidRDefault="004E20B9" w:rsidP="004E20B9">
      <w:pPr>
        <w:pStyle w:val="NormalWeb"/>
        <w:spacing w:before="0" w:beforeAutospacing="0" w:after="0" w:afterAutospacing="0" w:line="480" w:lineRule="auto"/>
        <w:ind w:firstLine="720"/>
        <w:rPr>
          <w:color w:val="000000"/>
          <w:shd w:val="clear" w:color="auto" w:fill="FFFFFF"/>
        </w:rPr>
      </w:pPr>
      <w:r>
        <w:rPr>
          <w:color w:val="000000"/>
          <w:shd w:val="clear" w:color="auto" w:fill="FFFFFF"/>
        </w:rPr>
        <w:t>Multiple studies have identified the provision of operational needs by the district as a correlate of school district effectiveness and some evidence suggests that this may be associated with increasing principals’ need for relatedness. Knapp et al. (2010) suggested that meeting operational, financial, or instructional needs developed deeper, trusting relationships across the district. Another study identified “resource support” as a key component of district-level support which was cited as a significant predictor of principals’ perceived self-efficacy (</w:t>
      </w:r>
      <w:proofErr w:type="spellStart"/>
      <w:r>
        <w:rPr>
          <w:color w:val="000000"/>
          <w:shd w:val="clear" w:color="auto" w:fill="FFFFFF"/>
        </w:rPr>
        <w:t>Ts</w:t>
      </w:r>
      <w:r w:rsidR="003C6D3C">
        <w:rPr>
          <w:color w:val="000000"/>
          <w:shd w:val="clear" w:color="auto" w:fill="FFFFFF"/>
        </w:rPr>
        <w:t>c</w:t>
      </w:r>
      <w:r>
        <w:rPr>
          <w:color w:val="000000"/>
          <w:shd w:val="clear" w:color="auto" w:fill="FFFFFF"/>
        </w:rPr>
        <w:t>hannen</w:t>
      </w:r>
      <w:proofErr w:type="spellEnd"/>
      <w:r>
        <w:rPr>
          <w:color w:val="000000"/>
          <w:shd w:val="clear" w:color="auto" w:fill="FFFFFF"/>
        </w:rPr>
        <w:t xml:space="preserve">-Moran &amp; </w:t>
      </w:r>
      <w:proofErr w:type="spellStart"/>
      <w:r>
        <w:rPr>
          <w:color w:val="000000"/>
          <w:shd w:val="clear" w:color="auto" w:fill="FFFFFF"/>
        </w:rPr>
        <w:t>Gareis</w:t>
      </w:r>
      <w:proofErr w:type="spellEnd"/>
      <w:r>
        <w:rPr>
          <w:color w:val="000000"/>
          <w:shd w:val="clear" w:color="auto" w:fill="FFFFFF"/>
        </w:rPr>
        <w:t xml:space="preserve">, 2004). Likewise, </w:t>
      </w:r>
      <w:proofErr w:type="spellStart"/>
      <w:r>
        <w:rPr>
          <w:color w:val="000000"/>
          <w:shd w:val="clear" w:color="auto" w:fill="FFFFFF"/>
        </w:rPr>
        <w:t>Leithwood</w:t>
      </w:r>
      <w:proofErr w:type="spellEnd"/>
      <w:r>
        <w:rPr>
          <w:color w:val="000000"/>
          <w:shd w:val="clear" w:color="auto" w:fill="FFFFFF"/>
        </w:rPr>
        <w:t xml:space="preserve"> (2011) found that high performing districts had central offices that quickly provided resources when requested by the principals. This likely suggests that districts who are quick to serve their principals in these ways demonstrate collegial support to principals, thus increasing their feelings of trust and relatedness toward the district. In the same way, attempts to decentralize authority and give principals greater control over staffing, budgeting, and scheduling would demonstrate trust in principals’ capacities. These actions have been shown to increase principals’ emotional and relational attachment to their districts (Chang et al., 2015).   </w:t>
      </w:r>
    </w:p>
    <w:p w14:paraId="006D62C1" w14:textId="77777777" w:rsidR="004E20B9" w:rsidRPr="008A1267" w:rsidRDefault="004E20B9" w:rsidP="004E20B9">
      <w:pPr>
        <w:pStyle w:val="NormalWeb"/>
        <w:spacing w:before="0" w:beforeAutospacing="0" w:after="0" w:afterAutospacing="0" w:line="480" w:lineRule="auto"/>
        <w:ind w:firstLine="720"/>
        <w:rPr>
          <w:color w:val="000000"/>
          <w:shd w:val="clear" w:color="auto" w:fill="FFFFFF"/>
        </w:rPr>
      </w:pPr>
      <w:r>
        <w:rPr>
          <w:color w:val="000000"/>
          <w:shd w:val="clear" w:color="auto" w:fill="FFFFFF"/>
        </w:rPr>
        <w:t xml:space="preserve">While the existing literature clearly presents the possibility for alignment between certain district actions and the support of principals’ basic psychological needs, what is needed is empirical evidence that can begin to define the relationship between the two. </w:t>
      </w:r>
      <w:r w:rsidR="00CF683F">
        <w:rPr>
          <w:color w:val="000000"/>
          <w:shd w:val="clear" w:color="auto" w:fill="FFFFFF"/>
        </w:rPr>
        <w:t>One of the</w:t>
      </w:r>
      <w:r>
        <w:rPr>
          <w:color w:val="000000"/>
          <w:shd w:val="clear" w:color="auto" w:fill="FFFFFF"/>
        </w:rPr>
        <w:t xml:space="preserve"> purpose</w:t>
      </w:r>
      <w:r w:rsidR="00CF683F">
        <w:rPr>
          <w:color w:val="000000"/>
          <w:shd w:val="clear" w:color="auto" w:fill="FFFFFF"/>
        </w:rPr>
        <w:t>s</w:t>
      </w:r>
      <w:r>
        <w:rPr>
          <w:color w:val="000000"/>
          <w:shd w:val="clear" w:color="auto" w:fill="FFFFFF"/>
        </w:rPr>
        <w:t xml:space="preserve"> </w:t>
      </w:r>
      <w:r>
        <w:rPr>
          <w:color w:val="000000"/>
          <w:shd w:val="clear" w:color="auto" w:fill="FFFFFF"/>
        </w:rPr>
        <w:lastRenderedPageBreak/>
        <w:t xml:space="preserve">of this study is to begin to establish that foundational evidence by applying SDT, and more specifically BPNT, to the supports that school districts have offered to their principals in the hope that it may provide a better understanding of which supports enhance principals’ basic psychological needs.  </w:t>
      </w:r>
    </w:p>
    <w:p w14:paraId="7F722EF2" w14:textId="77777777" w:rsidR="004E20B9" w:rsidRDefault="004E20B9" w:rsidP="004E20B9"/>
    <w:p w14:paraId="5A7FF9E4" w14:textId="77777777" w:rsidR="004E20B9" w:rsidRPr="004E20B9" w:rsidRDefault="004E20B9" w:rsidP="004E20B9"/>
    <w:p w14:paraId="7AA28E7E" w14:textId="77777777" w:rsidR="004E20B9" w:rsidRPr="004E20B9" w:rsidRDefault="004E20B9" w:rsidP="004E20B9"/>
    <w:p w14:paraId="494182D7" w14:textId="77777777" w:rsidR="004E20B9" w:rsidRPr="004E20B9" w:rsidRDefault="004E20B9" w:rsidP="004E20B9"/>
    <w:p w14:paraId="714550BD" w14:textId="77777777" w:rsidR="004E20B9" w:rsidRPr="004E20B9" w:rsidRDefault="004E20B9" w:rsidP="004E20B9"/>
    <w:p w14:paraId="0B374C50" w14:textId="77777777" w:rsidR="004E20B9" w:rsidRPr="004E20B9" w:rsidRDefault="004E20B9" w:rsidP="004E20B9"/>
    <w:p w14:paraId="63775108" w14:textId="77777777" w:rsidR="004E20B9" w:rsidRPr="004E20B9" w:rsidRDefault="004E20B9" w:rsidP="004E20B9"/>
    <w:p w14:paraId="736C940B" w14:textId="77777777" w:rsidR="004E20B9" w:rsidRPr="004E20B9" w:rsidRDefault="004E20B9" w:rsidP="004E20B9"/>
    <w:p w14:paraId="277858AB" w14:textId="77777777" w:rsidR="004E20B9" w:rsidRPr="004E20B9" w:rsidRDefault="004E20B9" w:rsidP="004E20B9"/>
    <w:p w14:paraId="4EEE5689" w14:textId="77777777" w:rsidR="004E20B9" w:rsidRPr="004E20B9" w:rsidRDefault="004E20B9" w:rsidP="004E20B9"/>
    <w:p w14:paraId="287AAB60" w14:textId="77777777" w:rsidR="004E20B9" w:rsidRPr="004E20B9" w:rsidRDefault="004E20B9" w:rsidP="004E20B9"/>
    <w:p w14:paraId="050D410B" w14:textId="77777777" w:rsidR="004E20B9" w:rsidRPr="004E20B9" w:rsidRDefault="004E20B9" w:rsidP="004E20B9"/>
    <w:p w14:paraId="6884FB31" w14:textId="77777777" w:rsidR="004E20B9" w:rsidRPr="004E20B9" w:rsidRDefault="004E20B9" w:rsidP="004E20B9"/>
    <w:p w14:paraId="50A5697B" w14:textId="77777777" w:rsidR="004E20B9" w:rsidRPr="004E20B9" w:rsidRDefault="004E20B9" w:rsidP="004E20B9"/>
    <w:p w14:paraId="74CC75FD" w14:textId="77777777" w:rsidR="004E20B9" w:rsidRPr="004E20B9" w:rsidRDefault="004E20B9" w:rsidP="004E20B9"/>
    <w:p w14:paraId="62D750BC" w14:textId="77777777" w:rsidR="004E20B9" w:rsidRPr="004E20B9" w:rsidRDefault="004E20B9" w:rsidP="004E20B9"/>
    <w:p w14:paraId="794136CD" w14:textId="77777777" w:rsidR="004E20B9" w:rsidRPr="004E20B9" w:rsidRDefault="004E20B9" w:rsidP="004E20B9"/>
    <w:p w14:paraId="55E05600" w14:textId="77777777" w:rsidR="004E20B9" w:rsidRPr="004E20B9" w:rsidRDefault="004E20B9" w:rsidP="004E20B9"/>
    <w:p w14:paraId="1A501DD6" w14:textId="77777777" w:rsidR="004E20B9" w:rsidRPr="004E20B9" w:rsidRDefault="004E20B9" w:rsidP="004E20B9"/>
    <w:p w14:paraId="0E955A6F" w14:textId="5622A007" w:rsidR="003C6D3C" w:rsidRDefault="003C6D3C">
      <w:r>
        <w:br w:type="page"/>
      </w:r>
    </w:p>
    <w:p w14:paraId="2E6BBB06" w14:textId="6913D518" w:rsidR="004E20B9" w:rsidRPr="00AA4402" w:rsidRDefault="004E20B9" w:rsidP="00135AD3">
      <w:pPr>
        <w:spacing w:after="0" w:line="480" w:lineRule="auto"/>
        <w:jc w:val="center"/>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8"/>
          <w:szCs w:val="28"/>
        </w:rPr>
        <w:lastRenderedPageBreak/>
        <w:t>Chapter Four: Method</w:t>
      </w:r>
    </w:p>
    <w:p w14:paraId="75F293BE" w14:textId="77777777" w:rsidR="004E20B9" w:rsidRPr="00AA4402" w:rsidRDefault="004E20B9" w:rsidP="004E20B9">
      <w:pPr>
        <w:spacing w:after="0" w:line="480" w:lineRule="auto"/>
        <w:ind w:firstLine="720"/>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shd w:val="clear" w:color="auto" w:fill="FFFFFF"/>
        </w:rPr>
        <w:t>In this chapter, I describe the method used to answer my three research questions:</w:t>
      </w:r>
    </w:p>
    <w:p w14:paraId="761AD38F" w14:textId="77777777" w:rsidR="004E20B9" w:rsidRPr="00AA4402" w:rsidRDefault="004E20B9" w:rsidP="004E20B9">
      <w:pPr>
        <w:spacing w:after="0" w:line="480" w:lineRule="auto"/>
        <w:ind w:left="1080"/>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RQ1:</w:t>
      </w:r>
      <w:r w:rsidRPr="00AA4402">
        <w:rPr>
          <w:rFonts w:ascii="Times New Roman" w:eastAsia="Times New Roman" w:hAnsi="Times New Roman" w:cs="Times New Roman"/>
          <w:color w:val="000000"/>
          <w:sz w:val="14"/>
          <w:szCs w:val="14"/>
        </w:rPr>
        <w:t xml:space="preserve">      </w:t>
      </w:r>
      <w:r w:rsidRPr="00AA4402">
        <w:rPr>
          <w:rFonts w:ascii="Times New Roman" w:eastAsia="Times New Roman" w:hAnsi="Times New Roman" w:cs="Times New Roman"/>
          <w:color w:val="000000"/>
          <w:sz w:val="24"/>
          <w:szCs w:val="24"/>
        </w:rPr>
        <w:t>What is the current landscape of district supports being provided to Oklahoma school principals? </w:t>
      </w:r>
    </w:p>
    <w:p w14:paraId="7E3318BF" w14:textId="77777777" w:rsidR="004E20B9" w:rsidRPr="00AA4402" w:rsidRDefault="004E20B9" w:rsidP="004E20B9">
      <w:pPr>
        <w:spacing w:after="0" w:line="480" w:lineRule="auto"/>
        <w:ind w:left="1080"/>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RQ2:</w:t>
      </w:r>
      <w:r w:rsidRPr="00AA4402">
        <w:rPr>
          <w:rFonts w:ascii="Times New Roman" w:eastAsia="Times New Roman" w:hAnsi="Times New Roman" w:cs="Times New Roman"/>
          <w:color w:val="000000"/>
          <w:sz w:val="14"/>
          <w:szCs w:val="14"/>
        </w:rPr>
        <w:t xml:space="preserve">      </w:t>
      </w:r>
      <w:r w:rsidRPr="00AA4402">
        <w:rPr>
          <w:rFonts w:ascii="Times New Roman" w:eastAsia="Times New Roman" w:hAnsi="Times New Roman" w:cs="Times New Roman"/>
          <w:color w:val="000000"/>
          <w:sz w:val="24"/>
          <w:szCs w:val="24"/>
          <w:shd w:val="clear" w:color="auto" w:fill="FFFFFF"/>
        </w:rPr>
        <w:t>What current principal-reported district-level supports are associated with support of principals’ basic psychological needs?</w:t>
      </w:r>
    </w:p>
    <w:p w14:paraId="094944B6" w14:textId="77777777" w:rsidR="004E20B9" w:rsidRPr="00AA4402" w:rsidRDefault="004E20B9" w:rsidP="004E20B9">
      <w:pPr>
        <w:spacing w:after="0" w:line="480" w:lineRule="auto"/>
        <w:ind w:left="1080"/>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RQ3:</w:t>
      </w:r>
      <w:r w:rsidRPr="00AA4402">
        <w:rPr>
          <w:rFonts w:ascii="Times New Roman" w:eastAsia="Times New Roman" w:hAnsi="Times New Roman" w:cs="Times New Roman"/>
          <w:color w:val="000000"/>
          <w:sz w:val="14"/>
          <w:szCs w:val="14"/>
        </w:rPr>
        <w:t xml:space="preserve">      </w:t>
      </w:r>
      <w:r w:rsidRPr="00AA4402">
        <w:rPr>
          <w:rFonts w:ascii="Times New Roman" w:eastAsia="Times New Roman" w:hAnsi="Times New Roman" w:cs="Times New Roman"/>
          <w:color w:val="000000"/>
          <w:sz w:val="24"/>
          <w:szCs w:val="24"/>
          <w:shd w:val="clear" w:color="auto" w:fill="FFFFFF"/>
        </w:rPr>
        <w:t> </w:t>
      </w:r>
      <w:r w:rsidRPr="00AA4402">
        <w:rPr>
          <w:rFonts w:ascii="Times New Roman" w:eastAsia="Times New Roman" w:hAnsi="Times New Roman" w:cs="Times New Roman"/>
          <w:color w:val="000000"/>
          <w:sz w:val="24"/>
          <w:szCs w:val="24"/>
        </w:rPr>
        <w:t>What supports do Oklahoma principals report to value and want from their district offices to assist them in their work?</w:t>
      </w:r>
    </w:p>
    <w:p w14:paraId="5ADDAE31" w14:textId="64028C9C" w:rsidR="004E20B9" w:rsidRPr="00AA4402" w:rsidRDefault="004E20B9" w:rsidP="004E20B9">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shd w:val="clear" w:color="auto" w:fill="FFFFFF"/>
        </w:rPr>
        <w:t>I begin by describing my research design and justifying its appropriateness to answer my research questions. Next, I provide a succinct description of my study’s variables</w:t>
      </w:r>
      <w:r w:rsidR="00681289">
        <w:rPr>
          <w:rFonts w:ascii="Times New Roman" w:eastAsia="Times New Roman" w:hAnsi="Times New Roman" w:cs="Times New Roman"/>
          <w:color w:val="000000"/>
          <w:sz w:val="24"/>
          <w:szCs w:val="24"/>
          <w:shd w:val="clear" w:color="auto" w:fill="FFFFFF"/>
        </w:rPr>
        <w:t>—</w:t>
      </w:r>
      <w:r w:rsidRPr="00AA4402">
        <w:rPr>
          <w:rFonts w:ascii="Times New Roman" w:eastAsia="Times New Roman" w:hAnsi="Times New Roman" w:cs="Times New Roman"/>
          <w:color w:val="000000"/>
          <w:sz w:val="24"/>
          <w:szCs w:val="24"/>
          <w:shd w:val="clear" w:color="auto" w:fill="FFFFFF"/>
        </w:rPr>
        <w:t>district supports and principals’ basic psychological needs</w:t>
      </w:r>
      <w:r w:rsidR="00681289">
        <w:rPr>
          <w:rFonts w:ascii="Times New Roman" w:eastAsia="Times New Roman" w:hAnsi="Times New Roman" w:cs="Times New Roman"/>
          <w:color w:val="000000"/>
          <w:sz w:val="24"/>
          <w:szCs w:val="24"/>
          <w:shd w:val="clear" w:color="auto" w:fill="FFFFFF"/>
        </w:rPr>
        <w:t>—</w:t>
      </w:r>
      <w:r w:rsidRPr="00AA4402">
        <w:rPr>
          <w:rFonts w:ascii="Times New Roman" w:eastAsia="Times New Roman" w:hAnsi="Times New Roman" w:cs="Times New Roman"/>
          <w:color w:val="000000"/>
          <w:sz w:val="24"/>
          <w:szCs w:val="24"/>
          <w:shd w:val="clear" w:color="auto" w:fill="FFFFFF"/>
        </w:rPr>
        <w:t xml:space="preserve">as they have been developed in </w:t>
      </w:r>
      <w:r w:rsidR="00681289">
        <w:rPr>
          <w:rFonts w:ascii="Times New Roman" w:eastAsia="Times New Roman" w:hAnsi="Times New Roman" w:cs="Times New Roman"/>
          <w:color w:val="000000"/>
          <w:sz w:val="24"/>
          <w:szCs w:val="24"/>
          <w:shd w:val="clear" w:color="auto" w:fill="FFFFFF"/>
        </w:rPr>
        <w:t xml:space="preserve">previous </w:t>
      </w:r>
      <w:r w:rsidRPr="00AA4402">
        <w:rPr>
          <w:rFonts w:ascii="Times New Roman" w:eastAsia="Times New Roman" w:hAnsi="Times New Roman" w:cs="Times New Roman"/>
          <w:color w:val="000000"/>
          <w:sz w:val="24"/>
          <w:szCs w:val="24"/>
          <w:shd w:val="clear" w:color="auto" w:fill="FFFFFF"/>
        </w:rPr>
        <w:t>chapters and how they have been operationalized. Afterward, I outline my procedures for data collection, describe and analyze my participants</w:t>
      </w:r>
      <w:r w:rsidR="00681289">
        <w:rPr>
          <w:rFonts w:ascii="Times New Roman" w:eastAsia="Times New Roman" w:hAnsi="Times New Roman" w:cs="Times New Roman"/>
          <w:color w:val="000000"/>
          <w:sz w:val="24"/>
          <w:szCs w:val="24"/>
          <w:shd w:val="clear" w:color="auto" w:fill="FFFFFF"/>
        </w:rPr>
        <w:t xml:space="preserve"> </w:t>
      </w:r>
      <w:r w:rsidRPr="00AA4402">
        <w:rPr>
          <w:rFonts w:ascii="Times New Roman" w:eastAsia="Times New Roman" w:hAnsi="Times New Roman" w:cs="Times New Roman"/>
          <w:color w:val="000000"/>
          <w:sz w:val="24"/>
          <w:szCs w:val="24"/>
          <w:shd w:val="clear" w:color="auto" w:fill="FFFFFF"/>
        </w:rPr>
        <w:t>and discuss their characteristics and representativeness of the principal population in Oklahoma. I close the chapter by describing my data analysis techniques</w:t>
      </w:r>
      <w:r w:rsidR="00681289">
        <w:rPr>
          <w:rFonts w:ascii="Times New Roman" w:eastAsia="Times New Roman" w:hAnsi="Times New Roman" w:cs="Times New Roman"/>
          <w:color w:val="000000"/>
          <w:sz w:val="24"/>
          <w:szCs w:val="24"/>
          <w:shd w:val="clear" w:color="auto" w:fill="FFFFFF"/>
        </w:rPr>
        <w:t xml:space="preserve"> and the limitations and delimitations of the study</w:t>
      </w:r>
      <w:r w:rsidRPr="00AA4402">
        <w:rPr>
          <w:rFonts w:ascii="Times New Roman" w:eastAsia="Times New Roman" w:hAnsi="Times New Roman" w:cs="Times New Roman"/>
          <w:color w:val="000000"/>
          <w:sz w:val="24"/>
          <w:szCs w:val="24"/>
          <w:shd w:val="clear" w:color="auto" w:fill="FFFFFF"/>
        </w:rPr>
        <w:t>.</w:t>
      </w:r>
    </w:p>
    <w:p w14:paraId="057070DC" w14:textId="77777777" w:rsidR="004E20B9" w:rsidRPr="00AA4402" w:rsidRDefault="004E20B9" w:rsidP="004E20B9">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4"/>
          <w:szCs w:val="24"/>
          <w:shd w:val="clear" w:color="auto" w:fill="FFFFFF"/>
        </w:rPr>
        <w:t>Research Design</w:t>
      </w:r>
      <w:r w:rsidRPr="00AA4402">
        <w:rPr>
          <w:rFonts w:ascii="Times New Roman" w:eastAsia="Times New Roman" w:hAnsi="Times New Roman" w:cs="Times New Roman"/>
          <w:color w:val="000000"/>
          <w:sz w:val="24"/>
          <w:szCs w:val="24"/>
          <w:shd w:val="clear" w:color="auto" w:fill="FFFFFF"/>
        </w:rPr>
        <w:t>        </w:t>
      </w:r>
    </w:p>
    <w:p w14:paraId="45A66058" w14:textId="6BA905E4" w:rsidR="004E20B9" w:rsidRPr="00AA4402" w:rsidRDefault="004E20B9" w:rsidP="004E20B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T</w:t>
      </w:r>
      <w:r w:rsidRPr="00AA4402">
        <w:rPr>
          <w:rFonts w:ascii="Times New Roman" w:eastAsia="Times New Roman" w:hAnsi="Times New Roman" w:cs="Times New Roman"/>
          <w:color w:val="000000"/>
          <w:sz w:val="24"/>
          <w:szCs w:val="24"/>
          <w:shd w:val="clear" w:color="auto" w:fill="FFFFFF"/>
        </w:rPr>
        <w:t xml:space="preserve">he primary purpose of this study was to better understand the supports that school district offices provide to their principals and which of those supports </w:t>
      </w:r>
      <w:r>
        <w:rPr>
          <w:rFonts w:ascii="Times New Roman" w:eastAsia="Times New Roman" w:hAnsi="Times New Roman" w:cs="Times New Roman"/>
          <w:color w:val="000000"/>
          <w:sz w:val="24"/>
          <w:szCs w:val="24"/>
          <w:shd w:val="clear" w:color="auto" w:fill="FFFFFF"/>
        </w:rPr>
        <w:t xml:space="preserve">corresponded with higher levels of </w:t>
      </w:r>
      <w:r w:rsidRPr="00AA4402">
        <w:rPr>
          <w:rFonts w:ascii="Times New Roman" w:eastAsia="Times New Roman" w:hAnsi="Times New Roman" w:cs="Times New Roman"/>
          <w:color w:val="000000"/>
          <w:sz w:val="24"/>
          <w:szCs w:val="24"/>
          <w:shd w:val="clear" w:color="auto" w:fill="FFFFFF"/>
        </w:rPr>
        <w:t>principals</w:t>
      </w:r>
      <w:r>
        <w:rPr>
          <w:rFonts w:ascii="Times New Roman" w:eastAsia="Times New Roman" w:hAnsi="Times New Roman" w:cs="Times New Roman"/>
          <w:color w:val="000000"/>
          <w:sz w:val="24"/>
          <w:szCs w:val="24"/>
          <w:shd w:val="clear" w:color="auto" w:fill="FFFFFF"/>
        </w:rPr>
        <w:t>’ basic psychological needs.</w:t>
      </w:r>
      <w:r w:rsidRPr="00AA4402">
        <w:rPr>
          <w:rFonts w:ascii="Times New Roman" w:eastAsia="Times New Roman" w:hAnsi="Times New Roman" w:cs="Times New Roman"/>
          <w:color w:val="000000"/>
          <w:sz w:val="24"/>
          <w:szCs w:val="24"/>
          <w:shd w:val="clear" w:color="auto" w:fill="FFFFFF"/>
        </w:rPr>
        <w:t xml:space="preserve"> As stated before, there is a paucity of knowledge about the types of supports principals receive and how those supports influence their well-being</w:t>
      </w:r>
      <w:r>
        <w:rPr>
          <w:rFonts w:ascii="Times New Roman" w:eastAsia="Times New Roman" w:hAnsi="Times New Roman" w:cs="Times New Roman"/>
          <w:color w:val="000000"/>
          <w:sz w:val="24"/>
          <w:szCs w:val="24"/>
          <w:shd w:val="clear" w:color="auto" w:fill="FFFFFF"/>
        </w:rPr>
        <w:t xml:space="preserve"> and job motivation</w:t>
      </w:r>
      <w:r w:rsidRPr="00AA4402">
        <w:rPr>
          <w:rFonts w:ascii="Times New Roman" w:eastAsia="Times New Roman" w:hAnsi="Times New Roman" w:cs="Times New Roman"/>
          <w:color w:val="000000"/>
          <w:sz w:val="24"/>
          <w:szCs w:val="24"/>
          <w:shd w:val="clear" w:color="auto" w:fill="FFFFFF"/>
        </w:rPr>
        <w:t xml:space="preserve">. Because these questions </w:t>
      </w:r>
      <w:r w:rsidR="00681289">
        <w:rPr>
          <w:rFonts w:ascii="Times New Roman" w:eastAsia="Times New Roman" w:hAnsi="Times New Roman" w:cs="Times New Roman"/>
          <w:color w:val="000000"/>
          <w:sz w:val="24"/>
          <w:szCs w:val="24"/>
          <w:shd w:val="clear" w:color="auto" w:fill="FFFFFF"/>
        </w:rPr>
        <w:t>correspond to an exploratory study of the current existence of a phenomenon</w:t>
      </w:r>
      <w:r w:rsidRPr="00AA4402">
        <w:rPr>
          <w:rFonts w:ascii="Times New Roman" w:eastAsia="Times New Roman" w:hAnsi="Times New Roman" w:cs="Times New Roman"/>
          <w:color w:val="000000"/>
          <w:sz w:val="24"/>
          <w:szCs w:val="24"/>
          <w:shd w:val="clear" w:color="auto" w:fill="FFFFFF"/>
        </w:rPr>
        <w:t>,</w:t>
      </w:r>
      <w:r w:rsidR="00681289">
        <w:rPr>
          <w:rFonts w:ascii="Times New Roman" w:eastAsia="Times New Roman" w:hAnsi="Times New Roman" w:cs="Times New Roman"/>
          <w:color w:val="000000"/>
          <w:sz w:val="24"/>
          <w:szCs w:val="24"/>
          <w:shd w:val="clear" w:color="auto" w:fill="FFFFFF"/>
        </w:rPr>
        <w:t xml:space="preserve"> in this case supportive practices of school districts</w:t>
      </w:r>
      <w:r w:rsidRPr="00AA4402">
        <w:rPr>
          <w:rFonts w:ascii="Times New Roman" w:eastAsia="Times New Roman" w:hAnsi="Times New Roman" w:cs="Times New Roman"/>
          <w:color w:val="000000"/>
          <w:sz w:val="24"/>
          <w:szCs w:val="24"/>
          <w:shd w:val="clear" w:color="auto" w:fill="FFFFFF"/>
        </w:rPr>
        <w:t>, a</w:t>
      </w:r>
      <w:r w:rsidR="00681289">
        <w:rPr>
          <w:rFonts w:ascii="Times New Roman" w:eastAsia="Times New Roman" w:hAnsi="Times New Roman" w:cs="Times New Roman"/>
          <w:color w:val="000000"/>
          <w:sz w:val="24"/>
          <w:szCs w:val="24"/>
          <w:shd w:val="clear" w:color="auto" w:fill="FFFFFF"/>
        </w:rPr>
        <w:t>n overall</w:t>
      </w:r>
      <w:r w:rsidRPr="00AA4402">
        <w:rPr>
          <w:rFonts w:ascii="Times New Roman" w:eastAsia="Times New Roman" w:hAnsi="Times New Roman" w:cs="Times New Roman"/>
          <w:color w:val="000000"/>
          <w:sz w:val="24"/>
          <w:szCs w:val="24"/>
          <w:shd w:val="clear" w:color="auto" w:fill="FFFFFF"/>
        </w:rPr>
        <w:t xml:space="preserve"> descriptive</w:t>
      </w:r>
      <w:r w:rsidR="00C71712">
        <w:rPr>
          <w:rFonts w:ascii="Times New Roman" w:eastAsia="Times New Roman" w:hAnsi="Times New Roman" w:cs="Times New Roman"/>
          <w:color w:val="000000"/>
          <w:sz w:val="24"/>
          <w:szCs w:val="24"/>
          <w:shd w:val="clear" w:color="auto" w:fill="FFFFFF"/>
        </w:rPr>
        <w:t>/correlational research</w:t>
      </w:r>
      <w:r w:rsidRPr="00AA4402">
        <w:rPr>
          <w:rFonts w:ascii="Times New Roman" w:eastAsia="Times New Roman" w:hAnsi="Times New Roman" w:cs="Times New Roman"/>
          <w:color w:val="000000"/>
          <w:sz w:val="24"/>
          <w:szCs w:val="24"/>
          <w:shd w:val="clear" w:color="auto" w:fill="FFFFFF"/>
        </w:rPr>
        <w:t xml:space="preserve"> design was chosen for this study. Descriptive design has been </w:t>
      </w:r>
      <w:r w:rsidRPr="00AA4402">
        <w:rPr>
          <w:rFonts w:ascii="Times New Roman" w:eastAsia="Times New Roman" w:hAnsi="Times New Roman" w:cs="Times New Roman"/>
          <w:color w:val="000000"/>
          <w:sz w:val="24"/>
          <w:szCs w:val="24"/>
          <w:shd w:val="clear" w:color="auto" w:fill="FFFFFF"/>
        </w:rPr>
        <w:lastRenderedPageBreak/>
        <w:t>recognized as an appropriate approa</w:t>
      </w:r>
      <w:r>
        <w:rPr>
          <w:rFonts w:ascii="Times New Roman" w:eastAsia="Times New Roman" w:hAnsi="Times New Roman" w:cs="Times New Roman"/>
          <w:color w:val="000000"/>
          <w:sz w:val="24"/>
          <w:szCs w:val="24"/>
          <w:shd w:val="clear" w:color="auto" w:fill="FFFFFF"/>
        </w:rPr>
        <w:t>ch for answering such questions (Creswell &amp; Creswell, 2018)</w:t>
      </w:r>
      <w:r w:rsidR="00C71712">
        <w:rPr>
          <w:rFonts w:ascii="Times New Roman" w:eastAsia="Times New Roman" w:hAnsi="Times New Roman" w:cs="Times New Roman"/>
          <w:color w:val="000000"/>
          <w:sz w:val="24"/>
          <w:szCs w:val="24"/>
          <w:shd w:val="clear" w:color="auto" w:fill="FFFFFF"/>
        </w:rPr>
        <w:t>, as is correlational research, which extends description by examining the associations between described phenomena.</w:t>
      </w:r>
      <w:r>
        <w:rPr>
          <w:rFonts w:ascii="Times New Roman" w:eastAsia="Times New Roman" w:hAnsi="Times New Roman" w:cs="Times New Roman"/>
          <w:color w:val="000000"/>
          <w:sz w:val="24"/>
          <w:szCs w:val="24"/>
          <w:shd w:val="clear" w:color="auto" w:fill="FFFFFF"/>
        </w:rPr>
        <w:t xml:space="preserve"> </w:t>
      </w:r>
      <w:r w:rsidRPr="00AA4402">
        <w:rPr>
          <w:rFonts w:ascii="Times New Roman" w:eastAsia="Times New Roman" w:hAnsi="Times New Roman" w:cs="Times New Roman"/>
          <w:color w:val="000000"/>
          <w:sz w:val="24"/>
          <w:szCs w:val="24"/>
          <w:shd w:val="clear" w:color="auto" w:fill="FFFFFF"/>
        </w:rPr>
        <w:t>Bec</w:t>
      </w:r>
      <w:r>
        <w:rPr>
          <w:rFonts w:ascii="Times New Roman" w:eastAsia="Times New Roman" w:hAnsi="Times New Roman" w:cs="Times New Roman"/>
          <w:color w:val="000000"/>
          <w:sz w:val="24"/>
          <w:szCs w:val="24"/>
          <w:shd w:val="clear" w:color="auto" w:fill="FFFFFF"/>
        </w:rPr>
        <w:t>ause there are an estimated 1900</w:t>
      </w:r>
      <w:r w:rsidRPr="00AA4402">
        <w:rPr>
          <w:rFonts w:ascii="Times New Roman" w:eastAsia="Times New Roman" w:hAnsi="Times New Roman" w:cs="Times New Roman"/>
          <w:color w:val="000000"/>
          <w:sz w:val="24"/>
          <w:szCs w:val="24"/>
          <w:shd w:val="clear" w:color="auto" w:fill="FFFFFF"/>
        </w:rPr>
        <w:t xml:space="preserve"> principals and assistant principals across the state of Oklahoma, a quantitative survey research method was chosen. Survey research has been recognized as an especially useful approach when a researcher aims to describe features or pe</w:t>
      </w:r>
      <w:r>
        <w:rPr>
          <w:rFonts w:ascii="Times New Roman" w:eastAsia="Times New Roman" w:hAnsi="Times New Roman" w:cs="Times New Roman"/>
          <w:color w:val="000000"/>
          <w:sz w:val="24"/>
          <w:szCs w:val="24"/>
          <w:shd w:val="clear" w:color="auto" w:fill="FFFFFF"/>
        </w:rPr>
        <w:t>rceptions of a very large group (Abbott &amp; McKinney, 2013).</w:t>
      </w:r>
    </w:p>
    <w:p w14:paraId="51227D79" w14:textId="77777777" w:rsidR="004E20B9" w:rsidRPr="00AA4402" w:rsidRDefault="004E20B9" w:rsidP="004E20B9">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4"/>
          <w:szCs w:val="24"/>
        </w:rPr>
        <w:t>Procedures</w:t>
      </w:r>
    </w:p>
    <w:p w14:paraId="33347A00" w14:textId="02C01F9C" w:rsidR="004E20B9" w:rsidRPr="00AA4402" w:rsidRDefault="004E20B9" w:rsidP="004E20B9">
      <w:pPr>
        <w:spacing w:after="0" w:line="480" w:lineRule="auto"/>
        <w:ind w:firstLine="720"/>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These research questions were answered through a quantitative survey, with some open-ended response opportunities. Data was collected electronic</w:t>
      </w:r>
      <w:r w:rsidR="0089499D">
        <w:rPr>
          <w:rFonts w:ascii="Times New Roman" w:eastAsia="Times New Roman" w:hAnsi="Times New Roman" w:cs="Times New Roman"/>
          <w:color w:val="000000"/>
          <w:sz w:val="24"/>
          <w:szCs w:val="24"/>
        </w:rPr>
        <w:t>ally, d</w:t>
      </w:r>
      <w:r w:rsidRPr="00AA4402">
        <w:rPr>
          <w:rFonts w:ascii="Times New Roman" w:eastAsia="Times New Roman" w:hAnsi="Times New Roman" w:cs="Times New Roman"/>
          <w:color w:val="000000"/>
          <w:sz w:val="24"/>
          <w:szCs w:val="24"/>
        </w:rPr>
        <w:t>istributed and collected during the months of October</w:t>
      </w:r>
      <w:r w:rsidR="0089499D">
        <w:rPr>
          <w:rFonts w:ascii="Times New Roman" w:eastAsia="Times New Roman" w:hAnsi="Times New Roman" w:cs="Times New Roman"/>
          <w:color w:val="000000"/>
          <w:sz w:val="24"/>
          <w:szCs w:val="24"/>
        </w:rPr>
        <w:t xml:space="preserve"> through </w:t>
      </w:r>
      <w:r w:rsidRPr="00AA4402">
        <w:rPr>
          <w:rFonts w:ascii="Times New Roman" w:eastAsia="Times New Roman" w:hAnsi="Times New Roman" w:cs="Times New Roman"/>
          <w:color w:val="000000"/>
          <w:sz w:val="24"/>
          <w:szCs w:val="24"/>
        </w:rPr>
        <w:t xml:space="preserve">December of 2020. These months were chosen for survey distribution with the consideration that principals and assistant principals would be less inundated with school-related tasks after the beginning of the school year.  The survey was distributed at a time when Oklahoma, like most of the United States, was responding to rising numbers of COVID-19 cases and most school districts within the state were engaged in contact tracing or pivoting from in-person to distance learning. Accordingly, the window for response submissions was left open for nine weeks in order to provide </w:t>
      </w:r>
      <w:r w:rsidR="0089499D">
        <w:rPr>
          <w:rFonts w:ascii="Times New Roman" w:eastAsia="Times New Roman" w:hAnsi="Times New Roman" w:cs="Times New Roman"/>
          <w:color w:val="000000"/>
          <w:sz w:val="24"/>
          <w:szCs w:val="24"/>
        </w:rPr>
        <w:t>enough</w:t>
      </w:r>
      <w:r w:rsidR="0089499D" w:rsidRPr="00AA4402">
        <w:rPr>
          <w:rFonts w:ascii="Times New Roman" w:eastAsia="Times New Roman" w:hAnsi="Times New Roman" w:cs="Times New Roman"/>
          <w:color w:val="000000"/>
          <w:sz w:val="24"/>
          <w:szCs w:val="24"/>
        </w:rPr>
        <w:t xml:space="preserve"> </w:t>
      </w:r>
      <w:r w:rsidRPr="00AA4402">
        <w:rPr>
          <w:rFonts w:ascii="Times New Roman" w:eastAsia="Times New Roman" w:hAnsi="Times New Roman" w:cs="Times New Roman"/>
          <w:color w:val="000000"/>
          <w:sz w:val="24"/>
          <w:szCs w:val="24"/>
        </w:rPr>
        <w:t xml:space="preserve">time for </w:t>
      </w:r>
      <w:r w:rsidR="0089499D">
        <w:rPr>
          <w:rFonts w:ascii="Times New Roman" w:eastAsia="Times New Roman" w:hAnsi="Times New Roman" w:cs="Times New Roman"/>
          <w:color w:val="000000"/>
          <w:sz w:val="24"/>
          <w:szCs w:val="24"/>
        </w:rPr>
        <w:t>principals to respond</w:t>
      </w:r>
      <w:r w:rsidRPr="00AA4402">
        <w:rPr>
          <w:rFonts w:ascii="Times New Roman" w:eastAsia="Times New Roman" w:hAnsi="Times New Roman" w:cs="Times New Roman"/>
          <w:color w:val="000000"/>
          <w:sz w:val="24"/>
          <w:szCs w:val="24"/>
        </w:rPr>
        <w:t>. </w:t>
      </w:r>
    </w:p>
    <w:p w14:paraId="7F39332E" w14:textId="3CCD3DFF" w:rsidR="004E20B9" w:rsidRPr="00AA4402" w:rsidRDefault="004E20B9" w:rsidP="004E20B9">
      <w:pPr>
        <w:spacing w:after="0" w:line="480" w:lineRule="auto"/>
        <w:ind w:firstLine="720"/>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A link to an electronic Qualtrics</w:t>
      </w:r>
      <w:r>
        <w:rPr>
          <w:rFonts w:ascii="Times New Roman" w:eastAsia="Times New Roman" w:hAnsi="Times New Roman" w:cs="Times New Roman"/>
          <w:color w:val="000000"/>
          <w:sz w:val="24"/>
          <w:szCs w:val="24"/>
        </w:rPr>
        <w:t>®</w:t>
      </w:r>
      <w:r w:rsidRPr="00AA4402">
        <w:rPr>
          <w:rFonts w:ascii="Times New Roman" w:eastAsia="Times New Roman" w:hAnsi="Times New Roman" w:cs="Times New Roman"/>
          <w:color w:val="000000"/>
          <w:sz w:val="24"/>
          <w:szCs w:val="24"/>
        </w:rPr>
        <w:t xml:space="preserve"> survey (</w:t>
      </w:r>
      <w:r w:rsidR="0089499D">
        <w:rPr>
          <w:rFonts w:ascii="Times New Roman" w:eastAsia="Times New Roman" w:hAnsi="Times New Roman" w:cs="Times New Roman"/>
          <w:color w:val="000000"/>
          <w:sz w:val="24"/>
          <w:szCs w:val="24"/>
        </w:rPr>
        <w:t xml:space="preserve">a </w:t>
      </w:r>
      <w:r w:rsidRPr="00AA4402">
        <w:rPr>
          <w:rFonts w:ascii="Times New Roman" w:eastAsia="Times New Roman" w:hAnsi="Times New Roman" w:cs="Times New Roman"/>
          <w:color w:val="000000"/>
          <w:sz w:val="24"/>
          <w:szCs w:val="24"/>
        </w:rPr>
        <w:t>draft of which can be found in Appendix A)</w:t>
      </w:r>
      <w:r w:rsidR="0089499D">
        <w:rPr>
          <w:rFonts w:ascii="Times New Roman" w:eastAsia="Times New Roman" w:hAnsi="Times New Roman" w:cs="Times New Roman"/>
          <w:color w:val="000000"/>
          <w:sz w:val="24"/>
          <w:szCs w:val="24"/>
        </w:rPr>
        <w:t>,</w:t>
      </w:r>
      <w:r w:rsidRPr="00AA4402">
        <w:rPr>
          <w:rFonts w:ascii="Times New Roman" w:eastAsia="Times New Roman" w:hAnsi="Times New Roman" w:cs="Times New Roman"/>
          <w:color w:val="000000"/>
          <w:sz w:val="24"/>
          <w:szCs w:val="24"/>
        </w:rPr>
        <w:t xml:space="preserve"> was emailed to principals and assistant principals across the state of Oklahoma. In order to gain a highly representative sample, </w:t>
      </w:r>
      <w:r w:rsidR="0089499D">
        <w:rPr>
          <w:rFonts w:ascii="Times New Roman" w:eastAsia="Times New Roman" w:hAnsi="Times New Roman" w:cs="Times New Roman"/>
          <w:color w:val="000000"/>
          <w:sz w:val="24"/>
          <w:szCs w:val="24"/>
        </w:rPr>
        <w:t xml:space="preserve">a sample frame was generated from </w:t>
      </w:r>
      <w:r w:rsidRPr="00AA4402">
        <w:rPr>
          <w:rFonts w:ascii="Times New Roman" w:eastAsia="Times New Roman" w:hAnsi="Times New Roman" w:cs="Times New Roman"/>
          <w:color w:val="000000"/>
          <w:sz w:val="24"/>
          <w:szCs w:val="24"/>
        </w:rPr>
        <w:t xml:space="preserve">the email addresses of all school principals and assistant principals in Oklahoma were acquired from the </w:t>
      </w:r>
      <w:r w:rsidR="0089499D" w:rsidRPr="00AA4402">
        <w:rPr>
          <w:rFonts w:ascii="Times New Roman" w:eastAsia="Times New Roman" w:hAnsi="Times New Roman" w:cs="Times New Roman"/>
          <w:color w:val="000000"/>
          <w:sz w:val="24"/>
          <w:szCs w:val="24"/>
        </w:rPr>
        <w:t xml:space="preserve">administrator directories </w:t>
      </w:r>
      <w:r w:rsidR="0089499D">
        <w:rPr>
          <w:rFonts w:ascii="Times New Roman" w:eastAsia="Times New Roman" w:hAnsi="Times New Roman" w:cs="Times New Roman"/>
          <w:color w:val="000000"/>
          <w:sz w:val="24"/>
          <w:szCs w:val="24"/>
        </w:rPr>
        <w:t xml:space="preserve">found on the </w:t>
      </w:r>
      <w:r w:rsidRPr="00AA4402">
        <w:rPr>
          <w:rFonts w:ascii="Times New Roman" w:eastAsia="Times New Roman" w:hAnsi="Times New Roman" w:cs="Times New Roman"/>
          <w:color w:val="000000"/>
          <w:sz w:val="24"/>
          <w:szCs w:val="24"/>
        </w:rPr>
        <w:t>Oklahoma State Department of Education website</w:t>
      </w:r>
      <w:r w:rsidR="0089499D">
        <w:rPr>
          <w:rFonts w:ascii="Times New Roman" w:eastAsia="Times New Roman" w:hAnsi="Times New Roman" w:cs="Times New Roman"/>
          <w:color w:val="000000"/>
          <w:sz w:val="24"/>
          <w:szCs w:val="24"/>
        </w:rPr>
        <w:t>.</w:t>
      </w:r>
      <w:r w:rsidRPr="00AA4402">
        <w:rPr>
          <w:rFonts w:ascii="Times New Roman" w:eastAsia="Times New Roman" w:hAnsi="Times New Roman" w:cs="Times New Roman"/>
          <w:color w:val="000000"/>
          <w:sz w:val="24"/>
          <w:szCs w:val="24"/>
        </w:rPr>
        <w:t xml:space="preserve"> The most recent directory was from the previous school year, 2019-2020. Initially, the </w:t>
      </w:r>
      <w:r>
        <w:rPr>
          <w:rFonts w:ascii="Times New Roman" w:eastAsia="Times New Roman" w:hAnsi="Times New Roman" w:cs="Times New Roman"/>
          <w:color w:val="000000"/>
          <w:sz w:val="24"/>
          <w:szCs w:val="24"/>
        </w:rPr>
        <w:t xml:space="preserve">directory provided 2,597 </w:t>
      </w:r>
      <w:r w:rsidRPr="00AA4402">
        <w:rPr>
          <w:rFonts w:ascii="Times New Roman" w:eastAsia="Times New Roman" w:hAnsi="Times New Roman" w:cs="Times New Roman"/>
          <w:color w:val="000000"/>
          <w:sz w:val="24"/>
          <w:szCs w:val="24"/>
        </w:rPr>
        <w:lastRenderedPageBreak/>
        <w:t xml:space="preserve">email addresses for individuals listed as assistant principals or principals. </w:t>
      </w:r>
      <w:r>
        <w:rPr>
          <w:rFonts w:ascii="Times New Roman" w:eastAsia="Times New Roman" w:hAnsi="Times New Roman" w:cs="Times New Roman"/>
          <w:color w:val="000000"/>
          <w:sz w:val="24"/>
          <w:szCs w:val="24"/>
        </w:rPr>
        <w:t xml:space="preserve">Analysis of those addresses found that there were 301 duplicates that were deleted from the distribution list. </w:t>
      </w:r>
      <w:r w:rsidRPr="00AA4402">
        <w:rPr>
          <w:rFonts w:ascii="Times New Roman" w:eastAsia="Times New Roman" w:hAnsi="Times New Roman" w:cs="Times New Roman"/>
          <w:color w:val="000000"/>
          <w:sz w:val="24"/>
          <w:szCs w:val="24"/>
        </w:rPr>
        <w:t>Survey distribution revealed that 229 of those email addresses were bounced back because they were no longer valid. Another 15 recipients replied to say they still worked in the same district, but now help different positions other than principa</w:t>
      </w:r>
      <w:r>
        <w:rPr>
          <w:rFonts w:ascii="Times New Roman" w:eastAsia="Times New Roman" w:hAnsi="Times New Roman" w:cs="Times New Roman"/>
          <w:color w:val="000000"/>
          <w:sz w:val="24"/>
          <w:szCs w:val="24"/>
        </w:rPr>
        <w:t xml:space="preserve">l or assistant principal. This, </w:t>
      </w:r>
      <w:r w:rsidRPr="00AA4402">
        <w:rPr>
          <w:rFonts w:ascii="Times New Roman" w:eastAsia="Times New Roman" w:hAnsi="Times New Roman" w:cs="Times New Roman"/>
          <w:color w:val="000000"/>
          <w:sz w:val="24"/>
          <w:szCs w:val="24"/>
        </w:rPr>
        <w:t>coupled with those principals and assistant principals who retired or sought employment in other districts or career fields</w:t>
      </w:r>
      <w:r>
        <w:rPr>
          <w:rFonts w:ascii="Times New Roman" w:eastAsia="Times New Roman" w:hAnsi="Times New Roman" w:cs="Times New Roman"/>
          <w:color w:val="000000"/>
          <w:sz w:val="24"/>
          <w:szCs w:val="24"/>
        </w:rPr>
        <w:t>, yielded a final estimate of approximately 2000</w:t>
      </w:r>
      <w:r w:rsidRPr="00AA4402">
        <w:rPr>
          <w:rFonts w:ascii="Times New Roman" w:eastAsia="Times New Roman" w:hAnsi="Times New Roman" w:cs="Times New Roman"/>
          <w:color w:val="000000"/>
          <w:sz w:val="24"/>
          <w:szCs w:val="24"/>
        </w:rPr>
        <w:t xml:space="preserve"> survey recipients.</w:t>
      </w:r>
      <w:r>
        <w:rPr>
          <w:rFonts w:ascii="Times New Roman" w:eastAsia="Times New Roman" w:hAnsi="Times New Roman" w:cs="Times New Roman"/>
          <w:color w:val="000000"/>
          <w:sz w:val="24"/>
          <w:szCs w:val="24"/>
        </w:rPr>
        <w:t xml:space="preserve"> This number is in conflict with the estimates released in recent years by the Oklahoma State Department of Education, which stated there were 1900 principals in Oklahoma (</w:t>
      </w:r>
      <w:r w:rsidR="00B36795">
        <w:rPr>
          <w:rFonts w:ascii="Times New Roman" w:eastAsia="Times New Roman" w:hAnsi="Times New Roman" w:cs="Times New Roman"/>
          <w:color w:val="000000"/>
          <w:sz w:val="24"/>
          <w:szCs w:val="24"/>
        </w:rPr>
        <w:t>Palmer</w:t>
      </w:r>
      <w:r>
        <w:rPr>
          <w:rFonts w:ascii="Times New Roman" w:eastAsia="Times New Roman" w:hAnsi="Times New Roman" w:cs="Times New Roman"/>
          <w:color w:val="000000"/>
          <w:sz w:val="24"/>
          <w:szCs w:val="24"/>
        </w:rPr>
        <w:t>, 201</w:t>
      </w:r>
      <w:r w:rsidR="00B36795">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 xml:space="preserve">). </w:t>
      </w:r>
      <w:r w:rsidR="00D47D1F">
        <w:rPr>
          <w:rFonts w:ascii="Times New Roman" w:eastAsia="Times New Roman" w:hAnsi="Times New Roman" w:cs="Times New Roman"/>
          <w:color w:val="000000"/>
          <w:sz w:val="24"/>
          <w:szCs w:val="24"/>
        </w:rPr>
        <w:t xml:space="preserve">Similarly, the National Center for Educational Statistics (2014) most recent report stated that there were 1,789 public schools in Oklahoma. </w:t>
      </w:r>
    </w:p>
    <w:p w14:paraId="506D5C1A" w14:textId="2A2B16A1" w:rsidR="004E20B9" w:rsidRPr="00AA4402" w:rsidRDefault="004E20B9" w:rsidP="004E20B9">
      <w:pPr>
        <w:spacing w:after="0" w:line="480" w:lineRule="auto"/>
        <w:ind w:firstLine="720"/>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Recipients were sent a form email which provided an overview of the research project, an explanation of its potential value, and a link that, when clicked, redirected the recipient to the Qualtrics</w:t>
      </w:r>
      <w:r>
        <w:rPr>
          <w:rFonts w:ascii="Times New Roman" w:eastAsia="Times New Roman" w:hAnsi="Times New Roman" w:cs="Times New Roman"/>
          <w:color w:val="000000"/>
          <w:sz w:val="24"/>
          <w:szCs w:val="24"/>
        </w:rPr>
        <w:t xml:space="preserve">® survey. </w:t>
      </w:r>
      <w:r w:rsidRPr="00AA4402">
        <w:rPr>
          <w:rFonts w:ascii="Times New Roman" w:eastAsia="Times New Roman" w:hAnsi="Times New Roman" w:cs="Times New Roman"/>
          <w:color w:val="000000"/>
          <w:sz w:val="24"/>
          <w:szCs w:val="24"/>
        </w:rPr>
        <w:t xml:space="preserve">The survey began with recipients being required to give consent to participate in the study. It also stated that responses were anonymous and that there were no unique identifiers within the survey. Follow-up emails were sent every two weeks </w:t>
      </w:r>
      <w:r w:rsidR="0089499D">
        <w:rPr>
          <w:rFonts w:ascii="Times New Roman" w:eastAsia="Times New Roman" w:hAnsi="Times New Roman" w:cs="Times New Roman"/>
          <w:color w:val="000000"/>
          <w:sz w:val="24"/>
          <w:szCs w:val="24"/>
        </w:rPr>
        <w:t>as a reminder to participate</w:t>
      </w:r>
      <w:r w:rsidRPr="00AA4402">
        <w:rPr>
          <w:rFonts w:ascii="Times New Roman" w:eastAsia="Times New Roman" w:hAnsi="Times New Roman" w:cs="Times New Roman"/>
          <w:color w:val="000000"/>
          <w:sz w:val="24"/>
          <w:szCs w:val="24"/>
        </w:rPr>
        <w:t>. In order to reach as many respondents as possible, the survey was also distributed by email through principal networks associated with the Oklahoma State School Boards Association and the Cooperative Council for Oklahoma School Administration.</w:t>
      </w:r>
      <w:r w:rsidR="0089499D">
        <w:rPr>
          <w:rFonts w:ascii="Times New Roman" w:eastAsia="Times New Roman" w:hAnsi="Times New Roman" w:cs="Times New Roman"/>
          <w:color w:val="000000"/>
          <w:sz w:val="24"/>
          <w:szCs w:val="24"/>
        </w:rPr>
        <w:t xml:space="preserve"> There was no incentive provided for participation. </w:t>
      </w:r>
    </w:p>
    <w:p w14:paraId="3379D8EE" w14:textId="44D13893" w:rsidR="00C71712" w:rsidRPr="00AA4402" w:rsidRDefault="00C71712" w:rsidP="00C7171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Study Sample</w:t>
      </w:r>
    </w:p>
    <w:p w14:paraId="0F215266" w14:textId="56D90A65" w:rsidR="0089499D" w:rsidRDefault="00C71712" w:rsidP="0089499D">
      <w:pPr>
        <w:spacing w:after="0" w:line="480" w:lineRule="auto"/>
        <w:rPr>
          <w:rFonts w:ascii="Times New Roman" w:eastAsia="Times New Roman" w:hAnsi="Times New Roman" w:cs="Times New Roman"/>
          <w:color w:val="000000"/>
          <w:sz w:val="24"/>
          <w:szCs w:val="24"/>
          <w:shd w:val="clear" w:color="auto" w:fill="FFFFFF"/>
        </w:rPr>
      </w:pPr>
      <w:r w:rsidRPr="00AA4402">
        <w:rPr>
          <w:rFonts w:ascii="Times New Roman" w:eastAsia="Times New Roman" w:hAnsi="Times New Roman" w:cs="Times New Roman"/>
          <w:b/>
          <w:bCs/>
          <w:color w:val="000000"/>
          <w:sz w:val="24"/>
          <w:szCs w:val="24"/>
        </w:rPr>
        <w:tab/>
      </w:r>
      <w:r w:rsidRPr="00AA4402">
        <w:rPr>
          <w:rFonts w:ascii="Times New Roman" w:eastAsia="Times New Roman" w:hAnsi="Times New Roman" w:cs="Times New Roman"/>
          <w:color w:val="000000"/>
          <w:sz w:val="24"/>
          <w:szCs w:val="24"/>
        </w:rPr>
        <w:t>After the data collection window was over, response collection was stopped in Qualtrics and data was transferred to Statistical Package for the S</w:t>
      </w:r>
      <w:r>
        <w:rPr>
          <w:rFonts w:ascii="Times New Roman" w:eastAsia="Times New Roman" w:hAnsi="Times New Roman" w:cs="Times New Roman"/>
          <w:color w:val="000000"/>
          <w:sz w:val="24"/>
          <w:szCs w:val="24"/>
        </w:rPr>
        <w:t xml:space="preserve">ocial Sciences (SPSS). Of the </w:t>
      </w:r>
      <w:r w:rsidR="0089499D">
        <w:rPr>
          <w:rFonts w:ascii="Times New Roman" w:eastAsia="Times New Roman" w:hAnsi="Times New Roman" w:cs="Times New Roman"/>
          <w:color w:val="000000"/>
          <w:sz w:val="24"/>
          <w:szCs w:val="24"/>
        </w:rPr>
        <w:t xml:space="preserve">total </w:t>
      </w:r>
      <w:r w:rsidR="0089499D">
        <w:rPr>
          <w:rFonts w:ascii="Times New Roman" w:eastAsia="Times New Roman" w:hAnsi="Times New Roman" w:cs="Times New Roman"/>
          <w:color w:val="000000"/>
          <w:sz w:val="24"/>
          <w:szCs w:val="24"/>
        </w:rPr>
        <w:lastRenderedPageBreak/>
        <w:t>number of</w:t>
      </w:r>
      <w:r w:rsidRPr="00AA4402">
        <w:rPr>
          <w:rFonts w:ascii="Times New Roman" w:eastAsia="Times New Roman" w:hAnsi="Times New Roman" w:cs="Times New Roman"/>
          <w:color w:val="000000"/>
          <w:sz w:val="24"/>
          <w:szCs w:val="24"/>
        </w:rPr>
        <w:t xml:space="preserve"> principals and assistant principals </w:t>
      </w:r>
      <w:r>
        <w:rPr>
          <w:rFonts w:ascii="Times New Roman" w:eastAsia="Times New Roman" w:hAnsi="Times New Roman" w:cs="Times New Roman"/>
          <w:color w:val="000000"/>
          <w:sz w:val="24"/>
          <w:szCs w:val="24"/>
        </w:rPr>
        <w:t>solicited to participate in the survey</w:t>
      </w:r>
      <w:r w:rsidRPr="00AA4402">
        <w:rPr>
          <w:rFonts w:ascii="Times New Roman" w:eastAsia="Times New Roman" w:hAnsi="Times New Roman" w:cs="Times New Roman"/>
          <w:color w:val="000000"/>
          <w:sz w:val="24"/>
          <w:szCs w:val="24"/>
        </w:rPr>
        <w:t>, 212 submitted responses. Of those</w:t>
      </w:r>
      <w:r w:rsidRPr="00AA4402">
        <w:rPr>
          <w:rFonts w:ascii="Times New Roman" w:eastAsia="Times New Roman" w:hAnsi="Times New Roman" w:cs="Times New Roman"/>
          <w:color w:val="000000"/>
          <w:sz w:val="24"/>
          <w:szCs w:val="24"/>
          <w:shd w:val="clear" w:color="auto" w:fill="FFFFFF"/>
        </w:rPr>
        <w:t xml:space="preserve"> 212 principals and assistant principals, 187 of them fully completed the survey.</w:t>
      </w:r>
      <w:r w:rsidR="0089499D">
        <w:rPr>
          <w:rFonts w:ascii="Times New Roman" w:eastAsia="Times New Roman" w:hAnsi="Times New Roman" w:cs="Times New Roman"/>
          <w:color w:val="000000"/>
          <w:sz w:val="24"/>
          <w:szCs w:val="24"/>
          <w:shd w:val="clear" w:color="auto" w:fill="FFFFFF"/>
        </w:rPr>
        <w:t xml:space="preserve"> Table</w:t>
      </w:r>
      <w:r w:rsidR="0089499D" w:rsidRPr="00AA4402">
        <w:rPr>
          <w:rFonts w:ascii="Times New Roman" w:eastAsia="Times New Roman" w:hAnsi="Times New Roman" w:cs="Times New Roman"/>
          <w:color w:val="000000"/>
          <w:sz w:val="24"/>
          <w:szCs w:val="24"/>
          <w:shd w:val="clear" w:color="auto" w:fill="FFFFFF"/>
        </w:rPr>
        <w:t xml:space="preserve"> </w:t>
      </w:r>
      <w:r w:rsidR="0089499D">
        <w:rPr>
          <w:rFonts w:ascii="Times New Roman" w:eastAsia="Times New Roman" w:hAnsi="Times New Roman" w:cs="Times New Roman"/>
          <w:color w:val="000000"/>
          <w:sz w:val="24"/>
          <w:szCs w:val="24"/>
          <w:shd w:val="clear" w:color="auto" w:fill="FFFFFF"/>
        </w:rPr>
        <w:t>2</w:t>
      </w:r>
      <w:r w:rsidR="0089499D" w:rsidRPr="00AA4402">
        <w:rPr>
          <w:rFonts w:ascii="Times New Roman" w:eastAsia="Times New Roman" w:hAnsi="Times New Roman" w:cs="Times New Roman"/>
          <w:color w:val="000000"/>
          <w:sz w:val="24"/>
          <w:szCs w:val="24"/>
          <w:shd w:val="clear" w:color="auto" w:fill="FFFFFF"/>
        </w:rPr>
        <w:t xml:space="preserve"> displays the demographic characteristics of the participants </w:t>
      </w:r>
      <w:r w:rsidR="0089499D">
        <w:rPr>
          <w:rFonts w:ascii="Times New Roman" w:eastAsia="Times New Roman" w:hAnsi="Times New Roman" w:cs="Times New Roman"/>
          <w:color w:val="000000"/>
          <w:sz w:val="24"/>
          <w:szCs w:val="24"/>
          <w:shd w:val="clear" w:color="auto" w:fill="FFFFFF"/>
        </w:rPr>
        <w:t>including in the final</w:t>
      </w:r>
      <w:r w:rsidR="0089499D" w:rsidRPr="00AA4402">
        <w:rPr>
          <w:rFonts w:ascii="Times New Roman" w:eastAsia="Times New Roman" w:hAnsi="Times New Roman" w:cs="Times New Roman"/>
          <w:color w:val="000000"/>
          <w:sz w:val="24"/>
          <w:szCs w:val="24"/>
          <w:shd w:val="clear" w:color="auto" w:fill="FFFFFF"/>
        </w:rPr>
        <w:t xml:space="preserve"> sample.</w:t>
      </w:r>
    </w:p>
    <w:p w14:paraId="30146FD0" w14:textId="67804C13" w:rsidR="00C71712" w:rsidRPr="00236B1C" w:rsidRDefault="00C71712" w:rsidP="00C71712">
      <w:pPr>
        <w:spacing w:after="0" w:line="480" w:lineRule="auto"/>
        <w:rPr>
          <w:rFonts w:ascii="Times New Roman" w:eastAsia="Times New Roman" w:hAnsi="Times New Roman" w:cs="Times New Roman"/>
          <w:bCs/>
          <w:color w:val="000000"/>
          <w:sz w:val="24"/>
          <w:szCs w:val="24"/>
          <w:shd w:val="clear" w:color="auto" w:fill="FFFFFF"/>
        </w:rPr>
      </w:pPr>
      <w:r>
        <w:rPr>
          <w:rFonts w:ascii="Times New Roman" w:eastAsia="Times New Roman" w:hAnsi="Times New Roman" w:cs="Times New Roman"/>
          <w:bCs/>
          <w:color w:val="000000"/>
          <w:sz w:val="24"/>
          <w:szCs w:val="24"/>
          <w:shd w:val="clear" w:color="auto" w:fill="FFFFFF"/>
        </w:rPr>
        <w:t>T</w:t>
      </w:r>
      <w:r w:rsidRPr="00236B1C">
        <w:rPr>
          <w:rFonts w:ascii="Times New Roman" w:eastAsia="Times New Roman" w:hAnsi="Times New Roman" w:cs="Times New Roman"/>
          <w:bCs/>
          <w:color w:val="000000"/>
          <w:sz w:val="24"/>
          <w:szCs w:val="24"/>
          <w:shd w:val="clear" w:color="auto" w:fill="FFFFFF"/>
        </w:rPr>
        <w:t xml:space="preserve">able </w:t>
      </w:r>
      <w:r>
        <w:rPr>
          <w:rFonts w:ascii="Times New Roman" w:eastAsia="Times New Roman" w:hAnsi="Times New Roman" w:cs="Times New Roman"/>
          <w:bCs/>
          <w:color w:val="000000"/>
          <w:sz w:val="24"/>
          <w:szCs w:val="24"/>
          <w:shd w:val="clear" w:color="auto" w:fill="FFFFFF"/>
        </w:rPr>
        <w:t>2</w:t>
      </w:r>
    </w:p>
    <w:p w14:paraId="1B123CD5" w14:textId="77777777" w:rsidR="00C71712" w:rsidRPr="00A0710C" w:rsidRDefault="00C71712" w:rsidP="00C71712">
      <w:pPr>
        <w:spacing w:after="0" w:line="480" w:lineRule="auto"/>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i/>
          <w:color w:val="000000"/>
          <w:sz w:val="24"/>
          <w:szCs w:val="24"/>
          <w:shd w:val="clear" w:color="auto" w:fill="FFFFFF"/>
        </w:rPr>
        <w:t>Demographic characteristics of survey participants.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1876"/>
        <w:gridCol w:w="1977"/>
      </w:tblGrid>
      <w:tr w:rsidR="00675CAC" w14:paraId="7D0A53FE" w14:textId="7072F5EB" w:rsidTr="00DA3BCA">
        <w:tc>
          <w:tcPr>
            <w:tcW w:w="2264" w:type="dxa"/>
            <w:tcBorders>
              <w:top w:val="single" w:sz="4" w:space="0" w:color="auto"/>
              <w:bottom w:val="single" w:sz="4" w:space="0" w:color="auto"/>
            </w:tcBorders>
          </w:tcPr>
          <w:p w14:paraId="5044F567" w14:textId="77777777" w:rsidR="00675CAC" w:rsidRDefault="00675CAC" w:rsidP="00926FAA">
            <w:pPr>
              <w:rPr>
                <w:rFonts w:ascii="Times New Roman" w:hAnsi="Times New Roman" w:cs="Times New Roman"/>
              </w:rPr>
            </w:pPr>
          </w:p>
          <w:p w14:paraId="25B468AF" w14:textId="2782640C" w:rsidR="00675CAC" w:rsidRPr="0017128A" w:rsidRDefault="00675CAC" w:rsidP="00926FAA">
            <w:pPr>
              <w:rPr>
                <w:rFonts w:ascii="Times New Roman" w:hAnsi="Times New Roman" w:cs="Times New Roman"/>
                <w:i/>
                <w:iCs/>
              </w:rPr>
            </w:pPr>
            <w:r w:rsidRPr="0017128A">
              <w:rPr>
                <w:rFonts w:ascii="Times New Roman" w:hAnsi="Times New Roman" w:cs="Times New Roman"/>
                <w:i/>
                <w:iCs/>
              </w:rPr>
              <w:t>Characteristic</w:t>
            </w:r>
          </w:p>
        </w:tc>
        <w:tc>
          <w:tcPr>
            <w:tcW w:w="1876" w:type="dxa"/>
            <w:tcBorders>
              <w:top w:val="single" w:sz="4" w:space="0" w:color="auto"/>
              <w:bottom w:val="single" w:sz="4" w:space="0" w:color="auto"/>
            </w:tcBorders>
          </w:tcPr>
          <w:p w14:paraId="1520C8FC" w14:textId="77777777" w:rsidR="00675CAC" w:rsidRDefault="00675CAC" w:rsidP="0017128A">
            <w:pPr>
              <w:jc w:val="center"/>
              <w:rPr>
                <w:rFonts w:ascii="Times New Roman" w:hAnsi="Times New Roman" w:cs="Times New Roman"/>
              </w:rPr>
            </w:pPr>
            <w:r>
              <w:rPr>
                <w:rFonts w:ascii="Times New Roman" w:hAnsi="Times New Roman" w:cs="Times New Roman"/>
              </w:rPr>
              <w:t>Sample</w:t>
            </w:r>
          </w:p>
          <w:p w14:paraId="25CB22FF" w14:textId="77777777" w:rsidR="00675CAC" w:rsidRDefault="00675CAC" w:rsidP="0017128A">
            <w:pPr>
              <w:jc w:val="center"/>
              <w:rPr>
                <w:rFonts w:ascii="Times New Roman" w:hAnsi="Times New Roman" w:cs="Times New Roman"/>
              </w:rPr>
            </w:pPr>
            <w:r>
              <w:rPr>
                <w:rFonts w:ascii="Times New Roman" w:hAnsi="Times New Roman" w:cs="Times New Roman"/>
              </w:rPr>
              <w:t>(n=187)</w:t>
            </w:r>
          </w:p>
        </w:tc>
        <w:tc>
          <w:tcPr>
            <w:tcW w:w="1977" w:type="dxa"/>
            <w:tcBorders>
              <w:top w:val="single" w:sz="4" w:space="0" w:color="auto"/>
              <w:bottom w:val="single" w:sz="4" w:space="0" w:color="auto"/>
            </w:tcBorders>
          </w:tcPr>
          <w:p w14:paraId="6B743515" w14:textId="77777777" w:rsidR="00675CAC" w:rsidRDefault="00675CAC" w:rsidP="0017128A">
            <w:pPr>
              <w:jc w:val="center"/>
              <w:rPr>
                <w:rFonts w:ascii="Times New Roman" w:hAnsi="Times New Roman" w:cs="Times New Roman"/>
              </w:rPr>
            </w:pPr>
            <w:r>
              <w:rPr>
                <w:rFonts w:ascii="Times New Roman" w:hAnsi="Times New Roman" w:cs="Times New Roman"/>
              </w:rPr>
              <w:t>Population</w:t>
            </w:r>
          </w:p>
          <w:p w14:paraId="055130C9" w14:textId="727B0895" w:rsidR="00675CAC" w:rsidRDefault="00675CAC" w:rsidP="0017128A">
            <w:pPr>
              <w:jc w:val="center"/>
              <w:rPr>
                <w:rFonts w:ascii="Times New Roman" w:hAnsi="Times New Roman" w:cs="Times New Roman"/>
              </w:rPr>
            </w:pPr>
            <w:r>
              <w:rPr>
                <w:rFonts w:ascii="Times New Roman" w:hAnsi="Times New Roman" w:cs="Times New Roman"/>
              </w:rPr>
              <w:t>(N=1800)</w:t>
            </w:r>
          </w:p>
        </w:tc>
      </w:tr>
      <w:tr w:rsidR="00675CAC" w14:paraId="07B662E6" w14:textId="16C93E9A" w:rsidTr="00DA3BCA">
        <w:tc>
          <w:tcPr>
            <w:tcW w:w="2264" w:type="dxa"/>
            <w:tcBorders>
              <w:top w:val="single" w:sz="4" w:space="0" w:color="auto"/>
            </w:tcBorders>
          </w:tcPr>
          <w:p w14:paraId="104542CB" w14:textId="77777777" w:rsidR="00675CAC" w:rsidRDefault="00675CAC" w:rsidP="00926FAA">
            <w:pPr>
              <w:rPr>
                <w:rFonts w:ascii="Times New Roman" w:hAnsi="Times New Roman" w:cs="Times New Roman"/>
              </w:rPr>
            </w:pPr>
            <w:r>
              <w:rPr>
                <w:rFonts w:ascii="Times New Roman" w:hAnsi="Times New Roman" w:cs="Times New Roman"/>
              </w:rPr>
              <w:t>Title</w:t>
            </w:r>
          </w:p>
        </w:tc>
        <w:tc>
          <w:tcPr>
            <w:tcW w:w="1876" w:type="dxa"/>
            <w:tcBorders>
              <w:top w:val="single" w:sz="4" w:space="0" w:color="auto"/>
            </w:tcBorders>
          </w:tcPr>
          <w:p w14:paraId="4C20219D" w14:textId="77777777" w:rsidR="00675CAC" w:rsidRDefault="00675CAC" w:rsidP="0017128A">
            <w:pPr>
              <w:jc w:val="center"/>
              <w:rPr>
                <w:rFonts w:ascii="Times New Roman" w:hAnsi="Times New Roman" w:cs="Times New Roman"/>
              </w:rPr>
            </w:pPr>
          </w:p>
        </w:tc>
        <w:tc>
          <w:tcPr>
            <w:tcW w:w="1977" w:type="dxa"/>
            <w:tcBorders>
              <w:top w:val="single" w:sz="4" w:space="0" w:color="auto"/>
            </w:tcBorders>
          </w:tcPr>
          <w:p w14:paraId="41735A89" w14:textId="77777777" w:rsidR="00675CAC" w:rsidRDefault="00675CAC" w:rsidP="0017128A">
            <w:pPr>
              <w:jc w:val="center"/>
              <w:rPr>
                <w:rFonts w:ascii="Times New Roman" w:hAnsi="Times New Roman" w:cs="Times New Roman"/>
              </w:rPr>
            </w:pPr>
          </w:p>
        </w:tc>
      </w:tr>
      <w:tr w:rsidR="00675CAC" w14:paraId="32AD0E90" w14:textId="01650347" w:rsidTr="00DA3BCA">
        <w:tc>
          <w:tcPr>
            <w:tcW w:w="2264" w:type="dxa"/>
          </w:tcPr>
          <w:p w14:paraId="7AFCC361" w14:textId="77777777" w:rsidR="00675CAC" w:rsidRDefault="00675CAC" w:rsidP="00926FAA">
            <w:pPr>
              <w:rPr>
                <w:rFonts w:ascii="Times New Roman" w:hAnsi="Times New Roman" w:cs="Times New Roman"/>
              </w:rPr>
            </w:pPr>
            <w:r>
              <w:rPr>
                <w:rFonts w:ascii="Times New Roman" w:hAnsi="Times New Roman" w:cs="Times New Roman"/>
              </w:rPr>
              <w:t xml:space="preserve">     Principal</w:t>
            </w:r>
          </w:p>
        </w:tc>
        <w:tc>
          <w:tcPr>
            <w:tcW w:w="1876" w:type="dxa"/>
          </w:tcPr>
          <w:p w14:paraId="4DE0586C" w14:textId="77777777" w:rsidR="00675CAC" w:rsidRDefault="00675CAC" w:rsidP="0017128A">
            <w:pPr>
              <w:jc w:val="center"/>
              <w:rPr>
                <w:rFonts w:ascii="Times New Roman" w:hAnsi="Times New Roman" w:cs="Times New Roman"/>
              </w:rPr>
            </w:pPr>
            <w:r>
              <w:rPr>
                <w:rFonts w:ascii="Times New Roman" w:hAnsi="Times New Roman" w:cs="Times New Roman"/>
              </w:rPr>
              <w:t>61%</w:t>
            </w:r>
          </w:p>
        </w:tc>
        <w:tc>
          <w:tcPr>
            <w:tcW w:w="1977" w:type="dxa"/>
          </w:tcPr>
          <w:p w14:paraId="1B3B758A" w14:textId="59095E3A" w:rsidR="00675CAC" w:rsidRDefault="00675CAC" w:rsidP="0017128A">
            <w:pPr>
              <w:jc w:val="center"/>
              <w:rPr>
                <w:rFonts w:ascii="Times New Roman" w:hAnsi="Times New Roman" w:cs="Times New Roman"/>
              </w:rPr>
            </w:pPr>
            <w:r>
              <w:rPr>
                <w:rFonts w:ascii="Times New Roman" w:hAnsi="Times New Roman" w:cs="Times New Roman"/>
              </w:rPr>
              <w:t>64.6%</w:t>
            </w:r>
          </w:p>
        </w:tc>
      </w:tr>
      <w:tr w:rsidR="00675CAC" w14:paraId="14B67D79" w14:textId="5318F232" w:rsidTr="00DA3BCA">
        <w:tc>
          <w:tcPr>
            <w:tcW w:w="2264" w:type="dxa"/>
            <w:tcBorders>
              <w:bottom w:val="single" w:sz="4" w:space="0" w:color="auto"/>
            </w:tcBorders>
          </w:tcPr>
          <w:p w14:paraId="3414704C" w14:textId="77777777" w:rsidR="00675CAC" w:rsidRDefault="00675CAC" w:rsidP="00926FAA">
            <w:pPr>
              <w:rPr>
                <w:rFonts w:ascii="Times New Roman" w:hAnsi="Times New Roman" w:cs="Times New Roman"/>
              </w:rPr>
            </w:pPr>
            <w:r>
              <w:rPr>
                <w:rFonts w:ascii="Times New Roman" w:hAnsi="Times New Roman" w:cs="Times New Roman"/>
              </w:rPr>
              <w:t xml:space="preserve">     Assistant Principal</w:t>
            </w:r>
          </w:p>
        </w:tc>
        <w:tc>
          <w:tcPr>
            <w:tcW w:w="1876" w:type="dxa"/>
            <w:tcBorders>
              <w:bottom w:val="single" w:sz="4" w:space="0" w:color="auto"/>
            </w:tcBorders>
          </w:tcPr>
          <w:p w14:paraId="0F24E01D" w14:textId="77777777" w:rsidR="00675CAC" w:rsidRDefault="00675CAC" w:rsidP="0017128A">
            <w:pPr>
              <w:jc w:val="center"/>
              <w:rPr>
                <w:rFonts w:ascii="Times New Roman" w:hAnsi="Times New Roman" w:cs="Times New Roman"/>
              </w:rPr>
            </w:pPr>
            <w:r>
              <w:rPr>
                <w:rFonts w:ascii="Times New Roman" w:hAnsi="Times New Roman" w:cs="Times New Roman"/>
              </w:rPr>
              <w:t>39%</w:t>
            </w:r>
          </w:p>
        </w:tc>
        <w:tc>
          <w:tcPr>
            <w:tcW w:w="1977" w:type="dxa"/>
            <w:tcBorders>
              <w:bottom w:val="single" w:sz="4" w:space="0" w:color="auto"/>
            </w:tcBorders>
          </w:tcPr>
          <w:p w14:paraId="7F103CF1" w14:textId="7DDDFF45" w:rsidR="00675CAC" w:rsidRDefault="00675CAC" w:rsidP="0017128A">
            <w:pPr>
              <w:jc w:val="center"/>
              <w:rPr>
                <w:rFonts w:ascii="Times New Roman" w:hAnsi="Times New Roman" w:cs="Times New Roman"/>
              </w:rPr>
            </w:pPr>
            <w:r>
              <w:rPr>
                <w:rFonts w:ascii="Times New Roman" w:hAnsi="Times New Roman" w:cs="Times New Roman"/>
              </w:rPr>
              <w:t>35.4%</w:t>
            </w:r>
          </w:p>
        </w:tc>
      </w:tr>
      <w:tr w:rsidR="00675CAC" w14:paraId="6D0DAEE7" w14:textId="2CFEEABB" w:rsidTr="00DA3BCA">
        <w:tc>
          <w:tcPr>
            <w:tcW w:w="2264" w:type="dxa"/>
            <w:tcBorders>
              <w:top w:val="single" w:sz="4" w:space="0" w:color="auto"/>
            </w:tcBorders>
          </w:tcPr>
          <w:p w14:paraId="37F842A1" w14:textId="77777777" w:rsidR="00675CAC" w:rsidRDefault="00675CAC" w:rsidP="00926FAA">
            <w:pPr>
              <w:rPr>
                <w:rFonts w:ascii="Times New Roman" w:hAnsi="Times New Roman" w:cs="Times New Roman"/>
              </w:rPr>
            </w:pPr>
            <w:r>
              <w:rPr>
                <w:rFonts w:ascii="Times New Roman" w:hAnsi="Times New Roman" w:cs="Times New Roman"/>
              </w:rPr>
              <w:t>Urbanicity</w:t>
            </w:r>
          </w:p>
        </w:tc>
        <w:tc>
          <w:tcPr>
            <w:tcW w:w="1876" w:type="dxa"/>
            <w:tcBorders>
              <w:top w:val="single" w:sz="4" w:space="0" w:color="auto"/>
            </w:tcBorders>
          </w:tcPr>
          <w:p w14:paraId="4A20F2C1" w14:textId="77777777" w:rsidR="00675CAC" w:rsidRDefault="00675CAC" w:rsidP="0017128A">
            <w:pPr>
              <w:jc w:val="center"/>
              <w:rPr>
                <w:rFonts w:ascii="Times New Roman" w:hAnsi="Times New Roman" w:cs="Times New Roman"/>
              </w:rPr>
            </w:pPr>
          </w:p>
        </w:tc>
        <w:tc>
          <w:tcPr>
            <w:tcW w:w="1977" w:type="dxa"/>
            <w:tcBorders>
              <w:top w:val="single" w:sz="4" w:space="0" w:color="auto"/>
            </w:tcBorders>
          </w:tcPr>
          <w:p w14:paraId="4A7FC11B" w14:textId="77777777" w:rsidR="00675CAC" w:rsidRDefault="00675CAC" w:rsidP="0017128A">
            <w:pPr>
              <w:jc w:val="center"/>
              <w:rPr>
                <w:rFonts w:ascii="Times New Roman" w:hAnsi="Times New Roman" w:cs="Times New Roman"/>
              </w:rPr>
            </w:pPr>
          </w:p>
        </w:tc>
      </w:tr>
      <w:tr w:rsidR="00675CAC" w14:paraId="70D7E886" w14:textId="221FF2FD" w:rsidTr="00DA3BCA">
        <w:tc>
          <w:tcPr>
            <w:tcW w:w="2264" w:type="dxa"/>
          </w:tcPr>
          <w:p w14:paraId="40FBB720" w14:textId="77777777" w:rsidR="00675CAC" w:rsidRDefault="00675CAC" w:rsidP="00926FAA">
            <w:pPr>
              <w:rPr>
                <w:rFonts w:ascii="Times New Roman" w:hAnsi="Times New Roman" w:cs="Times New Roman"/>
              </w:rPr>
            </w:pPr>
            <w:r>
              <w:rPr>
                <w:rFonts w:ascii="Times New Roman" w:hAnsi="Times New Roman" w:cs="Times New Roman"/>
              </w:rPr>
              <w:t xml:space="preserve">     Rural</w:t>
            </w:r>
          </w:p>
        </w:tc>
        <w:tc>
          <w:tcPr>
            <w:tcW w:w="1876" w:type="dxa"/>
          </w:tcPr>
          <w:p w14:paraId="13AD0CFC" w14:textId="77777777" w:rsidR="00675CAC" w:rsidRDefault="00675CAC" w:rsidP="0017128A">
            <w:pPr>
              <w:jc w:val="center"/>
              <w:rPr>
                <w:rFonts w:ascii="Times New Roman" w:hAnsi="Times New Roman" w:cs="Times New Roman"/>
              </w:rPr>
            </w:pPr>
            <w:r>
              <w:rPr>
                <w:rFonts w:ascii="Times New Roman" w:hAnsi="Times New Roman" w:cs="Times New Roman"/>
              </w:rPr>
              <w:t>21.4%</w:t>
            </w:r>
          </w:p>
        </w:tc>
        <w:tc>
          <w:tcPr>
            <w:tcW w:w="1977" w:type="dxa"/>
          </w:tcPr>
          <w:p w14:paraId="3EB9A702" w14:textId="27C41E81" w:rsidR="00675CAC" w:rsidRDefault="00675CAC" w:rsidP="0017128A">
            <w:pPr>
              <w:jc w:val="center"/>
              <w:rPr>
                <w:rFonts w:ascii="Times New Roman" w:hAnsi="Times New Roman" w:cs="Times New Roman"/>
              </w:rPr>
            </w:pPr>
            <w:r>
              <w:rPr>
                <w:rFonts w:ascii="Times New Roman" w:hAnsi="Times New Roman" w:cs="Times New Roman"/>
              </w:rPr>
              <w:t>72.6%</w:t>
            </w:r>
          </w:p>
        </w:tc>
      </w:tr>
      <w:tr w:rsidR="00675CAC" w14:paraId="0FC3D4C9" w14:textId="7348BC0F" w:rsidTr="00DA3BCA">
        <w:tc>
          <w:tcPr>
            <w:tcW w:w="2264" w:type="dxa"/>
          </w:tcPr>
          <w:p w14:paraId="260059BD" w14:textId="77777777" w:rsidR="00675CAC" w:rsidRDefault="00675CAC" w:rsidP="00926FAA">
            <w:pPr>
              <w:rPr>
                <w:rFonts w:ascii="Times New Roman" w:hAnsi="Times New Roman" w:cs="Times New Roman"/>
              </w:rPr>
            </w:pPr>
            <w:r>
              <w:rPr>
                <w:rFonts w:ascii="Times New Roman" w:hAnsi="Times New Roman" w:cs="Times New Roman"/>
              </w:rPr>
              <w:t xml:space="preserve">     Suburban</w:t>
            </w:r>
          </w:p>
        </w:tc>
        <w:tc>
          <w:tcPr>
            <w:tcW w:w="1876" w:type="dxa"/>
          </w:tcPr>
          <w:p w14:paraId="767F6147" w14:textId="77777777" w:rsidR="00675CAC" w:rsidRDefault="00675CAC" w:rsidP="0017128A">
            <w:pPr>
              <w:jc w:val="center"/>
              <w:rPr>
                <w:rFonts w:ascii="Times New Roman" w:hAnsi="Times New Roman" w:cs="Times New Roman"/>
              </w:rPr>
            </w:pPr>
            <w:r>
              <w:rPr>
                <w:rFonts w:ascii="Times New Roman" w:hAnsi="Times New Roman" w:cs="Times New Roman"/>
              </w:rPr>
              <w:t>40.1%</w:t>
            </w:r>
          </w:p>
        </w:tc>
        <w:tc>
          <w:tcPr>
            <w:tcW w:w="1977" w:type="dxa"/>
          </w:tcPr>
          <w:p w14:paraId="48637E77" w14:textId="3B510260" w:rsidR="00675CAC" w:rsidRDefault="00675CAC" w:rsidP="0017128A">
            <w:pPr>
              <w:jc w:val="center"/>
              <w:rPr>
                <w:rFonts w:ascii="Times New Roman" w:hAnsi="Times New Roman" w:cs="Times New Roman"/>
              </w:rPr>
            </w:pPr>
            <w:r>
              <w:rPr>
                <w:rFonts w:ascii="Times New Roman" w:hAnsi="Times New Roman" w:cs="Times New Roman"/>
              </w:rPr>
              <w:t>12.1%</w:t>
            </w:r>
          </w:p>
        </w:tc>
      </w:tr>
      <w:tr w:rsidR="00675CAC" w14:paraId="795DC787" w14:textId="2BF76E2D" w:rsidTr="00DA3BCA">
        <w:tc>
          <w:tcPr>
            <w:tcW w:w="2264" w:type="dxa"/>
            <w:tcBorders>
              <w:bottom w:val="single" w:sz="4" w:space="0" w:color="auto"/>
            </w:tcBorders>
          </w:tcPr>
          <w:p w14:paraId="66C6DD63" w14:textId="77777777" w:rsidR="00675CAC" w:rsidRDefault="00675CAC" w:rsidP="00926FAA">
            <w:pPr>
              <w:rPr>
                <w:rFonts w:ascii="Times New Roman" w:hAnsi="Times New Roman" w:cs="Times New Roman"/>
              </w:rPr>
            </w:pPr>
            <w:r>
              <w:rPr>
                <w:rFonts w:ascii="Times New Roman" w:hAnsi="Times New Roman" w:cs="Times New Roman"/>
              </w:rPr>
              <w:t xml:space="preserve">     Urban</w:t>
            </w:r>
          </w:p>
        </w:tc>
        <w:tc>
          <w:tcPr>
            <w:tcW w:w="1876" w:type="dxa"/>
            <w:tcBorders>
              <w:bottom w:val="single" w:sz="4" w:space="0" w:color="auto"/>
            </w:tcBorders>
          </w:tcPr>
          <w:p w14:paraId="76280BE8" w14:textId="77777777" w:rsidR="00675CAC" w:rsidRDefault="00675CAC" w:rsidP="0017128A">
            <w:pPr>
              <w:jc w:val="center"/>
              <w:rPr>
                <w:rFonts w:ascii="Times New Roman" w:hAnsi="Times New Roman" w:cs="Times New Roman"/>
              </w:rPr>
            </w:pPr>
            <w:r>
              <w:rPr>
                <w:rFonts w:ascii="Times New Roman" w:hAnsi="Times New Roman" w:cs="Times New Roman"/>
              </w:rPr>
              <w:t>38.5%</w:t>
            </w:r>
          </w:p>
        </w:tc>
        <w:tc>
          <w:tcPr>
            <w:tcW w:w="1977" w:type="dxa"/>
            <w:tcBorders>
              <w:bottom w:val="single" w:sz="4" w:space="0" w:color="auto"/>
            </w:tcBorders>
          </w:tcPr>
          <w:p w14:paraId="4E4A911C" w14:textId="60B036F3" w:rsidR="00675CAC" w:rsidRDefault="00675CAC" w:rsidP="0017128A">
            <w:pPr>
              <w:jc w:val="center"/>
              <w:rPr>
                <w:rFonts w:ascii="Times New Roman" w:hAnsi="Times New Roman" w:cs="Times New Roman"/>
              </w:rPr>
            </w:pPr>
            <w:r>
              <w:rPr>
                <w:rFonts w:ascii="Times New Roman" w:hAnsi="Times New Roman" w:cs="Times New Roman"/>
              </w:rPr>
              <w:t>15.3%</w:t>
            </w:r>
          </w:p>
        </w:tc>
      </w:tr>
      <w:tr w:rsidR="00675CAC" w14:paraId="055121BD" w14:textId="1DADB411" w:rsidTr="00DA3BCA">
        <w:tc>
          <w:tcPr>
            <w:tcW w:w="2264" w:type="dxa"/>
            <w:tcBorders>
              <w:top w:val="single" w:sz="4" w:space="0" w:color="auto"/>
            </w:tcBorders>
          </w:tcPr>
          <w:p w14:paraId="1DBC76D0" w14:textId="77777777" w:rsidR="00675CAC" w:rsidRDefault="00675CAC" w:rsidP="00926FAA">
            <w:pPr>
              <w:rPr>
                <w:rFonts w:ascii="Times New Roman" w:hAnsi="Times New Roman" w:cs="Times New Roman"/>
              </w:rPr>
            </w:pPr>
            <w:r>
              <w:rPr>
                <w:rFonts w:ascii="Times New Roman" w:hAnsi="Times New Roman" w:cs="Times New Roman"/>
              </w:rPr>
              <w:t>Grade Level</w:t>
            </w:r>
          </w:p>
        </w:tc>
        <w:tc>
          <w:tcPr>
            <w:tcW w:w="1876" w:type="dxa"/>
            <w:tcBorders>
              <w:top w:val="single" w:sz="4" w:space="0" w:color="auto"/>
            </w:tcBorders>
          </w:tcPr>
          <w:p w14:paraId="6226CB46" w14:textId="77777777" w:rsidR="00675CAC" w:rsidRDefault="00675CAC" w:rsidP="0017128A">
            <w:pPr>
              <w:jc w:val="center"/>
              <w:rPr>
                <w:rFonts w:ascii="Times New Roman" w:hAnsi="Times New Roman" w:cs="Times New Roman"/>
              </w:rPr>
            </w:pPr>
          </w:p>
        </w:tc>
        <w:tc>
          <w:tcPr>
            <w:tcW w:w="1977" w:type="dxa"/>
            <w:tcBorders>
              <w:top w:val="single" w:sz="4" w:space="0" w:color="auto"/>
            </w:tcBorders>
          </w:tcPr>
          <w:p w14:paraId="2BE1C24C" w14:textId="77777777" w:rsidR="00675CAC" w:rsidRDefault="00675CAC" w:rsidP="0017128A">
            <w:pPr>
              <w:jc w:val="center"/>
              <w:rPr>
                <w:rFonts w:ascii="Times New Roman" w:hAnsi="Times New Roman" w:cs="Times New Roman"/>
              </w:rPr>
            </w:pPr>
          </w:p>
        </w:tc>
      </w:tr>
      <w:tr w:rsidR="00675CAC" w14:paraId="59A381F8" w14:textId="0EE7BA73" w:rsidTr="00DA3BCA">
        <w:tc>
          <w:tcPr>
            <w:tcW w:w="2264" w:type="dxa"/>
          </w:tcPr>
          <w:p w14:paraId="1487F2F4" w14:textId="77777777" w:rsidR="00675CAC" w:rsidRDefault="00675CAC" w:rsidP="00926FAA">
            <w:pPr>
              <w:rPr>
                <w:rFonts w:ascii="Times New Roman" w:hAnsi="Times New Roman" w:cs="Times New Roman"/>
              </w:rPr>
            </w:pPr>
            <w:r>
              <w:rPr>
                <w:rFonts w:ascii="Times New Roman" w:hAnsi="Times New Roman" w:cs="Times New Roman"/>
              </w:rPr>
              <w:t xml:space="preserve">     Elementary (K-6)</w:t>
            </w:r>
          </w:p>
        </w:tc>
        <w:tc>
          <w:tcPr>
            <w:tcW w:w="1876" w:type="dxa"/>
          </w:tcPr>
          <w:p w14:paraId="3E804352" w14:textId="77777777" w:rsidR="00675CAC" w:rsidRDefault="00675CAC" w:rsidP="0017128A">
            <w:pPr>
              <w:jc w:val="center"/>
              <w:rPr>
                <w:rFonts w:ascii="Times New Roman" w:hAnsi="Times New Roman" w:cs="Times New Roman"/>
              </w:rPr>
            </w:pPr>
            <w:r>
              <w:rPr>
                <w:rFonts w:ascii="Times New Roman" w:hAnsi="Times New Roman" w:cs="Times New Roman"/>
              </w:rPr>
              <w:t>44.9%</w:t>
            </w:r>
          </w:p>
        </w:tc>
        <w:tc>
          <w:tcPr>
            <w:tcW w:w="1977" w:type="dxa"/>
          </w:tcPr>
          <w:p w14:paraId="6AE88346" w14:textId="0B0F8EC0" w:rsidR="00675CAC" w:rsidRDefault="00675CAC" w:rsidP="0017128A">
            <w:pPr>
              <w:jc w:val="center"/>
              <w:rPr>
                <w:rFonts w:ascii="Times New Roman" w:hAnsi="Times New Roman" w:cs="Times New Roman"/>
              </w:rPr>
            </w:pPr>
            <w:r>
              <w:rPr>
                <w:rFonts w:ascii="Times New Roman" w:hAnsi="Times New Roman" w:cs="Times New Roman"/>
              </w:rPr>
              <w:t>54.8%</w:t>
            </w:r>
          </w:p>
        </w:tc>
      </w:tr>
      <w:tr w:rsidR="00675CAC" w14:paraId="30161CB1" w14:textId="750108CA" w:rsidTr="00DA3BCA">
        <w:tc>
          <w:tcPr>
            <w:tcW w:w="2264" w:type="dxa"/>
            <w:tcBorders>
              <w:bottom w:val="single" w:sz="4" w:space="0" w:color="auto"/>
            </w:tcBorders>
          </w:tcPr>
          <w:p w14:paraId="70BDF77C" w14:textId="77777777" w:rsidR="00675CAC" w:rsidRDefault="00675CAC" w:rsidP="00926FAA">
            <w:pPr>
              <w:rPr>
                <w:rFonts w:ascii="Times New Roman" w:hAnsi="Times New Roman" w:cs="Times New Roman"/>
              </w:rPr>
            </w:pPr>
            <w:r>
              <w:rPr>
                <w:rFonts w:ascii="Times New Roman" w:hAnsi="Times New Roman" w:cs="Times New Roman"/>
              </w:rPr>
              <w:t xml:space="preserve">     Secondary (7-12)</w:t>
            </w:r>
          </w:p>
        </w:tc>
        <w:tc>
          <w:tcPr>
            <w:tcW w:w="1876" w:type="dxa"/>
            <w:tcBorders>
              <w:bottom w:val="single" w:sz="4" w:space="0" w:color="auto"/>
            </w:tcBorders>
          </w:tcPr>
          <w:p w14:paraId="42CC3B92" w14:textId="77777777" w:rsidR="00675CAC" w:rsidRDefault="00675CAC" w:rsidP="0017128A">
            <w:pPr>
              <w:jc w:val="center"/>
              <w:rPr>
                <w:rFonts w:ascii="Times New Roman" w:hAnsi="Times New Roman" w:cs="Times New Roman"/>
              </w:rPr>
            </w:pPr>
            <w:r>
              <w:rPr>
                <w:rFonts w:ascii="Times New Roman" w:hAnsi="Times New Roman" w:cs="Times New Roman"/>
              </w:rPr>
              <w:t>55.1%</w:t>
            </w:r>
          </w:p>
        </w:tc>
        <w:tc>
          <w:tcPr>
            <w:tcW w:w="1977" w:type="dxa"/>
            <w:tcBorders>
              <w:bottom w:val="single" w:sz="4" w:space="0" w:color="auto"/>
            </w:tcBorders>
          </w:tcPr>
          <w:p w14:paraId="43BB3108" w14:textId="3365C140" w:rsidR="00675CAC" w:rsidRDefault="00675CAC" w:rsidP="0017128A">
            <w:pPr>
              <w:jc w:val="center"/>
              <w:rPr>
                <w:rFonts w:ascii="Times New Roman" w:hAnsi="Times New Roman" w:cs="Times New Roman"/>
              </w:rPr>
            </w:pPr>
            <w:r>
              <w:rPr>
                <w:rFonts w:ascii="Times New Roman" w:hAnsi="Times New Roman" w:cs="Times New Roman"/>
              </w:rPr>
              <w:t>45.2%</w:t>
            </w:r>
          </w:p>
        </w:tc>
      </w:tr>
      <w:tr w:rsidR="00675CAC" w14:paraId="634FB14E" w14:textId="7F54DF49" w:rsidTr="00DA3BCA">
        <w:tc>
          <w:tcPr>
            <w:tcW w:w="2264" w:type="dxa"/>
            <w:tcBorders>
              <w:top w:val="single" w:sz="4" w:space="0" w:color="auto"/>
            </w:tcBorders>
          </w:tcPr>
          <w:p w14:paraId="5B57852C" w14:textId="77777777" w:rsidR="00675CAC" w:rsidRDefault="00675CAC" w:rsidP="00926FAA">
            <w:pPr>
              <w:rPr>
                <w:rFonts w:ascii="Times New Roman" w:hAnsi="Times New Roman" w:cs="Times New Roman"/>
              </w:rPr>
            </w:pPr>
            <w:r>
              <w:rPr>
                <w:rFonts w:ascii="Times New Roman" w:hAnsi="Times New Roman" w:cs="Times New Roman"/>
              </w:rPr>
              <w:t>Years of Experience</w:t>
            </w:r>
          </w:p>
        </w:tc>
        <w:tc>
          <w:tcPr>
            <w:tcW w:w="1876" w:type="dxa"/>
            <w:tcBorders>
              <w:top w:val="single" w:sz="4" w:space="0" w:color="auto"/>
            </w:tcBorders>
          </w:tcPr>
          <w:p w14:paraId="479CBEC7" w14:textId="77777777" w:rsidR="00675CAC" w:rsidRDefault="00675CAC" w:rsidP="0017128A">
            <w:pPr>
              <w:jc w:val="center"/>
              <w:rPr>
                <w:rFonts w:ascii="Times New Roman" w:hAnsi="Times New Roman" w:cs="Times New Roman"/>
              </w:rPr>
            </w:pPr>
          </w:p>
        </w:tc>
        <w:tc>
          <w:tcPr>
            <w:tcW w:w="1977" w:type="dxa"/>
            <w:tcBorders>
              <w:top w:val="single" w:sz="4" w:space="0" w:color="auto"/>
            </w:tcBorders>
          </w:tcPr>
          <w:p w14:paraId="7606FC7C" w14:textId="77777777" w:rsidR="00675CAC" w:rsidRDefault="00675CAC" w:rsidP="0017128A">
            <w:pPr>
              <w:jc w:val="center"/>
              <w:rPr>
                <w:rFonts w:ascii="Times New Roman" w:hAnsi="Times New Roman" w:cs="Times New Roman"/>
              </w:rPr>
            </w:pPr>
          </w:p>
        </w:tc>
      </w:tr>
      <w:tr w:rsidR="00675CAC" w14:paraId="4FA4D409" w14:textId="051122C0" w:rsidTr="00DA3BCA">
        <w:tc>
          <w:tcPr>
            <w:tcW w:w="2264" w:type="dxa"/>
          </w:tcPr>
          <w:p w14:paraId="0351F573" w14:textId="77777777" w:rsidR="00675CAC" w:rsidRDefault="00675CAC" w:rsidP="00926FAA">
            <w:pPr>
              <w:rPr>
                <w:rFonts w:ascii="Times New Roman" w:hAnsi="Times New Roman" w:cs="Times New Roman"/>
              </w:rPr>
            </w:pPr>
            <w:r>
              <w:rPr>
                <w:rFonts w:ascii="Times New Roman" w:hAnsi="Times New Roman" w:cs="Times New Roman"/>
              </w:rPr>
              <w:t xml:space="preserve">     1-5</w:t>
            </w:r>
          </w:p>
        </w:tc>
        <w:tc>
          <w:tcPr>
            <w:tcW w:w="1876" w:type="dxa"/>
          </w:tcPr>
          <w:p w14:paraId="7A41F6C5" w14:textId="77777777" w:rsidR="00675CAC" w:rsidRDefault="00675CAC" w:rsidP="0017128A">
            <w:pPr>
              <w:jc w:val="center"/>
              <w:rPr>
                <w:rFonts w:ascii="Times New Roman" w:hAnsi="Times New Roman" w:cs="Times New Roman"/>
              </w:rPr>
            </w:pPr>
            <w:r>
              <w:rPr>
                <w:rFonts w:ascii="Times New Roman" w:hAnsi="Times New Roman" w:cs="Times New Roman"/>
              </w:rPr>
              <w:t>34.2%</w:t>
            </w:r>
          </w:p>
        </w:tc>
        <w:tc>
          <w:tcPr>
            <w:tcW w:w="1977" w:type="dxa"/>
          </w:tcPr>
          <w:p w14:paraId="7D6EE368" w14:textId="61B37955" w:rsidR="00675CAC" w:rsidRDefault="00675CAC" w:rsidP="0017128A">
            <w:pPr>
              <w:jc w:val="center"/>
              <w:rPr>
                <w:rFonts w:ascii="Times New Roman" w:hAnsi="Times New Roman" w:cs="Times New Roman"/>
              </w:rPr>
            </w:pPr>
            <w:r>
              <w:rPr>
                <w:rFonts w:ascii="Times New Roman" w:hAnsi="Times New Roman" w:cs="Times New Roman"/>
              </w:rPr>
              <w:t>-</w:t>
            </w:r>
          </w:p>
        </w:tc>
      </w:tr>
      <w:tr w:rsidR="00675CAC" w14:paraId="378DC84D" w14:textId="22170DCF" w:rsidTr="00DA3BCA">
        <w:tc>
          <w:tcPr>
            <w:tcW w:w="2264" w:type="dxa"/>
          </w:tcPr>
          <w:p w14:paraId="01674067" w14:textId="77777777" w:rsidR="00675CAC" w:rsidRDefault="00675CAC" w:rsidP="00926FAA">
            <w:pPr>
              <w:rPr>
                <w:rFonts w:ascii="Times New Roman" w:hAnsi="Times New Roman" w:cs="Times New Roman"/>
              </w:rPr>
            </w:pPr>
            <w:r>
              <w:rPr>
                <w:rFonts w:ascii="Times New Roman" w:hAnsi="Times New Roman" w:cs="Times New Roman"/>
              </w:rPr>
              <w:t xml:space="preserve">     6-10</w:t>
            </w:r>
          </w:p>
        </w:tc>
        <w:tc>
          <w:tcPr>
            <w:tcW w:w="1876" w:type="dxa"/>
          </w:tcPr>
          <w:p w14:paraId="711E6ECE" w14:textId="77777777" w:rsidR="00675CAC" w:rsidRDefault="00675CAC" w:rsidP="0017128A">
            <w:pPr>
              <w:jc w:val="center"/>
              <w:rPr>
                <w:rFonts w:ascii="Times New Roman" w:hAnsi="Times New Roman" w:cs="Times New Roman"/>
              </w:rPr>
            </w:pPr>
            <w:r>
              <w:rPr>
                <w:rFonts w:ascii="Times New Roman" w:hAnsi="Times New Roman" w:cs="Times New Roman"/>
              </w:rPr>
              <w:t>28.3%</w:t>
            </w:r>
          </w:p>
        </w:tc>
        <w:tc>
          <w:tcPr>
            <w:tcW w:w="1977" w:type="dxa"/>
          </w:tcPr>
          <w:p w14:paraId="69798FF2" w14:textId="3D429DDA" w:rsidR="00675CAC" w:rsidRDefault="00675CAC" w:rsidP="0017128A">
            <w:pPr>
              <w:jc w:val="center"/>
              <w:rPr>
                <w:rFonts w:ascii="Times New Roman" w:hAnsi="Times New Roman" w:cs="Times New Roman"/>
              </w:rPr>
            </w:pPr>
            <w:r>
              <w:rPr>
                <w:rFonts w:ascii="Times New Roman" w:hAnsi="Times New Roman" w:cs="Times New Roman"/>
              </w:rPr>
              <w:t>-</w:t>
            </w:r>
          </w:p>
        </w:tc>
      </w:tr>
      <w:tr w:rsidR="00675CAC" w14:paraId="5D950F60" w14:textId="77941745" w:rsidTr="00DA3BCA">
        <w:tc>
          <w:tcPr>
            <w:tcW w:w="2264" w:type="dxa"/>
          </w:tcPr>
          <w:p w14:paraId="554A13E7" w14:textId="77777777" w:rsidR="00675CAC" w:rsidRDefault="00675CAC" w:rsidP="00926FAA">
            <w:pPr>
              <w:rPr>
                <w:rFonts w:ascii="Times New Roman" w:hAnsi="Times New Roman" w:cs="Times New Roman"/>
              </w:rPr>
            </w:pPr>
            <w:r>
              <w:rPr>
                <w:rFonts w:ascii="Times New Roman" w:hAnsi="Times New Roman" w:cs="Times New Roman"/>
              </w:rPr>
              <w:t xml:space="preserve">     11-20</w:t>
            </w:r>
          </w:p>
        </w:tc>
        <w:tc>
          <w:tcPr>
            <w:tcW w:w="1876" w:type="dxa"/>
          </w:tcPr>
          <w:p w14:paraId="15EA6E45" w14:textId="77777777" w:rsidR="00675CAC" w:rsidRDefault="00675CAC" w:rsidP="0017128A">
            <w:pPr>
              <w:jc w:val="center"/>
              <w:rPr>
                <w:rFonts w:ascii="Times New Roman" w:hAnsi="Times New Roman" w:cs="Times New Roman"/>
              </w:rPr>
            </w:pPr>
            <w:r>
              <w:rPr>
                <w:rFonts w:ascii="Times New Roman" w:hAnsi="Times New Roman" w:cs="Times New Roman"/>
              </w:rPr>
              <w:t>28.3%</w:t>
            </w:r>
          </w:p>
        </w:tc>
        <w:tc>
          <w:tcPr>
            <w:tcW w:w="1977" w:type="dxa"/>
          </w:tcPr>
          <w:p w14:paraId="074DA28A" w14:textId="3FAE8438" w:rsidR="00675CAC" w:rsidRDefault="00675CAC" w:rsidP="0017128A">
            <w:pPr>
              <w:jc w:val="center"/>
              <w:rPr>
                <w:rFonts w:ascii="Times New Roman" w:hAnsi="Times New Roman" w:cs="Times New Roman"/>
              </w:rPr>
            </w:pPr>
            <w:r>
              <w:rPr>
                <w:rFonts w:ascii="Times New Roman" w:hAnsi="Times New Roman" w:cs="Times New Roman"/>
              </w:rPr>
              <w:t>-</w:t>
            </w:r>
          </w:p>
        </w:tc>
      </w:tr>
      <w:tr w:rsidR="00675CAC" w14:paraId="1619DE77" w14:textId="48612DF9" w:rsidTr="00DA3BCA">
        <w:tc>
          <w:tcPr>
            <w:tcW w:w="2264" w:type="dxa"/>
          </w:tcPr>
          <w:p w14:paraId="3A7BCC90" w14:textId="77777777" w:rsidR="00675CAC" w:rsidRDefault="00675CAC" w:rsidP="00926FAA">
            <w:pPr>
              <w:rPr>
                <w:rFonts w:ascii="Times New Roman" w:hAnsi="Times New Roman" w:cs="Times New Roman"/>
              </w:rPr>
            </w:pPr>
            <w:r>
              <w:rPr>
                <w:rFonts w:ascii="Times New Roman" w:hAnsi="Times New Roman" w:cs="Times New Roman"/>
              </w:rPr>
              <w:t xml:space="preserve">     21-30</w:t>
            </w:r>
          </w:p>
        </w:tc>
        <w:tc>
          <w:tcPr>
            <w:tcW w:w="1876" w:type="dxa"/>
          </w:tcPr>
          <w:p w14:paraId="3A637F5D" w14:textId="77777777" w:rsidR="00675CAC" w:rsidRDefault="00675CAC" w:rsidP="0017128A">
            <w:pPr>
              <w:jc w:val="center"/>
              <w:rPr>
                <w:rFonts w:ascii="Times New Roman" w:hAnsi="Times New Roman" w:cs="Times New Roman"/>
              </w:rPr>
            </w:pPr>
            <w:r>
              <w:rPr>
                <w:rFonts w:ascii="Times New Roman" w:hAnsi="Times New Roman" w:cs="Times New Roman"/>
              </w:rPr>
              <w:t>9.2%</w:t>
            </w:r>
          </w:p>
        </w:tc>
        <w:tc>
          <w:tcPr>
            <w:tcW w:w="1977" w:type="dxa"/>
          </w:tcPr>
          <w:p w14:paraId="532D78E1" w14:textId="251331E3" w:rsidR="00675CAC" w:rsidRDefault="00675CAC" w:rsidP="0017128A">
            <w:pPr>
              <w:jc w:val="center"/>
              <w:rPr>
                <w:rFonts w:ascii="Times New Roman" w:hAnsi="Times New Roman" w:cs="Times New Roman"/>
              </w:rPr>
            </w:pPr>
            <w:r>
              <w:rPr>
                <w:rFonts w:ascii="Times New Roman" w:hAnsi="Times New Roman" w:cs="Times New Roman"/>
              </w:rPr>
              <w:t>-</w:t>
            </w:r>
          </w:p>
        </w:tc>
      </w:tr>
      <w:tr w:rsidR="00675CAC" w14:paraId="044371EB" w14:textId="12833E43" w:rsidTr="00DA3BCA">
        <w:tc>
          <w:tcPr>
            <w:tcW w:w="2264" w:type="dxa"/>
            <w:tcBorders>
              <w:bottom w:val="single" w:sz="4" w:space="0" w:color="auto"/>
            </w:tcBorders>
          </w:tcPr>
          <w:p w14:paraId="7C303638" w14:textId="77777777" w:rsidR="00675CAC" w:rsidRPr="0017128A" w:rsidRDefault="00675CAC" w:rsidP="00926FAA">
            <w:pPr>
              <w:rPr>
                <w:rFonts w:ascii="Times New Roman" w:hAnsi="Times New Roman" w:cs="Times New Roman"/>
                <w:sz w:val="10"/>
                <w:szCs w:val="10"/>
              </w:rPr>
            </w:pPr>
          </w:p>
        </w:tc>
        <w:tc>
          <w:tcPr>
            <w:tcW w:w="1876" w:type="dxa"/>
            <w:tcBorders>
              <w:bottom w:val="single" w:sz="4" w:space="0" w:color="auto"/>
            </w:tcBorders>
          </w:tcPr>
          <w:p w14:paraId="609D0E88" w14:textId="77777777" w:rsidR="00675CAC" w:rsidRPr="0017128A" w:rsidRDefault="00675CAC" w:rsidP="0089499D">
            <w:pPr>
              <w:jc w:val="center"/>
              <w:rPr>
                <w:rFonts w:ascii="Times New Roman" w:hAnsi="Times New Roman" w:cs="Times New Roman"/>
                <w:sz w:val="10"/>
                <w:szCs w:val="10"/>
              </w:rPr>
            </w:pPr>
          </w:p>
        </w:tc>
        <w:tc>
          <w:tcPr>
            <w:tcW w:w="1977" w:type="dxa"/>
            <w:tcBorders>
              <w:bottom w:val="single" w:sz="4" w:space="0" w:color="auto"/>
            </w:tcBorders>
          </w:tcPr>
          <w:p w14:paraId="4FF840BE" w14:textId="77777777" w:rsidR="00675CAC" w:rsidRPr="0017128A" w:rsidRDefault="00675CAC" w:rsidP="0089499D">
            <w:pPr>
              <w:jc w:val="center"/>
              <w:rPr>
                <w:rFonts w:ascii="Times New Roman" w:hAnsi="Times New Roman" w:cs="Times New Roman"/>
                <w:sz w:val="10"/>
                <w:szCs w:val="10"/>
              </w:rPr>
            </w:pPr>
          </w:p>
        </w:tc>
      </w:tr>
    </w:tbl>
    <w:p w14:paraId="40FE4105" w14:textId="77777777" w:rsidR="0089499D" w:rsidRDefault="0089499D" w:rsidP="0017128A">
      <w:pPr>
        <w:spacing w:after="0" w:line="240" w:lineRule="auto"/>
        <w:rPr>
          <w:rFonts w:ascii="Times New Roman" w:eastAsia="Times New Roman" w:hAnsi="Times New Roman" w:cs="Times New Roman"/>
          <w:b/>
          <w:bCs/>
          <w:color w:val="000000"/>
          <w:sz w:val="24"/>
          <w:szCs w:val="24"/>
        </w:rPr>
      </w:pPr>
    </w:p>
    <w:p w14:paraId="68E5402A" w14:textId="00867334" w:rsidR="004E20B9" w:rsidRPr="00AA4402" w:rsidRDefault="004E20B9" w:rsidP="0089499D">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4"/>
          <w:szCs w:val="24"/>
        </w:rPr>
        <w:t>Measures</w:t>
      </w:r>
    </w:p>
    <w:p w14:paraId="3DDB7E7F" w14:textId="77777777" w:rsidR="004E20B9" w:rsidRPr="00AA4402" w:rsidRDefault="004E20B9" w:rsidP="0089499D">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District Supports</w:t>
      </w:r>
    </w:p>
    <w:p w14:paraId="2890B5EA" w14:textId="1932F4BA" w:rsidR="004E20B9" w:rsidRPr="00AA4402" w:rsidRDefault="00C71712" w:rsidP="0089499D">
      <w:pPr>
        <w:spacing w:after="0" w:line="480" w:lineRule="auto"/>
        <w:ind w:firstLine="720"/>
        <w:rPr>
          <w:rFonts w:ascii="Times New Roman" w:eastAsia="Times New Roman" w:hAnsi="Times New Roman" w:cs="Times New Roman"/>
          <w:sz w:val="24"/>
          <w:szCs w:val="24"/>
        </w:rPr>
      </w:pPr>
      <w:r w:rsidRPr="00C71712">
        <w:rPr>
          <w:rFonts w:ascii="Times New Roman" w:eastAsia="Times New Roman" w:hAnsi="Times New Roman" w:cs="Times New Roman"/>
          <w:color w:val="000000"/>
          <w:sz w:val="24"/>
          <w:szCs w:val="24"/>
        </w:rPr>
        <w:t xml:space="preserve">Broadly speaking, </w:t>
      </w:r>
      <w:r>
        <w:rPr>
          <w:rFonts w:ascii="Times New Roman" w:eastAsia="Times New Roman" w:hAnsi="Times New Roman" w:cs="Times New Roman"/>
          <w:color w:val="000000"/>
          <w:sz w:val="24"/>
          <w:szCs w:val="24"/>
        </w:rPr>
        <w:t>t</w:t>
      </w:r>
      <w:r w:rsidRPr="00C71712">
        <w:rPr>
          <w:rFonts w:ascii="Times New Roman" w:eastAsia="Times New Roman" w:hAnsi="Times New Roman" w:cs="Times New Roman"/>
          <w:color w:val="000000"/>
          <w:sz w:val="24"/>
          <w:szCs w:val="24"/>
        </w:rPr>
        <w:t xml:space="preserve">he independent variable in this research study is district supports. </w:t>
      </w:r>
      <w:r w:rsidR="00926FAA" w:rsidRPr="00C71712">
        <w:rPr>
          <w:rFonts w:ascii="Times New Roman" w:eastAsia="Times New Roman" w:hAnsi="Times New Roman" w:cs="Times New Roman"/>
          <w:color w:val="000000"/>
          <w:sz w:val="24"/>
          <w:szCs w:val="24"/>
        </w:rPr>
        <w:t xml:space="preserve">For this study, district supports were defined as the activities or services provided by a school district office to principals in order to support or improve their job performance. </w:t>
      </w:r>
      <w:r w:rsidR="00926FAA" w:rsidRPr="00AA4402">
        <w:rPr>
          <w:rFonts w:ascii="Times New Roman" w:eastAsia="Times New Roman" w:hAnsi="Times New Roman" w:cs="Times New Roman"/>
          <w:color w:val="000000"/>
          <w:sz w:val="24"/>
          <w:szCs w:val="24"/>
        </w:rPr>
        <w:t>Because there are no existing formal measures to operationalize the independe</w:t>
      </w:r>
      <w:r w:rsidR="00926FAA">
        <w:rPr>
          <w:rFonts w:ascii="Times New Roman" w:eastAsia="Times New Roman" w:hAnsi="Times New Roman" w:cs="Times New Roman"/>
          <w:color w:val="000000"/>
          <w:sz w:val="24"/>
          <w:szCs w:val="24"/>
        </w:rPr>
        <w:t>nt variable of “district supports</w:t>
      </w:r>
      <w:r w:rsidR="00926FAA" w:rsidRPr="00AA4402">
        <w:rPr>
          <w:rFonts w:ascii="Times New Roman" w:eastAsia="Times New Roman" w:hAnsi="Times New Roman" w:cs="Times New Roman"/>
          <w:color w:val="000000"/>
          <w:sz w:val="24"/>
          <w:szCs w:val="24"/>
        </w:rPr>
        <w:t xml:space="preserve">,” commonly mentioned district mechanisms and district-level administrator actions were taken from the existing literature. The literature review of the present study included a review of 62 </w:t>
      </w:r>
      <w:r w:rsidR="00926FAA" w:rsidRPr="00AA4402">
        <w:rPr>
          <w:rFonts w:ascii="Times New Roman" w:eastAsia="Times New Roman" w:hAnsi="Times New Roman" w:cs="Times New Roman"/>
          <w:color w:val="000000"/>
          <w:sz w:val="24"/>
          <w:szCs w:val="24"/>
        </w:rPr>
        <w:lastRenderedPageBreak/>
        <w:t>empirical research studies related to district or school leadership effectiveness. From that review, consistent factors or mechanisms that had been utilized by districts to support and develop principals were grouped by major t</w:t>
      </w:r>
      <w:r w:rsidR="00926FAA">
        <w:rPr>
          <w:rFonts w:ascii="Times New Roman" w:eastAsia="Times New Roman" w:hAnsi="Times New Roman" w:cs="Times New Roman"/>
          <w:color w:val="000000"/>
          <w:sz w:val="24"/>
          <w:szCs w:val="24"/>
        </w:rPr>
        <w:t>hemes. This process yielded six</w:t>
      </w:r>
      <w:r w:rsidR="00926FAA" w:rsidRPr="00AA4402">
        <w:rPr>
          <w:rFonts w:ascii="Times New Roman" w:eastAsia="Times New Roman" w:hAnsi="Times New Roman" w:cs="Times New Roman"/>
          <w:color w:val="000000"/>
          <w:sz w:val="24"/>
          <w:szCs w:val="24"/>
        </w:rPr>
        <w:t xml:space="preserve"> major themes: (</w:t>
      </w:r>
      <w:r w:rsidR="00926FAA">
        <w:rPr>
          <w:rFonts w:ascii="Times New Roman" w:eastAsia="Times New Roman" w:hAnsi="Times New Roman" w:cs="Times New Roman"/>
          <w:color w:val="000000"/>
          <w:sz w:val="24"/>
          <w:szCs w:val="24"/>
        </w:rPr>
        <w:t>1)</w:t>
      </w:r>
      <w:r w:rsidR="00926FAA" w:rsidRPr="00AA4402">
        <w:rPr>
          <w:rFonts w:ascii="Times New Roman" w:eastAsia="Times New Roman" w:hAnsi="Times New Roman" w:cs="Times New Roman"/>
          <w:color w:val="000000"/>
          <w:sz w:val="24"/>
          <w:szCs w:val="24"/>
        </w:rPr>
        <w:t xml:space="preserve"> mentoring,</w:t>
      </w:r>
      <w:r w:rsidR="00926FAA">
        <w:rPr>
          <w:rFonts w:ascii="Times New Roman" w:eastAsia="Times New Roman" w:hAnsi="Times New Roman" w:cs="Times New Roman"/>
          <w:color w:val="000000"/>
          <w:sz w:val="24"/>
          <w:szCs w:val="24"/>
        </w:rPr>
        <w:t xml:space="preserve"> (2) professional development,</w:t>
      </w:r>
      <w:r w:rsidR="00926FAA" w:rsidRPr="00AA4402">
        <w:rPr>
          <w:rFonts w:ascii="Times New Roman" w:eastAsia="Times New Roman" w:hAnsi="Times New Roman" w:cs="Times New Roman"/>
          <w:color w:val="000000"/>
          <w:sz w:val="24"/>
          <w:szCs w:val="24"/>
        </w:rPr>
        <w:t xml:space="preserve"> (3)</w:t>
      </w:r>
      <w:r w:rsidR="00926FAA">
        <w:rPr>
          <w:rFonts w:ascii="Times New Roman" w:eastAsia="Times New Roman" w:hAnsi="Times New Roman" w:cs="Times New Roman"/>
          <w:color w:val="000000"/>
          <w:sz w:val="24"/>
          <w:szCs w:val="24"/>
        </w:rPr>
        <w:t xml:space="preserve"> supervisor feedback, (4)</w:t>
      </w:r>
      <w:r w:rsidR="00926FAA" w:rsidRPr="00AA4402">
        <w:rPr>
          <w:rFonts w:ascii="Times New Roman" w:eastAsia="Times New Roman" w:hAnsi="Times New Roman" w:cs="Times New Roman"/>
          <w:color w:val="000000"/>
          <w:sz w:val="24"/>
          <w:szCs w:val="24"/>
        </w:rPr>
        <w:t xml:space="preserve"> goal clarity</w:t>
      </w:r>
      <w:r w:rsidR="00926FAA">
        <w:rPr>
          <w:rFonts w:ascii="Times New Roman" w:eastAsia="Times New Roman" w:hAnsi="Times New Roman" w:cs="Times New Roman"/>
          <w:color w:val="000000"/>
          <w:sz w:val="24"/>
          <w:szCs w:val="24"/>
        </w:rPr>
        <w:t xml:space="preserve"> and instructional coherence, (5</w:t>
      </w:r>
      <w:r w:rsidR="00926FAA" w:rsidRPr="00AA4402">
        <w:rPr>
          <w:rFonts w:ascii="Times New Roman" w:eastAsia="Times New Roman" w:hAnsi="Times New Roman" w:cs="Times New Roman"/>
          <w:color w:val="000000"/>
          <w:sz w:val="24"/>
          <w:szCs w:val="24"/>
        </w:rPr>
        <w:t>) autonomy over</w:t>
      </w:r>
      <w:r w:rsidR="00926FAA">
        <w:rPr>
          <w:rFonts w:ascii="Times New Roman" w:eastAsia="Times New Roman" w:hAnsi="Times New Roman" w:cs="Times New Roman"/>
          <w:color w:val="000000"/>
          <w:sz w:val="24"/>
          <w:szCs w:val="24"/>
        </w:rPr>
        <w:t xml:space="preserve"> decisions and resources, and (6</w:t>
      </w:r>
      <w:r w:rsidR="00926FAA" w:rsidRPr="00AA4402">
        <w:rPr>
          <w:rFonts w:ascii="Times New Roman" w:eastAsia="Times New Roman" w:hAnsi="Times New Roman" w:cs="Times New Roman"/>
          <w:color w:val="000000"/>
          <w:sz w:val="24"/>
          <w:szCs w:val="24"/>
        </w:rPr>
        <w:t>) net</w:t>
      </w:r>
      <w:r w:rsidR="00926FAA">
        <w:rPr>
          <w:rFonts w:ascii="Times New Roman" w:eastAsia="Times New Roman" w:hAnsi="Times New Roman" w:cs="Times New Roman"/>
          <w:color w:val="000000"/>
          <w:sz w:val="24"/>
          <w:szCs w:val="24"/>
        </w:rPr>
        <w:t xml:space="preserve">working and support networks. </w:t>
      </w:r>
      <w:r>
        <w:rPr>
          <w:rFonts w:ascii="Times New Roman" w:eastAsia="Times New Roman" w:hAnsi="Times New Roman" w:cs="Times New Roman"/>
          <w:color w:val="000000"/>
          <w:sz w:val="24"/>
          <w:szCs w:val="24"/>
        </w:rPr>
        <w:t>Fourteen</w:t>
      </w:r>
      <w:r w:rsidR="004E20B9" w:rsidRPr="00AA4402">
        <w:rPr>
          <w:rFonts w:ascii="Times New Roman" w:eastAsia="Times New Roman" w:hAnsi="Times New Roman" w:cs="Times New Roman"/>
          <w:color w:val="000000"/>
          <w:sz w:val="24"/>
          <w:szCs w:val="24"/>
        </w:rPr>
        <w:t xml:space="preserve"> survey questions </w:t>
      </w:r>
      <w:r w:rsidR="004E20B9">
        <w:rPr>
          <w:rFonts w:ascii="Times New Roman" w:eastAsia="Times New Roman" w:hAnsi="Times New Roman" w:cs="Times New Roman"/>
          <w:color w:val="000000"/>
          <w:sz w:val="24"/>
          <w:szCs w:val="24"/>
        </w:rPr>
        <w:t>were developed from these six themes, with approximately 2</w:t>
      </w:r>
      <w:r w:rsidR="004E20B9" w:rsidRPr="00AA4402">
        <w:rPr>
          <w:rFonts w:ascii="Times New Roman" w:eastAsia="Times New Roman" w:hAnsi="Times New Roman" w:cs="Times New Roman"/>
          <w:color w:val="000000"/>
          <w:sz w:val="24"/>
          <w:szCs w:val="24"/>
        </w:rPr>
        <w:t xml:space="preserve"> items associated with each theme. Those survey questions were developed as Likert items with responses varying on a 1-6 scale, ranging from never (1) to frequently (6) and focused on the specific type</w:t>
      </w:r>
      <w:r w:rsidR="00926FAA">
        <w:rPr>
          <w:rFonts w:ascii="Times New Roman" w:eastAsia="Times New Roman" w:hAnsi="Times New Roman" w:cs="Times New Roman"/>
          <w:color w:val="000000"/>
          <w:sz w:val="24"/>
          <w:szCs w:val="24"/>
        </w:rPr>
        <w:t>s</w:t>
      </w:r>
      <w:r w:rsidR="004E20B9" w:rsidRPr="00AA4402">
        <w:rPr>
          <w:rFonts w:ascii="Times New Roman" w:eastAsia="Times New Roman" w:hAnsi="Times New Roman" w:cs="Times New Roman"/>
          <w:color w:val="000000"/>
          <w:sz w:val="24"/>
          <w:szCs w:val="24"/>
        </w:rPr>
        <w:t xml:space="preserve"> of support</w:t>
      </w:r>
      <w:r w:rsidR="00926FAA">
        <w:rPr>
          <w:rFonts w:ascii="Times New Roman" w:eastAsia="Times New Roman" w:hAnsi="Times New Roman" w:cs="Times New Roman"/>
          <w:color w:val="000000"/>
          <w:sz w:val="24"/>
          <w:szCs w:val="24"/>
        </w:rPr>
        <w:t xml:space="preserve"> in each theme/category</w:t>
      </w:r>
      <w:r w:rsidR="004E20B9" w:rsidRPr="00AA4402">
        <w:rPr>
          <w:rFonts w:ascii="Times New Roman" w:eastAsia="Times New Roman" w:hAnsi="Times New Roman" w:cs="Times New Roman"/>
          <w:color w:val="000000"/>
          <w:sz w:val="24"/>
          <w:szCs w:val="24"/>
        </w:rPr>
        <w:t>, the frequency of which the support occurred, and the perceived quality of the support. These district factor measures correspond with survey items 7-20 on the questionnaire.</w:t>
      </w:r>
      <w:r w:rsidR="00926FAA">
        <w:rPr>
          <w:rFonts w:ascii="Times New Roman" w:eastAsia="Times New Roman" w:hAnsi="Times New Roman" w:cs="Times New Roman"/>
          <w:color w:val="000000"/>
          <w:sz w:val="24"/>
          <w:szCs w:val="24"/>
        </w:rPr>
        <w:t xml:space="preserve"> For the regression analysis (described in more detail below), the first two items for each type of support, types of support and frequency, were combined to create a value of support “intensity,” which was defined as the product of the number of different types of support under each category provided and the frequency with which they were provided.</w:t>
      </w:r>
    </w:p>
    <w:p w14:paraId="529F9B70" w14:textId="52E3383E" w:rsidR="004E20B9" w:rsidRPr="00AA4402" w:rsidRDefault="00926FAA" w:rsidP="004E20B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 xml:space="preserve">Support for </w:t>
      </w:r>
      <w:r w:rsidR="004E20B9" w:rsidRPr="00AA4402">
        <w:rPr>
          <w:rFonts w:ascii="Times New Roman" w:eastAsia="Times New Roman" w:hAnsi="Times New Roman" w:cs="Times New Roman"/>
          <w:b/>
          <w:bCs/>
          <w:i/>
          <w:iCs/>
          <w:color w:val="000000"/>
          <w:sz w:val="24"/>
          <w:szCs w:val="24"/>
        </w:rPr>
        <w:t>Principals’ Basic Psychological Needs</w:t>
      </w:r>
    </w:p>
    <w:p w14:paraId="501AF1D3" w14:textId="6E01FB61" w:rsidR="004E20B9" w:rsidRPr="00AA4402" w:rsidRDefault="004E20B9" w:rsidP="004E20B9">
      <w:pPr>
        <w:spacing w:after="0" w:line="480" w:lineRule="auto"/>
        <w:ind w:firstLine="720"/>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 xml:space="preserve">Because there were no known existing measures for district support of principals, items from the </w:t>
      </w:r>
      <w:r>
        <w:rPr>
          <w:rFonts w:ascii="Times New Roman" w:eastAsia="Times New Roman" w:hAnsi="Times New Roman" w:cs="Times New Roman"/>
          <w:color w:val="000000"/>
          <w:sz w:val="24"/>
          <w:szCs w:val="24"/>
        </w:rPr>
        <w:t>Principal</w:t>
      </w:r>
      <w:r w:rsidRPr="00AA4402">
        <w:rPr>
          <w:rFonts w:ascii="Times New Roman" w:eastAsia="Times New Roman" w:hAnsi="Times New Roman" w:cs="Times New Roman"/>
          <w:color w:val="000000"/>
          <w:sz w:val="24"/>
          <w:szCs w:val="24"/>
        </w:rPr>
        <w:t xml:space="preserve"> Support</w:t>
      </w:r>
      <w:r>
        <w:rPr>
          <w:rFonts w:ascii="Times New Roman" w:eastAsia="Times New Roman" w:hAnsi="Times New Roman" w:cs="Times New Roman"/>
          <w:color w:val="000000"/>
          <w:sz w:val="24"/>
          <w:szCs w:val="24"/>
        </w:rPr>
        <w:t>s</w:t>
      </w:r>
      <w:r w:rsidRPr="00AA4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for</w:t>
      </w:r>
      <w:r w:rsidRPr="00AA4402">
        <w:rPr>
          <w:rFonts w:ascii="Times New Roman" w:eastAsia="Times New Roman" w:hAnsi="Times New Roman" w:cs="Times New Roman"/>
          <w:color w:val="000000"/>
          <w:sz w:val="24"/>
          <w:szCs w:val="24"/>
        </w:rPr>
        <w:t xml:space="preserve"> Teacher Psychological Needs (</w:t>
      </w:r>
      <w:r>
        <w:rPr>
          <w:rFonts w:ascii="Times New Roman" w:eastAsia="Times New Roman" w:hAnsi="Times New Roman" w:cs="Times New Roman"/>
          <w:color w:val="000000"/>
          <w:sz w:val="24"/>
          <w:szCs w:val="24"/>
        </w:rPr>
        <w:t>P</w:t>
      </w:r>
      <w:r w:rsidRPr="00AA4402">
        <w:rPr>
          <w:rFonts w:ascii="Times New Roman" w:eastAsia="Times New Roman" w:hAnsi="Times New Roman" w:cs="Times New Roman"/>
          <w:color w:val="000000"/>
          <w:sz w:val="24"/>
          <w:szCs w:val="24"/>
        </w:rPr>
        <w:t xml:space="preserve">STPN) survey </w:t>
      </w:r>
      <w:r w:rsidR="00926FAA">
        <w:rPr>
          <w:rFonts w:ascii="Times New Roman" w:eastAsia="Times New Roman" w:hAnsi="Times New Roman" w:cs="Times New Roman"/>
          <w:color w:val="000000"/>
          <w:sz w:val="24"/>
          <w:szCs w:val="24"/>
        </w:rPr>
        <w:t xml:space="preserve">using in Olsen (2017) </w:t>
      </w:r>
      <w:r w:rsidRPr="00AA4402">
        <w:rPr>
          <w:rFonts w:ascii="Times New Roman" w:eastAsia="Times New Roman" w:hAnsi="Times New Roman" w:cs="Times New Roman"/>
          <w:color w:val="000000"/>
          <w:sz w:val="24"/>
          <w:szCs w:val="24"/>
        </w:rPr>
        <w:t>were adapted in order to measure the dependent variable</w:t>
      </w:r>
      <w:r w:rsidR="00926FAA">
        <w:rPr>
          <w:rFonts w:ascii="Times New Roman" w:eastAsia="Times New Roman" w:hAnsi="Times New Roman" w:cs="Times New Roman"/>
          <w:color w:val="000000"/>
          <w:sz w:val="24"/>
          <w:szCs w:val="24"/>
        </w:rPr>
        <w:t xml:space="preserve">, </w:t>
      </w:r>
      <w:r w:rsidRPr="00AA4402">
        <w:rPr>
          <w:rFonts w:ascii="Times New Roman" w:eastAsia="Times New Roman" w:hAnsi="Times New Roman" w:cs="Times New Roman"/>
          <w:color w:val="000000"/>
          <w:sz w:val="24"/>
          <w:szCs w:val="24"/>
        </w:rPr>
        <w:t xml:space="preserve">principal’s psychological needs. The </w:t>
      </w:r>
      <w:r w:rsidR="00926FAA">
        <w:rPr>
          <w:rFonts w:ascii="Times New Roman" w:eastAsia="Times New Roman" w:hAnsi="Times New Roman" w:cs="Times New Roman"/>
          <w:color w:val="000000"/>
          <w:sz w:val="24"/>
          <w:szCs w:val="24"/>
        </w:rPr>
        <w:t xml:space="preserve">original </w:t>
      </w:r>
      <w:r>
        <w:rPr>
          <w:rFonts w:ascii="Times New Roman" w:eastAsia="Times New Roman" w:hAnsi="Times New Roman" w:cs="Times New Roman"/>
          <w:color w:val="000000"/>
          <w:sz w:val="24"/>
          <w:szCs w:val="24"/>
        </w:rPr>
        <w:t>P</w:t>
      </w:r>
      <w:r w:rsidRPr="00AA4402">
        <w:rPr>
          <w:rFonts w:ascii="Times New Roman" w:eastAsia="Times New Roman" w:hAnsi="Times New Roman" w:cs="Times New Roman"/>
          <w:color w:val="000000"/>
          <w:sz w:val="24"/>
          <w:szCs w:val="24"/>
        </w:rPr>
        <w:t xml:space="preserve">STPN measure was developed in order to understand the degree to which teachers experience the actions of their principal as being need supporting (Olsen, 2017). Since then, it has been applied to understanding how leader support of teacher psychological needs can affect teacher burnout, organizational commitment, and intent to leave the school and profession (Ford et al., 2019). This survey was selected because of its established, psychometrically-validated </w:t>
      </w:r>
      <w:r w:rsidRPr="00AA4402">
        <w:rPr>
          <w:rFonts w:ascii="Times New Roman" w:eastAsia="Times New Roman" w:hAnsi="Times New Roman" w:cs="Times New Roman"/>
          <w:color w:val="000000"/>
          <w:sz w:val="24"/>
          <w:szCs w:val="24"/>
        </w:rPr>
        <w:lastRenderedPageBreak/>
        <w:t xml:space="preserve">properties. </w:t>
      </w:r>
      <w:r w:rsidR="00926FAA">
        <w:rPr>
          <w:rFonts w:ascii="Times New Roman" w:eastAsia="Times New Roman" w:hAnsi="Times New Roman" w:cs="Times New Roman"/>
          <w:color w:val="000000"/>
          <w:sz w:val="24"/>
          <w:szCs w:val="24"/>
        </w:rPr>
        <w:t>For this study, in</w:t>
      </w:r>
      <w:r w:rsidR="00926FAA" w:rsidRPr="00AA4402">
        <w:rPr>
          <w:rFonts w:ascii="Times New Roman" w:eastAsia="Times New Roman" w:hAnsi="Times New Roman" w:cs="Times New Roman"/>
          <w:color w:val="000000"/>
          <w:sz w:val="24"/>
          <w:szCs w:val="24"/>
        </w:rPr>
        <w:t xml:space="preserve">stead of </w:t>
      </w:r>
      <w:r w:rsidR="00926FAA">
        <w:rPr>
          <w:rFonts w:ascii="Times New Roman" w:eastAsia="Times New Roman" w:hAnsi="Times New Roman" w:cs="Times New Roman"/>
          <w:color w:val="000000"/>
          <w:sz w:val="24"/>
          <w:szCs w:val="24"/>
        </w:rPr>
        <w:t xml:space="preserve">measuring </w:t>
      </w:r>
      <w:r w:rsidR="00926FAA" w:rsidRPr="00AA4402">
        <w:rPr>
          <w:rFonts w:ascii="Times New Roman" w:eastAsia="Times New Roman" w:hAnsi="Times New Roman" w:cs="Times New Roman"/>
          <w:color w:val="000000"/>
          <w:sz w:val="24"/>
          <w:szCs w:val="24"/>
        </w:rPr>
        <w:t>principal support of teachers’ basic psychological needs</w:t>
      </w:r>
      <w:r w:rsidR="00926FAA">
        <w:rPr>
          <w:rFonts w:ascii="Times New Roman" w:eastAsia="Times New Roman" w:hAnsi="Times New Roman" w:cs="Times New Roman"/>
          <w:color w:val="000000"/>
          <w:sz w:val="24"/>
          <w:szCs w:val="24"/>
        </w:rPr>
        <w:t>,</w:t>
      </w:r>
      <w:r w:rsidR="00926FAA" w:rsidRPr="00AA4402">
        <w:rPr>
          <w:rFonts w:ascii="Times New Roman" w:eastAsia="Times New Roman" w:hAnsi="Times New Roman" w:cs="Times New Roman"/>
          <w:color w:val="000000"/>
          <w:sz w:val="24"/>
          <w:szCs w:val="24"/>
        </w:rPr>
        <w:t xml:space="preserve"> </w:t>
      </w:r>
      <w:r w:rsidR="00926FAA">
        <w:rPr>
          <w:rFonts w:ascii="Times New Roman" w:eastAsia="Times New Roman" w:hAnsi="Times New Roman" w:cs="Times New Roman"/>
          <w:color w:val="000000"/>
          <w:sz w:val="24"/>
          <w:szCs w:val="24"/>
        </w:rPr>
        <w:t>t</w:t>
      </w:r>
      <w:r w:rsidRPr="00AA4402">
        <w:rPr>
          <w:rFonts w:ascii="Times New Roman" w:eastAsia="Times New Roman" w:hAnsi="Times New Roman" w:cs="Times New Roman"/>
          <w:color w:val="000000"/>
          <w:sz w:val="24"/>
          <w:szCs w:val="24"/>
        </w:rPr>
        <w:t>he items were ada</w:t>
      </w:r>
      <w:r>
        <w:rPr>
          <w:rFonts w:ascii="Times New Roman" w:eastAsia="Times New Roman" w:hAnsi="Times New Roman" w:cs="Times New Roman"/>
          <w:color w:val="000000"/>
          <w:sz w:val="24"/>
          <w:szCs w:val="24"/>
        </w:rPr>
        <w:t xml:space="preserve">pted to </w:t>
      </w:r>
      <w:r w:rsidR="00926FAA">
        <w:rPr>
          <w:rFonts w:ascii="Times New Roman" w:eastAsia="Times New Roman" w:hAnsi="Times New Roman" w:cs="Times New Roman"/>
          <w:color w:val="000000"/>
          <w:sz w:val="24"/>
          <w:szCs w:val="24"/>
        </w:rPr>
        <w:t>measure principals</w:t>
      </w:r>
      <w:r w:rsidR="00D715A3">
        <w:rPr>
          <w:rFonts w:ascii="Times New Roman" w:eastAsia="Times New Roman" w:hAnsi="Times New Roman" w:cs="Times New Roman"/>
          <w:color w:val="000000"/>
          <w:sz w:val="24"/>
          <w:szCs w:val="24"/>
        </w:rPr>
        <w:t>’</w:t>
      </w:r>
      <w:r w:rsidR="00926FAA">
        <w:rPr>
          <w:rFonts w:ascii="Times New Roman" w:eastAsia="Times New Roman" w:hAnsi="Times New Roman" w:cs="Times New Roman"/>
          <w:color w:val="000000"/>
          <w:sz w:val="24"/>
          <w:szCs w:val="24"/>
        </w:rPr>
        <w:t xml:space="preserve"> perceptions of</w:t>
      </w:r>
      <w:r>
        <w:rPr>
          <w:rFonts w:ascii="Times New Roman" w:eastAsia="Times New Roman" w:hAnsi="Times New Roman" w:cs="Times New Roman"/>
          <w:color w:val="000000"/>
          <w:sz w:val="24"/>
          <w:szCs w:val="24"/>
        </w:rPr>
        <w:t xml:space="preserve"> district </w:t>
      </w:r>
      <w:r w:rsidRPr="00AA4402">
        <w:rPr>
          <w:rFonts w:ascii="Times New Roman" w:eastAsia="Times New Roman" w:hAnsi="Times New Roman" w:cs="Times New Roman"/>
          <w:color w:val="000000"/>
          <w:sz w:val="24"/>
          <w:szCs w:val="24"/>
        </w:rPr>
        <w:t>suppo</w:t>
      </w:r>
      <w:r w:rsidR="00926FAA">
        <w:rPr>
          <w:rFonts w:ascii="Times New Roman" w:eastAsia="Times New Roman" w:hAnsi="Times New Roman" w:cs="Times New Roman"/>
          <w:color w:val="000000"/>
          <w:sz w:val="24"/>
          <w:szCs w:val="24"/>
        </w:rPr>
        <w:t>rt for their</w:t>
      </w:r>
      <w:r w:rsidRPr="00AA4402">
        <w:rPr>
          <w:rFonts w:ascii="Times New Roman" w:eastAsia="Times New Roman" w:hAnsi="Times New Roman" w:cs="Times New Roman"/>
          <w:color w:val="000000"/>
          <w:sz w:val="24"/>
          <w:szCs w:val="24"/>
        </w:rPr>
        <w:t xml:space="preserve"> basic psychological need</w:t>
      </w:r>
      <w:r w:rsidR="00926FAA">
        <w:rPr>
          <w:rFonts w:ascii="Times New Roman" w:eastAsia="Times New Roman" w:hAnsi="Times New Roman" w:cs="Times New Roman"/>
          <w:color w:val="000000"/>
          <w:sz w:val="24"/>
          <w:szCs w:val="24"/>
        </w:rPr>
        <w:t>s</w:t>
      </w:r>
      <w:r w:rsidRPr="00AA4402">
        <w:rPr>
          <w:rFonts w:ascii="Times New Roman" w:eastAsia="Times New Roman" w:hAnsi="Times New Roman" w:cs="Times New Roman"/>
          <w:color w:val="000000"/>
          <w:sz w:val="24"/>
          <w:szCs w:val="24"/>
        </w:rPr>
        <w:t>. Each survey question was developed as a Likert item with responses varying on a 1-6 scale, ranging from strongly disagree (1) to strongly agree (6). The nine survey items measuring principals’ psychological needs can be found in Appendix A along with the full survey.</w:t>
      </w:r>
      <w:r>
        <w:rPr>
          <w:rFonts w:ascii="Times New Roman" w:eastAsia="Times New Roman" w:hAnsi="Times New Roman" w:cs="Times New Roman"/>
          <w:color w:val="000000"/>
          <w:sz w:val="24"/>
          <w:szCs w:val="24"/>
        </w:rPr>
        <w:t xml:space="preserve"> Each psychological need corresponds with three of the nine survey items. Principals’ competence</w:t>
      </w:r>
      <w:r w:rsidR="00926FAA">
        <w:rPr>
          <w:rFonts w:ascii="Times New Roman" w:eastAsia="Times New Roman" w:hAnsi="Times New Roman" w:cs="Times New Roman"/>
          <w:color w:val="000000"/>
          <w:sz w:val="24"/>
          <w:szCs w:val="24"/>
        </w:rPr>
        <w:t xml:space="preserve"> support</w:t>
      </w:r>
      <w:r>
        <w:rPr>
          <w:rFonts w:ascii="Times New Roman" w:eastAsia="Times New Roman" w:hAnsi="Times New Roman" w:cs="Times New Roman"/>
          <w:color w:val="000000"/>
          <w:sz w:val="24"/>
          <w:szCs w:val="24"/>
        </w:rPr>
        <w:t xml:space="preserve"> </w:t>
      </w:r>
      <w:r w:rsidR="00926FAA">
        <w:rPr>
          <w:rFonts w:ascii="Times New Roman" w:eastAsia="Times New Roman" w:hAnsi="Times New Roman" w:cs="Times New Roman"/>
          <w:color w:val="000000"/>
          <w:sz w:val="24"/>
          <w:szCs w:val="24"/>
        </w:rPr>
        <w:t>corresponds</w:t>
      </w:r>
      <w:r>
        <w:rPr>
          <w:rFonts w:ascii="Times New Roman" w:eastAsia="Times New Roman" w:hAnsi="Times New Roman" w:cs="Times New Roman"/>
          <w:color w:val="000000"/>
          <w:sz w:val="24"/>
          <w:szCs w:val="24"/>
        </w:rPr>
        <w:t xml:space="preserve"> with survey items 21-23, autonomy </w:t>
      </w:r>
      <w:r w:rsidR="00926FAA">
        <w:rPr>
          <w:rFonts w:ascii="Times New Roman" w:eastAsia="Times New Roman" w:hAnsi="Times New Roman" w:cs="Times New Roman"/>
          <w:color w:val="000000"/>
          <w:sz w:val="24"/>
          <w:szCs w:val="24"/>
        </w:rPr>
        <w:t>support corresponds to</w:t>
      </w:r>
      <w:r>
        <w:rPr>
          <w:rFonts w:ascii="Times New Roman" w:eastAsia="Times New Roman" w:hAnsi="Times New Roman" w:cs="Times New Roman"/>
          <w:color w:val="000000"/>
          <w:sz w:val="24"/>
          <w:szCs w:val="24"/>
        </w:rPr>
        <w:t xml:space="preserve"> items 24-26, and relatedness </w:t>
      </w:r>
      <w:r w:rsidR="00926FAA">
        <w:rPr>
          <w:rFonts w:ascii="Times New Roman" w:eastAsia="Times New Roman" w:hAnsi="Times New Roman" w:cs="Times New Roman"/>
          <w:color w:val="000000"/>
          <w:sz w:val="24"/>
          <w:szCs w:val="24"/>
        </w:rPr>
        <w:t>corresponds</w:t>
      </w:r>
      <w:r>
        <w:rPr>
          <w:rFonts w:ascii="Times New Roman" w:eastAsia="Times New Roman" w:hAnsi="Times New Roman" w:cs="Times New Roman"/>
          <w:color w:val="000000"/>
          <w:sz w:val="24"/>
          <w:szCs w:val="24"/>
        </w:rPr>
        <w:t xml:space="preserve"> with items 27-29. These nine items will subsequently be referred to as District Support of Principals’ Psychological Needs (DSPPN).</w:t>
      </w:r>
      <w:r w:rsidR="000E0D69">
        <w:rPr>
          <w:rFonts w:ascii="Times New Roman" w:eastAsia="Times New Roman" w:hAnsi="Times New Roman" w:cs="Times New Roman"/>
          <w:color w:val="000000"/>
          <w:sz w:val="24"/>
          <w:szCs w:val="24"/>
        </w:rPr>
        <w:t xml:space="preserve"> For the purpose of this study, “principals” will be used to refer to </w:t>
      </w:r>
      <w:r w:rsidR="008E64F6">
        <w:rPr>
          <w:rFonts w:ascii="Times New Roman" w:eastAsia="Times New Roman" w:hAnsi="Times New Roman" w:cs="Times New Roman"/>
          <w:color w:val="000000"/>
          <w:sz w:val="24"/>
          <w:szCs w:val="24"/>
        </w:rPr>
        <w:t xml:space="preserve">both </w:t>
      </w:r>
      <w:r w:rsidR="000E0D69">
        <w:rPr>
          <w:rFonts w:ascii="Times New Roman" w:eastAsia="Times New Roman" w:hAnsi="Times New Roman" w:cs="Times New Roman"/>
          <w:color w:val="000000"/>
          <w:sz w:val="24"/>
          <w:szCs w:val="24"/>
        </w:rPr>
        <w:t>principals and assistant principals.</w:t>
      </w:r>
    </w:p>
    <w:p w14:paraId="34BC1933" w14:textId="77777777" w:rsidR="004E20B9" w:rsidRDefault="004E20B9" w:rsidP="004E20B9">
      <w:pPr>
        <w:spacing w:after="0" w:line="48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Desired Supports</w:t>
      </w:r>
    </w:p>
    <w:p w14:paraId="2F1F826F" w14:textId="728FCBCD" w:rsidR="004E20B9" w:rsidRDefault="004E20B9" w:rsidP="004E20B9">
      <w:pPr>
        <w:spacing w:after="0" w:line="480" w:lineRule="auto"/>
        <w:ind w:firstLine="720"/>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Two</w:t>
      </w:r>
      <w:r w:rsidRPr="00AA4402">
        <w:rPr>
          <w:rFonts w:ascii="Times New Roman" w:eastAsia="Times New Roman" w:hAnsi="Times New Roman" w:cs="Times New Roman"/>
          <w:color w:val="000000"/>
          <w:sz w:val="24"/>
          <w:szCs w:val="24"/>
        </w:rPr>
        <w:t xml:space="preserve"> open-ended question</w:t>
      </w:r>
      <w:r>
        <w:rPr>
          <w:rFonts w:ascii="Times New Roman" w:eastAsia="Times New Roman" w:hAnsi="Times New Roman" w:cs="Times New Roman"/>
          <w:color w:val="000000"/>
          <w:sz w:val="24"/>
          <w:szCs w:val="24"/>
        </w:rPr>
        <w:t>s were</w:t>
      </w:r>
      <w:r w:rsidR="00926FAA">
        <w:rPr>
          <w:rFonts w:ascii="Times New Roman" w:eastAsia="Times New Roman" w:hAnsi="Times New Roman" w:cs="Times New Roman"/>
          <w:color w:val="000000"/>
          <w:sz w:val="24"/>
          <w:szCs w:val="24"/>
        </w:rPr>
        <w:t xml:space="preserve"> also</w:t>
      </w:r>
      <w:r w:rsidRPr="00AA4402">
        <w:rPr>
          <w:rFonts w:ascii="Times New Roman" w:eastAsia="Times New Roman" w:hAnsi="Times New Roman" w:cs="Times New Roman"/>
          <w:color w:val="000000"/>
          <w:sz w:val="24"/>
          <w:szCs w:val="24"/>
        </w:rPr>
        <w:t xml:space="preserve"> included </w:t>
      </w:r>
      <w:r w:rsidR="00926FAA">
        <w:rPr>
          <w:rFonts w:ascii="Times New Roman" w:eastAsia="Times New Roman" w:hAnsi="Times New Roman" w:cs="Times New Roman"/>
          <w:color w:val="000000"/>
          <w:sz w:val="24"/>
          <w:szCs w:val="24"/>
        </w:rPr>
        <w:t>on</w:t>
      </w:r>
      <w:r w:rsidRPr="00AA4402">
        <w:rPr>
          <w:rFonts w:ascii="Times New Roman" w:eastAsia="Times New Roman" w:hAnsi="Times New Roman" w:cs="Times New Roman"/>
          <w:color w:val="000000"/>
          <w:sz w:val="24"/>
          <w:szCs w:val="24"/>
        </w:rPr>
        <w:t xml:space="preserve"> the survey to allow respondents to describe any supports that have been provided to them by their district office and have not been captured within the survey or supports they wish were provided to them by their district</w:t>
      </w:r>
      <w:r w:rsidR="00926FAA">
        <w:rPr>
          <w:rFonts w:ascii="Times New Roman" w:eastAsia="Times New Roman" w:hAnsi="Times New Roman" w:cs="Times New Roman"/>
          <w:color w:val="000000"/>
          <w:sz w:val="24"/>
          <w:szCs w:val="24"/>
        </w:rPr>
        <w:t xml:space="preserve"> (items 30-31). </w:t>
      </w:r>
    </w:p>
    <w:p w14:paraId="66DBAC0C" w14:textId="118A73A2" w:rsidR="004E20B9" w:rsidRDefault="004E20B9" w:rsidP="004E20B9">
      <w:pPr>
        <w:spacing w:after="0" w:line="48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Control</w:t>
      </w:r>
      <w:r w:rsidR="00C71712">
        <w:rPr>
          <w:rFonts w:ascii="Times New Roman" w:eastAsia="Times New Roman" w:hAnsi="Times New Roman" w:cs="Times New Roman"/>
          <w:b/>
          <w:bCs/>
          <w:i/>
          <w:iCs/>
          <w:color w:val="000000"/>
          <w:sz w:val="24"/>
          <w:szCs w:val="24"/>
        </w:rPr>
        <w:t xml:space="preserve"> Variables</w:t>
      </w:r>
    </w:p>
    <w:p w14:paraId="14642C64" w14:textId="69B16E38" w:rsidR="004E20B9" w:rsidRDefault="004E20B9" w:rsidP="004E20B9">
      <w:pPr>
        <w:spacing w:after="0" w:line="480" w:lineRule="auto"/>
        <w:ind w:firstLine="720"/>
        <w:rPr>
          <w:rFonts w:ascii="Times New Roman" w:eastAsia="Times New Roman" w:hAnsi="Times New Roman" w:cs="Times New Roman"/>
          <w:color w:val="000000"/>
          <w:sz w:val="24"/>
          <w:szCs w:val="24"/>
        </w:rPr>
      </w:pPr>
      <w:r w:rsidRPr="00AA4402">
        <w:rPr>
          <w:rFonts w:ascii="Times New Roman" w:eastAsia="Times New Roman" w:hAnsi="Times New Roman" w:cs="Times New Roman"/>
          <w:color w:val="000000"/>
          <w:sz w:val="24"/>
          <w:szCs w:val="24"/>
        </w:rPr>
        <w:t xml:space="preserve">The survey also includes items intended to </w:t>
      </w:r>
      <w:r w:rsidR="00C71712">
        <w:rPr>
          <w:rFonts w:ascii="Times New Roman" w:eastAsia="Times New Roman" w:hAnsi="Times New Roman" w:cs="Times New Roman"/>
          <w:color w:val="000000"/>
          <w:sz w:val="24"/>
          <w:szCs w:val="24"/>
        </w:rPr>
        <w:t>capture</w:t>
      </w:r>
      <w:r w:rsidR="00C71712" w:rsidRPr="00AA4402">
        <w:rPr>
          <w:rFonts w:ascii="Times New Roman" w:eastAsia="Times New Roman" w:hAnsi="Times New Roman" w:cs="Times New Roman"/>
          <w:color w:val="000000"/>
          <w:sz w:val="24"/>
          <w:szCs w:val="24"/>
        </w:rPr>
        <w:t xml:space="preserve"> </w:t>
      </w:r>
      <w:r w:rsidRPr="00AA4402">
        <w:rPr>
          <w:rFonts w:ascii="Times New Roman" w:eastAsia="Times New Roman" w:hAnsi="Times New Roman" w:cs="Times New Roman"/>
          <w:color w:val="000000"/>
          <w:sz w:val="24"/>
          <w:szCs w:val="24"/>
        </w:rPr>
        <w:t>the respondents’ role</w:t>
      </w:r>
      <w:r w:rsidR="00C71712">
        <w:rPr>
          <w:rFonts w:ascii="Times New Roman" w:eastAsia="Times New Roman" w:hAnsi="Times New Roman" w:cs="Times New Roman"/>
          <w:color w:val="000000"/>
          <w:sz w:val="24"/>
          <w:szCs w:val="24"/>
        </w:rPr>
        <w:t xml:space="preserve"> within the school</w:t>
      </w:r>
      <w:r w:rsidRPr="00AA4402">
        <w:rPr>
          <w:rFonts w:ascii="Times New Roman" w:eastAsia="Times New Roman" w:hAnsi="Times New Roman" w:cs="Times New Roman"/>
          <w:color w:val="000000"/>
          <w:sz w:val="24"/>
          <w:szCs w:val="24"/>
        </w:rPr>
        <w:t xml:space="preserve">, years of experience, </w:t>
      </w:r>
      <w:r w:rsidR="00C71712">
        <w:rPr>
          <w:rFonts w:ascii="Times New Roman" w:eastAsia="Times New Roman" w:hAnsi="Times New Roman" w:cs="Times New Roman"/>
          <w:color w:val="000000"/>
          <w:sz w:val="24"/>
          <w:szCs w:val="24"/>
        </w:rPr>
        <w:t xml:space="preserve">urbanicity, </w:t>
      </w:r>
      <w:r w:rsidRPr="00AA4402">
        <w:rPr>
          <w:rFonts w:ascii="Times New Roman" w:eastAsia="Times New Roman" w:hAnsi="Times New Roman" w:cs="Times New Roman"/>
          <w:color w:val="000000"/>
          <w:sz w:val="24"/>
          <w:szCs w:val="24"/>
        </w:rPr>
        <w:t xml:space="preserve">and elementary or secondary assignment. </w:t>
      </w:r>
      <w:r>
        <w:rPr>
          <w:rFonts w:ascii="Times New Roman" w:eastAsia="Times New Roman" w:hAnsi="Times New Roman" w:cs="Times New Roman"/>
          <w:color w:val="000000"/>
          <w:sz w:val="24"/>
          <w:szCs w:val="24"/>
        </w:rPr>
        <w:t>While no existing research supports the selection of these four categories as controls</w:t>
      </w:r>
      <w:r w:rsidR="00926FAA">
        <w:rPr>
          <w:rFonts w:ascii="Times New Roman" w:eastAsia="Times New Roman" w:hAnsi="Times New Roman" w:cs="Times New Roman"/>
          <w:color w:val="000000"/>
          <w:sz w:val="24"/>
          <w:szCs w:val="24"/>
        </w:rPr>
        <w:t xml:space="preserve"> for the regression analysis</w:t>
      </w:r>
      <w:r>
        <w:rPr>
          <w:rFonts w:ascii="Times New Roman" w:eastAsia="Times New Roman" w:hAnsi="Times New Roman" w:cs="Times New Roman"/>
          <w:color w:val="000000"/>
          <w:sz w:val="24"/>
          <w:szCs w:val="24"/>
        </w:rPr>
        <w:t xml:space="preserve">, they were chosen because of the researcher’s practice in the field and were affirmed by other practitioners in subsequent cognitive interviews. </w:t>
      </w:r>
      <w:r w:rsidRPr="00AA4402">
        <w:rPr>
          <w:rFonts w:ascii="Times New Roman" w:eastAsia="Times New Roman" w:hAnsi="Times New Roman" w:cs="Times New Roman"/>
          <w:color w:val="000000"/>
          <w:sz w:val="24"/>
          <w:szCs w:val="24"/>
        </w:rPr>
        <w:t xml:space="preserve">They </w:t>
      </w:r>
      <w:r w:rsidR="00926FAA">
        <w:rPr>
          <w:rFonts w:ascii="Times New Roman" w:eastAsia="Times New Roman" w:hAnsi="Times New Roman" w:cs="Times New Roman"/>
          <w:color w:val="000000"/>
          <w:sz w:val="24"/>
          <w:szCs w:val="24"/>
        </w:rPr>
        <w:t>were</w:t>
      </w:r>
      <w:r w:rsidRPr="00AA4402">
        <w:rPr>
          <w:rFonts w:ascii="Times New Roman" w:eastAsia="Times New Roman" w:hAnsi="Times New Roman" w:cs="Times New Roman"/>
          <w:color w:val="000000"/>
          <w:sz w:val="24"/>
          <w:szCs w:val="24"/>
        </w:rPr>
        <w:t xml:space="preserve"> items 2-6 on the questionnaire.</w:t>
      </w:r>
    </w:p>
    <w:p w14:paraId="5E284F0C" w14:textId="00B63412" w:rsidR="004E20B9" w:rsidRDefault="004E20B9" w:rsidP="004E20B9">
      <w:pPr>
        <w:spacing w:after="0" w:line="480" w:lineRule="auto"/>
        <w:ind w:firstLine="720"/>
        <w:rPr>
          <w:rFonts w:ascii="Times New Roman" w:eastAsia="Times New Roman" w:hAnsi="Times New Roman" w:cs="Times New Roman"/>
          <w:color w:val="000000"/>
          <w:sz w:val="24"/>
          <w:szCs w:val="24"/>
          <w:shd w:val="clear" w:color="auto" w:fill="FFFFFF"/>
        </w:rPr>
      </w:pPr>
      <w:r w:rsidRPr="00AA4402">
        <w:rPr>
          <w:rFonts w:ascii="Times New Roman" w:eastAsia="Times New Roman" w:hAnsi="Times New Roman" w:cs="Times New Roman"/>
          <w:color w:val="000000"/>
          <w:sz w:val="24"/>
          <w:szCs w:val="24"/>
        </w:rPr>
        <w:t xml:space="preserve">Because the items measuring factors and actions for district supports had never been used or validated, they underwent a cognitive interview process (pilot study). The cognitive interview </w:t>
      </w:r>
      <w:r w:rsidRPr="00AA4402">
        <w:rPr>
          <w:rFonts w:ascii="Times New Roman" w:eastAsia="Times New Roman" w:hAnsi="Times New Roman" w:cs="Times New Roman"/>
          <w:color w:val="000000"/>
          <w:sz w:val="24"/>
          <w:szCs w:val="24"/>
        </w:rPr>
        <w:lastRenderedPageBreak/>
        <w:t>is a method used in the social sciences to empirically understand how individuals process and respond to survey questionnaires (</w:t>
      </w:r>
      <w:proofErr w:type="spellStart"/>
      <w:r w:rsidRPr="00AA4402">
        <w:rPr>
          <w:rFonts w:ascii="Times New Roman" w:eastAsia="Times New Roman" w:hAnsi="Times New Roman" w:cs="Times New Roman"/>
          <w:color w:val="000000"/>
          <w:sz w:val="24"/>
          <w:szCs w:val="24"/>
        </w:rPr>
        <w:t>Lavrakas</w:t>
      </w:r>
      <w:proofErr w:type="spellEnd"/>
      <w:r w:rsidRPr="00AA4402">
        <w:rPr>
          <w:rFonts w:ascii="Times New Roman" w:eastAsia="Times New Roman" w:hAnsi="Times New Roman" w:cs="Times New Roman"/>
          <w:color w:val="000000"/>
          <w:sz w:val="24"/>
          <w:szCs w:val="24"/>
        </w:rPr>
        <w:t xml:space="preserve">, 2008). </w:t>
      </w:r>
      <w:r w:rsidRPr="00AA4402">
        <w:rPr>
          <w:rFonts w:ascii="Times New Roman" w:eastAsia="Times New Roman" w:hAnsi="Times New Roman" w:cs="Times New Roman"/>
          <w:color w:val="000000"/>
          <w:sz w:val="24"/>
          <w:szCs w:val="24"/>
          <w:shd w:val="clear" w:color="auto" w:fill="FFFFFF"/>
        </w:rPr>
        <w:t xml:space="preserve">Cognitive interviewing is used within applied social research in order to pretest specific questions and decide how they should be altered, so they can be more understandable and </w:t>
      </w:r>
      <w:r w:rsidR="00926FAA">
        <w:rPr>
          <w:rFonts w:ascii="Times New Roman" w:eastAsia="Times New Roman" w:hAnsi="Times New Roman" w:cs="Times New Roman"/>
          <w:color w:val="000000"/>
          <w:sz w:val="24"/>
          <w:szCs w:val="24"/>
          <w:shd w:val="clear" w:color="auto" w:fill="FFFFFF"/>
        </w:rPr>
        <w:t>thus more likely to capture</w:t>
      </w:r>
      <w:r w:rsidR="00926FAA" w:rsidRPr="00AA4402">
        <w:rPr>
          <w:rFonts w:ascii="Times New Roman" w:eastAsia="Times New Roman" w:hAnsi="Times New Roman" w:cs="Times New Roman"/>
          <w:color w:val="000000"/>
          <w:sz w:val="24"/>
          <w:szCs w:val="24"/>
          <w:shd w:val="clear" w:color="auto" w:fill="FFFFFF"/>
        </w:rPr>
        <w:t xml:space="preserve"> </w:t>
      </w:r>
      <w:r w:rsidRPr="00AA4402">
        <w:rPr>
          <w:rFonts w:ascii="Times New Roman" w:eastAsia="Times New Roman" w:hAnsi="Times New Roman" w:cs="Times New Roman"/>
          <w:color w:val="000000"/>
          <w:sz w:val="24"/>
          <w:szCs w:val="24"/>
          <w:shd w:val="clear" w:color="auto" w:fill="FFFFFF"/>
        </w:rPr>
        <w:t xml:space="preserve">the desired information from respondents. For this study, initial cognitive interviews were conducted with five principals within a particular suburban school district. These principals were chosen with respect to variables such as years of experience, grade-level, and job title. Afterward, modifications to the questionnaire were made before being submitted for further cognitive interviews to five other administrators in three other districts with contrasting district characteristics (urban and rural). Further modifications were made based on principal feedback before being used on the final survey that was distributed to the intended recipients. </w:t>
      </w:r>
    </w:p>
    <w:p w14:paraId="4B6D5A2C" w14:textId="68DCFB6B" w:rsidR="004E20B9" w:rsidRPr="00AA4402" w:rsidRDefault="004E20B9" w:rsidP="004E20B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Because DSPPN is a new measure</w:t>
      </w:r>
      <w:r w:rsidR="00926FAA">
        <w:rPr>
          <w:rFonts w:ascii="Times New Roman" w:eastAsia="Times New Roman" w:hAnsi="Times New Roman" w:cs="Times New Roman"/>
          <w:color w:val="000000"/>
          <w:sz w:val="24"/>
          <w:szCs w:val="24"/>
          <w:shd w:val="clear" w:color="auto" w:fill="FFFFFF"/>
        </w:rPr>
        <w:t xml:space="preserve"> derived from an existing one</w:t>
      </w:r>
      <w:r>
        <w:rPr>
          <w:rFonts w:ascii="Times New Roman" w:eastAsia="Times New Roman" w:hAnsi="Times New Roman" w:cs="Times New Roman"/>
          <w:color w:val="000000"/>
          <w:sz w:val="24"/>
          <w:szCs w:val="24"/>
          <w:shd w:val="clear" w:color="auto" w:fill="FFFFFF"/>
        </w:rPr>
        <w:t xml:space="preserve">, it was </w:t>
      </w:r>
      <w:r w:rsidR="00926FAA">
        <w:rPr>
          <w:rFonts w:ascii="Times New Roman" w:eastAsia="Times New Roman" w:hAnsi="Times New Roman" w:cs="Times New Roman"/>
          <w:color w:val="000000"/>
          <w:sz w:val="24"/>
          <w:szCs w:val="24"/>
          <w:shd w:val="clear" w:color="auto" w:fill="FFFFFF"/>
        </w:rPr>
        <w:t xml:space="preserve">subject to a </w:t>
      </w:r>
      <w:r>
        <w:rPr>
          <w:rFonts w:ascii="Times New Roman" w:eastAsia="Times New Roman" w:hAnsi="Times New Roman" w:cs="Times New Roman"/>
          <w:color w:val="000000"/>
          <w:sz w:val="24"/>
          <w:szCs w:val="24"/>
          <w:shd w:val="clear" w:color="auto" w:fill="FFFFFF"/>
        </w:rPr>
        <w:t xml:space="preserve">series of procedures and tests to assess its validity and reliability. A review of DSPPN was included in the cognitive interview process already described in order to assess it content validity. Interviewees affirmed that the items adequately represented the intended variable. A factor analysis was also conducted on DSPPN to determine the construct validity and criterion-related reliability. </w:t>
      </w:r>
      <w:r w:rsidR="000437BC">
        <w:rPr>
          <w:rFonts w:ascii="Times New Roman" w:eastAsia="Times New Roman" w:hAnsi="Times New Roman" w:cs="Times New Roman"/>
          <w:color w:val="000000"/>
          <w:sz w:val="24"/>
          <w:szCs w:val="24"/>
          <w:shd w:val="clear" w:color="auto" w:fill="FFFFFF"/>
        </w:rPr>
        <w:t>Factor analysis of the DSPPN measure yielded all factor loadings above .80.</w:t>
      </w:r>
      <w:r>
        <w:rPr>
          <w:rFonts w:ascii="Times New Roman" w:eastAsia="Times New Roman" w:hAnsi="Times New Roman" w:cs="Times New Roman"/>
          <w:color w:val="000000"/>
          <w:sz w:val="24"/>
          <w:szCs w:val="24"/>
          <w:shd w:val="clear" w:color="auto" w:fill="FFFFFF"/>
        </w:rPr>
        <w:t xml:space="preserve"> Lastly, Cronbach’s </w:t>
      </w:r>
      <w:r w:rsidR="00681289">
        <w:rPr>
          <w:rFonts w:ascii="Times New Roman" w:eastAsia="Times New Roman" w:hAnsi="Times New Roman" w:cs="Times New Roman"/>
          <w:color w:val="000000"/>
          <w:sz w:val="24"/>
          <w:szCs w:val="24"/>
          <w:shd w:val="clear" w:color="auto" w:fill="FFFFFF"/>
        </w:rPr>
        <w:t>a</w:t>
      </w:r>
      <w:r>
        <w:rPr>
          <w:rFonts w:ascii="Times New Roman" w:eastAsia="Times New Roman" w:hAnsi="Times New Roman" w:cs="Times New Roman"/>
          <w:color w:val="000000"/>
          <w:sz w:val="24"/>
          <w:szCs w:val="24"/>
          <w:shd w:val="clear" w:color="auto" w:fill="FFFFFF"/>
        </w:rPr>
        <w:t>lpha</w:t>
      </w:r>
      <w:r w:rsidR="000437BC">
        <w:rPr>
          <w:rFonts w:ascii="Times New Roman" w:eastAsia="Times New Roman" w:hAnsi="Times New Roman" w:cs="Times New Roman"/>
          <w:color w:val="000000"/>
          <w:sz w:val="24"/>
          <w:szCs w:val="24"/>
          <w:shd w:val="clear" w:color="auto" w:fill="FFFFFF"/>
        </w:rPr>
        <w:t xml:space="preserve"> reliability for the measure was </w:t>
      </w:r>
      <w:r>
        <w:rPr>
          <w:rFonts w:ascii="Times New Roman" w:eastAsia="Times New Roman" w:hAnsi="Times New Roman" w:cs="Times New Roman"/>
          <w:color w:val="000000"/>
          <w:sz w:val="24"/>
          <w:szCs w:val="24"/>
          <w:shd w:val="clear" w:color="auto" w:fill="FFFFFF"/>
        </w:rPr>
        <w:t xml:space="preserve">.957.   </w:t>
      </w:r>
      <w:r w:rsidRPr="00AA4402">
        <w:rPr>
          <w:rFonts w:ascii="Arial" w:eastAsia="Times New Roman" w:hAnsi="Arial" w:cs="Arial"/>
          <w:color w:val="333333"/>
          <w:sz w:val="21"/>
          <w:szCs w:val="21"/>
          <w:shd w:val="clear" w:color="auto" w:fill="FFFFFF"/>
        </w:rPr>
        <w:t>  </w:t>
      </w:r>
    </w:p>
    <w:p w14:paraId="3D292985" w14:textId="0385A54B" w:rsidR="004E20B9" w:rsidRPr="0017128A" w:rsidRDefault="00366933" w:rsidP="004E20B9">
      <w:pPr>
        <w:spacing w:after="0" w:line="480" w:lineRule="auto"/>
        <w:rPr>
          <w:rFonts w:ascii="Times New Roman" w:eastAsia="Times New Roman" w:hAnsi="Times New Roman" w:cs="Times New Roman"/>
          <w:b/>
          <w:bCs/>
          <w:sz w:val="24"/>
          <w:szCs w:val="24"/>
        </w:rPr>
      </w:pPr>
      <w:r w:rsidRPr="0017128A">
        <w:rPr>
          <w:rFonts w:ascii="Times New Roman" w:eastAsia="Times New Roman" w:hAnsi="Times New Roman" w:cs="Times New Roman"/>
          <w:b/>
          <w:bCs/>
          <w:color w:val="000000"/>
          <w:sz w:val="24"/>
          <w:szCs w:val="24"/>
          <w:shd w:val="clear" w:color="auto" w:fill="FFFFFF"/>
        </w:rPr>
        <w:t>Analytic Procedures</w:t>
      </w:r>
    </w:p>
    <w:p w14:paraId="5E60B454" w14:textId="38E2F3DA" w:rsidR="00CA552F" w:rsidRPr="00AA4402" w:rsidRDefault="00CA552F" w:rsidP="00135AD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An overview of the analytic approach used to answer the three study research questions is summarized in Table 3 below. Overall, the survey d</w:t>
      </w:r>
      <w:r w:rsidR="004E20B9" w:rsidRPr="00AA4402">
        <w:rPr>
          <w:rFonts w:ascii="Times New Roman" w:eastAsia="Times New Roman" w:hAnsi="Times New Roman" w:cs="Times New Roman"/>
          <w:color w:val="000000"/>
          <w:sz w:val="24"/>
          <w:szCs w:val="24"/>
        </w:rPr>
        <w:t xml:space="preserve">ata was </w:t>
      </w:r>
      <w:r>
        <w:rPr>
          <w:rFonts w:ascii="Times New Roman" w:eastAsia="Times New Roman" w:hAnsi="Times New Roman" w:cs="Times New Roman"/>
          <w:color w:val="000000"/>
          <w:sz w:val="24"/>
          <w:szCs w:val="24"/>
        </w:rPr>
        <w:t xml:space="preserve">transferred </w:t>
      </w:r>
      <w:r w:rsidRPr="00AA4402">
        <w:rPr>
          <w:rFonts w:ascii="Times New Roman" w:eastAsia="Times New Roman" w:hAnsi="Times New Roman" w:cs="Times New Roman"/>
          <w:color w:val="000000"/>
          <w:sz w:val="24"/>
          <w:szCs w:val="24"/>
        </w:rPr>
        <w:t>from Qualtrics</w:t>
      </w:r>
      <w:r>
        <w:rPr>
          <w:rFonts w:ascii="Times New Roman" w:eastAsia="Times New Roman" w:hAnsi="Times New Roman" w:cs="Times New Roman"/>
          <w:color w:val="000000"/>
          <w:sz w:val="24"/>
          <w:szCs w:val="24"/>
        </w:rPr>
        <w:t>®</w:t>
      </w:r>
      <w:r w:rsidRPr="00AA4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to </w:t>
      </w:r>
      <w:r w:rsidR="004E20B9" w:rsidRPr="00AA4402">
        <w:rPr>
          <w:rFonts w:ascii="Times New Roman" w:eastAsia="Times New Roman" w:hAnsi="Times New Roman" w:cs="Times New Roman"/>
          <w:color w:val="000000"/>
          <w:sz w:val="24"/>
          <w:szCs w:val="24"/>
        </w:rPr>
        <w:t>SPSS</w:t>
      </w:r>
      <w:r>
        <w:rPr>
          <w:rFonts w:ascii="Times New Roman" w:eastAsia="Times New Roman" w:hAnsi="Times New Roman" w:cs="Times New Roman"/>
          <w:color w:val="000000"/>
          <w:sz w:val="24"/>
          <w:szCs w:val="24"/>
        </w:rPr>
        <w:t>, version 26 for analysis.</w:t>
      </w:r>
      <w:r w:rsidR="004E20B9" w:rsidRPr="00AA4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For all analyses discussed below, these d</w:t>
      </w:r>
      <w:r w:rsidR="004E20B9" w:rsidRPr="00AA4402">
        <w:rPr>
          <w:rFonts w:ascii="Times New Roman" w:eastAsia="Times New Roman" w:hAnsi="Times New Roman" w:cs="Times New Roman"/>
          <w:color w:val="000000"/>
          <w:sz w:val="24"/>
          <w:szCs w:val="24"/>
        </w:rPr>
        <w:t xml:space="preserve">ata </w:t>
      </w:r>
      <w:r>
        <w:rPr>
          <w:rFonts w:ascii="Times New Roman" w:eastAsia="Times New Roman" w:hAnsi="Times New Roman" w:cs="Times New Roman"/>
          <w:color w:val="000000"/>
          <w:sz w:val="24"/>
          <w:szCs w:val="24"/>
        </w:rPr>
        <w:t>were first cleaned and then all study variables were examined for normality</w:t>
      </w:r>
      <w:r w:rsidR="004E20B9" w:rsidRPr="00AA4402">
        <w:rPr>
          <w:rFonts w:ascii="Times New Roman" w:eastAsia="Times New Roman" w:hAnsi="Times New Roman" w:cs="Times New Roman"/>
          <w:color w:val="000000"/>
          <w:sz w:val="24"/>
          <w:szCs w:val="24"/>
        </w:rPr>
        <w:t>, missing</w:t>
      </w:r>
      <w:r>
        <w:rPr>
          <w:rFonts w:ascii="Times New Roman" w:eastAsia="Times New Roman" w:hAnsi="Times New Roman" w:cs="Times New Roman"/>
          <w:color w:val="000000"/>
          <w:sz w:val="24"/>
          <w:szCs w:val="24"/>
        </w:rPr>
        <w:t>ness</w:t>
      </w:r>
      <w:r w:rsidR="004E20B9" w:rsidRPr="00AA4402">
        <w:rPr>
          <w:rFonts w:ascii="Times New Roman" w:eastAsia="Times New Roman" w:hAnsi="Times New Roman" w:cs="Times New Roman"/>
          <w:color w:val="000000"/>
          <w:sz w:val="24"/>
          <w:szCs w:val="24"/>
        </w:rPr>
        <w:t>, and outliers.</w:t>
      </w:r>
      <w:r>
        <w:rPr>
          <w:rFonts w:ascii="Times New Roman" w:eastAsia="Times New Roman" w:hAnsi="Times New Roman" w:cs="Times New Roman"/>
          <w:color w:val="000000"/>
          <w:sz w:val="24"/>
          <w:szCs w:val="24"/>
        </w:rPr>
        <w:t xml:space="preserve"> </w:t>
      </w:r>
    </w:p>
    <w:p w14:paraId="50E8E43B" w14:textId="3B94B686" w:rsidR="004E20B9" w:rsidRPr="00AA4402" w:rsidRDefault="004E20B9" w:rsidP="004E20B9">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4"/>
          <w:szCs w:val="24"/>
        </w:rPr>
        <w:lastRenderedPageBreak/>
        <w:t xml:space="preserve">RQ1: </w:t>
      </w:r>
      <w:r w:rsidRPr="00AA4402">
        <w:rPr>
          <w:rFonts w:ascii="Times New Roman" w:eastAsia="Times New Roman" w:hAnsi="Times New Roman" w:cs="Times New Roman"/>
          <w:i/>
          <w:iCs/>
          <w:color w:val="000000"/>
          <w:sz w:val="24"/>
          <w:szCs w:val="24"/>
        </w:rPr>
        <w:t>What is the current landscape of district supports being provided to Oklahoma school principals?</w:t>
      </w:r>
    </w:p>
    <w:p w14:paraId="11889636" w14:textId="77777777" w:rsidR="004E20B9" w:rsidRPr="00AA4402" w:rsidRDefault="004E20B9" w:rsidP="004E20B9">
      <w:pPr>
        <w:spacing w:after="0" w:line="480" w:lineRule="auto"/>
        <w:ind w:firstLine="720"/>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To answer the first research question, descriptive statistics were run on the survey data relating to the supports that respondents reported currently receiving. Descriptive statistics are appropriate to answer a research question when the aim is to summarize the findings from a particular sample, in this case, school principals in Oklahoma (Warner, 201</w:t>
      </w:r>
      <w:r w:rsidR="00D0051E">
        <w:rPr>
          <w:rFonts w:ascii="Times New Roman" w:eastAsia="Times New Roman" w:hAnsi="Times New Roman" w:cs="Times New Roman"/>
          <w:color w:val="000000"/>
          <w:sz w:val="24"/>
          <w:szCs w:val="24"/>
        </w:rPr>
        <w:t>2</w:t>
      </w:r>
      <w:r w:rsidRPr="00AA4402">
        <w:rPr>
          <w:rFonts w:ascii="Times New Roman" w:eastAsia="Times New Roman" w:hAnsi="Times New Roman" w:cs="Times New Roman"/>
          <w:color w:val="000000"/>
          <w:sz w:val="24"/>
          <w:szCs w:val="24"/>
        </w:rPr>
        <w:t>). Using SPSS, this descriptive analysis included measures of frequency, central tendency, dispersion, and position for each of the district support measures. These summary statistics provided an understanding of the supports Oklahoma principals currently receive from their respective district offices.</w:t>
      </w:r>
      <w:r>
        <w:rPr>
          <w:rFonts w:ascii="Times New Roman" w:eastAsia="Times New Roman" w:hAnsi="Times New Roman" w:cs="Times New Roman"/>
          <w:color w:val="000000"/>
          <w:sz w:val="24"/>
          <w:szCs w:val="24"/>
        </w:rPr>
        <w:t xml:space="preserve"> </w:t>
      </w:r>
    </w:p>
    <w:p w14:paraId="3FF742E0" w14:textId="689DCB1F" w:rsidR="00D97B1D" w:rsidRDefault="004E20B9" w:rsidP="00387B43">
      <w:pPr>
        <w:spacing w:after="0" w:line="480" w:lineRule="auto"/>
        <w:ind w:firstLine="720"/>
        <w:rPr>
          <w:rFonts w:ascii="Times New Roman" w:eastAsia="Times New Roman" w:hAnsi="Times New Roman" w:cs="Times New Roman"/>
          <w:color w:val="000000"/>
          <w:sz w:val="24"/>
          <w:szCs w:val="24"/>
        </w:rPr>
      </w:pPr>
      <w:r w:rsidRPr="00AA4402">
        <w:rPr>
          <w:rFonts w:ascii="Times New Roman" w:eastAsia="Times New Roman" w:hAnsi="Times New Roman" w:cs="Times New Roman"/>
          <w:color w:val="000000"/>
          <w:sz w:val="24"/>
          <w:szCs w:val="24"/>
        </w:rPr>
        <w:t>Additionally, visualizations were gen</w:t>
      </w:r>
      <w:r>
        <w:rPr>
          <w:rFonts w:ascii="Times New Roman" w:eastAsia="Times New Roman" w:hAnsi="Times New Roman" w:cs="Times New Roman"/>
          <w:color w:val="000000"/>
          <w:sz w:val="24"/>
          <w:szCs w:val="24"/>
        </w:rPr>
        <w:t>erated to exemplify the variation</w:t>
      </w:r>
      <w:r w:rsidRPr="00AA4402">
        <w:rPr>
          <w:rFonts w:ascii="Times New Roman" w:eastAsia="Times New Roman" w:hAnsi="Times New Roman" w:cs="Times New Roman"/>
          <w:color w:val="000000"/>
          <w:sz w:val="24"/>
          <w:szCs w:val="24"/>
        </w:rPr>
        <w:t xml:space="preserve"> in needs </w:t>
      </w:r>
      <w:r>
        <w:rPr>
          <w:rFonts w:ascii="Times New Roman" w:eastAsia="Times New Roman" w:hAnsi="Times New Roman" w:cs="Times New Roman"/>
          <w:color w:val="000000"/>
          <w:sz w:val="24"/>
          <w:szCs w:val="24"/>
        </w:rPr>
        <w:t>that principals reported to receive</w:t>
      </w:r>
      <w:r w:rsidRPr="00AA4402">
        <w:rPr>
          <w:rFonts w:ascii="Times New Roman" w:eastAsia="Times New Roman" w:hAnsi="Times New Roman" w:cs="Times New Roman"/>
          <w:color w:val="000000"/>
          <w:sz w:val="24"/>
          <w:szCs w:val="24"/>
        </w:rPr>
        <w:t xml:space="preserve"> from their district offices, based on whether they were a principal or assistant principal, their years of administrative experience, whether they worked at an elementary or secondary-level school, and their school district’s urbanicity.</w:t>
      </w:r>
    </w:p>
    <w:p w14:paraId="5AC08FCE" w14:textId="77777777" w:rsidR="00CA552F" w:rsidRPr="00CA552F" w:rsidRDefault="00CA552F" w:rsidP="00CA552F">
      <w:pPr>
        <w:spacing w:after="0" w:line="480" w:lineRule="auto"/>
        <w:ind w:firstLine="720"/>
        <w:rPr>
          <w:rFonts w:ascii="Times New Roman" w:eastAsia="Times New Roman" w:hAnsi="Times New Roman" w:cs="Times New Roman"/>
          <w:color w:val="000000"/>
          <w:sz w:val="24"/>
          <w:szCs w:val="24"/>
        </w:rPr>
      </w:pPr>
      <w:r w:rsidRPr="00CA552F">
        <w:rPr>
          <w:rFonts w:ascii="Times New Roman" w:eastAsia="Times New Roman" w:hAnsi="Times New Roman" w:cs="Times New Roman"/>
          <w:b/>
          <w:bCs/>
          <w:color w:val="000000"/>
          <w:sz w:val="24"/>
          <w:szCs w:val="24"/>
        </w:rPr>
        <w:t xml:space="preserve">RQ2: </w:t>
      </w:r>
      <w:r w:rsidRPr="00CA552F">
        <w:rPr>
          <w:rFonts w:ascii="Times New Roman" w:eastAsia="Times New Roman" w:hAnsi="Times New Roman" w:cs="Times New Roman"/>
          <w:i/>
          <w:iCs/>
          <w:color w:val="000000"/>
          <w:sz w:val="24"/>
          <w:szCs w:val="24"/>
        </w:rPr>
        <w:t>What current principal-reported district-level supports are associated with support of principals’ basic psychological needs?</w:t>
      </w:r>
    </w:p>
    <w:p w14:paraId="426A8207" w14:textId="6C76BA06" w:rsidR="00EC62F1" w:rsidRDefault="00CA552F" w:rsidP="00EC62F1">
      <w:pPr>
        <w:spacing w:after="0" w:line="480" w:lineRule="auto"/>
        <w:ind w:firstLine="720"/>
        <w:rPr>
          <w:rFonts w:ascii="Times New Roman" w:eastAsia="Times New Roman" w:hAnsi="Times New Roman" w:cs="Times New Roman"/>
          <w:color w:val="000000"/>
          <w:sz w:val="24"/>
          <w:szCs w:val="24"/>
        </w:rPr>
      </w:pPr>
      <w:r w:rsidRPr="00CA552F">
        <w:rPr>
          <w:rFonts w:ascii="Times New Roman" w:eastAsia="Times New Roman" w:hAnsi="Times New Roman" w:cs="Times New Roman"/>
          <w:color w:val="000000"/>
          <w:sz w:val="24"/>
          <w:szCs w:val="24"/>
        </w:rPr>
        <w:t>A</w:t>
      </w:r>
      <w:r w:rsidR="00EC62F1">
        <w:rPr>
          <w:rFonts w:ascii="Times New Roman" w:eastAsia="Times New Roman" w:hAnsi="Times New Roman" w:cs="Times New Roman"/>
          <w:color w:val="000000"/>
          <w:sz w:val="24"/>
          <w:szCs w:val="24"/>
        </w:rPr>
        <w:t xml:space="preserve">n OLS </w:t>
      </w:r>
      <w:r w:rsidRPr="00CA552F">
        <w:rPr>
          <w:rFonts w:ascii="Times New Roman" w:eastAsia="Times New Roman" w:hAnsi="Times New Roman" w:cs="Times New Roman"/>
          <w:color w:val="000000"/>
          <w:sz w:val="24"/>
          <w:szCs w:val="24"/>
        </w:rPr>
        <w:t xml:space="preserve">multiple linear regression was run to answer the second research question. A multiple linear regression has been identified as an appropriate statistical test when the aim is to determine the effect of two or more independent variables on an independent variable (Warner, 2012).  I began by preparing the data for the linear regression. For each </w:t>
      </w:r>
      <w:r w:rsidR="00EC62F1">
        <w:rPr>
          <w:rFonts w:ascii="Times New Roman" w:eastAsia="Times New Roman" w:hAnsi="Times New Roman" w:cs="Times New Roman"/>
          <w:color w:val="000000"/>
          <w:sz w:val="24"/>
          <w:szCs w:val="24"/>
        </w:rPr>
        <w:t>category of support, a new</w:t>
      </w:r>
      <w:r w:rsidRPr="00CA552F">
        <w:rPr>
          <w:rFonts w:ascii="Times New Roman" w:eastAsia="Times New Roman" w:hAnsi="Times New Roman" w:cs="Times New Roman"/>
          <w:color w:val="000000"/>
          <w:sz w:val="24"/>
          <w:szCs w:val="24"/>
        </w:rPr>
        <w:t xml:space="preserve"> variable </w:t>
      </w:r>
      <w:r w:rsidR="00EC62F1">
        <w:rPr>
          <w:rFonts w:ascii="Times New Roman" w:eastAsia="Times New Roman" w:hAnsi="Times New Roman" w:cs="Times New Roman"/>
          <w:color w:val="000000"/>
          <w:sz w:val="24"/>
          <w:szCs w:val="24"/>
        </w:rPr>
        <w:t xml:space="preserve">was calculated </w:t>
      </w:r>
      <w:r w:rsidRPr="00CA552F">
        <w:rPr>
          <w:rFonts w:ascii="Times New Roman" w:eastAsia="Times New Roman" w:hAnsi="Times New Roman" w:cs="Times New Roman"/>
          <w:color w:val="000000"/>
          <w:sz w:val="24"/>
          <w:szCs w:val="24"/>
        </w:rPr>
        <w:t>labeled “support intensity” that would quantify the value of that type of support principals had received.</w:t>
      </w:r>
      <w:r w:rsidR="00EC62F1">
        <w:rPr>
          <w:rFonts w:ascii="Times New Roman" w:eastAsia="Times New Roman" w:hAnsi="Times New Roman" w:cs="Times New Roman"/>
          <w:color w:val="000000"/>
          <w:sz w:val="24"/>
          <w:szCs w:val="24"/>
        </w:rPr>
        <w:t xml:space="preserve"> As mentioned above, t</w:t>
      </w:r>
      <w:r w:rsidRPr="00CA552F">
        <w:rPr>
          <w:rFonts w:ascii="Times New Roman" w:eastAsia="Times New Roman" w:hAnsi="Times New Roman" w:cs="Times New Roman"/>
          <w:color w:val="000000"/>
          <w:sz w:val="24"/>
          <w:szCs w:val="24"/>
        </w:rPr>
        <w:t xml:space="preserve">his variable was </w:t>
      </w:r>
      <w:r w:rsidR="00EC62F1">
        <w:rPr>
          <w:rFonts w:ascii="Times New Roman" w:eastAsia="Times New Roman" w:hAnsi="Times New Roman" w:cs="Times New Roman"/>
          <w:color w:val="000000"/>
          <w:sz w:val="24"/>
          <w:szCs w:val="24"/>
        </w:rPr>
        <w:t>calculated</w:t>
      </w:r>
      <w:r w:rsidRPr="00CA552F">
        <w:rPr>
          <w:rFonts w:ascii="Times New Roman" w:eastAsia="Times New Roman" w:hAnsi="Times New Roman" w:cs="Times New Roman"/>
          <w:color w:val="000000"/>
          <w:sz w:val="24"/>
          <w:szCs w:val="24"/>
        </w:rPr>
        <w:t xml:space="preserve"> by </w:t>
      </w:r>
      <w:r w:rsidR="00EC62F1" w:rsidRPr="00EC62F1">
        <w:rPr>
          <w:rFonts w:ascii="Times New Roman" w:eastAsia="Times New Roman" w:hAnsi="Times New Roman" w:cs="Times New Roman"/>
          <w:color w:val="000000"/>
          <w:sz w:val="24"/>
          <w:szCs w:val="24"/>
        </w:rPr>
        <w:t xml:space="preserve">types of support and frequency, were combined to create a value of support “intensity,” which was defined as the product of the number of different types of support under each </w:t>
      </w:r>
      <w:r w:rsidR="00EC62F1">
        <w:rPr>
          <w:rFonts w:ascii="Times New Roman" w:eastAsia="Times New Roman" w:hAnsi="Times New Roman" w:cs="Times New Roman"/>
          <w:color w:val="000000"/>
          <w:sz w:val="24"/>
          <w:szCs w:val="24"/>
        </w:rPr>
        <w:t xml:space="preserve">support category </w:t>
      </w:r>
      <w:r w:rsidR="00EC62F1" w:rsidRPr="00EC62F1">
        <w:rPr>
          <w:rFonts w:ascii="Times New Roman" w:eastAsia="Times New Roman" w:hAnsi="Times New Roman" w:cs="Times New Roman"/>
          <w:color w:val="000000"/>
          <w:sz w:val="24"/>
          <w:szCs w:val="24"/>
        </w:rPr>
        <w:lastRenderedPageBreak/>
        <w:t xml:space="preserve">and the frequency with which </w:t>
      </w:r>
      <w:r w:rsidR="00EC62F1">
        <w:rPr>
          <w:rFonts w:ascii="Times New Roman" w:eastAsia="Times New Roman" w:hAnsi="Times New Roman" w:cs="Times New Roman"/>
          <w:color w:val="000000"/>
          <w:sz w:val="24"/>
          <w:szCs w:val="24"/>
        </w:rPr>
        <w:t xml:space="preserve">it was </w:t>
      </w:r>
      <w:r w:rsidR="00EC62F1" w:rsidRPr="00EC62F1">
        <w:rPr>
          <w:rFonts w:ascii="Times New Roman" w:eastAsia="Times New Roman" w:hAnsi="Times New Roman" w:cs="Times New Roman"/>
          <w:color w:val="000000"/>
          <w:sz w:val="24"/>
          <w:szCs w:val="24"/>
        </w:rPr>
        <w:t>provided.</w:t>
      </w:r>
      <w:r w:rsidR="00EC62F1">
        <w:rPr>
          <w:rFonts w:ascii="Times New Roman" w:eastAsia="Times New Roman" w:hAnsi="Times New Roman" w:cs="Times New Roman"/>
          <w:color w:val="000000"/>
          <w:sz w:val="24"/>
          <w:szCs w:val="24"/>
        </w:rPr>
        <w:t xml:space="preserve"> </w:t>
      </w:r>
      <w:r w:rsidRPr="00CA552F">
        <w:rPr>
          <w:rFonts w:ascii="Times New Roman" w:eastAsia="Times New Roman" w:hAnsi="Times New Roman" w:cs="Times New Roman"/>
          <w:color w:val="000000"/>
          <w:sz w:val="24"/>
          <w:szCs w:val="24"/>
        </w:rPr>
        <w:t xml:space="preserve">Lastly, </w:t>
      </w:r>
      <w:r w:rsidR="00EC62F1">
        <w:rPr>
          <w:rFonts w:ascii="Times New Roman" w:eastAsia="Times New Roman" w:hAnsi="Times New Roman" w:cs="Times New Roman"/>
          <w:color w:val="000000"/>
          <w:sz w:val="24"/>
          <w:szCs w:val="24"/>
        </w:rPr>
        <w:t>Dummy variables for each of the</w:t>
      </w:r>
      <w:r w:rsidRPr="00CA552F">
        <w:rPr>
          <w:rFonts w:ascii="Times New Roman" w:eastAsia="Times New Roman" w:hAnsi="Times New Roman" w:cs="Times New Roman"/>
          <w:color w:val="000000"/>
          <w:sz w:val="24"/>
          <w:szCs w:val="24"/>
        </w:rPr>
        <w:t xml:space="preserve"> control variables </w:t>
      </w:r>
      <w:r w:rsidR="00EC62F1">
        <w:rPr>
          <w:rFonts w:ascii="Times New Roman" w:eastAsia="Times New Roman" w:hAnsi="Times New Roman" w:cs="Times New Roman"/>
          <w:color w:val="000000"/>
          <w:sz w:val="24"/>
          <w:szCs w:val="24"/>
        </w:rPr>
        <w:t xml:space="preserve">were created. In these cases, the holdout groups were: assistant principals, secondary principals, and rural principals. </w:t>
      </w:r>
    </w:p>
    <w:p w14:paraId="600753CA" w14:textId="2501E258" w:rsidR="004E20B9" w:rsidRPr="0017128A" w:rsidRDefault="004E20B9" w:rsidP="004E20B9">
      <w:pPr>
        <w:spacing w:after="0" w:line="480" w:lineRule="auto"/>
        <w:rPr>
          <w:rFonts w:ascii="Times New Roman" w:eastAsia="Times New Roman" w:hAnsi="Times New Roman" w:cs="Times New Roman"/>
          <w:color w:val="000000"/>
          <w:sz w:val="24"/>
          <w:szCs w:val="24"/>
        </w:rPr>
      </w:pPr>
      <w:r w:rsidRPr="0017128A">
        <w:rPr>
          <w:rFonts w:ascii="Times New Roman" w:eastAsia="Times New Roman" w:hAnsi="Times New Roman" w:cs="Times New Roman"/>
          <w:color w:val="000000"/>
          <w:sz w:val="24"/>
          <w:szCs w:val="24"/>
        </w:rPr>
        <w:t xml:space="preserve">Table </w:t>
      </w:r>
      <w:r w:rsidR="00C71712">
        <w:rPr>
          <w:rFonts w:ascii="Times New Roman" w:eastAsia="Times New Roman" w:hAnsi="Times New Roman" w:cs="Times New Roman"/>
          <w:color w:val="000000"/>
          <w:sz w:val="24"/>
          <w:szCs w:val="24"/>
        </w:rPr>
        <w:t>3</w:t>
      </w:r>
    </w:p>
    <w:p w14:paraId="1426683E" w14:textId="54551DAA" w:rsidR="004E20B9" w:rsidRPr="00AA4402" w:rsidRDefault="004E20B9" w:rsidP="004E20B9">
      <w:pPr>
        <w:spacing w:after="0" w:line="48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i/>
          <w:color w:val="000000"/>
          <w:sz w:val="24"/>
          <w:szCs w:val="24"/>
        </w:rPr>
        <w:t>Overview of the research d</w:t>
      </w:r>
      <w:r w:rsidRPr="00AA4402">
        <w:rPr>
          <w:rFonts w:ascii="Times New Roman" w:eastAsia="Times New Roman" w:hAnsi="Times New Roman" w:cs="Times New Roman"/>
          <w:bCs/>
          <w:i/>
          <w:color w:val="000000"/>
          <w:sz w:val="24"/>
          <w:szCs w:val="24"/>
        </w:rPr>
        <w:t>esign</w:t>
      </w:r>
    </w:p>
    <w:tbl>
      <w:tblPr>
        <w:tblW w:w="0" w:type="auto"/>
        <w:tblCellMar>
          <w:top w:w="15" w:type="dxa"/>
          <w:left w:w="15" w:type="dxa"/>
          <w:bottom w:w="15" w:type="dxa"/>
          <w:right w:w="15" w:type="dxa"/>
        </w:tblCellMar>
        <w:tblLook w:val="04A0" w:firstRow="1" w:lastRow="0" w:firstColumn="1" w:lastColumn="0" w:noHBand="0" w:noVBand="1"/>
      </w:tblPr>
      <w:tblGrid>
        <w:gridCol w:w="1469"/>
        <w:gridCol w:w="4468"/>
        <w:gridCol w:w="2036"/>
        <w:gridCol w:w="1587"/>
      </w:tblGrid>
      <w:tr w:rsidR="004E20B9" w:rsidRPr="00AA4402" w14:paraId="397B3B0A" w14:textId="77777777" w:rsidTr="00852288">
        <w:trPr>
          <w:trHeight w:val="106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9CFAB"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08EFC"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4"/>
                <w:szCs w:val="24"/>
              </w:rPr>
              <w:t>Research Question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A5EC6"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4"/>
                <w:szCs w:val="24"/>
              </w:rPr>
              <w:t>Analytical Approach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283E7"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4"/>
                <w:szCs w:val="24"/>
              </w:rPr>
              <w:t>Data Sources</w:t>
            </w:r>
          </w:p>
        </w:tc>
      </w:tr>
      <w:tr w:rsidR="004E20B9" w:rsidRPr="00AA4402" w14:paraId="6E513B0C" w14:textId="77777777" w:rsidTr="0017128A">
        <w:trPr>
          <w:trHeight w:val="159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4CDDE"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4"/>
                <w:szCs w:val="24"/>
              </w:rPr>
              <w:t>Research Question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AA9252"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What is the current landscape of district supports being provided to Oklahoma school principals?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C1101"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Quantitative: Descriptive Statistics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53C90"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Principal survey responses</w:t>
            </w:r>
          </w:p>
        </w:tc>
      </w:tr>
      <w:tr w:rsidR="004E20B9" w:rsidRPr="00AA4402" w14:paraId="0D7F16A6" w14:textId="77777777" w:rsidTr="0017128A">
        <w:trPr>
          <w:trHeight w:val="159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533A4A"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4"/>
                <w:szCs w:val="24"/>
              </w:rPr>
              <w:t>Research Question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FF755"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What current principal-reported district-level supports are associated with support of principals’ basic psychological needs?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F05889"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Quantitative:</w:t>
            </w:r>
          </w:p>
          <w:p w14:paraId="0B8165C0"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Multiple Linear Regression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93264"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Principal survey responses</w:t>
            </w:r>
          </w:p>
        </w:tc>
      </w:tr>
      <w:tr w:rsidR="004E20B9" w:rsidRPr="00AA4402" w14:paraId="0C6B6DB1" w14:textId="77777777" w:rsidTr="0017128A">
        <w:trPr>
          <w:trHeight w:val="170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49C92"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4"/>
                <w:szCs w:val="24"/>
              </w:rPr>
              <w:t>Research Question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764B4"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6B04B3">
              <w:rPr>
                <w:rFonts w:ascii="Times New Roman" w:eastAsia="Times New Roman" w:hAnsi="Times New Roman" w:cs="Times New Roman"/>
                <w:iCs/>
                <w:color w:val="000000"/>
                <w:sz w:val="24"/>
                <w:szCs w:val="24"/>
              </w:rPr>
              <w:t>What supports do Oklahoma principals report to value and want from their district offices to assist them in their 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F3B29"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Qualitative:</w:t>
            </w:r>
          </w:p>
          <w:p w14:paraId="28BD71B5"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Thematic, open-ended coding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FF01E" w14:textId="77777777" w:rsidR="004E20B9" w:rsidRPr="00AA4402" w:rsidRDefault="004E20B9" w:rsidP="00852288">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Principal survey responses</w:t>
            </w:r>
          </w:p>
        </w:tc>
      </w:tr>
    </w:tbl>
    <w:p w14:paraId="00447619" w14:textId="77777777" w:rsidR="004E20B9" w:rsidRDefault="004E20B9" w:rsidP="004E20B9">
      <w:pPr>
        <w:spacing w:after="0" w:line="480" w:lineRule="auto"/>
        <w:rPr>
          <w:rFonts w:ascii="Times New Roman" w:eastAsia="Times New Roman" w:hAnsi="Times New Roman" w:cs="Times New Roman"/>
          <w:b/>
          <w:bCs/>
          <w:color w:val="000000"/>
          <w:sz w:val="24"/>
          <w:szCs w:val="24"/>
        </w:rPr>
      </w:pPr>
    </w:p>
    <w:p w14:paraId="2A95FEC1" w14:textId="1766E05B" w:rsidR="004E20B9" w:rsidRDefault="004E20B9" w:rsidP="0017128A">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the dependent variable, </w:t>
      </w:r>
      <w:r w:rsidR="00EC62F1">
        <w:rPr>
          <w:rFonts w:ascii="Times New Roman" w:eastAsia="Times New Roman" w:hAnsi="Times New Roman" w:cs="Times New Roman"/>
          <w:color w:val="000000"/>
          <w:sz w:val="24"/>
          <w:szCs w:val="24"/>
        </w:rPr>
        <w:t>after factor analysis confirmed the construct validity of the measure, the nine items of DSPPN were added</w:t>
      </w:r>
      <w:r>
        <w:rPr>
          <w:rFonts w:ascii="Times New Roman" w:eastAsia="Times New Roman" w:hAnsi="Times New Roman" w:cs="Times New Roman"/>
          <w:color w:val="000000"/>
          <w:sz w:val="24"/>
          <w:szCs w:val="24"/>
        </w:rPr>
        <w:t xml:space="preserve"> together</w:t>
      </w:r>
      <w:r w:rsidR="00EC62F1">
        <w:rPr>
          <w:rFonts w:ascii="Times New Roman" w:eastAsia="Times New Roman" w:hAnsi="Times New Roman" w:cs="Times New Roman"/>
          <w:color w:val="000000"/>
          <w:sz w:val="24"/>
          <w:szCs w:val="24"/>
        </w:rPr>
        <w:t xml:space="preserve"> into a composite measure for analysis</w:t>
      </w:r>
      <w:r>
        <w:rPr>
          <w:rFonts w:ascii="Times New Roman" w:eastAsia="Times New Roman" w:hAnsi="Times New Roman" w:cs="Times New Roman"/>
          <w:color w:val="000000"/>
          <w:sz w:val="24"/>
          <w:szCs w:val="24"/>
        </w:rPr>
        <w:t xml:space="preserve">. The same process was followed to create </w:t>
      </w:r>
      <w:r w:rsidR="00EC62F1">
        <w:rPr>
          <w:rFonts w:ascii="Times New Roman" w:eastAsia="Times New Roman" w:hAnsi="Times New Roman" w:cs="Times New Roman"/>
          <w:color w:val="000000"/>
          <w:sz w:val="24"/>
          <w:szCs w:val="24"/>
        </w:rPr>
        <w:t xml:space="preserve">separate </w:t>
      </w:r>
      <w:r>
        <w:rPr>
          <w:rFonts w:ascii="Times New Roman" w:eastAsia="Times New Roman" w:hAnsi="Times New Roman" w:cs="Times New Roman"/>
          <w:color w:val="000000"/>
          <w:sz w:val="24"/>
          <w:szCs w:val="24"/>
        </w:rPr>
        <w:t>dependent variables for</w:t>
      </w:r>
      <w:r w:rsidR="00EC62F1">
        <w:rPr>
          <w:rFonts w:ascii="Times New Roman" w:eastAsia="Times New Roman" w:hAnsi="Times New Roman" w:cs="Times New Roman"/>
          <w:color w:val="000000"/>
          <w:sz w:val="24"/>
          <w:szCs w:val="24"/>
        </w:rPr>
        <w:t xml:space="preserve"> the DSPPN</w:t>
      </w:r>
      <w:r>
        <w:rPr>
          <w:rFonts w:ascii="Times New Roman" w:eastAsia="Times New Roman" w:hAnsi="Times New Roman" w:cs="Times New Roman"/>
          <w:color w:val="000000"/>
          <w:sz w:val="24"/>
          <w:szCs w:val="24"/>
        </w:rPr>
        <w:t xml:space="preserve"> competence, autonomy, and relatedness </w:t>
      </w:r>
      <w:r w:rsidR="00EC62F1">
        <w:rPr>
          <w:rFonts w:ascii="Times New Roman" w:eastAsia="Times New Roman" w:hAnsi="Times New Roman" w:cs="Times New Roman"/>
          <w:color w:val="000000"/>
          <w:sz w:val="24"/>
          <w:szCs w:val="24"/>
        </w:rPr>
        <w:t xml:space="preserve">subscales </w:t>
      </w:r>
      <w:r>
        <w:rPr>
          <w:rFonts w:ascii="Times New Roman" w:eastAsia="Times New Roman" w:hAnsi="Times New Roman" w:cs="Times New Roman"/>
          <w:color w:val="000000"/>
          <w:sz w:val="24"/>
          <w:szCs w:val="24"/>
        </w:rPr>
        <w:t>so that the relationships between the predictor variables and</w:t>
      </w:r>
      <w:r w:rsidR="00EC62F1">
        <w:rPr>
          <w:rFonts w:ascii="Times New Roman" w:eastAsia="Times New Roman" w:hAnsi="Times New Roman" w:cs="Times New Roman"/>
          <w:color w:val="000000"/>
          <w:sz w:val="24"/>
          <w:szCs w:val="24"/>
        </w:rPr>
        <w:t xml:space="preserve"> these subscales could be analyzed as well</w:t>
      </w:r>
      <w:r>
        <w:rPr>
          <w:rFonts w:ascii="Times New Roman" w:eastAsia="Times New Roman" w:hAnsi="Times New Roman" w:cs="Times New Roman"/>
          <w:color w:val="000000"/>
          <w:sz w:val="24"/>
          <w:szCs w:val="24"/>
        </w:rPr>
        <w:t xml:space="preserve">. </w:t>
      </w:r>
    </w:p>
    <w:p w14:paraId="575B0954" w14:textId="52541825" w:rsidR="004E20B9" w:rsidRDefault="004E20B9" w:rsidP="004E20B9">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Next, I conducted a preliminary </w:t>
      </w:r>
      <w:r w:rsidRPr="00AA4402">
        <w:rPr>
          <w:rFonts w:ascii="Times New Roman" w:eastAsia="Times New Roman" w:hAnsi="Times New Roman" w:cs="Times New Roman"/>
          <w:color w:val="000000"/>
          <w:sz w:val="24"/>
          <w:szCs w:val="24"/>
        </w:rPr>
        <w:t>data screen</w:t>
      </w:r>
      <w:r>
        <w:rPr>
          <w:rFonts w:ascii="Times New Roman" w:eastAsia="Times New Roman" w:hAnsi="Times New Roman" w:cs="Times New Roman"/>
          <w:color w:val="000000"/>
          <w:sz w:val="24"/>
          <w:szCs w:val="24"/>
        </w:rPr>
        <w:t>ing in SPSS in which I checked the assumptions of a multiple regression. Histograms revealed a non-normal distribution of the dependent variable, DSPPN. To address the positive skewness of the data, the dependent variable data was squared. While normal distribution of the dependent variable would be preferred, transformations such as this have been deemed acceptable for linear regression, so long as the sample size exceeds 50 (Stevens, 20</w:t>
      </w:r>
      <w:r w:rsidR="00281C4E">
        <w:rPr>
          <w:rFonts w:ascii="Times New Roman" w:eastAsia="Times New Roman" w:hAnsi="Times New Roman" w:cs="Times New Roman"/>
          <w:color w:val="000000"/>
          <w:sz w:val="24"/>
          <w:szCs w:val="24"/>
        </w:rPr>
        <w:t>02</w:t>
      </w:r>
      <w:r>
        <w:rPr>
          <w:rFonts w:ascii="Times New Roman" w:eastAsia="Times New Roman" w:hAnsi="Times New Roman" w:cs="Times New Roman"/>
          <w:color w:val="000000"/>
          <w:sz w:val="24"/>
          <w:szCs w:val="24"/>
        </w:rPr>
        <w:t xml:space="preserve">). Scatterplots revealed that there was a linear relationship between each of the independent variables and the dependent variable, and the correlations table showed R-values ranging from .227 to .438. The relationships between independent variables were weak, with the highest being an R-value of .309. The collinearity statistics revealed tolerance levels were greater than .10 for all variables and the variance inflation factor values were all less than 2.0. Inspection of the normal probability plot found a relatively normal distribution of residuals for the dependent variable. The scatterplot revealed one extreme outlier case outside the critical values of 3 and -3.  </w:t>
      </w:r>
    </w:p>
    <w:p w14:paraId="5A81C5D6" w14:textId="49BFB7EF" w:rsidR="004E20B9" w:rsidRDefault="001A4B7F" w:rsidP="004E20B9">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Missing data was infrequent, and was therefore handled using listwise deletion. </w:t>
      </w:r>
      <w:r w:rsidR="004E20B9">
        <w:rPr>
          <w:rFonts w:ascii="Times New Roman" w:eastAsia="Times New Roman" w:hAnsi="Times New Roman" w:cs="Times New Roman"/>
          <w:color w:val="000000"/>
          <w:sz w:val="24"/>
          <w:szCs w:val="24"/>
        </w:rPr>
        <w:t xml:space="preserve">The variable with the highest frequency of </w:t>
      </w:r>
      <w:r>
        <w:rPr>
          <w:rFonts w:ascii="Times New Roman" w:eastAsia="Times New Roman" w:hAnsi="Times New Roman" w:cs="Times New Roman"/>
          <w:color w:val="000000"/>
          <w:sz w:val="24"/>
          <w:szCs w:val="24"/>
        </w:rPr>
        <w:t>missingness</w:t>
      </w:r>
      <w:r w:rsidR="004E20B9">
        <w:rPr>
          <w:rFonts w:ascii="Times New Roman" w:eastAsia="Times New Roman" w:hAnsi="Times New Roman" w:cs="Times New Roman"/>
          <w:color w:val="000000"/>
          <w:sz w:val="24"/>
          <w:szCs w:val="24"/>
        </w:rPr>
        <w:t xml:space="preserve"> was Networking Intensity</w:t>
      </w:r>
      <w:r>
        <w:rPr>
          <w:rFonts w:ascii="Times New Roman" w:eastAsia="Times New Roman" w:hAnsi="Times New Roman" w:cs="Times New Roman"/>
          <w:color w:val="000000"/>
          <w:sz w:val="24"/>
          <w:szCs w:val="24"/>
        </w:rPr>
        <w:t>, mostly due to how it was calculated: m</w:t>
      </w:r>
      <w:r w:rsidR="004E20B9">
        <w:rPr>
          <w:rFonts w:ascii="Times New Roman" w:eastAsia="Times New Roman" w:hAnsi="Times New Roman" w:cs="Times New Roman"/>
          <w:color w:val="000000"/>
          <w:sz w:val="24"/>
          <w:szCs w:val="24"/>
        </w:rPr>
        <w:t>any survey respondents reported to have not received any encouragement to network or collaborate with colleagues</w:t>
      </w:r>
      <w:r>
        <w:rPr>
          <w:rFonts w:ascii="Times New Roman" w:eastAsia="Times New Roman" w:hAnsi="Times New Roman" w:cs="Times New Roman"/>
          <w:color w:val="000000"/>
          <w:sz w:val="24"/>
          <w:szCs w:val="24"/>
        </w:rPr>
        <w:t>, thus their reported intensity was zero</w:t>
      </w:r>
      <w:r w:rsidR="004E20B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To address loss of power in the models, </w:t>
      </w:r>
      <w:r w:rsidR="004E20B9">
        <w:rPr>
          <w:rFonts w:ascii="Times New Roman" w:eastAsia="Times New Roman" w:hAnsi="Times New Roman" w:cs="Times New Roman"/>
          <w:color w:val="000000"/>
          <w:sz w:val="24"/>
          <w:szCs w:val="24"/>
        </w:rPr>
        <w:t xml:space="preserve">the variable Network Intensity </w:t>
      </w:r>
      <w:r>
        <w:rPr>
          <w:rFonts w:ascii="Times New Roman" w:eastAsia="Times New Roman" w:hAnsi="Times New Roman" w:cs="Times New Roman"/>
          <w:color w:val="000000"/>
          <w:sz w:val="24"/>
          <w:szCs w:val="24"/>
        </w:rPr>
        <w:t xml:space="preserve">was removed </w:t>
      </w:r>
      <w:r w:rsidR="004E20B9">
        <w:rPr>
          <w:rFonts w:ascii="Times New Roman" w:eastAsia="Times New Roman" w:hAnsi="Times New Roman" w:cs="Times New Roman"/>
          <w:color w:val="000000"/>
          <w:sz w:val="24"/>
          <w:szCs w:val="24"/>
        </w:rPr>
        <w:t xml:space="preserve">from the </w:t>
      </w:r>
      <w:r>
        <w:rPr>
          <w:rFonts w:ascii="Times New Roman" w:eastAsia="Times New Roman" w:hAnsi="Times New Roman" w:cs="Times New Roman"/>
          <w:color w:val="000000"/>
          <w:sz w:val="24"/>
          <w:szCs w:val="24"/>
        </w:rPr>
        <w:t xml:space="preserve">analyses with </w:t>
      </w:r>
      <w:r w:rsidR="004E20B9">
        <w:rPr>
          <w:rFonts w:ascii="Times New Roman" w:eastAsia="Times New Roman" w:hAnsi="Times New Roman" w:cs="Times New Roman"/>
          <w:color w:val="000000"/>
          <w:sz w:val="24"/>
          <w:szCs w:val="24"/>
        </w:rPr>
        <w:t xml:space="preserve">DSPPN, </w:t>
      </w:r>
      <w:r>
        <w:rPr>
          <w:rFonts w:ascii="Times New Roman" w:eastAsia="Times New Roman" w:hAnsi="Times New Roman" w:cs="Times New Roman"/>
          <w:color w:val="000000"/>
          <w:sz w:val="24"/>
          <w:szCs w:val="24"/>
        </w:rPr>
        <w:t xml:space="preserve">DSPPN </w:t>
      </w:r>
      <w:r w:rsidR="004E20B9">
        <w:rPr>
          <w:rFonts w:ascii="Times New Roman" w:eastAsia="Times New Roman" w:hAnsi="Times New Roman" w:cs="Times New Roman"/>
          <w:color w:val="000000"/>
          <w:sz w:val="24"/>
          <w:szCs w:val="24"/>
        </w:rPr>
        <w:t xml:space="preserve">competence, and </w:t>
      </w:r>
      <w:r>
        <w:rPr>
          <w:rFonts w:ascii="Times New Roman" w:eastAsia="Times New Roman" w:hAnsi="Times New Roman" w:cs="Times New Roman"/>
          <w:color w:val="000000"/>
          <w:sz w:val="24"/>
          <w:szCs w:val="24"/>
        </w:rPr>
        <w:t xml:space="preserve">DSPPN </w:t>
      </w:r>
      <w:r w:rsidR="004E20B9">
        <w:rPr>
          <w:rFonts w:ascii="Times New Roman" w:eastAsia="Times New Roman" w:hAnsi="Times New Roman" w:cs="Times New Roman"/>
          <w:color w:val="000000"/>
          <w:sz w:val="24"/>
          <w:szCs w:val="24"/>
        </w:rPr>
        <w:t>autonomy as the dependent variable</w:t>
      </w:r>
      <w:r>
        <w:rPr>
          <w:rFonts w:ascii="Times New Roman" w:eastAsia="Times New Roman" w:hAnsi="Times New Roman" w:cs="Times New Roman"/>
          <w:color w:val="000000"/>
          <w:sz w:val="24"/>
          <w:szCs w:val="24"/>
        </w:rPr>
        <w:t>s</w:t>
      </w:r>
      <w:r w:rsidR="004E20B9">
        <w:rPr>
          <w:rFonts w:ascii="Times New Roman" w:eastAsia="Times New Roman" w:hAnsi="Times New Roman" w:cs="Times New Roman"/>
          <w:color w:val="000000"/>
          <w:sz w:val="24"/>
          <w:szCs w:val="24"/>
        </w:rPr>
        <w:t xml:space="preserve">. Network intensity was included in the final regression because it demonstrated a statistically significant relationship with the dependent variable, </w:t>
      </w:r>
      <w:r>
        <w:rPr>
          <w:rFonts w:ascii="Times New Roman" w:eastAsia="Times New Roman" w:hAnsi="Times New Roman" w:cs="Times New Roman"/>
          <w:color w:val="000000"/>
          <w:sz w:val="24"/>
          <w:szCs w:val="24"/>
        </w:rPr>
        <w:t xml:space="preserve">DSPPN </w:t>
      </w:r>
      <w:r w:rsidR="004E20B9">
        <w:rPr>
          <w:rFonts w:ascii="Times New Roman" w:eastAsia="Times New Roman" w:hAnsi="Times New Roman" w:cs="Times New Roman"/>
          <w:color w:val="000000"/>
          <w:sz w:val="24"/>
          <w:szCs w:val="24"/>
        </w:rPr>
        <w:t xml:space="preserve">relatedness. </w:t>
      </w:r>
    </w:p>
    <w:p w14:paraId="63BF892C" w14:textId="77777777" w:rsidR="006F794D" w:rsidRDefault="006F794D" w:rsidP="004E20B9">
      <w:pPr>
        <w:spacing w:after="0" w:line="480" w:lineRule="auto"/>
        <w:rPr>
          <w:rFonts w:ascii="Times New Roman" w:eastAsia="Times New Roman" w:hAnsi="Times New Roman" w:cs="Times New Roman"/>
          <w:b/>
          <w:bCs/>
          <w:color w:val="000000"/>
          <w:sz w:val="24"/>
          <w:szCs w:val="24"/>
        </w:rPr>
      </w:pPr>
    </w:p>
    <w:p w14:paraId="3F8F9947" w14:textId="147B92E8" w:rsidR="004E20B9" w:rsidRPr="00AA4402" w:rsidRDefault="004E20B9" w:rsidP="004E20B9">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4"/>
          <w:szCs w:val="24"/>
        </w:rPr>
        <w:lastRenderedPageBreak/>
        <w:t xml:space="preserve">RQ3: </w:t>
      </w:r>
      <w:r w:rsidRPr="00AA4402">
        <w:rPr>
          <w:rFonts w:ascii="Times New Roman" w:eastAsia="Times New Roman" w:hAnsi="Times New Roman" w:cs="Times New Roman"/>
          <w:i/>
          <w:iCs/>
          <w:color w:val="000000"/>
          <w:sz w:val="24"/>
          <w:szCs w:val="24"/>
        </w:rPr>
        <w:t>What supports do Oklahoma principals report to value and want from their district offices to assist them in their work?</w:t>
      </w:r>
    </w:p>
    <w:p w14:paraId="02F82046" w14:textId="7CB6D564" w:rsidR="004E20B9" w:rsidRPr="00E73E46" w:rsidRDefault="004E20B9" w:rsidP="004E20B9">
      <w:pPr>
        <w:spacing w:after="0" w:line="480" w:lineRule="auto"/>
        <w:ind w:firstLine="720"/>
        <w:rPr>
          <w:rFonts w:ascii="Times New Roman" w:eastAsia="Times New Roman" w:hAnsi="Times New Roman" w:cs="Times New Roman"/>
          <w:color w:val="000000"/>
          <w:sz w:val="24"/>
          <w:szCs w:val="24"/>
        </w:rPr>
      </w:pPr>
      <w:r w:rsidRPr="00AA4402">
        <w:rPr>
          <w:rFonts w:ascii="Times New Roman" w:eastAsia="Times New Roman" w:hAnsi="Times New Roman" w:cs="Times New Roman"/>
          <w:color w:val="000000"/>
          <w:sz w:val="24"/>
          <w:szCs w:val="24"/>
        </w:rPr>
        <w:t>To answer the third research question, descriptive statistics were run on the survey items related to the supports principals desire to receive from their school districts. The same analytical approach used for the</w:t>
      </w:r>
      <w:r>
        <w:rPr>
          <w:rFonts w:ascii="Times New Roman" w:eastAsia="Times New Roman" w:hAnsi="Times New Roman" w:cs="Times New Roman"/>
          <w:color w:val="000000"/>
          <w:sz w:val="24"/>
          <w:szCs w:val="24"/>
        </w:rPr>
        <w:t xml:space="preserve"> first research question was</w:t>
      </w:r>
      <w:r w:rsidRPr="00AA4402">
        <w:rPr>
          <w:rFonts w:ascii="Times New Roman" w:eastAsia="Times New Roman" w:hAnsi="Times New Roman" w:cs="Times New Roman"/>
          <w:color w:val="000000"/>
          <w:sz w:val="24"/>
          <w:szCs w:val="24"/>
        </w:rPr>
        <w:t xml:space="preserve"> replicated for the third research question. </w:t>
      </w:r>
      <w:r>
        <w:rPr>
          <w:rFonts w:ascii="Times New Roman" w:eastAsia="Times New Roman" w:hAnsi="Times New Roman" w:cs="Times New Roman"/>
          <w:color w:val="000000"/>
          <w:sz w:val="24"/>
          <w:szCs w:val="24"/>
        </w:rPr>
        <w:t>Additionally, the open-ended survey item that asked</w:t>
      </w:r>
      <w:r w:rsidR="00793D6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“What other supports from your district office do you feel would be beneficial to your work and why?” were manually coded into five categories. Descriptive statistics were then r</w:t>
      </w:r>
      <w:r w:rsidR="001A4B7F">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 xml:space="preserve">n on the new quantified responses. </w:t>
      </w:r>
    </w:p>
    <w:p w14:paraId="03FACAFD" w14:textId="77777777" w:rsidR="004E20B9" w:rsidRPr="00AA4402" w:rsidRDefault="004E20B9" w:rsidP="004E20B9">
      <w:pPr>
        <w:spacing w:after="0" w:line="480" w:lineRule="auto"/>
        <w:rPr>
          <w:rFonts w:ascii="Times New Roman" w:eastAsia="Times New Roman" w:hAnsi="Times New Roman" w:cs="Times New Roman"/>
          <w:sz w:val="24"/>
          <w:szCs w:val="24"/>
        </w:rPr>
      </w:pPr>
      <w:r w:rsidRPr="00AA4402">
        <w:rPr>
          <w:rFonts w:ascii="Times New Roman" w:eastAsia="Times New Roman" w:hAnsi="Times New Roman" w:cs="Times New Roman"/>
          <w:b/>
          <w:bCs/>
          <w:color w:val="000000"/>
          <w:sz w:val="24"/>
          <w:szCs w:val="24"/>
        </w:rPr>
        <w:t>Limitations of Study Design</w:t>
      </w:r>
    </w:p>
    <w:p w14:paraId="474A102C" w14:textId="68D03982" w:rsidR="004E20B9" w:rsidRPr="00AA4402" w:rsidRDefault="004E20B9" w:rsidP="004E20B9">
      <w:pPr>
        <w:spacing w:after="0" w:line="480" w:lineRule="auto"/>
        <w:ind w:firstLine="720"/>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 xml:space="preserve">This study has limitations </w:t>
      </w:r>
      <w:r w:rsidR="001A4B7F">
        <w:rPr>
          <w:rFonts w:ascii="Times New Roman" w:eastAsia="Times New Roman" w:hAnsi="Times New Roman" w:cs="Times New Roman"/>
          <w:color w:val="000000"/>
          <w:sz w:val="24"/>
          <w:szCs w:val="24"/>
        </w:rPr>
        <w:t>in its design</w:t>
      </w:r>
      <w:r w:rsidRPr="00AA4402">
        <w:rPr>
          <w:rFonts w:ascii="Times New Roman" w:eastAsia="Times New Roman" w:hAnsi="Times New Roman" w:cs="Times New Roman"/>
          <w:color w:val="000000"/>
          <w:sz w:val="24"/>
          <w:szCs w:val="24"/>
        </w:rPr>
        <w:t xml:space="preserve">. </w:t>
      </w:r>
      <w:r w:rsidR="001A4B7F">
        <w:rPr>
          <w:rFonts w:ascii="Times New Roman" w:eastAsia="Times New Roman" w:hAnsi="Times New Roman" w:cs="Times New Roman"/>
          <w:color w:val="000000"/>
          <w:sz w:val="24"/>
          <w:szCs w:val="24"/>
        </w:rPr>
        <w:t>First, as a</w:t>
      </w:r>
      <w:r w:rsidRPr="00AA4402">
        <w:rPr>
          <w:rFonts w:ascii="Times New Roman" w:eastAsia="Times New Roman" w:hAnsi="Times New Roman" w:cs="Times New Roman"/>
          <w:color w:val="000000"/>
          <w:sz w:val="24"/>
          <w:szCs w:val="24"/>
        </w:rPr>
        <w:t xml:space="preserve"> correlational study, in no way </w:t>
      </w:r>
      <w:r w:rsidR="001A4B7F">
        <w:rPr>
          <w:rFonts w:ascii="Times New Roman" w:eastAsia="Times New Roman" w:hAnsi="Times New Roman" w:cs="Times New Roman"/>
          <w:color w:val="000000"/>
          <w:sz w:val="24"/>
          <w:szCs w:val="24"/>
        </w:rPr>
        <w:t xml:space="preserve">does this study </w:t>
      </w:r>
      <w:r w:rsidRPr="00AA4402">
        <w:rPr>
          <w:rFonts w:ascii="Times New Roman" w:eastAsia="Times New Roman" w:hAnsi="Times New Roman" w:cs="Times New Roman"/>
          <w:color w:val="000000"/>
          <w:sz w:val="24"/>
          <w:szCs w:val="24"/>
        </w:rPr>
        <w:t xml:space="preserve">intend to make causal claims about the relationship between the variables being studied. Likewise, it is a cross-sectional study and, consequently, the findings may be </w:t>
      </w:r>
      <w:r w:rsidR="001A4B7F">
        <w:rPr>
          <w:rFonts w:ascii="Times New Roman" w:eastAsia="Times New Roman" w:hAnsi="Times New Roman" w:cs="Times New Roman"/>
          <w:color w:val="000000"/>
          <w:sz w:val="24"/>
          <w:szCs w:val="24"/>
        </w:rPr>
        <w:t>influenced to some degree by when</w:t>
      </w:r>
      <w:r w:rsidRPr="00AA4402">
        <w:rPr>
          <w:rFonts w:ascii="Times New Roman" w:eastAsia="Times New Roman" w:hAnsi="Times New Roman" w:cs="Times New Roman"/>
          <w:color w:val="000000"/>
          <w:sz w:val="24"/>
          <w:szCs w:val="24"/>
        </w:rPr>
        <w:t xml:space="preserve"> they were </w:t>
      </w:r>
      <w:r w:rsidR="001A4B7F">
        <w:rPr>
          <w:rFonts w:ascii="Times New Roman" w:eastAsia="Times New Roman" w:hAnsi="Times New Roman" w:cs="Times New Roman"/>
          <w:color w:val="000000"/>
          <w:sz w:val="24"/>
          <w:szCs w:val="24"/>
        </w:rPr>
        <w:t>captured</w:t>
      </w:r>
      <w:r w:rsidRPr="00AA4402">
        <w:rPr>
          <w:rFonts w:ascii="Times New Roman" w:eastAsia="Times New Roman" w:hAnsi="Times New Roman" w:cs="Times New Roman"/>
          <w:color w:val="000000"/>
          <w:sz w:val="24"/>
          <w:szCs w:val="24"/>
        </w:rPr>
        <w:t xml:space="preserve">. Second, this was a study of principals in a single state, Oklahoma. It is possible that the findings of this study are subject to the specific social, cultural, or economic forces present within Oklahoma. </w:t>
      </w:r>
      <w:r w:rsidR="001A4B7F">
        <w:rPr>
          <w:rFonts w:ascii="Times New Roman" w:eastAsia="Times New Roman" w:hAnsi="Times New Roman" w:cs="Times New Roman"/>
          <w:color w:val="000000"/>
          <w:sz w:val="24"/>
          <w:szCs w:val="24"/>
        </w:rPr>
        <w:t>The findings reported here are thus</w:t>
      </w:r>
      <w:r w:rsidRPr="00AA4402">
        <w:rPr>
          <w:rFonts w:ascii="Times New Roman" w:eastAsia="Times New Roman" w:hAnsi="Times New Roman" w:cs="Times New Roman"/>
          <w:color w:val="000000"/>
          <w:sz w:val="24"/>
          <w:szCs w:val="24"/>
        </w:rPr>
        <w:t xml:space="preserve"> not generalizable beyond this </w:t>
      </w:r>
      <w:r w:rsidR="001A4B7F">
        <w:rPr>
          <w:rFonts w:ascii="Times New Roman" w:eastAsia="Times New Roman" w:hAnsi="Times New Roman" w:cs="Times New Roman"/>
          <w:color w:val="000000"/>
          <w:sz w:val="24"/>
          <w:szCs w:val="24"/>
        </w:rPr>
        <w:t>context</w:t>
      </w:r>
      <w:r w:rsidRPr="00AA4402">
        <w:rPr>
          <w:rFonts w:ascii="Times New Roman" w:eastAsia="Times New Roman" w:hAnsi="Times New Roman" w:cs="Times New Roman"/>
          <w:color w:val="000000"/>
          <w:sz w:val="24"/>
          <w:szCs w:val="24"/>
        </w:rPr>
        <w:t>.</w:t>
      </w:r>
    </w:p>
    <w:p w14:paraId="7F5B44A8" w14:textId="493ED32C" w:rsidR="004E20B9" w:rsidRDefault="004E20B9" w:rsidP="004E20B9">
      <w:pPr>
        <w:spacing w:after="0" w:line="480" w:lineRule="auto"/>
        <w:ind w:firstLine="720"/>
        <w:rPr>
          <w:rFonts w:ascii="Times New Roman" w:eastAsia="Times New Roman" w:hAnsi="Times New Roman" w:cs="Times New Roman"/>
          <w:color w:val="000000"/>
          <w:sz w:val="24"/>
          <w:szCs w:val="24"/>
        </w:rPr>
      </w:pPr>
      <w:r w:rsidRPr="00AA4402">
        <w:rPr>
          <w:rFonts w:ascii="Times New Roman" w:eastAsia="Times New Roman" w:hAnsi="Times New Roman" w:cs="Times New Roman"/>
          <w:color w:val="000000"/>
          <w:sz w:val="24"/>
          <w:szCs w:val="24"/>
        </w:rPr>
        <w:t xml:space="preserve">Third, there were limitations related to the study sample. </w:t>
      </w:r>
      <w:r w:rsidR="001A4B7F">
        <w:rPr>
          <w:rFonts w:ascii="Times New Roman" w:eastAsia="Times New Roman" w:hAnsi="Times New Roman" w:cs="Times New Roman"/>
          <w:color w:val="000000"/>
          <w:sz w:val="24"/>
          <w:szCs w:val="24"/>
        </w:rPr>
        <w:t>While sizeable, the survey response rate was limited</w:t>
      </w:r>
      <w:r>
        <w:rPr>
          <w:rFonts w:ascii="Times New Roman" w:eastAsia="Times New Roman" w:hAnsi="Times New Roman" w:cs="Times New Roman"/>
          <w:color w:val="000000"/>
          <w:sz w:val="24"/>
          <w:szCs w:val="24"/>
        </w:rPr>
        <w:t xml:space="preserve">, with 187 of the approximately </w:t>
      </w:r>
      <w:r w:rsidR="00E55F56">
        <w:rPr>
          <w:rFonts w:ascii="Times New Roman" w:eastAsia="Times New Roman" w:hAnsi="Times New Roman" w:cs="Times New Roman"/>
          <w:color w:val="000000"/>
          <w:sz w:val="24"/>
          <w:szCs w:val="24"/>
        </w:rPr>
        <w:t>1800-</w:t>
      </w:r>
      <w:r>
        <w:rPr>
          <w:rFonts w:ascii="Times New Roman" w:eastAsia="Times New Roman" w:hAnsi="Times New Roman" w:cs="Times New Roman"/>
          <w:color w:val="000000"/>
          <w:sz w:val="24"/>
          <w:szCs w:val="24"/>
        </w:rPr>
        <w:t xml:space="preserve">1900 eligible recipients who were solicited completing the survey. It </w:t>
      </w:r>
      <w:r w:rsidR="001A4B7F">
        <w:rPr>
          <w:rFonts w:ascii="Times New Roman" w:eastAsia="Times New Roman" w:hAnsi="Times New Roman" w:cs="Times New Roman"/>
          <w:color w:val="000000"/>
          <w:sz w:val="24"/>
          <w:szCs w:val="24"/>
        </w:rPr>
        <w:t>was</w:t>
      </w:r>
      <w:r>
        <w:rPr>
          <w:rFonts w:ascii="Times New Roman" w:eastAsia="Times New Roman" w:hAnsi="Times New Roman" w:cs="Times New Roman"/>
          <w:color w:val="000000"/>
          <w:sz w:val="24"/>
          <w:szCs w:val="24"/>
        </w:rPr>
        <w:t xml:space="preserve"> difficult to accurately determine the response rate, as the original distribution list from the Oklahoma State Department of Education that was used was from the previous school year. Nonetheless</w:t>
      </w:r>
      <w:r w:rsidR="001A4B7F">
        <w:rPr>
          <w:rFonts w:ascii="Times New Roman" w:eastAsia="Times New Roman" w:hAnsi="Times New Roman" w:cs="Times New Roman"/>
          <w:color w:val="000000"/>
          <w:sz w:val="24"/>
          <w:szCs w:val="24"/>
        </w:rPr>
        <w:t>, a</w:t>
      </w:r>
      <w:r w:rsidRPr="00AA4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response rate of approximately 10%</w:t>
      </w:r>
      <w:r w:rsidR="001A4B7F">
        <w:rPr>
          <w:rFonts w:ascii="Times New Roman" w:eastAsia="Times New Roman" w:hAnsi="Times New Roman" w:cs="Times New Roman"/>
          <w:color w:val="000000"/>
          <w:sz w:val="24"/>
          <w:szCs w:val="24"/>
        </w:rPr>
        <w:t xml:space="preserve"> can be of concerns in </w:t>
      </w:r>
      <w:r w:rsidRPr="00AA4402">
        <w:rPr>
          <w:rFonts w:ascii="Times New Roman" w:eastAsia="Times New Roman" w:hAnsi="Times New Roman" w:cs="Times New Roman"/>
          <w:color w:val="000000"/>
          <w:sz w:val="24"/>
          <w:szCs w:val="24"/>
        </w:rPr>
        <w:t xml:space="preserve">quantitative research, </w:t>
      </w:r>
      <w:r w:rsidR="001A4B7F">
        <w:rPr>
          <w:rFonts w:ascii="Times New Roman" w:eastAsia="Times New Roman" w:hAnsi="Times New Roman" w:cs="Times New Roman"/>
          <w:color w:val="000000"/>
          <w:sz w:val="24"/>
          <w:szCs w:val="24"/>
        </w:rPr>
        <w:t>as it can introduce selection bias and reduce statistical power</w:t>
      </w:r>
      <w:r w:rsidRPr="00AA4402">
        <w:rPr>
          <w:rFonts w:ascii="Times New Roman" w:eastAsia="Times New Roman" w:hAnsi="Times New Roman" w:cs="Times New Roman"/>
          <w:color w:val="000000"/>
          <w:sz w:val="24"/>
          <w:szCs w:val="24"/>
        </w:rPr>
        <w:t>, making it difficult to identify significant relationships</w:t>
      </w:r>
      <w:r>
        <w:rPr>
          <w:rFonts w:ascii="Times New Roman" w:eastAsia="Times New Roman" w:hAnsi="Times New Roman" w:cs="Times New Roman"/>
          <w:color w:val="000000"/>
          <w:sz w:val="24"/>
          <w:szCs w:val="24"/>
        </w:rPr>
        <w:t xml:space="preserve"> within the data (Warner, 201</w:t>
      </w:r>
      <w:r w:rsidR="00F2394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In spite of </w:t>
      </w:r>
      <w:r>
        <w:rPr>
          <w:rFonts w:ascii="Times New Roman" w:eastAsia="Times New Roman" w:hAnsi="Times New Roman" w:cs="Times New Roman"/>
          <w:color w:val="000000"/>
          <w:sz w:val="24"/>
          <w:szCs w:val="24"/>
        </w:rPr>
        <w:lastRenderedPageBreak/>
        <w:t xml:space="preserve">this limitation, other related studies have experienced similar response rates. A 2012 study found that the average response rate of web-based surveys of principals in the state of Michigan ranged between 15 and 45 percent (Jacob &amp; Jacob, 2012). </w:t>
      </w:r>
    </w:p>
    <w:p w14:paraId="6B65EC65" w14:textId="55318A2B" w:rsidR="004E20B9" w:rsidRPr="00AA4402" w:rsidRDefault="0049676C" w:rsidP="004E20B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Further, t</w:t>
      </w:r>
      <w:r w:rsidR="004E20B9" w:rsidRPr="00AA4402">
        <w:rPr>
          <w:rFonts w:ascii="Times New Roman" w:eastAsia="Times New Roman" w:hAnsi="Times New Roman" w:cs="Times New Roman"/>
          <w:color w:val="000000"/>
          <w:sz w:val="24"/>
          <w:szCs w:val="24"/>
        </w:rPr>
        <w:t>his study employ</w:t>
      </w:r>
      <w:r>
        <w:rPr>
          <w:rFonts w:ascii="Times New Roman" w:eastAsia="Times New Roman" w:hAnsi="Times New Roman" w:cs="Times New Roman"/>
          <w:color w:val="000000"/>
          <w:sz w:val="24"/>
          <w:szCs w:val="24"/>
        </w:rPr>
        <w:t>ed</w:t>
      </w:r>
      <w:r w:rsidR="004E20B9" w:rsidRPr="00AA4402">
        <w:rPr>
          <w:rFonts w:ascii="Times New Roman" w:eastAsia="Times New Roman" w:hAnsi="Times New Roman" w:cs="Times New Roman"/>
          <w:color w:val="000000"/>
          <w:sz w:val="24"/>
          <w:szCs w:val="24"/>
        </w:rPr>
        <w:t xml:space="preserve"> volunteer sampling, in which participants self-selected to respond to the survey after it was sent to them via email. A common weakness of volunteer sampling is that the researcher has no control over the sample composition, and it is likely that the survey respondents are </w:t>
      </w:r>
      <w:r>
        <w:rPr>
          <w:rFonts w:ascii="Times New Roman" w:eastAsia="Times New Roman" w:hAnsi="Times New Roman" w:cs="Times New Roman"/>
          <w:color w:val="000000"/>
          <w:sz w:val="24"/>
          <w:szCs w:val="24"/>
        </w:rPr>
        <w:t xml:space="preserve">more </w:t>
      </w:r>
      <w:r w:rsidR="004E20B9" w:rsidRPr="00AA4402">
        <w:rPr>
          <w:rFonts w:ascii="Times New Roman" w:eastAsia="Times New Roman" w:hAnsi="Times New Roman" w:cs="Times New Roman"/>
          <w:color w:val="000000"/>
          <w:sz w:val="24"/>
          <w:szCs w:val="24"/>
        </w:rPr>
        <w:t>opinionated about the topic of study</w:t>
      </w:r>
      <w:r>
        <w:rPr>
          <w:rFonts w:ascii="Times New Roman" w:eastAsia="Times New Roman" w:hAnsi="Times New Roman" w:cs="Times New Roman"/>
          <w:color w:val="000000"/>
          <w:sz w:val="24"/>
          <w:szCs w:val="24"/>
        </w:rPr>
        <w:t xml:space="preserve"> than others that elected not to respond</w:t>
      </w:r>
      <w:r w:rsidR="004E20B9" w:rsidRPr="00AA4402">
        <w:rPr>
          <w:rFonts w:ascii="Times New Roman" w:eastAsia="Times New Roman" w:hAnsi="Times New Roman" w:cs="Times New Roman"/>
          <w:color w:val="000000"/>
          <w:sz w:val="24"/>
          <w:szCs w:val="24"/>
        </w:rPr>
        <w:t>. This may result in under-coverage of the sample, which, in this study, may result in only obtaining data from principals who have received very strong or very weak support from their district supervisors. Similarly, concerns about a lack of anonymity may result in social desirability bias in which respondents over report</w:t>
      </w:r>
      <w:r w:rsidR="004E20B9">
        <w:rPr>
          <w:rFonts w:ascii="Times New Roman" w:eastAsia="Times New Roman" w:hAnsi="Times New Roman" w:cs="Times New Roman"/>
          <w:color w:val="000000"/>
          <w:sz w:val="24"/>
          <w:szCs w:val="24"/>
        </w:rPr>
        <w:t xml:space="preserve"> or under </w:t>
      </w:r>
      <w:r w:rsidR="004E20B9" w:rsidRPr="00AA4402">
        <w:rPr>
          <w:rFonts w:ascii="Times New Roman" w:eastAsia="Times New Roman" w:hAnsi="Times New Roman" w:cs="Times New Roman"/>
          <w:color w:val="000000"/>
          <w:sz w:val="24"/>
          <w:szCs w:val="24"/>
        </w:rPr>
        <w:t>report the support provided to them by their district administrators.</w:t>
      </w:r>
      <w:r w:rsidR="00BB3A37">
        <w:rPr>
          <w:rFonts w:ascii="Times New Roman" w:eastAsia="Times New Roman" w:hAnsi="Times New Roman" w:cs="Times New Roman"/>
          <w:color w:val="000000"/>
          <w:sz w:val="24"/>
          <w:szCs w:val="24"/>
        </w:rPr>
        <w:t xml:space="preserve"> In this study, 78.6% of survey respondents reported to be principals in urban or suburban districts, while the most recent statistics reported that </w:t>
      </w:r>
      <w:r w:rsidR="007A032F">
        <w:rPr>
          <w:rFonts w:ascii="Times New Roman" w:eastAsia="Times New Roman" w:hAnsi="Times New Roman" w:cs="Times New Roman"/>
          <w:color w:val="000000"/>
          <w:sz w:val="24"/>
          <w:szCs w:val="24"/>
        </w:rPr>
        <w:t>only</w:t>
      </w:r>
      <w:r w:rsidR="00BB3A37">
        <w:rPr>
          <w:rFonts w:ascii="Times New Roman" w:eastAsia="Times New Roman" w:hAnsi="Times New Roman" w:cs="Times New Roman"/>
          <w:color w:val="000000"/>
          <w:sz w:val="24"/>
          <w:szCs w:val="24"/>
        </w:rPr>
        <w:t xml:space="preserve"> 27.4% of the </w:t>
      </w:r>
      <w:r w:rsidR="007A032F">
        <w:rPr>
          <w:rFonts w:ascii="Times New Roman" w:eastAsia="Times New Roman" w:hAnsi="Times New Roman" w:cs="Times New Roman"/>
          <w:color w:val="000000"/>
          <w:sz w:val="24"/>
          <w:szCs w:val="24"/>
        </w:rPr>
        <w:t>schools</w:t>
      </w:r>
      <w:r w:rsidR="00BB3A37">
        <w:rPr>
          <w:rFonts w:ascii="Times New Roman" w:eastAsia="Times New Roman" w:hAnsi="Times New Roman" w:cs="Times New Roman"/>
          <w:color w:val="000000"/>
          <w:sz w:val="24"/>
          <w:szCs w:val="24"/>
        </w:rPr>
        <w:t xml:space="preserve"> in Oklahoma</w:t>
      </w:r>
      <w:r w:rsidR="007A032F">
        <w:rPr>
          <w:rFonts w:ascii="Times New Roman" w:eastAsia="Times New Roman" w:hAnsi="Times New Roman" w:cs="Times New Roman"/>
          <w:color w:val="000000"/>
          <w:sz w:val="24"/>
          <w:szCs w:val="24"/>
        </w:rPr>
        <w:t xml:space="preserve"> were </w:t>
      </w:r>
      <w:r w:rsidR="00A26C57">
        <w:rPr>
          <w:rFonts w:ascii="Times New Roman" w:eastAsia="Times New Roman" w:hAnsi="Times New Roman" w:cs="Times New Roman"/>
          <w:color w:val="000000"/>
          <w:sz w:val="24"/>
          <w:szCs w:val="24"/>
        </w:rPr>
        <w:t>labeled as urban or suburban</w:t>
      </w:r>
      <w:r w:rsidR="00BB3A37">
        <w:rPr>
          <w:rFonts w:ascii="Times New Roman" w:eastAsia="Times New Roman" w:hAnsi="Times New Roman" w:cs="Times New Roman"/>
          <w:color w:val="000000"/>
          <w:sz w:val="24"/>
          <w:szCs w:val="24"/>
        </w:rPr>
        <w:t xml:space="preserve"> (NCES, 2014). Conversely, rural principals only made up 21.4% of the survey respondents, while </w:t>
      </w:r>
      <w:r w:rsidR="00DE4737">
        <w:rPr>
          <w:rFonts w:ascii="Times New Roman" w:eastAsia="Times New Roman" w:hAnsi="Times New Roman" w:cs="Times New Roman"/>
          <w:color w:val="000000"/>
          <w:sz w:val="24"/>
          <w:szCs w:val="24"/>
        </w:rPr>
        <w:t xml:space="preserve">72.6% of </w:t>
      </w:r>
      <w:r w:rsidR="00A26C57">
        <w:rPr>
          <w:rFonts w:ascii="Times New Roman" w:eastAsia="Times New Roman" w:hAnsi="Times New Roman" w:cs="Times New Roman"/>
          <w:color w:val="000000"/>
          <w:sz w:val="24"/>
          <w:szCs w:val="24"/>
        </w:rPr>
        <w:t>Oklahoma schools were labeled as rural</w:t>
      </w:r>
      <w:r w:rsidR="00DE4737">
        <w:rPr>
          <w:rFonts w:ascii="Times New Roman" w:eastAsia="Times New Roman" w:hAnsi="Times New Roman" w:cs="Times New Roman"/>
          <w:color w:val="000000"/>
          <w:sz w:val="24"/>
          <w:szCs w:val="24"/>
        </w:rPr>
        <w:t xml:space="preserve">. </w:t>
      </w:r>
      <w:r w:rsidR="00A26C57">
        <w:rPr>
          <w:rFonts w:ascii="Times New Roman" w:eastAsia="Times New Roman" w:hAnsi="Times New Roman" w:cs="Times New Roman"/>
          <w:color w:val="000000"/>
          <w:sz w:val="24"/>
          <w:szCs w:val="24"/>
        </w:rPr>
        <w:t>While urban and suburban schools are more likely to have more than one principal at their sites, t</w:t>
      </w:r>
      <w:r w:rsidR="00DE4737">
        <w:rPr>
          <w:rFonts w:ascii="Times New Roman" w:eastAsia="Times New Roman" w:hAnsi="Times New Roman" w:cs="Times New Roman"/>
          <w:color w:val="000000"/>
          <w:sz w:val="24"/>
          <w:szCs w:val="24"/>
        </w:rPr>
        <w:t xml:space="preserve">his contrast </w:t>
      </w:r>
      <w:r w:rsidR="00793D62">
        <w:rPr>
          <w:rFonts w:ascii="Times New Roman" w:eastAsia="Times New Roman" w:hAnsi="Times New Roman" w:cs="Times New Roman"/>
          <w:color w:val="000000"/>
          <w:sz w:val="24"/>
          <w:szCs w:val="24"/>
        </w:rPr>
        <w:t>suggests that the survey responses might favor urban and suburban perspectives</w:t>
      </w:r>
      <w:r w:rsidR="00DE4737">
        <w:rPr>
          <w:rFonts w:ascii="Times New Roman" w:eastAsia="Times New Roman" w:hAnsi="Times New Roman" w:cs="Times New Roman"/>
          <w:color w:val="000000"/>
          <w:sz w:val="24"/>
          <w:szCs w:val="24"/>
        </w:rPr>
        <w:t xml:space="preserve">. </w:t>
      </w:r>
      <w:r w:rsidR="00BB3A37">
        <w:rPr>
          <w:rFonts w:ascii="Times New Roman" w:eastAsia="Times New Roman" w:hAnsi="Times New Roman" w:cs="Times New Roman"/>
          <w:color w:val="000000"/>
          <w:sz w:val="24"/>
          <w:szCs w:val="24"/>
        </w:rPr>
        <w:t xml:space="preserve"> </w:t>
      </w:r>
    </w:p>
    <w:p w14:paraId="402AD933" w14:textId="70DB3782" w:rsidR="004E20B9" w:rsidRPr="00AA4402" w:rsidRDefault="004E20B9" w:rsidP="004E20B9">
      <w:pPr>
        <w:spacing w:after="0" w:line="480" w:lineRule="auto"/>
        <w:ind w:firstLine="720"/>
        <w:rPr>
          <w:rFonts w:ascii="Times New Roman" w:eastAsia="Times New Roman" w:hAnsi="Times New Roman" w:cs="Times New Roman"/>
          <w:sz w:val="24"/>
          <w:szCs w:val="24"/>
        </w:rPr>
      </w:pPr>
      <w:r w:rsidRPr="00AA4402">
        <w:rPr>
          <w:rFonts w:ascii="Times New Roman" w:eastAsia="Times New Roman" w:hAnsi="Times New Roman" w:cs="Times New Roman"/>
          <w:color w:val="000000"/>
          <w:sz w:val="24"/>
          <w:szCs w:val="24"/>
        </w:rPr>
        <w:t>Fourth, this research is subject to several limitations related to the validity</w:t>
      </w:r>
      <w:r>
        <w:rPr>
          <w:rFonts w:ascii="Times New Roman" w:eastAsia="Times New Roman" w:hAnsi="Times New Roman" w:cs="Times New Roman"/>
          <w:color w:val="000000"/>
          <w:sz w:val="24"/>
          <w:szCs w:val="24"/>
        </w:rPr>
        <w:t xml:space="preserve"> and reliability</w:t>
      </w:r>
      <w:r w:rsidRPr="00AA4402">
        <w:rPr>
          <w:rFonts w:ascii="Times New Roman" w:eastAsia="Times New Roman" w:hAnsi="Times New Roman" w:cs="Times New Roman"/>
          <w:color w:val="000000"/>
          <w:sz w:val="24"/>
          <w:szCs w:val="24"/>
        </w:rPr>
        <w:t xml:space="preserve"> of the survey. As previously mentioned, the i</w:t>
      </w:r>
      <w:r>
        <w:rPr>
          <w:rFonts w:ascii="Times New Roman" w:eastAsia="Times New Roman" w:hAnsi="Times New Roman" w:cs="Times New Roman"/>
          <w:color w:val="000000"/>
          <w:sz w:val="24"/>
          <w:szCs w:val="24"/>
        </w:rPr>
        <w:t>tems comprising district supports</w:t>
      </w:r>
      <w:r w:rsidRPr="00AA4402">
        <w:rPr>
          <w:rFonts w:ascii="Times New Roman" w:eastAsia="Times New Roman" w:hAnsi="Times New Roman" w:cs="Times New Roman"/>
          <w:color w:val="000000"/>
          <w:sz w:val="24"/>
          <w:szCs w:val="24"/>
        </w:rPr>
        <w:t xml:space="preserve"> were developed by the author by extracting common type of district support for principals present within the existing literature. </w:t>
      </w:r>
      <w:r w:rsidR="0049676C">
        <w:rPr>
          <w:rFonts w:ascii="Times New Roman" w:eastAsia="Times New Roman" w:hAnsi="Times New Roman" w:cs="Times New Roman"/>
          <w:color w:val="000000"/>
          <w:sz w:val="24"/>
          <w:szCs w:val="24"/>
        </w:rPr>
        <w:t xml:space="preserve">While steps were taken to address the validity and reliability of the focal </w:t>
      </w:r>
      <w:r w:rsidR="0049676C">
        <w:rPr>
          <w:rFonts w:ascii="Times New Roman" w:eastAsia="Times New Roman" w:hAnsi="Times New Roman" w:cs="Times New Roman"/>
          <w:color w:val="000000"/>
          <w:sz w:val="24"/>
          <w:szCs w:val="24"/>
        </w:rPr>
        <w:lastRenderedPageBreak/>
        <w:t>measures and the survey items more generally, t</w:t>
      </w:r>
      <w:r>
        <w:rPr>
          <w:rFonts w:ascii="Times New Roman" w:eastAsia="Times New Roman" w:hAnsi="Times New Roman" w:cs="Times New Roman"/>
          <w:color w:val="000000"/>
          <w:sz w:val="24"/>
          <w:szCs w:val="24"/>
        </w:rPr>
        <w:t xml:space="preserve">he measure DSPPN was modified from an existing measure and has never been used in </w:t>
      </w:r>
      <w:r w:rsidR="0049676C">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previous study. </w:t>
      </w:r>
    </w:p>
    <w:p w14:paraId="7BA5BD48" w14:textId="6B3F57DE" w:rsidR="0075623D" w:rsidRPr="0029009F" w:rsidRDefault="00CA552F" w:rsidP="0029009F">
      <w:pPr>
        <w:jc w:val="center"/>
      </w:pPr>
      <w:r>
        <w:br w:type="page"/>
      </w:r>
      <w:r w:rsidR="0075623D" w:rsidRPr="00E7180D">
        <w:rPr>
          <w:rFonts w:ascii="Times New Roman" w:eastAsia="Times New Roman" w:hAnsi="Times New Roman" w:cs="Times New Roman"/>
          <w:b/>
          <w:bCs/>
          <w:color w:val="000000"/>
          <w:sz w:val="28"/>
          <w:szCs w:val="28"/>
        </w:rPr>
        <w:lastRenderedPageBreak/>
        <w:t>Chapter Five: Results</w:t>
      </w:r>
    </w:p>
    <w:p w14:paraId="205B7BAE" w14:textId="24ED7592" w:rsidR="0075623D" w:rsidRPr="00E7180D" w:rsidRDefault="0075623D" w:rsidP="005724E1">
      <w:pPr>
        <w:spacing w:after="0" w:line="48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24"/>
          <w:szCs w:val="24"/>
        </w:rPr>
        <w:tab/>
      </w:r>
      <w:r w:rsidRPr="00E7180D">
        <w:rPr>
          <w:rFonts w:ascii="Times New Roman" w:eastAsia="Times New Roman" w:hAnsi="Times New Roman" w:cs="Times New Roman"/>
          <w:color w:val="000000"/>
          <w:sz w:val="24"/>
          <w:szCs w:val="24"/>
        </w:rPr>
        <w:t xml:space="preserve">This study explored the types of supports that Oklahoma school </w:t>
      </w:r>
      <w:r w:rsidR="00CB62BE">
        <w:rPr>
          <w:rFonts w:ascii="Times New Roman" w:eastAsia="Times New Roman" w:hAnsi="Times New Roman" w:cs="Times New Roman"/>
          <w:color w:val="000000"/>
          <w:sz w:val="24"/>
          <w:szCs w:val="24"/>
        </w:rPr>
        <w:t xml:space="preserve">principals and assistant principals report that </w:t>
      </w:r>
      <w:r w:rsidRPr="00E7180D">
        <w:rPr>
          <w:rFonts w:ascii="Times New Roman" w:eastAsia="Times New Roman" w:hAnsi="Times New Roman" w:cs="Times New Roman"/>
          <w:color w:val="000000"/>
          <w:sz w:val="24"/>
          <w:szCs w:val="24"/>
        </w:rPr>
        <w:t>districts provide</w:t>
      </w:r>
      <w:r w:rsidR="00CB62BE">
        <w:rPr>
          <w:rFonts w:ascii="Times New Roman" w:eastAsia="Times New Roman" w:hAnsi="Times New Roman" w:cs="Times New Roman"/>
          <w:color w:val="000000"/>
          <w:sz w:val="24"/>
          <w:szCs w:val="24"/>
        </w:rPr>
        <w:t>d</w:t>
      </w:r>
      <w:r w:rsidRPr="00E7180D">
        <w:rPr>
          <w:rFonts w:ascii="Times New Roman" w:eastAsia="Times New Roman" w:hAnsi="Times New Roman" w:cs="Times New Roman"/>
          <w:color w:val="000000"/>
          <w:sz w:val="24"/>
          <w:szCs w:val="24"/>
        </w:rPr>
        <w:t xml:space="preserve"> to </w:t>
      </w:r>
      <w:r w:rsidR="00CB62BE">
        <w:rPr>
          <w:rFonts w:ascii="Times New Roman" w:eastAsia="Times New Roman" w:hAnsi="Times New Roman" w:cs="Times New Roman"/>
          <w:color w:val="000000"/>
          <w:sz w:val="24"/>
          <w:szCs w:val="24"/>
        </w:rPr>
        <w:t>them</w:t>
      </w:r>
      <w:r w:rsidRPr="00E7180D">
        <w:rPr>
          <w:rFonts w:ascii="Times New Roman" w:eastAsia="Times New Roman" w:hAnsi="Times New Roman" w:cs="Times New Roman"/>
          <w:color w:val="000000"/>
          <w:sz w:val="24"/>
          <w:szCs w:val="24"/>
        </w:rPr>
        <w:t xml:space="preserve"> and examined how those supports </w:t>
      </w:r>
      <w:r w:rsidRPr="00E7180D">
        <w:rPr>
          <w:rFonts w:ascii="Times New Roman" w:eastAsia="Times New Roman" w:hAnsi="Times New Roman" w:cs="Times New Roman"/>
          <w:color w:val="000000"/>
          <w:sz w:val="24"/>
          <w:szCs w:val="24"/>
          <w:shd w:val="clear" w:color="auto" w:fill="FFFFFF"/>
        </w:rPr>
        <w:t xml:space="preserve">corresponded with principals’ basic psychological need support. </w:t>
      </w:r>
      <w:r w:rsidRPr="00E7180D">
        <w:rPr>
          <w:rFonts w:ascii="Times New Roman" w:eastAsia="Times New Roman" w:hAnsi="Times New Roman" w:cs="Times New Roman"/>
          <w:color w:val="000000"/>
          <w:sz w:val="24"/>
          <w:szCs w:val="24"/>
        </w:rPr>
        <w:t>The study was guided by the following research questions:</w:t>
      </w:r>
    </w:p>
    <w:p w14:paraId="70A473E3" w14:textId="3FE0093B" w:rsidR="0075623D" w:rsidRPr="00E7180D" w:rsidRDefault="0075623D" w:rsidP="00DA3BCA">
      <w:pPr>
        <w:spacing w:after="0" w:line="480" w:lineRule="auto"/>
        <w:ind w:left="720"/>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24"/>
          <w:szCs w:val="24"/>
        </w:rPr>
        <w:t>1.</w:t>
      </w:r>
      <w:r w:rsidRPr="00E7180D">
        <w:rPr>
          <w:rFonts w:ascii="Times New Roman" w:eastAsia="Times New Roman" w:hAnsi="Times New Roman" w:cs="Times New Roman"/>
          <w:color w:val="000000"/>
          <w:sz w:val="14"/>
          <w:szCs w:val="14"/>
        </w:rPr>
        <w:t xml:space="preserve">      </w:t>
      </w:r>
      <w:r w:rsidRPr="00E7180D">
        <w:rPr>
          <w:rFonts w:ascii="Times New Roman" w:eastAsia="Times New Roman" w:hAnsi="Times New Roman" w:cs="Times New Roman"/>
          <w:color w:val="000000"/>
          <w:sz w:val="24"/>
          <w:szCs w:val="24"/>
        </w:rPr>
        <w:t>What is the current landscape of district supports being provided to Oklahoma school principals?</w:t>
      </w:r>
    </w:p>
    <w:p w14:paraId="6FFEB5B6" w14:textId="4A1018B5" w:rsidR="0075623D" w:rsidRPr="00E7180D" w:rsidRDefault="0075623D" w:rsidP="00DA3BCA">
      <w:pPr>
        <w:spacing w:after="0" w:line="480" w:lineRule="auto"/>
        <w:ind w:left="720"/>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24"/>
          <w:szCs w:val="24"/>
        </w:rPr>
        <w:t>2.</w:t>
      </w:r>
      <w:r w:rsidRPr="00E7180D">
        <w:rPr>
          <w:rFonts w:ascii="Times New Roman" w:eastAsia="Times New Roman" w:hAnsi="Times New Roman" w:cs="Times New Roman"/>
          <w:color w:val="000000"/>
          <w:sz w:val="14"/>
          <w:szCs w:val="14"/>
        </w:rPr>
        <w:t xml:space="preserve">      </w:t>
      </w:r>
      <w:r w:rsidRPr="00E7180D">
        <w:rPr>
          <w:rFonts w:ascii="Times New Roman" w:eastAsia="Times New Roman" w:hAnsi="Times New Roman" w:cs="Times New Roman"/>
          <w:color w:val="000000"/>
          <w:sz w:val="24"/>
          <w:szCs w:val="24"/>
          <w:shd w:val="clear" w:color="auto" w:fill="FFFFFF"/>
        </w:rPr>
        <w:t>What current principal-reported district-level supports are associated with support of principals’ basic psychological needs?</w:t>
      </w:r>
    </w:p>
    <w:p w14:paraId="198DF6D7" w14:textId="5FA2AE26" w:rsidR="0075623D" w:rsidRPr="00C13FE2" w:rsidRDefault="0075623D" w:rsidP="00DA3BCA">
      <w:pPr>
        <w:spacing w:after="0" w:line="480" w:lineRule="auto"/>
        <w:ind w:left="720"/>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24"/>
          <w:szCs w:val="24"/>
        </w:rPr>
        <w:t>3.</w:t>
      </w:r>
      <w:r w:rsidRPr="00E7180D">
        <w:rPr>
          <w:rFonts w:ascii="Times New Roman" w:eastAsia="Times New Roman" w:hAnsi="Times New Roman" w:cs="Times New Roman"/>
          <w:color w:val="000000"/>
          <w:sz w:val="14"/>
          <w:szCs w:val="14"/>
        </w:rPr>
        <w:t xml:space="preserve">      </w:t>
      </w:r>
      <w:r w:rsidRPr="006B04B3">
        <w:rPr>
          <w:rFonts w:ascii="Times New Roman" w:eastAsia="Times New Roman" w:hAnsi="Times New Roman" w:cs="Times New Roman"/>
          <w:iCs/>
          <w:color w:val="000000"/>
          <w:sz w:val="24"/>
          <w:szCs w:val="24"/>
        </w:rPr>
        <w:t>What supports do Oklahoma principals report to value and want from their district offices to assist them in their work?</w:t>
      </w:r>
    </w:p>
    <w:p w14:paraId="764342FC" w14:textId="1FA7CB1A" w:rsidR="0075623D" w:rsidRPr="006B04B3" w:rsidRDefault="005724E1" w:rsidP="0075623D">
      <w:pPr>
        <w:spacing w:after="0" w:line="48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This chapter presents the results of the</w:t>
      </w:r>
      <w:r w:rsidR="00CB62BE">
        <w:rPr>
          <w:rFonts w:ascii="Times New Roman" w:eastAsia="Times New Roman" w:hAnsi="Times New Roman" w:cs="Times New Roman"/>
          <w:color w:val="000000"/>
          <w:sz w:val="24"/>
          <w:szCs w:val="24"/>
          <w:shd w:val="clear" w:color="auto" w:fill="FFFFFF"/>
        </w:rPr>
        <w:t xml:space="preserve"> data</w:t>
      </w:r>
      <w:r w:rsidR="0075623D">
        <w:rPr>
          <w:rFonts w:ascii="Times New Roman" w:eastAsia="Times New Roman" w:hAnsi="Times New Roman" w:cs="Times New Roman"/>
          <w:color w:val="000000"/>
          <w:sz w:val="24"/>
          <w:szCs w:val="24"/>
          <w:shd w:val="clear" w:color="auto" w:fill="FFFFFF"/>
        </w:rPr>
        <w:t xml:space="preserve"> analysi</w:t>
      </w:r>
      <w:r w:rsidR="00CB62BE">
        <w:rPr>
          <w:rFonts w:ascii="Times New Roman" w:eastAsia="Times New Roman" w:hAnsi="Times New Roman" w:cs="Times New Roman"/>
          <w:color w:val="000000"/>
          <w:sz w:val="24"/>
          <w:szCs w:val="24"/>
          <w:shd w:val="clear" w:color="auto" w:fill="FFFFFF"/>
        </w:rPr>
        <w:t xml:space="preserve">s </w:t>
      </w:r>
      <w:r>
        <w:rPr>
          <w:rFonts w:ascii="Times New Roman" w:eastAsia="Times New Roman" w:hAnsi="Times New Roman" w:cs="Times New Roman"/>
          <w:color w:val="000000"/>
          <w:sz w:val="24"/>
          <w:szCs w:val="24"/>
          <w:shd w:val="clear" w:color="auto" w:fill="FFFFFF"/>
        </w:rPr>
        <w:t xml:space="preserve">and is </w:t>
      </w:r>
      <w:r w:rsidR="00CB62BE">
        <w:rPr>
          <w:rFonts w:ascii="Times New Roman" w:eastAsia="Times New Roman" w:hAnsi="Times New Roman" w:cs="Times New Roman"/>
          <w:color w:val="000000"/>
          <w:sz w:val="24"/>
          <w:szCs w:val="24"/>
          <w:shd w:val="clear" w:color="auto" w:fill="FFFFFF"/>
        </w:rPr>
        <w:t xml:space="preserve">organized by research question. </w:t>
      </w:r>
    </w:p>
    <w:p w14:paraId="44F2EDA2" w14:textId="77777777" w:rsidR="0075623D" w:rsidRPr="00E7180D" w:rsidRDefault="0075623D" w:rsidP="0075623D">
      <w:pPr>
        <w:spacing w:after="0" w:line="48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24"/>
          <w:szCs w:val="24"/>
          <w:shd w:val="clear" w:color="auto" w:fill="FFFFFF"/>
        </w:rPr>
        <w:t xml:space="preserve">RQ 1: </w:t>
      </w:r>
      <w:r w:rsidRPr="00E7180D">
        <w:rPr>
          <w:rFonts w:ascii="Times New Roman" w:eastAsia="Times New Roman" w:hAnsi="Times New Roman" w:cs="Times New Roman"/>
          <w:i/>
          <w:iCs/>
          <w:color w:val="000000"/>
          <w:sz w:val="24"/>
          <w:szCs w:val="24"/>
        </w:rPr>
        <w:t>What is the current landscape of district supports being provided to Oklahoma school principals?</w:t>
      </w:r>
    </w:p>
    <w:p w14:paraId="36934169" w14:textId="34BFAB49" w:rsidR="0075623D" w:rsidRDefault="0075623D" w:rsidP="0075623D">
      <w:pPr>
        <w:spacing w:after="0" w:line="48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b/>
        <w:t xml:space="preserve">Table </w:t>
      </w:r>
      <w:r w:rsidR="005724E1">
        <w:rPr>
          <w:rFonts w:ascii="Times New Roman" w:eastAsia="Times New Roman" w:hAnsi="Times New Roman" w:cs="Times New Roman"/>
          <w:color w:val="000000"/>
          <w:sz w:val="24"/>
          <w:szCs w:val="24"/>
          <w:shd w:val="clear" w:color="auto" w:fill="FFFFFF"/>
        </w:rPr>
        <w:t>4</w:t>
      </w:r>
      <w:r w:rsidRPr="00E7180D">
        <w:rPr>
          <w:rFonts w:ascii="Times New Roman" w:eastAsia="Times New Roman" w:hAnsi="Times New Roman" w:cs="Times New Roman"/>
          <w:color w:val="000000"/>
          <w:sz w:val="24"/>
          <w:szCs w:val="24"/>
          <w:shd w:val="clear" w:color="auto" w:fill="FFFFFF"/>
        </w:rPr>
        <w:t xml:space="preserve"> presents principals’ responses to the types of support they receive from their district offices. The table is arranged with the rows displaying the five broad types of support shown to be provided by districts</w:t>
      </w:r>
      <w:r>
        <w:rPr>
          <w:rFonts w:ascii="Times New Roman" w:eastAsia="Times New Roman" w:hAnsi="Times New Roman" w:cs="Times New Roman"/>
          <w:color w:val="000000"/>
          <w:sz w:val="24"/>
          <w:szCs w:val="24"/>
          <w:shd w:val="clear" w:color="auto" w:fill="FFFFFF"/>
        </w:rPr>
        <w:t>, as presented</w:t>
      </w:r>
      <w:r w:rsidRPr="00E7180D">
        <w:rPr>
          <w:rFonts w:ascii="Times New Roman" w:eastAsia="Times New Roman" w:hAnsi="Times New Roman" w:cs="Times New Roman"/>
          <w:color w:val="000000"/>
          <w:sz w:val="24"/>
          <w:szCs w:val="24"/>
          <w:shd w:val="clear" w:color="auto" w:fill="FFFFFF"/>
        </w:rPr>
        <w:t xml:space="preserve"> in the literature review. The various subtypes of each support are presented below. The columns display the responses of the total sample of principals, followed by a breakdown of the responses based on the various demographic features of the respondents. Each data point represents the percentage of principals who report</w:t>
      </w:r>
      <w:r w:rsidR="00705762">
        <w:rPr>
          <w:rFonts w:ascii="Times New Roman" w:eastAsia="Times New Roman" w:hAnsi="Times New Roman" w:cs="Times New Roman"/>
          <w:color w:val="000000"/>
          <w:sz w:val="24"/>
          <w:szCs w:val="24"/>
          <w:shd w:val="clear" w:color="auto" w:fill="FFFFFF"/>
        </w:rPr>
        <w:t>ed</w:t>
      </w:r>
      <w:r w:rsidRPr="00E7180D">
        <w:rPr>
          <w:rFonts w:ascii="Times New Roman" w:eastAsia="Times New Roman" w:hAnsi="Times New Roman" w:cs="Times New Roman"/>
          <w:color w:val="000000"/>
          <w:sz w:val="24"/>
          <w:szCs w:val="24"/>
          <w:shd w:val="clear" w:color="auto" w:fill="FFFFFF"/>
        </w:rPr>
        <w:t xml:space="preserve"> to receive that particular support. </w:t>
      </w:r>
    </w:p>
    <w:p w14:paraId="00B33889" w14:textId="77777777" w:rsidR="005724E1" w:rsidRDefault="005724E1" w:rsidP="0075623D">
      <w:pPr>
        <w:spacing w:after="0" w:line="480" w:lineRule="auto"/>
        <w:rPr>
          <w:rFonts w:ascii="Times New Roman" w:eastAsia="Times New Roman" w:hAnsi="Times New Roman" w:cs="Times New Roman"/>
          <w:b/>
          <w:color w:val="000000"/>
          <w:sz w:val="24"/>
          <w:szCs w:val="24"/>
        </w:rPr>
      </w:pPr>
    </w:p>
    <w:p w14:paraId="6FE4ACA5" w14:textId="77777777" w:rsidR="005724E1" w:rsidRDefault="005724E1" w:rsidP="0075623D">
      <w:pPr>
        <w:spacing w:after="0" w:line="480" w:lineRule="auto"/>
        <w:rPr>
          <w:rFonts w:ascii="Times New Roman" w:eastAsia="Times New Roman" w:hAnsi="Times New Roman" w:cs="Times New Roman"/>
          <w:b/>
          <w:color w:val="000000"/>
          <w:sz w:val="24"/>
          <w:szCs w:val="24"/>
        </w:rPr>
      </w:pPr>
    </w:p>
    <w:p w14:paraId="3F682096" w14:textId="1C4CF1E5" w:rsidR="0075623D" w:rsidRPr="00601233" w:rsidRDefault="0075623D" w:rsidP="0075623D">
      <w:pPr>
        <w:spacing w:after="0" w:line="480" w:lineRule="auto"/>
        <w:rPr>
          <w:rFonts w:ascii="Times New Roman" w:eastAsia="Times New Roman" w:hAnsi="Times New Roman" w:cs="Times New Roman"/>
          <w:b/>
          <w:sz w:val="24"/>
          <w:szCs w:val="24"/>
        </w:rPr>
      </w:pPr>
      <w:r w:rsidRPr="00601233">
        <w:rPr>
          <w:rFonts w:ascii="Times New Roman" w:eastAsia="Times New Roman" w:hAnsi="Times New Roman" w:cs="Times New Roman"/>
          <w:b/>
          <w:color w:val="000000"/>
          <w:sz w:val="24"/>
          <w:szCs w:val="24"/>
        </w:rPr>
        <w:lastRenderedPageBreak/>
        <w:t xml:space="preserve">Table </w:t>
      </w:r>
      <w:r w:rsidR="00634B7A">
        <w:rPr>
          <w:rFonts w:ascii="Times New Roman" w:eastAsia="Times New Roman" w:hAnsi="Times New Roman" w:cs="Times New Roman"/>
          <w:b/>
          <w:color w:val="000000"/>
          <w:sz w:val="24"/>
          <w:szCs w:val="24"/>
        </w:rPr>
        <w:t>4</w:t>
      </w:r>
    </w:p>
    <w:p w14:paraId="18B6E8F2" w14:textId="77777777" w:rsidR="0075623D" w:rsidRPr="00E7180D" w:rsidRDefault="0075623D" w:rsidP="0075623D">
      <w:pPr>
        <w:spacing w:line="480" w:lineRule="auto"/>
        <w:rPr>
          <w:rFonts w:ascii="Times New Roman" w:eastAsia="Times New Roman" w:hAnsi="Times New Roman" w:cs="Times New Roman"/>
          <w:sz w:val="24"/>
          <w:szCs w:val="24"/>
        </w:rPr>
      </w:pPr>
      <w:r w:rsidRPr="00E7180D">
        <w:rPr>
          <w:rFonts w:ascii="Times New Roman" w:eastAsia="Times New Roman" w:hAnsi="Times New Roman" w:cs="Times New Roman"/>
          <w:i/>
          <w:iCs/>
          <w:color w:val="000000"/>
          <w:sz w:val="24"/>
          <w:szCs w:val="24"/>
        </w:rPr>
        <w:t>The percentage of principals, organized by subcategory, who have received the type of sup</w:t>
      </w:r>
      <w:r>
        <w:rPr>
          <w:rFonts w:ascii="Times New Roman" w:eastAsia="Times New Roman" w:hAnsi="Times New Roman" w:cs="Times New Roman"/>
          <w:i/>
          <w:iCs/>
          <w:color w:val="000000"/>
          <w:sz w:val="24"/>
          <w:szCs w:val="24"/>
        </w:rPr>
        <w:t>port from their district office.</w:t>
      </w:r>
    </w:p>
    <w:tbl>
      <w:tblPr>
        <w:tblW w:w="0" w:type="auto"/>
        <w:tblCellMar>
          <w:top w:w="15" w:type="dxa"/>
          <w:left w:w="15" w:type="dxa"/>
          <w:bottom w:w="15" w:type="dxa"/>
          <w:right w:w="15" w:type="dxa"/>
        </w:tblCellMar>
        <w:tblLook w:val="04A0" w:firstRow="1" w:lastRow="0" w:firstColumn="1" w:lastColumn="0" w:noHBand="0" w:noVBand="1"/>
      </w:tblPr>
      <w:tblGrid>
        <w:gridCol w:w="2577"/>
        <w:gridCol w:w="627"/>
        <w:gridCol w:w="681"/>
        <w:gridCol w:w="681"/>
        <w:gridCol w:w="666"/>
        <w:gridCol w:w="987"/>
        <w:gridCol w:w="717"/>
        <w:gridCol w:w="661"/>
        <w:gridCol w:w="666"/>
      </w:tblGrid>
      <w:tr w:rsidR="0075623D" w:rsidRPr="00E7180D" w14:paraId="270961C6" w14:textId="77777777" w:rsidTr="00852288">
        <w:trPr>
          <w:trHeight w:val="486"/>
        </w:trPr>
        <w:tc>
          <w:tcPr>
            <w:tcW w:w="0" w:type="auto"/>
            <w:tcBorders>
              <w:top w:val="single" w:sz="4" w:space="0" w:color="000000"/>
              <w:bottom w:val="single" w:sz="4" w:space="0" w:color="000000"/>
            </w:tcBorders>
            <w:tcMar>
              <w:top w:w="0" w:type="dxa"/>
              <w:left w:w="108" w:type="dxa"/>
              <w:bottom w:w="0" w:type="dxa"/>
              <w:right w:w="108" w:type="dxa"/>
            </w:tcMar>
            <w:hideMark/>
          </w:tcPr>
          <w:p w14:paraId="3C134635"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Types</w:t>
            </w:r>
          </w:p>
        </w:tc>
        <w:tc>
          <w:tcPr>
            <w:tcW w:w="0" w:type="auto"/>
            <w:tcBorders>
              <w:top w:val="single" w:sz="4" w:space="0" w:color="000000"/>
              <w:bottom w:val="single" w:sz="4" w:space="0" w:color="000000"/>
            </w:tcBorders>
            <w:tcMar>
              <w:top w:w="0" w:type="dxa"/>
              <w:left w:w="108" w:type="dxa"/>
              <w:bottom w:w="0" w:type="dxa"/>
              <w:right w:w="108" w:type="dxa"/>
            </w:tcMar>
            <w:hideMark/>
          </w:tcPr>
          <w:p w14:paraId="0B02D279"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7335348A"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4A79453B" w14:textId="72138DD6" w:rsidR="0075623D" w:rsidRPr="00E7180D" w:rsidRDefault="0075623D" w:rsidP="0017128A">
            <w:pPr>
              <w:spacing w:after="0" w:line="240" w:lineRule="auto"/>
              <w:jc w:val="center"/>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Total</w:t>
            </w:r>
          </w:p>
        </w:tc>
        <w:tc>
          <w:tcPr>
            <w:tcW w:w="0" w:type="auto"/>
            <w:tcBorders>
              <w:top w:val="single" w:sz="4" w:space="0" w:color="000000"/>
              <w:bottom w:val="single" w:sz="4" w:space="0" w:color="000000"/>
            </w:tcBorders>
            <w:tcMar>
              <w:top w:w="0" w:type="dxa"/>
              <w:left w:w="108" w:type="dxa"/>
              <w:bottom w:w="0" w:type="dxa"/>
              <w:right w:w="108" w:type="dxa"/>
            </w:tcMar>
            <w:hideMark/>
          </w:tcPr>
          <w:p w14:paraId="3D05ECAB"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44FA33AB"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27A01B02" w14:textId="4EE89364" w:rsidR="0075623D" w:rsidRPr="00E7180D" w:rsidRDefault="0075623D" w:rsidP="0017128A">
            <w:pPr>
              <w:spacing w:after="0" w:line="240" w:lineRule="auto"/>
              <w:jc w:val="center"/>
              <w:rPr>
                <w:rFonts w:ascii="Times New Roman" w:eastAsia="Times New Roman" w:hAnsi="Times New Roman" w:cs="Times New Roman"/>
                <w:sz w:val="24"/>
                <w:szCs w:val="24"/>
              </w:rPr>
            </w:pPr>
            <w:proofErr w:type="spellStart"/>
            <w:r w:rsidRPr="00E7180D">
              <w:rPr>
                <w:rFonts w:ascii="Times New Roman" w:eastAsia="Times New Roman" w:hAnsi="Times New Roman" w:cs="Times New Roman"/>
                <w:b/>
                <w:bCs/>
                <w:color w:val="000000"/>
                <w:sz w:val="18"/>
                <w:szCs w:val="18"/>
              </w:rPr>
              <w:t>Princ</w:t>
            </w:r>
            <w:proofErr w:type="spellEnd"/>
            <w:r w:rsidRPr="00E7180D">
              <w:rPr>
                <w:rFonts w:ascii="Times New Roman" w:eastAsia="Times New Roman" w:hAnsi="Times New Roman" w:cs="Times New Roman"/>
                <w:b/>
                <w:bCs/>
                <w:color w:val="000000"/>
                <w:sz w:val="18"/>
                <w:szCs w:val="18"/>
              </w:rPr>
              <w:t>.</w:t>
            </w:r>
          </w:p>
        </w:tc>
        <w:tc>
          <w:tcPr>
            <w:tcW w:w="0" w:type="auto"/>
            <w:tcBorders>
              <w:top w:val="single" w:sz="4" w:space="0" w:color="000000"/>
              <w:bottom w:val="single" w:sz="4" w:space="0" w:color="000000"/>
            </w:tcBorders>
            <w:tcMar>
              <w:top w:w="0" w:type="dxa"/>
              <w:left w:w="108" w:type="dxa"/>
              <w:bottom w:w="0" w:type="dxa"/>
              <w:right w:w="108" w:type="dxa"/>
            </w:tcMar>
            <w:hideMark/>
          </w:tcPr>
          <w:p w14:paraId="107FE2CA"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4438D9EB" w14:textId="0DBFC1F1" w:rsidR="0075623D" w:rsidRPr="00E7180D" w:rsidRDefault="0075623D" w:rsidP="0017128A">
            <w:pPr>
              <w:spacing w:after="0" w:line="240" w:lineRule="auto"/>
              <w:jc w:val="center"/>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Asst.</w:t>
            </w:r>
          </w:p>
          <w:p w14:paraId="0C89C712" w14:textId="4B6B52D2" w:rsidR="0075623D" w:rsidRPr="00E7180D" w:rsidRDefault="0075623D" w:rsidP="0017128A">
            <w:pPr>
              <w:spacing w:after="0" w:line="240" w:lineRule="auto"/>
              <w:jc w:val="center"/>
              <w:rPr>
                <w:rFonts w:ascii="Times New Roman" w:eastAsia="Times New Roman" w:hAnsi="Times New Roman" w:cs="Times New Roman"/>
                <w:sz w:val="24"/>
                <w:szCs w:val="24"/>
              </w:rPr>
            </w:pPr>
            <w:proofErr w:type="spellStart"/>
            <w:r w:rsidRPr="00E7180D">
              <w:rPr>
                <w:rFonts w:ascii="Times New Roman" w:eastAsia="Times New Roman" w:hAnsi="Times New Roman" w:cs="Times New Roman"/>
                <w:b/>
                <w:bCs/>
                <w:color w:val="000000"/>
                <w:sz w:val="18"/>
                <w:szCs w:val="18"/>
              </w:rPr>
              <w:t>Princ</w:t>
            </w:r>
            <w:proofErr w:type="spellEnd"/>
            <w:r w:rsidRPr="00E7180D">
              <w:rPr>
                <w:rFonts w:ascii="Times New Roman" w:eastAsia="Times New Roman" w:hAnsi="Times New Roman" w:cs="Times New Roman"/>
                <w:b/>
                <w:bCs/>
                <w:color w:val="000000"/>
                <w:sz w:val="18"/>
                <w:szCs w:val="18"/>
              </w:rPr>
              <w:t>.</w:t>
            </w:r>
          </w:p>
        </w:tc>
        <w:tc>
          <w:tcPr>
            <w:tcW w:w="0" w:type="auto"/>
            <w:tcBorders>
              <w:top w:val="single" w:sz="4" w:space="0" w:color="000000"/>
              <w:bottom w:val="single" w:sz="4" w:space="0" w:color="000000"/>
            </w:tcBorders>
            <w:tcMar>
              <w:top w:w="0" w:type="dxa"/>
              <w:left w:w="108" w:type="dxa"/>
              <w:bottom w:w="0" w:type="dxa"/>
              <w:right w:w="108" w:type="dxa"/>
            </w:tcMar>
            <w:hideMark/>
          </w:tcPr>
          <w:p w14:paraId="74FC6C08"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0B533AC7"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426BB1EB" w14:textId="6F5526EA" w:rsidR="0075623D" w:rsidRPr="00E7180D" w:rsidRDefault="0075623D" w:rsidP="0017128A">
            <w:pPr>
              <w:spacing w:after="0" w:line="240" w:lineRule="auto"/>
              <w:jc w:val="center"/>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Rural</w:t>
            </w:r>
          </w:p>
        </w:tc>
        <w:tc>
          <w:tcPr>
            <w:tcW w:w="0" w:type="auto"/>
            <w:tcBorders>
              <w:top w:val="single" w:sz="4" w:space="0" w:color="000000"/>
              <w:bottom w:val="single" w:sz="4" w:space="0" w:color="000000"/>
            </w:tcBorders>
            <w:tcMar>
              <w:top w:w="0" w:type="dxa"/>
              <w:left w:w="108" w:type="dxa"/>
              <w:bottom w:w="0" w:type="dxa"/>
              <w:right w:w="108" w:type="dxa"/>
            </w:tcMar>
            <w:hideMark/>
          </w:tcPr>
          <w:p w14:paraId="4DECF76C"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0BA60133"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5454DA69" w14:textId="30C2DD0A" w:rsidR="0075623D" w:rsidRPr="00E7180D" w:rsidRDefault="0075623D" w:rsidP="0017128A">
            <w:pPr>
              <w:spacing w:after="0" w:line="240" w:lineRule="auto"/>
              <w:jc w:val="center"/>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Suburban</w:t>
            </w:r>
          </w:p>
        </w:tc>
        <w:tc>
          <w:tcPr>
            <w:tcW w:w="0" w:type="auto"/>
            <w:tcBorders>
              <w:top w:val="single" w:sz="4" w:space="0" w:color="000000"/>
              <w:bottom w:val="single" w:sz="4" w:space="0" w:color="000000"/>
            </w:tcBorders>
            <w:tcMar>
              <w:top w:w="0" w:type="dxa"/>
              <w:left w:w="108" w:type="dxa"/>
              <w:bottom w:w="0" w:type="dxa"/>
              <w:right w:w="108" w:type="dxa"/>
            </w:tcMar>
            <w:hideMark/>
          </w:tcPr>
          <w:p w14:paraId="02F89149"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621F9EE8"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35915138" w14:textId="3EA69031" w:rsidR="0075623D" w:rsidRPr="00E7180D" w:rsidRDefault="0075623D" w:rsidP="0017128A">
            <w:pPr>
              <w:spacing w:after="0" w:line="240" w:lineRule="auto"/>
              <w:jc w:val="center"/>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Urban</w:t>
            </w:r>
          </w:p>
        </w:tc>
        <w:tc>
          <w:tcPr>
            <w:tcW w:w="0" w:type="auto"/>
            <w:tcBorders>
              <w:top w:val="single" w:sz="4" w:space="0" w:color="000000"/>
              <w:bottom w:val="single" w:sz="4" w:space="0" w:color="000000"/>
            </w:tcBorders>
            <w:tcMar>
              <w:top w:w="0" w:type="dxa"/>
              <w:left w:w="108" w:type="dxa"/>
              <w:bottom w:w="0" w:type="dxa"/>
              <w:right w:w="108" w:type="dxa"/>
            </w:tcMar>
            <w:hideMark/>
          </w:tcPr>
          <w:p w14:paraId="26BCD45D" w14:textId="78FD721F" w:rsidR="005724E1" w:rsidRDefault="005724E1" w:rsidP="005724E1">
            <w:pPr>
              <w:spacing w:after="0" w:line="240" w:lineRule="auto"/>
              <w:jc w:val="center"/>
              <w:rPr>
                <w:rFonts w:ascii="Times New Roman" w:eastAsia="Times New Roman" w:hAnsi="Times New Roman" w:cs="Times New Roman"/>
                <w:b/>
                <w:bCs/>
                <w:color w:val="000000"/>
                <w:sz w:val="18"/>
                <w:szCs w:val="18"/>
              </w:rPr>
            </w:pPr>
          </w:p>
          <w:p w14:paraId="2E0FFA7C"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5D2D5B0B" w14:textId="16F66D30" w:rsidR="0075623D" w:rsidRPr="00E7180D" w:rsidRDefault="0075623D" w:rsidP="0017128A">
            <w:pPr>
              <w:spacing w:after="0" w:line="240" w:lineRule="auto"/>
              <w:jc w:val="center"/>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Elem.</w:t>
            </w:r>
          </w:p>
        </w:tc>
        <w:tc>
          <w:tcPr>
            <w:tcW w:w="0" w:type="auto"/>
            <w:tcBorders>
              <w:top w:val="single" w:sz="4" w:space="0" w:color="000000"/>
              <w:bottom w:val="single" w:sz="4" w:space="0" w:color="000000"/>
            </w:tcBorders>
            <w:tcMar>
              <w:top w:w="0" w:type="dxa"/>
              <w:left w:w="108" w:type="dxa"/>
              <w:bottom w:w="0" w:type="dxa"/>
              <w:right w:w="108" w:type="dxa"/>
            </w:tcMar>
            <w:hideMark/>
          </w:tcPr>
          <w:p w14:paraId="17E5F803"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5B90E5D8" w14:textId="77777777" w:rsidR="005724E1" w:rsidRDefault="005724E1" w:rsidP="0017128A">
            <w:pPr>
              <w:spacing w:after="0" w:line="240" w:lineRule="auto"/>
              <w:jc w:val="center"/>
              <w:rPr>
                <w:rFonts w:ascii="Times New Roman" w:eastAsia="Times New Roman" w:hAnsi="Times New Roman" w:cs="Times New Roman"/>
                <w:b/>
                <w:bCs/>
                <w:color w:val="000000"/>
                <w:sz w:val="18"/>
                <w:szCs w:val="18"/>
              </w:rPr>
            </w:pPr>
          </w:p>
          <w:p w14:paraId="1FFF7A73" w14:textId="06C7858F" w:rsidR="0075623D" w:rsidRPr="00E7180D" w:rsidRDefault="0075623D" w:rsidP="0017128A">
            <w:pPr>
              <w:spacing w:after="0" w:line="240" w:lineRule="auto"/>
              <w:jc w:val="center"/>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Sec.</w:t>
            </w:r>
          </w:p>
        </w:tc>
      </w:tr>
      <w:tr w:rsidR="0075623D" w:rsidRPr="00E7180D" w14:paraId="5304A629" w14:textId="77777777" w:rsidTr="00852288">
        <w:trPr>
          <w:trHeight w:val="292"/>
        </w:trPr>
        <w:tc>
          <w:tcPr>
            <w:tcW w:w="0" w:type="auto"/>
            <w:tcBorders>
              <w:top w:val="single" w:sz="4" w:space="0" w:color="000000"/>
            </w:tcBorders>
            <w:tcMar>
              <w:top w:w="0" w:type="dxa"/>
              <w:left w:w="108" w:type="dxa"/>
              <w:bottom w:w="0" w:type="dxa"/>
              <w:right w:w="108" w:type="dxa"/>
            </w:tcMar>
            <w:hideMark/>
          </w:tcPr>
          <w:p w14:paraId="2DF8B429"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Mentoring</w:t>
            </w:r>
          </w:p>
        </w:tc>
        <w:tc>
          <w:tcPr>
            <w:tcW w:w="0" w:type="auto"/>
            <w:tcBorders>
              <w:top w:val="single" w:sz="4" w:space="0" w:color="000000"/>
            </w:tcBorders>
            <w:tcMar>
              <w:top w:w="0" w:type="dxa"/>
              <w:left w:w="108" w:type="dxa"/>
              <w:bottom w:w="0" w:type="dxa"/>
              <w:right w:w="108" w:type="dxa"/>
            </w:tcMar>
            <w:hideMark/>
          </w:tcPr>
          <w:p w14:paraId="39244A75"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404941DF"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5570D9E8"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65648793"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5CB1FAA0"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32E8BF5E"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26023A90"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3E8D6FBE" w14:textId="77777777" w:rsidR="0075623D" w:rsidRPr="00E7180D" w:rsidRDefault="0075623D" w:rsidP="00852288">
            <w:pPr>
              <w:spacing w:after="0" w:line="240" w:lineRule="auto"/>
              <w:rPr>
                <w:rFonts w:ascii="Times New Roman" w:eastAsia="Times New Roman" w:hAnsi="Times New Roman" w:cs="Times New Roman"/>
                <w:sz w:val="24"/>
                <w:szCs w:val="24"/>
              </w:rPr>
            </w:pPr>
          </w:p>
        </w:tc>
      </w:tr>
      <w:tr w:rsidR="0075623D" w:rsidRPr="00E7180D" w14:paraId="31112A6E" w14:textId="77777777" w:rsidTr="00852288">
        <w:trPr>
          <w:trHeight w:val="292"/>
        </w:trPr>
        <w:tc>
          <w:tcPr>
            <w:tcW w:w="0" w:type="auto"/>
            <w:tcMar>
              <w:top w:w="0" w:type="dxa"/>
              <w:left w:w="108" w:type="dxa"/>
              <w:bottom w:w="0" w:type="dxa"/>
              <w:right w:w="108" w:type="dxa"/>
            </w:tcMar>
            <w:hideMark/>
          </w:tcPr>
          <w:p w14:paraId="74676070"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Class Walkthroughs</w:t>
            </w:r>
          </w:p>
        </w:tc>
        <w:tc>
          <w:tcPr>
            <w:tcW w:w="0" w:type="auto"/>
            <w:tcMar>
              <w:top w:w="0" w:type="dxa"/>
              <w:left w:w="108" w:type="dxa"/>
              <w:bottom w:w="0" w:type="dxa"/>
              <w:right w:w="108" w:type="dxa"/>
            </w:tcMar>
            <w:hideMark/>
          </w:tcPr>
          <w:p w14:paraId="3CEB97F5"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44.4</w:t>
            </w:r>
          </w:p>
        </w:tc>
        <w:tc>
          <w:tcPr>
            <w:tcW w:w="0" w:type="auto"/>
            <w:tcMar>
              <w:top w:w="0" w:type="dxa"/>
              <w:left w:w="108" w:type="dxa"/>
              <w:bottom w:w="0" w:type="dxa"/>
              <w:right w:w="108" w:type="dxa"/>
            </w:tcMar>
            <w:hideMark/>
          </w:tcPr>
          <w:p w14:paraId="353161CE"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39.5</w:t>
            </w:r>
          </w:p>
        </w:tc>
        <w:tc>
          <w:tcPr>
            <w:tcW w:w="0" w:type="auto"/>
            <w:tcMar>
              <w:top w:w="0" w:type="dxa"/>
              <w:left w:w="108" w:type="dxa"/>
              <w:bottom w:w="0" w:type="dxa"/>
              <w:right w:w="108" w:type="dxa"/>
            </w:tcMar>
            <w:hideMark/>
          </w:tcPr>
          <w:p w14:paraId="4281E07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52.1</w:t>
            </w:r>
          </w:p>
        </w:tc>
        <w:tc>
          <w:tcPr>
            <w:tcW w:w="0" w:type="auto"/>
            <w:tcMar>
              <w:top w:w="0" w:type="dxa"/>
              <w:left w:w="108" w:type="dxa"/>
              <w:bottom w:w="0" w:type="dxa"/>
              <w:right w:w="108" w:type="dxa"/>
            </w:tcMar>
            <w:hideMark/>
          </w:tcPr>
          <w:p w14:paraId="0B8D441F"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33.3</w:t>
            </w:r>
          </w:p>
        </w:tc>
        <w:tc>
          <w:tcPr>
            <w:tcW w:w="0" w:type="auto"/>
            <w:tcMar>
              <w:top w:w="0" w:type="dxa"/>
              <w:left w:w="108" w:type="dxa"/>
              <w:bottom w:w="0" w:type="dxa"/>
              <w:right w:w="108" w:type="dxa"/>
            </w:tcMar>
            <w:hideMark/>
          </w:tcPr>
          <w:p w14:paraId="457B1BA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38.7</w:t>
            </w:r>
          </w:p>
        </w:tc>
        <w:tc>
          <w:tcPr>
            <w:tcW w:w="0" w:type="auto"/>
            <w:tcMar>
              <w:top w:w="0" w:type="dxa"/>
              <w:left w:w="108" w:type="dxa"/>
              <w:bottom w:w="0" w:type="dxa"/>
              <w:right w:w="108" w:type="dxa"/>
            </w:tcMar>
            <w:hideMark/>
          </w:tcPr>
          <w:p w14:paraId="1EE0869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75</w:t>
            </w:r>
          </w:p>
        </w:tc>
        <w:tc>
          <w:tcPr>
            <w:tcW w:w="0" w:type="auto"/>
            <w:tcMar>
              <w:top w:w="0" w:type="dxa"/>
              <w:left w:w="108" w:type="dxa"/>
              <w:bottom w:w="0" w:type="dxa"/>
              <w:right w:w="108" w:type="dxa"/>
            </w:tcMar>
            <w:hideMark/>
          </w:tcPr>
          <w:p w14:paraId="26986683"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44</w:t>
            </w:r>
          </w:p>
        </w:tc>
        <w:tc>
          <w:tcPr>
            <w:tcW w:w="0" w:type="auto"/>
            <w:tcMar>
              <w:top w:w="0" w:type="dxa"/>
              <w:left w:w="108" w:type="dxa"/>
              <w:bottom w:w="0" w:type="dxa"/>
              <w:right w:w="108" w:type="dxa"/>
            </w:tcMar>
            <w:hideMark/>
          </w:tcPr>
          <w:p w14:paraId="3FA17BA4"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xml:space="preserve">   44.7</w:t>
            </w:r>
          </w:p>
        </w:tc>
      </w:tr>
      <w:tr w:rsidR="0075623D" w:rsidRPr="00E7180D" w14:paraId="2C8DCE28" w14:textId="77777777" w:rsidTr="00852288">
        <w:trPr>
          <w:trHeight w:val="292"/>
        </w:trPr>
        <w:tc>
          <w:tcPr>
            <w:tcW w:w="0" w:type="auto"/>
            <w:tcMar>
              <w:top w:w="0" w:type="dxa"/>
              <w:left w:w="108" w:type="dxa"/>
              <w:bottom w:w="0" w:type="dxa"/>
              <w:right w:w="108" w:type="dxa"/>
            </w:tcMar>
            <w:hideMark/>
          </w:tcPr>
          <w:p w14:paraId="7A958E5B"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Formal Meetings</w:t>
            </w:r>
          </w:p>
        </w:tc>
        <w:tc>
          <w:tcPr>
            <w:tcW w:w="0" w:type="auto"/>
            <w:tcMar>
              <w:top w:w="0" w:type="dxa"/>
              <w:left w:w="108" w:type="dxa"/>
              <w:bottom w:w="0" w:type="dxa"/>
              <w:right w:w="108" w:type="dxa"/>
            </w:tcMar>
            <w:hideMark/>
          </w:tcPr>
          <w:p w14:paraId="56833570"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80.2</w:t>
            </w:r>
          </w:p>
        </w:tc>
        <w:tc>
          <w:tcPr>
            <w:tcW w:w="0" w:type="auto"/>
            <w:tcMar>
              <w:top w:w="0" w:type="dxa"/>
              <w:left w:w="108" w:type="dxa"/>
              <w:bottom w:w="0" w:type="dxa"/>
              <w:right w:w="108" w:type="dxa"/>
            </w:tcMar>
            <w:hideMark/>
          </w:tcPr>
          <w:p w14:paraId="02A5F79D"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82.5</w:t>
            </w:r>
          </w:p>
        </w:tc>
        <w:tc>
          <w:tcPr>
            <w:tcW w:w="0" w:type="auto"/>
            <w:tcMar>
              <w:top w:w="0" w:type="dxa"/>
              <w:left w:w="108" w:type="dxa"/>
              <w:bottom w:w="0" w:type="dxa"/>
              <w:right w:w="108" w:type="dxa"/>
            </w:tcMar>
            <w:hideMark/>
          </w:tcPr>
          <w:p w14:paraId="3418E10E"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76.7</w:t>
            </w:r>
          </w:p>
        </w:tc>
        <w:tc>
          <w:tcPr>
            <w:tcW w:w="0" w:type="auto"/>
            <w:tcMar>
              <w:top w:w="0" w:type="dxa"/>
              <w:left w:w="108" w:type="dxa"/>
              <w:bottom w:w="0" w:type="dxa"/>
              <w:right w:w="108" w:type="dxa"/>
            </w:tcMar>
            <w:hideMark/>
          </w:tcPr>
          <w:p w14:paraId="397EB792"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68.1</w:t>
            </w:r>
          </w:p>
        </w:tc>
        <w:tc>
          <w:tcPr>
            <w:tcW w:w="0" w:type="auto"/>
            <w:tcMar>
              <w:top w:w="0" w:type="dxa"/>
              <w:left w:w="108" w:type="dxa"/>
              <w:bottom w:w="0" w:type="dxa"/>
              <w:right w:w="108" w:type="dxa"/>
            </w:tcMar>
            <w:hideMark/>
          </w:tcPr>
          <w:p w14:paraId="4D553295"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84</w:t>
            </w:r>
          </w:p>
        </w:tc>
        <w:tc>
          <w:tcPr>
            <w:tcW w:w="0" w:type="auto"/>
            <w:tcMar>
              <w:top w:w="0" w:type="dxa"/>
              <w:left w:w="108" w:type="dxa"/>
              <w:bottom w:w="0" w:type="dxa"/>
              <w:right w:w="108" w:type="dxa"/>
            </w:tcMar>
            <w:hideMark/>
          </w:tcPr>
          <w:p w14:paraId="5882501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95</w:t>
            </w:r>
          </w:p>
        </w:tc>
        <w:tc>
          <w:tcPr>
            <w:tcW w:w="0" w:type="auto"/>
            <w:tcMar>
              <w:top w:w="0" w:type="dxa"/>
              <w:left w:w="108" w:type="dxa"/>
              <w:bottom w:w="0" w:type="dxa"/>
              <w:right w:w="108" w:type="dxa"/>
            </w:tcMar>
            <w:hideMark/>
          </w:tcPr>
          <w:p w14:paraId="1A47C45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77.4</w:t>
            </w:r>
          </w:p>
        </w:tc>
        <w:tc>
          <w:tcPr>
            <w:tcW w:w="0" w:type="auto"/>
            <w:tcMar>
              <w:top w:w="0" w:type="dxa"/>
              <w:left w:w="108" w:type="dxa"/>
              <w:bottom w:w="0" w:type="dxa"/>
              <w:right w:w="108" w:type="dxa"/>
            </w:tcMar>
            <w:hideMark/>
          </w:tcPr>
          <w:p w14:paraId="4E444813"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82.5</w:t>
            </w:r>
          </w:p>
        </w:tc>
      </w:tr>
      <w:tr w:rsidR="0075623D" w:rsidRPr="00E7180D" w14:paraId="4291F3BC" w14:textId="77777777" w:rsidTr="00852288">
        <w:trPr>
          <w:trHeight w:val="292"/>
        </w:trPr>
        <w:tc>
          <w:tcPr>
            <w:tcW w:w="0" w:type="auto"/>
            <w:tcMar>
              <w:top w:w="0" w:type="dxa"/>
              <w:left w:w="108" w:type="dxa"/>
              <w:bottom w:w="0" w:type="dxa"/>
              <w:right w:w="108" w:type="dxa"/>
            </w:tcMar>
            <w:hideMark/>
          </w:tcPr>
          <w:p w14:paraId="572A926C"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Using Data</w:t>
            </w:r>
          </w:p>
        </w:tc>
        <w:tc>
          <w:tcPr>
            <w:tcW w:w="0" w:type="auto"/>
            <w:tcMar>
              <w:top w:w="0" w:type="dxa"/>
              <w:left w:w="108" w:type="dxa"/>
              <w:bottom w:w="0" w:type="dxa"/>
              <w:right w:w="108" w:type="dxa"/>
            </w:tcMar>
            <w:hideMark/>
          </w:tcPr>
          <w:p w14:paraId="1740146D"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66.3</w:t>
            </w:r>
          </w:p>
        </w:tc>
        <w:tc>
          <w:tcPr>
            <w:tcW w:w="0" w:type="auto"/>
            <w:tcMar>
              <w:top w:w="0" w:type="dxa"/>
              <w:left w:w="108" w:type="dxa"/>
              <w:bottom w:w="0" w:type="dxa"/>
              <w:right w:w="108" w:type="dxa"/>
            </w:tcMar>
            <w:hideMark/>
          </w:tcPr>
          <w:p w14:paraId="105C4F40"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67.5</w:t>
            </w:r>
          </w:p>
        </w:tc>
        <w:tc>
          <w:tcPr>
            <w:tcW w:w="0" w:type="auto"/>
            <w:tcMar>
              <w:top w:w="0" w:type="dxa"/>
              <w:left w:w="108" w:type="dxa"/>
              <w:bottom w:w="0" w:type="dxa"/>
              <w:right w:w="108" w:type="dxa"/>
            </w:tcMar>
            <w:hideMark/>
          </w:tcPr>
          <w:p w14:paraId="4058FFD3"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64.4</w:t>
            </w:r>
          </w:p>
        </w:tc>
        <w:tc>
          <w:tcPr>
            <w:tcW w:w="0" w:type="auto"/>
            <w:tcMar>
              <w:top w:w="0" w:type="dxa"/>
              <w:left w:w="108" w:type="dxa"/>
              <w:bottom w:w="0" w:type="dxa"/>
              <w:right w:w="108" w:type="dxa"/>
            </w:tcMar>
            <w:hideMark/>
          </w:tcPr>
          <w:p w14:paraId="315B169F"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50</w:t>
            </w:r>
          </w:p>
        </w:tc>
        <w:tc>
          <w:tcPr>
            <w:tcW w:w="0" w:type="auto"/>
            <w:tcMar>
              <w:top w:w="0" w:type="dxa"/>
              <w:left w:w="108" w:type="dxa"/>
              <w:bottom w:w="0" w:type="dxa"/>
              <w:right w:w="108" w:type="dxa"/>
            </w:tcMar>
            <w:hideMark/>
          </w:tcPr>
          <w:p w14:paraId="0E7FAAD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70.7</w:t>
            </w:r>
          </w:p>
        </w:tc>
        <w:tc>
          <w:tcPr>
            <w:tcW w:w="0" w:type="auto"/>
            <w:tcMar>
              <w:top w:w="0" w:type="dxa"/>
              <w:left w:w="108" w:type="dxa"/>
              <w:bottom w:w="0" w:type="dxa"/>
              <w:right w:w="108" w:type="dxa"/>
            </w:tcMar>
            <w:hideMark/>
          </w:tcPr>
          <w:p w14:paraId="52CA45E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87.5</w:t>
            </w:r>
          </w:p>
        </w:tc>
        <w:tc>
          <w:tcPr>
            <w:tcW w:w="0" w:type="auto"/>
            <w:tcMar>
              <w:top w:w="0" w:type="dxa"/>
              <w:left w:w="108" w:type="dxa"/>
              <w:bottom w:w="0" w:type="dxa"/>
              <w:right w:w="108" w:type="dxa"/>
            </w:tcMar>
            <w:hideMark/>
          </w:tcPr>
          <w:p w14:paraId="34E8D7E2"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63.1</w:t>
            </w:r>
          </w:p>
        </w:tc>
        <w:tc>
          <w:tcPr>
            <w:tcW w:w="0" w:type="auto"/>
            <w:tcMar>
              <w:top w:w="0" w:type="dxa"/>
              <w:left w:w="108" w:type="dxa"/>
              <w:bottom w:w="0" w:type="dxa"/>
              <w:right w:w="108" w:type="dxa"/>
            </w:tcMar>
            <w:hideMark/>
          </w:tcPr>
          <w:p w14:paraId="63AEC394"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68.9</w:t>
            </w:r>
          </w:p>
        </w:tc>
      </w:tr>
      <w:tr w:rsidR="0075623D" w:rsidRPr="00E7180D" w14:paraId="1918022D" w14:textId="77777777" w:rsidTr="00852288">
        <w:trPr>
          <w:trHeight w:val="292"/>
        </w:trPr>
        <w:tc>
          <w:tcPr>
            <w:tcW w:w="0" w:type="auto"/>
            <w:tcBorders>
              <w:bottom w:val="single" w:sz="4" w:space="0" w:color="000000"/>
            </w:tcBorders>
            <w:tcMar>
              <w:top w:w="0" w:type="dxa"/>
              <w:left w:w="108" w:type="dxa"/>
              <w:bottom w:w="0" w:type="dxa"/>
              <w:right w:w="108" w:type="dxa"/>
            </w:tcMar>
            <w:hideMark/>
          </w:tcPr>
          <w:p w14:paraId="74404D82"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Delivering Feedback</w:t>
            </w:r>
          </w:p>
        </w:tc>
        <w:tc>
          <w:tcPr>
            <w:tcW w:w="0" w:type="auto"/>
            <w:tcBorders>
              <w:bottom w:val="single" w:sz="4" w:space="0" w:color="000000"/>
            </w:tcBorders>
            <w:tcMar>
              <w:top w:w="0" w:type="dxa"/>
              <w:left w:w="108" w:type="dxa"/>
              <w:bottom w:w="0" w:type="dxa"/>
              <w:right w:w="108" w:type="dxa"/>
            </w:tcMar>
            <w:hideMark/>
          </w:tcPr>
          <w:p w14:paraId="61EA68BD"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59.4</w:t>
            </w:r>
          </w:p>
        </w:tc>
        <w:tc>
          <w:tcPr>
            <w:tcW w:w="0" w:type="auto"/>
            <w:tcBorders>
              <w:bottom w:val="single" w:sz="4" w:space="0" w:color="000000"/>
            </w:tcBorders>
            <w:tcMar>
              <w:top w:w="0" w:type="dxa"/>
              <w:left w:w="108" w:type="dxa"/>
              <w:bottom w:w="0" w:type="dxa"/>
              <w:right w:w="108" w:type="dxa"/>
            </w:tcMar>
            <w:hideMark/>
          </w:tcPr>
          <w:p w14:paraId="78C105E1"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62.3</w:t>
            </w:r>
          </w:p>
        </w:tc>
        <w:tc>
          <w:tcPr>
            <w:tcW w:w="0" w:type="auto"/>
            <w:tcBorders>
              <w:bottom w:val="single" w:sz="4" w:space="0" w:color="000000"/>
            </w:tcBorders>
            <w:tcMar>
              <w:top w:w="0" w:type="dxa"/>
              <w:left w:w="108" w:type="dxa"/>
              <w:bottom w:w="0" w:type="dxa"/>
              <w:right w:w="108" w:type="dxa"/>
            </w:tcMar>
            <w:hideMark/>
          </w:tcPr>
          <w:p w14:paraId="200B862C"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54.8</w:t>
            </w:r>
          </w:p>
        </w:tc>
        <w:tc>
          <w:tcPr>
            <w:tcW w:w="0" w:type="auto"/>
            <w:tcBorders>
              <w:bottom w:val="single" w:sz="4" w:space="0" w:color="000000"/>
            </w:tcBorders>
            <w:tcMar>
              <w:top w:w="0" w:type="dxa"/>
              <w:left w:w="108" w:type="dxa"/>
              <w:bottom w:w="0" w:type="dxa"/>
              <w:right w:w="108" w:type="dxa"/>
            </w:tcMar>
            <w:hideMark/>
          </w:tcPr>
          <w:p w14:paraId="7526FC2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51.4</w:t>
            </w:r>
          </w:p>
        </w:tc>
        <w:tc>
          <w:tcPr>
            <w:tcW w:w="0" w:type="auto"/>
            <w:tcBorders>
              <w:bottom w:val="single" w:sz="4" w:space="0" w:color="000000"/>
            </w:tcBorders>
            <w:tcMar>
              <w:top w:w="0" w:type="dxa"/>
              <w:left w:w="108" w:type="dxa"/>
              <w:bottom w:w="0" w:type="dxa"/>
              <w:right w:w="108" w:type="dxa"/>
            </w:tcMar>
            <w:hideMark/>
          </w:tcPr>
          <w:p w14:paraId="73A470E1"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61.3</w:t>
            </w:r>
          </w:p>
        </w:tc>
        <w:tc>
          <w:tcPr>
            <w:tcW w:w="0" w:type="auto"/>
            <w:tcBorders>
              <w:bottom w:val="single" w:sz="4" w:space="0" w:color="000000"/>
            </w:tcBorders>
            <w:tcMar>
              <w:top w:w="0" w:type="dxa"/>
              <w:left w:w="108" w:type="dxa"/>
              <w:bottom w:w="0" w:type="dxa"/>
              <w:right w:w="108" w:type="dxa"/>
            </w:tcMar>
            <w:hideMark/>
          </w:tcPr>
          <w:p w14:paraId="068B6CBD"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70</w:t>
            </w:r>
          </w:p>
        </w:tc>
        <w:tc>
          <w:tcPr>
            <w:tcW w:w="0" w:type="auto"/>
            <w:tcBorders>
              <w:bottom w:val="single" w:sz="4" w:space="0" w:color="000000"/>
            </w:tcBorders>
            <w:tcMar>
              <w:top w:w="0" w:type="dxa"/>
              <w:left w:w="108" w:type="dxa"/>
              <w:bottom w:w="0" w:type="dxa"/>
              <w:right w:w="108" w:type="dxa"/>
            </w:tcMar>
            <w:hideMark/>
          </w:tcPr>
          <w:p w14:paraId="2DD7520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60.7</w:t>
            </w:r>
          </w:p>
        </w:tc>
        <w:tc>
          <w:tcPr>
            <w:tcW w:w="0" w:type="auto"/>
            <w:tcBorders>
              <w:bottom w:val="single" w:sz="4" w:space="0" w:color="000000"/>
            </w:tcBorders>
            <w:tcMar>
              <w:top w:w="0" w:type="dxa"/>
              <w:left w:w="108" w:type="dxa"/>
              <w:bottom w:w="0" w:type="dxa"/>
              <w:right w:w="108" w:type="dxa"/>
            </w:tcMar>
            <w:hideMark/>
          </w:tcPr>
          <w:p w14:paraId="38726EF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58.3</w:t>
            </w:r>
          </w:p>
        </w:tc>
      </w:tr>
      <w:tr w:rsidR="0075623D" w:rsidRPr="00E7180D" w14:paraId="00AEE98B" w14:textId="77777777" w:rsidTr="00852288">
        <w:trPr>
          <w:trHeight w:val="308"/>
        </w:trPr>
        <w:tc>
          <w:tcPr>
            <w:tcW w:w="0" w:type="auto"/>
            <w:tcBorders>
              <w:top w:val="single" w:sz="4" w:space="0" w:color="000000"/>
            </w:tcBorders>
            <w:tcMar>
              <w:top w:w="0" w:type="dxa"/>
              <w:left w:w="108" w:type="dxa"/>
              <w:bottom w:w="0" w:type="dxa"/>
              <w:right w:w="108" w:type="dxa"/>
            </w:tcMar>
            <w:hideMark/>
          </w:tcPr>
          <w:p w14:paraId="49184945"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Professional Development</w:t>
            </w:r>
          </w:p>
        </w:tc>
        <w:tc>
          <w:tcPr>
            <w:tcW w:w="0" w:type="auto"/>
            <w:tcBorders>
              <w:top w:val="single" w:sz="4" w:space="0" w:color="000000"/>
            </w:tcBorders>
            <w:tcMar>
              <w:top w:w="0" w:type="dxa"/>
              <w:left w:w="108" w:type="dxa"/>
              <w:bottom w:w="0" w:type="dxa"/>
              <w:right w:w="108" w:type="dxa"/>
            </w:tcMar>
            <w:hideMark/>
          </w:tcPr>
          <w:p w14:paraId="43BFBC80"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2DAF4B93"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38F30E69"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5F7C9AF9"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4A523193"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4E44BC8D"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3E02597F"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7B3022AB" w14:textId="77777777" w:rsidR="0075623D" w:rsidRPr="00E7180D" w:rsidRDefault="0075623D" w:rsidP="00852288">
            <w:pPr>
              <w:spacing w:after="0" w:line="240" w:lineRule="auto"/>
              <w:rPr>
                <w:rFonts w:ascii="Times New Roman" w:eastAsia="Times New Roman" w:hAnsi="Times New Roman" w:cs="Times New Roman"/>
                <w:sz w:val="24"/>
                <w:szCs w:val="24"/>
              </w:rPr>
            </w:pPr>
          </w:p>
        </w:tc>
      </w:tr>
      <w:tr w:rsidR="0075623D" w:rsidRPr="00E7180D" w14:paraId="5BC28486" w14:textId="77777777" w:rsidTr="00852288">
        <w:trPr>
          <w:trHeight w:val="292"/>
        </w:trPr>
        <w:tc>
          <w:tcPr>
            <w:tcW w:w="0" w:type="auto"/>
            <w:tcMar>
              <w:top w:w="0" w:type="dxa"/>
              <w:left w:w="108" w:type="dxa"/>
              <w:bottom w:w="0" w:type="dxa"/>
              <w:right w:w="108" w:type="dxa"/>
            </w:tcMar>
            <w:hideMark/>
          </w:tcPr>
          <w:p w14:paraId="514230DE"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University Coursework</w:t>
            </w:r>
          </w:p>
        </w:tc>
        <w:tc>
          <w:tcPr>
            <w:tcW w:w="0" w:type="auto"/>
            <w:tcMar>
              <w:top w:w="0" w:type="dxa"/>
              <w:left w:w="108" w:type="dxa"/>
              <w:bottom w:w="0" w:type="dxa"/>
              <w:right w:w="108" w:type="dxa"/>
            </w:tcMar>
            <w:hideMark/>
          </w:tcPr>
          <w:p w14:paraId="73599767"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11.2</w:t>
            </w:r>
          </w:p>
        </w:tc>
        <w:tc>
          <w:tcPr>
            <w:tcW w:w="0" w:type="auto"/>
            <w:tcMar>
              <w:top w:w="0" w:type="dxa"/>
              <w:left w:w="108" w:type="dxa"/>
              <w:bottom w:w="0" w:type="dxa"/>
              <w:right w:w="108" w:type="dxa"/>
            </w:tcMar>
            <w:hideMark/>
          </w:tcPr>
          <w:p w14:paraId="4F123F2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12.3</w:t>
            </w:r>
          </w:p>
        </w:tc>
        <w:tc>
          <w:tcPr>
            <w:tcW w:w="0" w:type="auto"/>
            <w:tcMar>
              <w:top w:w="0" w:type="dxa"/>
              <w:left w:w="108" w:type="dxa"/>
              <w:bottom w:w="0" w:type="dxa"/>
              <w:right w:w="108" w:type="dxa"/>
            </w:tcMar>
            <w:hideMark/>
          </w:tcPr>
          <w:p w14:paraId="0A0DBB60"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9.6</w:t>
            </w:r>
          </w:p>
        </w:tc>
        <w:tc>
          <w:tcPr>
            <w:tcW w:w="0" w:type="auto"/>
            <w:tcMar>
              <w:top w:w="0" w:type="dxa"/>
              <w:left w:w="108" w:type="dxa"/>
              <w:bottom w:w="0" w:type="dxa"/>
              <w:right w:w="108" w:type="dxa"/>
            </w:tcMar>
            <w:hideMark/>
          </w:tcPr>
          <w:p w14:paraId="4BD9FD2F"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5.6</w:t>
            </w:r>
          </w:p>
        </w:tc>
        <w:tc>
          <w:tcPr>
            <w:tcW w:w="0" w:type="auto"/>
            <w:tcMar>
              <w:top w:w="0" w:type="dxa"/>
              <w:left w:w="108" w:type="dxa"/>
              <w:bottom w:w="0" w:type="dxa"/>
              <w:right w:w="108" w:type="dxa"/>
            </w:tcMar>
            <w:hideMark/>
          </w:tcPr>
          <w:p w14:paraId="04D2CD7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18.7</w:t>
            </w:r>
          </w:p>
        </w:tc>
        <w:tc>
          <w:tcPr>
            <w:tcW w:w="0" w:type="auto"/>
            <w:tcMar>
              <w:top w:w="0" w:type="dxa"/>
              <w:left w:w="108" w:type="dxa"/>
              <w:bottom w:w="0" w:type="dxa"/>
              <w:right w:w="108" w:type="dxa"/>
            </w:tcMar>
            <w:hideMark/>
          </w:tcPr>
          <w:p w14:paraId="26211C75"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7.5</w:t>
            </w:r>
          </w:p>
        </w:tc>
        <w:tc>
          <w:tcPr>
            <w:tcW w:w="0" w:type="auto"/>
            <w:tcMar>
              <w:top w:w="0" w:type="dxa"/>
              <w:left w:w="108" w:type="dxa"/>
              <w:bottom w:w="0" w:type="dxa"/>
              <w:right w:w="108" w:type="dxa"/>
            </w:tcMar>
            <w:hideMark/>
          </w:tcPr>
          <w:p w14:paraId="5F4D8041"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13.1</w:t>
            </w:r>
          </w:p>
        </w:tc>
        <w:tc>
          <w:tcPr>
            <w:tcW w:w="0" w:type="auto"/>
            <w:tcMar>
              <w:top w:w="0" w:type="dxa"/>
              <w:left w:w="108" w:type="dxa"/>
              <w:bottom w:w="0" w:type="dxa"/>
              <w:right w:w="108" w:type="dxa"/>
            </w:tcMar>
            <w:hideMark/>
          </w:tcPr>
          <w:p w14:paraId="3B3E2FF4"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9.7</w:t>
            </w:r>
          </w:p>
        </w:tc>
      </w:tr>
      <w:tr w:rsidR="0075623D" w:rsidRPr="00E7180D" w14:paraId="1C3D5EF9" w14:textId="77777777" w:rsidTr="00852288">
        <w:trPr>
          <w:trHeight w:val="292"/>
        </w:trPr>
        <w:tc>
          <w:tcPr>
            <w:tcW w:w="0" w:type="auto"/>
            <w:tcMar>
              <w:top w:w="0" w:type="dxa"/>
              <w:left w:w="108" w:type="dxa"/>
              <w:bottom w:w="0" w:type="dxa"/>
              <w:right w:w="108" w:type="dxa"/>
            </w:tcMar>
            <w:hideMark/>
          </w:tcPr>
          <w:p w14:paraId="5062DD33"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Third-Party Conferences</w:t>
            </w:r>
          </w:p>
        </w:tc>
        <w:tc>
          <w:tcPr>
            <w:tcW w:w="0" w:type="auto"/>
            <w:tcMar>
              <w:top w:w="0" w:type="dxa"/>
              <w:left w:w="108" w:type="dxa"/>
              <w:bottom w:w="0" w:type="dxa"/>
              <w:right w:w="108" w:type="dxa"/>
            </w:tcMar>
            <w:hideMark/>
          </w:tcPr>
          <w:p w14:paraId="7BCCC32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85.6</w:t>
            </w:r>
          </w:p>
        </w:tc>
        <w:tc>
          <w:tcPr>
            <w:tcW w:w="0" w:type="auto"/>
            <w:tcMar>
              <w:top w:w="0" w:type="dxa"/>
              <w:left w:w="108" w:type="dxa"/>
              <w:bottom w:w="0" w:type="dxa"/>
              <w:right w:w="108" w:type="dxa"/>
            </w:tcMar>
            <w:hideMark/>
          </w:tcPr>
          <w:p w14:paraId="79683A0F"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88.6</w:t>
            </w:r>
          </w:p>
        </w:tc>
        <w:tc>
          <w:tcPr>
            <w:tcW w:w="0" w:type="auto"/>
            <w:tcMar>
              <w:top w:w="0" w:type="dxa"/>
              <w:left w:w="108" w:type="dxa"/>
              <w:bottom w:w="0" w:type="dxa"/>
              <w:right w:w="108" w:type="dxa"/>
            </w:tcMar>
            <w:hideMark/>
          </w:tcPr>
          <w:p w14:paraId="2E8851F4"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80.8</w:t>
            </w:r>
          </w:p>
        </w:tc>
        <w:tc>
          <w:tcPr>
            <w:tcW w:w="0" w:type="auto"/>
            <w:tcMar>
              <w:top w:w="0" w:type="dxa"/>
              <w:left w:w="108" w:type="dxa"/>
              <w:bottom w:w="0" w:type="dxa"/>
              <w:right w:w="108" w:type="dxa"/>
            </w:tcMar>
            <w:hideMark/>
          </w:tcPr>
          <w:p w14:paraId="3EBCC4E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81.9</w:t>
            </w:r>
          </w:p>
        </w:tc>
        <w:tc>
          <w:tcPr>
            <w:tcW w:w="0" w:type="auto"/>
            <w:tcMar>
              <w:top w:w="0" w:type="dxa"/>
              <w:left w:w="108" w:type="dxa"/>
              <w:bottom w:w="0" w:type="dxa"/>
              <w:right w:w="108" w:type="dxa"/>
            </w:tcMar>
            <w:hideMark/>
          </w:tcPr>
          <w:p w14:paraId="6ADA7B6D"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90.7</w:t>
            </w:r>
          </w:p>
        </w:tc>
        <w:tc>
          <w:tcPr>
            <w:tcW w:w="0" w:type="auto"/>
            <w:tcMar>
              <w:top w:w="0" w:type="dxa"/>
              <w:left w:w="108" w:type="dxa"/>
              <w:bottom w:w="0" w:type="dxa"/>
              <w:right w:w="108" w:type="dxa"/>
            </w:tcMar>
            <w:hideMark/>
          </w:tcPr>
          <w:p w14:paraId="5ABDF690"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82.5</w:t>
            </w:r>
          </w:p>
        </w:tc>
        <w:tc>
          <w:tcPr>
            <w:tcW w:w="0" w:type="auto"/>
            <w:tcMar>
              <w:top w:w="0" w:type="dxa"/>
              <w:left w:w="108" w:type="dxa"/>
              <w:bottom w:w="0" w:type="dxa"/>
              <w:right w:w="108" w:type="dxa"/>
            </w:tcMar>
            <w:hideMark/>
          </w:tcPr>
          <w:p w14:paraId="44A8D6C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89.3</w:t>
            </w:r>
          </w:p>
        </w:tc>
        <w:tc>
          <w:tcPr>
            <w:tcW w:w="0" w:type="auto"/>
            <w:tcMar>
              <w:top w:w="0" w:type="dxa"/>
              <w:left w:w="108" w:type="dxa"/>
              <w:bottom w:w="0" w:type="dxa"/>
              <w:right w:w="108" w:type="dxa"/>
            </w:tcMar>
            <w:hideMark/>
          </w:tcPr>
          <w:p w14:paraId="1C44F37A"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82.5</w:t>
            </w:r>
          </w:p>
        </w:tc>
      </w:tr>
      <w:tr w:rsidR="0075623D" w:rsidRPr="00E7180D" w14:paraId="7DB2E34F" w14:textId="77777777" w:rsidTr="00852288">
        <w:trPr>
          <w:trHeight w:val="292"/>
        </w:trPr>
        <w:tc>
          <w:tcPr>
            <w:tcW w:w="0" w:type="auto"/>
            <w:tcBorders>
              <w:bottom w:val="single" w:sz="4" w:space="0" w:color="000000"/>
            </w:tcBorders>
            <w:tcMar>
              <w:top w:w="0" w:type="dxa"/>
              <w:left w:w="108" w:type="dxa"/>
              <w:bottom w:w="0" w:type="dxa"/>
              <w:right w:w="108" w:type="dxa"/>
            </w:tcMar>
            <w:hideMark/>
          </w:tcPr>
          <w:p w14:paraId="79712D27"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District Trainings  </w:t>
            </w:r>
          </w:p>
        </w:tc>
        <w:tc>
          <w:tcPr>
            <w:tcW w:w="0" w:type="auto"/>
            <w:tcBorders>
              <w:bottom w:val="single" w:sz="4" w:space="0" w:color="000000"/>
            </w:tcBorders>
            <w:tcMar>
              <w:top w:w="0" w:type="dxa"/>
              <w:left w:w="108" w:type="dxa"/>
              <w:bottom w:w="0" w:type="dxa"/>
              <w:right w:w="108" w:type="dxa"/>
            </w:tcMar>
            <w:hideMark/>
          </w:tcPr>
          <w:p w14:paraId="05DE21F0"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78.6</w:t>
            </w:r>
          </w:p>
        </w:tc>
        <w:tc>
          <w:tcPr>
            <w:tcW w:w="0" w:type="auto"/>
            <w:tcBorders>
              <w:bottom w:val="single" w:sz="4" w:space="0" w:color="000000"/>
            </w:tcBorders>
            <w:tcMar>
              <w:top w:w="0" w:type="dxa"/>
              <w:left w:w="108" w:type="dxa"/>
              <w:bottom w:w="0" w:type="dxa"/>
              <w:right w:w="108" w:type="dxa"/>
            </w:tcMar>
            <w:hideMark/>
          </w:tcPr>
          <w:p w14:paraId="35C8B5E7"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74.6</w:t>
            </w:r>
          </w:p>
        </w:tc>
        <w:tc>
          <w:tcPr>
            <w:tcW w:w="0" w:type="auto"/>
            <w:tcBorders>
              <w:bottom w:val="single" w:sz="4" w:space="0" w:color="000000"/>
            </w:tcBorders>
            <w:tcMar>
              <w:top w:w="0" w:type="dxa"/>
              <w:left w:w="108" w:type="dxa"/>
              <w:bottom w:w="0" w:type="dxa"/>
              <w:right w:w="108" w:type="dxa"/>
            </w:tcMar>
            <w:hideMark/>
          </w:tcPr>
          <w:p w14:paraId="6FF71DD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84.9</w:t>
            </w:r>
          </w:p>
        </w:tc>
        <w:tc>
          <w:tcPr>
            <w:tcW w:w="0" w:type="auto"/>
            <w:tcBorders>
              <w:bottom w:val="single" w:sz="4" w:space="0" w:color="000000"/>
            </w:tcBorders>
            <w:tcMar>
              <w:top w:w="0" w:type="dxa"/>
              <w:left w:w="108" w:type="dxa"/>
              <w:bottom w:w="0" w:type="dxa"/>
              <w:right w:w="108" w:type="dxa"/>
            </w:tcMar>
            <w:hideMark/>
          </w:tcPr>
          <w:p w14:paraId="76414A93"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59.7</w:t>
            </w:r>
          </w:p>
        </w:tc>
        <w:tc>
          <w:tcPr>
            <w:tcW w:w="0" w:type="auto"/>
            <w:tcBorders>
              <w:bottom w:val="single" w:sz="4" w:space="0" w:color="000000"/>
            </w:tcBorders>
            <w:tcMar>
              <w:top w:w="0" w:type="dxa"/>
              <w:left w:w="108" w:type="dxa"/>
              <w:bottom w:w="0" w:type="dxa"/>
              <w:right w:w="108" w:type="dxa"/>
            </w:tcMar>
            <w:hideMark/>
          </w:tcPr>
          <w:p w14:paraId="41D6D885"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86.7</w:t>
            </w:r>
          </w:p>
        </w:tc>
        <w:tc>
          <w:tcPr>
            <w:tcW w:w="0" w:type="auto"/>
            <w:tcBorders>
              <w:bottom w:val="single" w:sz="4" w:space="0" w:color="000000"/>
            </w:tcBorders>
            <w:tcMar>
              <w:top w:w="0" w:type="dxa"/>
              <w:left w:w="108" w:type="dxa"/>
              <w:bottom w:w="0" w:type="dxa"/>
              <w:right w:w="108" w:type="dxa"/>
            </w:tcMar>
            <w:hideMark/>
          </w:tcPr>
          <w:p w14:paraId="6A3D4E8A"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97.5</w:t>
            </w:r>
          </w:p>
        </w:tc>
        <w:tc>
          <w:tcPr>
            <w:tcW w:w="0" w:type="auto"/>
            <w:tcBorders>
              <w:bottom w:val="single" w:sz="4" w:space="0" w:color="000000"/>
            </w:tcBorders>
            <w:tcMar>
              <w:top w:w="0" w:type="dxa"/>
              <w:left w:w="108" w:type="dxa"/>
              <w:bottom w:w="0" w:type="dxa"/>
              <w:right w:w="108" w:type="dxa"/>
            </w:tcMar>
            <w:hideMark/>
          </w:tcPr>
          <w:p w14:paraId="4CFAF75F"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73.8</w:t>
            </w:r>
          </w:p>
        </w:tc>
        <w:tc>
          <w:tcPr>
            <w:tcW w:w="0" w:type="auto"/>
            <w:tcBorders>
              <w:bottom w:val="single" w:sz="4" w:space="0" w:color="000000"/>
            </w:tcBorders>
            <w:tcMar>
              <w:top w:w="0" w:type="dxa"/>
              <w:left w:w="108" w:type="dxa"/>
              <w:bottom w:w="0" w:type="dxa"/>
              <w:right w:w="108" w:type="dxa"/>
            </w:tcMar>
            <w:hideMark/>
          </w:tcPr>
          <w:p w14:paraId="52F0DF4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82.5</w:t>
            </w:r>
          </w:p>
        </w:tc>
      </w:tr>
      <w:tr w:rsidR="0075623D" w:rsidRPr="00E7180D" w14:paraId="4CAC7E0A" w14:textId="77777777" w:rsidTr="00852288">
        <w:trPr>
          <w:trHeight w:val="292"/>
        </w:trPr>
        <w:tc>
          <w:tcPr>
            <w:tcW w:w="0" w:type="auto"/>
            <w:tcBorders>
              <w:top w:val="single" w:sz="4" w:space="0" w:color="000000"/>
            </w:tcBorders>
            <w:tcMar>
              <w:top w:w="0" w:type="dxa"/>
              <w:left w:w="108" w:type="dxa"/>
              <w:bottom w:w="0" w:type="dxa"/>
              <w:right w:w="108" w:type="dxa"/>
            </w:tcMar>
            <w:hideMark/>
          </w:tcPr>
          <w:p w14:paraId="52C74E33"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Goal Setting</w:t>
            </w:r>
          </w:p>
        </w:tc>
        <w:tc>
          <w:tcPr>
            <w:tcW w:w="0" w:type="auto"/>
            <w:tcBorders>
              <w:top w:val="single" w:sz="4" w:space="0" w:color="000000"/>
            </w:tcBorders>
            <w:tcMar>
              <w:top w:w="0" w:type="dxa"/>
              <w:left w:w="108" w:type="dxa"/>
              <w:bottom w:w="0" w:type="dxa"/>
              <w:right w:w="108" w:type="dxa"/>
            </w:tcMar>
            <w:hideMark/>
          </w:tcPr>
          <w:p w14:paraId="430FE826"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5449C9AD"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2DCAE3D1"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5B9286F7"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1F509ADB"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72519753"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3F274E34"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61EFEEE4" w14:textId="77777777" w:rsidR="0075623D" w:rsidRPr="00E7180D" w:rsidRDefault="0075623D" w:rsidP="00852288">
            <w:pPr>
              <w:spacing w:after="0" w:line="240" w:lineRule="auto"/>
              <w:rPr>
                <w:rFonts w:ascii="Times New Roman" w:eastAsia="Times New Roman" w:hAnsi="Times New Roman" w:cs="Times New Roman"/>
                <w:sz w:val="24"/>
                <w:szCs w:val="24"/>
              </w:rPr>
            </w:pPr>
          </w:p>
        </w:tc>
      </w:tr>
      <w:tr w:rsidR="0075623D" w:rsidRPr="00E7180D" w14:paraId="618E3C66" w14:textId="77777777" w:rsidTr="00852288">
        <w:trPr>
          <w:trHeight w:val="292"/>
        </w:trPr>
        <w:tc>
          <w:tcPr>
            <w:tcW w:w="0" w:type="auto"/>
            <w:tcMar>
              <w:top w:w="0" w:type="dxa"/>
              <w:left w:w="108" w:type="dxa"/>
              <w:bottom w:w="0" w:type="dxa"/>
              <w:right w:w="108" w:type="dxa"/>
            </w:tcMar>
            <w:hideMark/>
          </w:tcPr>
          <w:p w14:paraId="106C1DFA"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Expectations</w:t>
            </w:r>
          </w:p>
        </w:tc>
        <w:tc>
          <w:tcPr>
            <w:tcW w:w="0" w:type="auto"/>
            <w:tcMar>
              <w:top w:w="0" w:type="dxa"/>
              <w:left w:w="108" w:type="dxa"/>
              <w:bottom w:w="0" w:type="dxa"/>
              <w:right w:w="108" w:type="dxa"/>
            </w:tcMar>
            <w:hideMark/>
          </w:tcPr>
          <w:p w14:paraId="1EC6B93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67.9</w:t>
            </w:r>
          </w:p>
        </w:tc>
        <w:tc>
          <w:tcPr>
            <w:tcW w:w="0" w:type="auto"/>
            <w:tcMar>
              <w:top w:w="0" w:type="dxa"/>
              <w:left w:w="108" w:type="dxa"/>
              <w:bottom w:w="0" w:type="dxa"/>
              <w:right w:w="108" w:type="dxa"/>
            </w:tcMar>
            <w:hideMark/>
          </w:tcPr>
          <w:p w14:paraId="48BC5210"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64.9</w:t>
            </w:r>
          </w:p>
        </w:tc>
        <w:tc>
          <w:tcPr>
            <w:tcW w:w="0" w:type="auto"/>
            <w:tcMar>
              <w:top w:w="0" w:type="dxa"/>
              <w:left w:w="108" w:type="dxa"/>
              <w:bottom w:w="0" w:type="dxa"/>
              <w:right w:w="108" w:type="dxa"/>
            </w:tcMar>
            <w:hideMark/>
          </w:tcPr>
          <w:p w14:paraId="7BA51CE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72.6</w:t>
            </w:r>
          </w:p>
        </w:tc>
        <w:tc>
          <w:tcPr>
            <w:tcW w:w="0" w:type="auto"/>
            <w:tcMar>
              <w:top w:w="0" w:type="dxa"/>
              <w:left w:w="108" w:type="dxa"/>
              <w:bottom w:w="0" w:type="dxa"/>
              <w:right w:w="108" w:type="dxa"/>
            </w:tcMar>
            <w:hideMark/>
          </w:tcPr>
          <w:p w14:paraId="0852DC1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62.5</w:t>
            </w:r>
          </w:p>
        </w:tc>
        <w:tc>
          <w:tcPr>
            <w:tcW w:w="0" w:type="auto"/>
            <w:tcMar>
              <w:top w:w="0" w:type="dxa"/>
              <w:left w:w="108" w:type="dxa"/>
              <w:bottom w:w="0" w:type="dxa"/>
              <w:right w:w="108" w:type="dxa"/>
            </w:tcMar>
            <w:hideMark/>
          </w:tcPr>
          <w:p w14:paraId="6DD2B9F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73.3</w:t>
            </w:r>
          </w:p>
        </w:tc>
        <w:tc>
          <w:tcPr>
            <w:tcW w:w="0" w:type="auto"/>
            <w:tcMar>
              <w:top w:w="0" w:type="dxa"/>
              <w:left w:w="108" w:type="dxa"/>
              <w:bottom w:w="0" w:type="dxa"/>
              <w:right w:w="108" w:type="dxa"/>
            </w:tcMar>
            <w:hideMark/>
          </w:tcPr>
          <w:p w14:paraId="483547D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67.5</w:t>
            </w:r>
          </w:p>
        </w:tc>
        <w:tc>
          <w:tcPr>
            <w:tcW w:w="0" w:type="auto"/>
            <w:tcMar>
              <w:top w:w="0" w:type="dxa"/>
              <w:left w:w="108" w:type="dxa"/>
              <w:bottom w:w="0" w:type="dxa"/>
              <w:right w:w="108" w:type="dxa"/>
            </w:tcMar>
            <w:hideMark/>
          </w:tcPr>
          <w:p w14:paraId="3F1200E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66.7</w:t>
            </w:r>
          </w:p>
        </w:tc>
        <w:tc>
          <w:tcPr>
            <w:tcW w:w="0" w:type="auto"/>
            <w:tcMar>
              <w:top w:w="0" w:type="dxa"/>
              <w:left w:w="108" w:type="dxa"/>
              <w:bottom w:w="0" w:type="dxa"/>
              <w:right w:w="108" w:type="dxa"/>
            </w:tcMar>
            <w:hideMark/>
          </w:tcPr>
          <w:p w14:paraId="30B9C383"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68.9</w:t>
            </w:r>
          </w:p>
        </w:tc>
      </w:tr>
      <w:tr w:rsidR="0075623D" w:rsidRPr="00E7180D" w14:paraId="17AC84DD" w14:textId="77777777" w:rsidTr="00852288">
        <w:trPr>
          <w:trHeight w:val="292"/>
        </w:trPr>
        <w:tc>
          <w:tcPr>
            <w:tcW w:w="0" w:type="auto"/>
            <w:tcMar>
              <w:top w:w="0" w:type="dxa"/>
              <w:left w:w="108" w:type="dxa"/>
              <w:bottom w:w="0" w:type="dxa"/>
              <w:right w:w="108" w:type="dxa"/>
            </w:tcMar>
            <w:hideMark/>
          </w:tcPr>
          <w:p w14:paraId="28AFFDA8"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Performance Targets</w:t>
            </w:r>
          </w:p>
        </w:tc>
        <w:tc>
          <w:tcPr>
            <w:tcW w:w="0" w:type="auto"/>
            <w:tcMar>
              <w:top w:w="0" w:type="dxa"/>
              <w:left w:w="108" w:type="dxa"/>
              <w:bottom w:w="0" w:type="dxa"/>
              <w:right w:w="108" w:type="dxa"/>
            </w:tcMar>
            <w:hideMark/>
          </w:tcPr>
          <w:p w14:paraId="02A2DF64"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47.6</w:t>
            </w:r>
          </w:p>
        </w:tc>
        <w:tc>
          <w:tcPr>
            <w:tcW w:w="0" w:type="auto"/>
            <w:tcMar>
              <w:top w:w="0" w:type="dxa"/>
              <w:left w:w="108" w:type="dxa"/>
              <w:bottom w:w="0" w:type="dxa"/>
              <w:right w:w="108" w:type="dxa"/>
            </w:tcMar>
            <w:hideMark/>
          </w:tcPr>
          <w:p w14:paraId="3D60AC23"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44.7</w:t>
            </w:r>
          </w:p>
        </w:tc>
        <w:tc>
          <w:tcPr>
            <w:tcW w:w="0" w:type="auto"/>
            <w:tcMar>
              <w:top w:w="0" w:type="dxa"/>
              <w:left w:w="108" w:type="dxa"/>
              <w:bottom w:w="0" w:type="dxa"/>
              <w:right w:w="108" w:type="dxa"/>
            </w:tcMar>
            <w:hideMark/>
          </w:tcPr>
          <w:p w14:paraId="40B88605"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52.1</w:t>
            </w:r>
          </w:p>
        </w:tc>
        <w:tc>
          <w:tcPr>
            <w:tcW w:w="0" w:type="auto"/>
            <w:tcMar>
              <w:top w:w="0" w:type="dxa"/>
              <w:left w:w="108" w:type="dxa"/>
              <w:bottom w:w="0" w:type="dxa"/>
              <w:right w:w="108" w:type="dxa"/>
            </w:tcMar>
            <w:hideMark/>
          </w:tcPr>
          <w:p w14:paraId="01FA4D5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43.1</w:t>
            </w:r>
          </w:p>
        </w:tc>
        <w:tc>
          <w:tcPr>
            <w:tcW w:w="0" w:type="auto"/>
            <w:tcMar>
              <w:top w:w="0" w:type="dxa"/>
              <w:left w:w="108" w:type="dxa"/>
              <w:bottom w:w="0" w:type="dxa"/>
              <w:right w:w="108" w:type="dxa"/>
            </w:tcMar>
            <w:hideMark/>
          </w:tcPr>
          <w:p w14:paraId="7A763FDF"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49.3</w:t>
            </w:r>
          </w:p>
        </w:tc>
        <w:tc>
          <w:tcPr>
            <w:tcW w:w="0" w:type="auto"/>
            <w:tcMar>
              <w:top w:w="0" w:type="dxa"/>
              <w:left w:w="108" w:type="dxa"/>
              <w:bottom w:w="0" w:type="dxa"/>
              <w:right w:w="108" w:type="dxa"/>
            </w:tcMar>
            <w:hideMark/>
          </w:tcPr>
          <w:p w14:paraId="257D477A"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52.5</w:t>
            </w:r>
          </w:p>
        </w:tc>
        <w:tc>
          <w:tcPr>
            <w:tcW w:w="0" w:type="auto"/>
            <w:tcMar>
              <w:top w:w="0" w:type="dxa"/>
              <w:left w:w="108" w:type="dxa"/>
              <w:bottom w:w="0" w:type="dxa"/>
              <w:right w:w="108" w:type="dxa"/>
            </w:tcMar>
            <w:hideMark/>
          </w:tcPr>
          <w:p w14:paraId="522BC84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48.8</w:t>
            </w:r>
          </w:p>
        </w:tc>
        <w:tc>
          <w:tcPr>
            <w:tcW w:w="0" w:type="auto"/>
            <w:tcMar>
              <w:top w:w="0" w:type="dxa"/>
              <w:left w:w="108" w:type="dxa"/>
              <w:bottom w:w="0" w:type="dxa"/>
              <w:right w:w="108" w:type="dxa"/>
            </w:tcMar>
            <w:hideMark/>
          </w:tcPr>
          <w:p w14:paraId="74AFCF31"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46.6</w:t>
            </w:r>
          </w:p>
        </w:tc>
      </w:tr>
      <w:tr w:rsidR="0075623D" w:rsidRPr="00E7180D" w14:paraId="2F5B8B38" w14:textId="77777777" w:rsidTr="00852288">
        <w:trPr>
          <w:trHeight w:val="292"/>
        </w:trPr>
        <w:tc>
          <w:tcPr>
            <w:tcW w:w="0" w:type="auto"/>
            <w:tcMar>
              <w:top w:w="0" w:type="dxa"/>
              <w:left w:w="108" w:type="dxa"/>
              <w:bottom w:w="0" w:type="dxa"/>
              <w:right w:w="108" w:type="dxa"/>
            </w:tcMar>
            <w:hideMark/>
          </w:tcPr>
          <w:p w14:paraId="5071C1B7"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Assessments</w:t>
            </w:r>
          </w:p>
        </w:tc>
        <w:tc>
          <w:tcPr>
            <w:tcW w:w="0" w:type="auto"/>
            <w:tcMar>
              <w:top w:w="0" w:type="dxa"/>
              <w:left w:w="108" w:type="dxa"/>
              <w:bottom w:w="0" w:type="dxa"/>
              <w:right w:w="108" w:type="dxa"/>
            </w:tcMar>
            <w:hideMark/>
          </w:tcPr>
          <w:p w14:paraId="3721627F"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57.2</w:t>
            </w:r>
          </w:p>
        </w:tc>
        <w:tc>
          <w:tcPr>
            <w:tcW w:w="0" w:type="auto"/>
            <w:tcMar>
              <w:top w:w="0" w:type="dxa"/>
              <w:left w:w="108" w:type="dxa"/>
              <w:bottom w:w="0" w:type="dxa"/>
              <w:right w:w="108" w:type="dxa"/>
            </w:tcMar>
            <w:hideMark/>
          </w:tcPr>
          <w:p w14:paraId="16CC73E3"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57.9</w:t>
            </w:r>
          </w:p>
        </w:tc>
        <w:tc>
          <w:tcPr>
            <w:tcW w:w="0" w:type="auto"/>
            <w:tcMar>
              <w:top w:w="0" w:type="dxa"/>
              <w:left w:w="108" w:type="dxa"/>
              <w:bottom w:w="0" w:type="dxa"/>
              <w:right w:w="108" w:type="dxa"/>
            </w:tcMar>
            <w:hideMark/>
          </w:tcPr>
          <w:p w14:paraId="3C86857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56.2</w:t>
            </w:r>
          </w:p>
        </w:tc>
        <w:tc>
          <w:tcPr>
            <w:tcW w:w="0" w:type="auto"/>
            <w:tcMar>
              <w:top w:w="0" w:type="dxa"/>
              <w:left w:w="108" w:type="dxa"/>
              <w:bottom w:w="0" w:type="dxa"/>
              <w:right w:w="108" w:type="dxa"/>
            </w:tcMar>
            <w:hideMark/>
          </w:tcPr>
          <w:p w14:paraId="0FBAC9F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50</w:t>
            </w:r>
          </w:p>
        </w:tc>
        <w:tc>
          <w:tcPr>
            <w:tcW w:w="0" w:type="auto"/>
            <w:tcMar>
              <w:top w:w="0" w:type="dxa"/>
              <w:left w:w="108" w:type="dxa"/>
              <w:bottom w:w="0" w:type="dxa"/>
              <w:right w:w="108" w:type="dxa"/>
            </w:tcMar>
            <w:hideMark/>
          </w:tcPr>
          <w:p w14:paraId="0BE3219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60</w:t>
            </w:r>
          </w:p>
        </w:tc>
        <w:tc>
          <w:tcPr>
            <w:tcW w:w="0" w:type="auto"/>
            <w:tcMar>
              <w:top w:w="0" w:type="dxa"/>
              <w:left w:w="108" w:type="dxa"/>
              <w:bottom w:w="0" w:type="dxa"/>
              <w:right w:w="108" w:type="dxa"/>
            </w:tcMar>
            <w:hideMark/>
          </w:tcPr>
          <w:p w14:paraId="238C3FF3"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65</w:t>
            </w:r>
          </w:p>
        </w:tc>
        <w:tc>
          <w:tcPr>
            <w:tcW w:w="0" w:type="auto"/>
            <w:tcMar>
              <w:top w:w="0" w:type="dxa"/>
              <w:left w:w="108" w:type="dxa"/>
              <w:bottom w:w="0" w:type="dxa"/>
              <w:right w:w="108" w:type="dxa"/>
            </w:tcMar>
            <w:hideMark/>
          </w:tcPr>
          <w:p w14:paraId="567E198E"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57.1</w:t>
            </w:r>
          </w:p>
        </w:tc>
        <w:tc>
          <w:tcPr>
            <w:tcW w:w="0" w:type="auto"/>
            <w:tcMar>
              <w:top w:w="0" w:type="dxa"/>
              <w:left w:w="108" w:type="dxa"/>
              <w:bottom w:w="0" w:type="dxa"/>
              <w:right w:w="108" w:type="dxa"/>
            </w:tcMar>
            <w:hideMark/>
          </w:tcPr>
          <w:p w14:paraId="3EA732F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57.3</w:t>
            </w:r>
          </w:p>
        </w:tc>
      </w:tr>
      <w:tr w:rsidR="0075623D" w:rsidRPr="00E7180D" w14:paraId="1942DB83" w14:textId="77777777" w:rsidTr="00852288">
        <w:trPr>
          <w:trHeight w:val="292"/>
        </w:trPr>
        <w:tc>
          <w:tcPr>
            <w:tcW w:w="0" w:type="auto"/>
            <w:tcMar>
              <w:top w:w="0" w:type="dxa"/>
              <w:left w:w="108" w:type="dxa"/>
              <w:bottom w:w="0" w:type="dxa"/>
              <w:right w:w="108" w:type="dxa"/>
            </w:tcMar>
            <w:hideMark/>
          </w:tcPr>
          <w:p w14:paraId="65F8BA7C"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Context of District Goals</w:t>
            </w:r>
          </w:p>
        </w:tc>
        <w:tc>
          <w:tcPr>
            <w:tcW w:w="0" w:type="auto"/>
            <w:tcMar>
              <w:top w:w="0" w:type="dxa"/>
              <w:left w:w="108" w:type="dxa"/>
              <w:bottom w:w="0" w:type="dxa"/>
              <w:right w:w="108" w:type="dxa"/>
            </w:tcMar>
            <w:hideMark/>
          </w:tcPr>
          <w:p w14:paraId="12170A6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70.6</w:t>
            </w:r>
          </w:p>
        </w:tc>
        <w:tc>
          <w:tcPr>
            <w:tcW w:w="0" w:type="auto"/>
            <w:tcMar>
              <w:top w:w="0" w:type="dxa"/>
              <w:left w:w="108" w:type="dxa"/>
              <w:bottom w:w="0" w:type="dxa"/>
              <w:right w:w="108" w:type="dxa"/>
            </w:tcMar>
            <w:hideMark/>
          </w:tcPr>
          <w:p w14:paraId="18F6E5B7"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71.9</w:t>
            </w:r>
          </w:p>
        </w:tc>
        <w:tc>
          <w:tcPr>
            <w:tcW w:w="0" w:type="auto"/>
            <w:tcMar>
              <w:top w:w="0" w:type="dxa"/>
              <w:left w:w="108" w:type="dxa"/>
              <w:bottom w:w="0" w:type="dxa"/>
              <w:right w:w="108" w:type="dxa"/>
            </w:tcMar>
            <w:hideMark/>
          </w:tcPr>
          <w:p w14:paraId="52D75E3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68.5</w:t>
            </w:r>
          </w:p>
        </w:tc>
        <w:tc>
          <w:tcPr>
            <w:tcW w:w="0" w:type="auto"/>
            <w:tcMar>
              <w:top w:w="0" w:type="dxa"/>
              <w:left w:w="108" w:type="dxa"/>
              <w:bottom w:w="0" w:type="dxa"/>
              <w:right w:w="108" w:type="dxa"/>
            </w:tcMar>
            <w:hideMark/>
          </w:tcPr>
          <w:p w14:paraId="2B4661C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61.1</w:t>
            </w:r>
          </w:p>
        </w:tc>
        <w:tc>
          <w:tcPr>
            <w:tcW w:w="0" w:type="auto"/>
            <w:tcMar>
              <w:top w:w="0" w:type="dxa"/>
              <w:left w:w="108" w:type="dxa"/>
              <w:bottom w:w="0" w:type="dxa"/>
              <w:right w:w="108" w:type="dxa"/>
            </w:tcMar>
            <w:hideMark/>
          </w:tcPr>
          <w:p w14:paraId="462234E2"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74.7</w:t>
            </w:r>
          </w:p>
        </w:tc>
        <w:tc>
          <w:tcPr>
            <w:tcW w:w="0" w:type="auto"/>
            <w:tcMar>
              <w:top w:w="0" w:type="dxa"/>
              <w:left w:w="108" w:type="dxa"/>
              <w:bottom w:w="0" w:type="dxa"/>
              <w:right w:w="108" w:type="dxa"/>
            </w:tcMar>
            <w:hideMark/>
          </w:tcPr>
          <w:p w14:paraId="2953AC47"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80</w:t>
            </w:r>
          </w:p>
        </w:tc>
        <w:tc>
          <w:tcPr>
            <w:tcW w:w="0" w:type="auto"/>
            <w:tcMar>
              <w:top w:w="0" w:type="dxa"/>
              <w:left w:w="108" w:type="dxa"/>
              <w:bottom w:w="0" w:type="dxa"/>
              <w:right w:w="108" w:type="dxa"/>
            </w:tcMar>
            <w:hideMark/>
          </w:tcPr>
          <w:p w14:paraId="0A04E20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70.2</w:t>
            </w:r>
          </w:p>
        </w:tc>
        <w:tc>
          <w:tcPr>
            <w:tcW w:w="0" w:type="auto"/>
            <w:tcMar>
              <w:top w:w="0" w:type="dxa"/>
              <w:left w:w="108" w:type="dxa"/>
              <w:bottom w:w="0" w:type="dxa"/>
              <w:right w:w="108" w:type="dxa"/>
            </w:tcMar>
            <w:hideMark/>
          </w:tcPr>
          <w:p w14:paraId="78601642"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70.9</w:t>
            </w:r>
          </w:p>
        </w:tc>
      </w:tr>
      <w:tr w:rsidR="0075623D" w:rsidRPr="00E7180D" w14:paraId="7837CAFF" w14:textId="77777777" w:rsidTr="00852288">
        <w:trPr>
          <w:trHeight w:val="292"/>
        </w:trPr>
        <w:tc>
          <w:tcPr>
            <w:tcW w:w="0" w:type="auto"/>
            <w:tcBorders>
              <w:bottom w:val="single" w:sz="4" w:space="0" w:color="000000"/>
            </w:tcBorders>
            <w:tcMar>
              <w:top w:w="0" w:type="dxa"/>
              <w:left w:w="108" w:type="dxa"/>
              <w:bottom w:w="0" w:type="dxa"/>
              <w:right w:w="108" w:type="dxa"/>
            </w:tcMar>
            <w:hideMark/>
          </w:tcPr>
          <w:p w14:paraId="34EBFC0B"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Instructional Philosophy</w:t>
            </w:r>
          </w:p>
        </w:tc>
        <w:tc>
          <w:tcPr>
            <w:tcW w:w="0" w:type="auto"/>
            <w:tcBorders>
              <w:bottom w:val="single" w:sz="4" w:space="0" w:color="000000"/>
            </w:tcBorders>
            <w:tcMar>
              <w:top w:w="0" w:type="dxa"/>
              <w:left w:w="108" w:type="dxa"/>
              <w:bottom w:w="0" w:type="dxa"/>
              <w:right w:w="108" w:type="dxa"/>
            </w:tcMar>
            <w:hideMark/>
          </w:tcPr>
          <w:p w14:paraId="5C31087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57.8</w:t>
            </w:r>
          </w:p>
        </w:tc>
        <w:tc>
          <w:tcPr>
            <w:tcW w:w="0" w:type="auto"/>
            <w:tcBorders>
              <w:bottom w:val="single" w:sz="4" w:space="0" w:color="000000"/>
            </w:tcBorders>
            <w:tcMar>
              <w:top w:w="0" w:type="dxa"/>
              <w:left w:w="108" w:type="dxa"/>
              <w:bottom w:w="0" w:type="dxa"/>
              <w:right w:w="108" w:type="dxa"/>
            </w:tcMar>
            <w:hideMark/>
          </w:tcPr>
          <w:p w14:paraId="601E883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57</w:t>
            </w:r>
          </w:p>
        </w:tc>
        <w:tc>
          <w:tcPr>
            <w:tcW w:w="0" w:type="auto"/>
            <w:tcBorders>
              <w:bottom w:val="single" w:sz="4" w:space="0" w:color="000000"/>
            </w:tcBorders>
            <w:tcMar>
              <w:top w:w="0" w:type="dxa"/>
              <w:left w:w="108" w:type="dxa"/>
              <w:bottom w:w="0" w:type="dxa"/>
              <w:right w:w="108" w:type="dxa"/>
            </w:tcMar>
            <w:hideMark/>
          </w:tcPr>
          <w:p w14:paraId="0E5D38D2"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58.9</w:t>
            </w:r>
          </w:p>
        </w:tc>
        <w:tc>
          <w:tcPr>
            <w:tcW w:w="0" w:type="auto"/>
            <w:tcBorders>
              <w:bottom w:val="single" w:sz="4" w:space="0" w:color="000000"/>
            </w:tcBorders>
            <w:tcMar>
              <w:top w:w="0" w:type="dxa"/>
              <w:left w:w="108" w:type="dxa"/>
              <w:bottom w:w="0" w:type="dxa"/>
              <w:right w:w="108" w:type="dxa"/>
            </w:tcMar>
            <w:hideMark/>
          </w:tcPr>
          <w:p w14:paraId="29598DA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44.4</w:t>
            </w:r>
          </w:p>
        </w:tc>
        <w:tc>
          <w:tcPr>
            <w:tcW w:w="0" w:type="auto"/>
            <w:tcBorders>
              <w:bottom w:val="single" w:sz="4" w:space="0" w:color="000000"/>
            </w:tcBorders>
            <w:tcMar>
              <w:top w:w="0" w:type="dxa"/>
              <w:left w:w="108" w:type="dxa"/>
              <w:bottom w:w="0" w:type="dxa"/>
              <w:right w:w="108" w:type="dxa"/>
            </w:tcMar>
            <w:hideMark/>
          </w:tcPr>
          <w:p w14:paraId="6B9C36CD"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65.3</w:t>
            </w:r>
          </w:p>
        </w:tc>
        <w:tc>
          <w:tcPr>
            <w:tcW w:w="0" w:type="auto"/>
            <w:tcBorders>
              <w:bottom w:val="single" w:sz="4" w:space="0" w:color="000000"/>
            </w:tcBorders>
            <w:tcMar>
              <w:top w:w="0" w:type="dxa"/>
              <w:left w:w="108" w:type="dxa"/>
              <w:bottom w:w="0" w:type="dxa"/>
              <w:right w:w="108" w:type="dxa"/>
            </w:tcMar>
            <w:hideMark/>
          </w:tcPr>
          <w:p w14:paraId="62EF4F55"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67.5</w:t>
            </w:r>
          </w:p>
        </w:tc>
        <w:tc>
          <w:tcPr>
            <w:tcW w:w="0" w:type="auto"/>
            <w:tcBorders>
              <w:bottom w:val="single" w:sz="4" w:space="0" w:color="000000"/>
            </w:tcBorders>
            <w:tcMar>
              <w:top w:w="0" w:type="dxa"/>
              <w:left w:w="108" w:type="dxa"/>
              <w:bottom w:w="0" w:type="dxa"/>
              <w:right w:w="108" w:type="dxa"/>
            </w:tcMar>
            <w:hideMark/>
          </w:tcPr>
          <w:p w14:paraId="11C3494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59.5</w:t>
            </w:r>
          </w:p>
        </w:tc>
        <w:tc>
          <w:tcPr>
            <w:tcW w:w="0" w:type="auto"/>
            <w:tcBorders>
              <w:bottom w:val="single" w:sz="4" w:space="0" w:color="000000"/>
            </w:tcBorders>
            <w:tcMar>
              <w:top w:w="0" w:type="dxa"/>
              <w:left w:w="108" w:type="dxa"/>
              <w:bottom w:w="0" w:type="dxa"/>
              <w:right w:w="108" w:type="dxa"/>
            </w:tcMar>
            <w:hideMark/>
          </w:tcPr>
          <w:p w14:paraId="0BDEAA4C"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56.3</w:t>
            </w:r>
          </w:p>
        </w:tc>
      </w:tr>
      <w:tr w:rsidR="0075623D" w:rsidRPr="00E7180D" w14:paraId="34B2852C" w14:textId="77777777" w:rsidTr="00852288">
        <w:trPr>
          <w:trHeight w:val="292"/>
        </w:trPr>
        <w:tc>
          <w:tcPr>
            <w:tcW w:w="0" w:type="auto"/>
            <w:tcBorders>
              <w:top w:val="single" w:sz="4" w:space="0" w:color="000000"/>
            </w:tcBorders>
            <w:tcMar>
              <w:top w:w="0" w:type="dxa"/>
              <w:left w:w="108" w:type="dxa"/>
              <w:bottom w:w="0" w:type="dxa"/>
              <w:right w:w="108" w:type="dxa"/>
            </w:tcMar>
            <w:hideMark/>
          </w:tcPr>
          <w:p w14:paraId="0F738AFB"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Autonomy   </w:t>
            </w:r>
          </w:p>
        </w:tc>
        <w:tc>
          <w:tcPr>
            <w:tcW w:w="0" w:type="auto"/>
            <w:tcBorders>
              <w:top w:val="single" w:sz="4" w:space="0" w:color="000000"/>
            </w:tcBorders>
            <w:tcMar>
              <w:top w:w="0" w:type="dxa"/>
              <w:left w:w="108" w:type="dxa"/>
              <w:bottom w:w="0" w:type="dxa"/>
              <w:right w:w="108" w:type="dxa"/>
            </w:tcMar>
            <w:hideMark/>
          </w:tcPr>
          <w:p w14:paraId="5EA779DA"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59FA82A6"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7A730E11"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2AEF945E"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441BAD18"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74CC4E7A"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5CEB9993"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556F94F6" w14:textId="77777777" w:rsidR="0075623D" w:rsidRPr="00E7180D" w:rsidRDefault="0075623D" w:rsidP="00852288">
            <w:pPr>
              <w:spacing w:after="0" w:line="240" w:lineRule="auto"/>
              <w:rPr>
                <w:rFonts w:ascii="Times New Roman" w:eastAsia="Times New Roman" w:hAnsi="Times New Roman" w:cs="Times New Roman"/>
                <w:sz w:val="24"/>
                <w:szCs w:val="24"/>
              </w:rPr>
            </w:pPr>
          </w:p>
        </w:tc>
      </w:tr>
      <w:tr w:rsidR="0075623D" w:rsidRPr="00E7180D" w14:paraId="4CF06064" w14:textId="77777777" w:rsidTr="00852288">
        <w:trPr>
          <w:trHeight w:val="292"/>
        </w:trPr>
        <w:tc>
          <w:tcPr>
            <w:tcW w:w="0" w:type="auto"/>
            <w:tcMar>
              <w:top w:w="0" w:type="dxa"/>
              <w:left w:w="108" w:type="dxa"/>
              <w:bottom w:w="0" w:type="dxa"/>
              <w:right w:w="108" w:type="dxa"/>
            </w:tcMar>
            <w:hideMark/>
          </w:tcPr>
          <w:p w14:paraId="3FABC0BA"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Hiring</w:t>
            </w:r>
          </w:p>
        </w:tc>
        <w:tc>
          <w:tcPr>
            <w:tcW w:w="0" w:type="auto"/>
            <w:tcMar>
              <w:top w:w="0" w:type="dxa"/>
              <w:left w:w="108" w:type="dxa"/>
              <w:bottom w:w="0" w:type="dxa"/>
              <w:right w:w="108" w:type="dxa"/>
            </w:tcMar>
            <w:hideMark/>
          </w:tcPr>
          <w:p w14:paraId="3B0D6DF2"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71.7</w:t>
            </w:r>
          </w:p>
        </w:tc>
        <w:tc>
          <w:tcPr>
            <w:tcW w:w="0" w:type="auto"/>
            <w:tcMar>
              <w:top w:w="0" w:type="dxa"/>
              <w:left w:w="108" w:type="dxa"/>
              <w:bottom w:w="0" w:type="dxa"/>
              <w:right w:w="108" w:type="dxa"/>
            </w:tcMar>
            <w:hideMark/>
          </w:tcPr>
          <w:p w14:paraId="0D3FB69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79.8</w:t>
            </w:r>
          </w:p>
        </w:tc>
        <w:tc>
          <w:tcPr>
            <w:tcW w:w="0" w:type="auto"/>
            <w:tcMar>
              <w:top w:w="0" w:type="dxa"/>
              <w:left w:w="108" w:type="dxa"/>
              <w:bottom w:w="0" w:type="dxa"/>
              <w:right w:w="108" w:type="dxa"/>
            </w:tcMar>
            <w:hideMark/>
          </w:tcPr>
          <w:p w14:paraId="604D1C0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58.9</w:t>
            </w:r>
          </w:p>
        </w:tc>
        <w:tc>
          <w:tcPr>
            <w:tcW w:w="0" w:type="auto"/>
            <w:tcMar>
              <w:top w:w="0" w:type="dxa"/>
              <w:left w:w="108" w:type="dxa"/>
              <w:bottom w:w="0" w:type="dxa"/>
              <w:right w:w="108" w:type="dxa"/>
            </w:tcMar>
            <w:hideMark/>
          </w:tcPr>
          <w:p w14:paraId="0939B3A2"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63.9</w:t>
            </w:r>
          </w:p>
        </w:tc>
        <w:tc>
          <w:tcPr>
            <w:tcW w:w="0" w:type="auto"/>
            <w:tcMar>
              <w:top w:w="0" w:type="dxa"/>
              <w:left w:w="108" w:type="dxa"/>
              <w:bottom w:w="0" w:type="dxa"/>
              <w:right w:w="108" w:type="dxa"/>
            </w:tcMar>
            <w:hideMark/>
          </w:tcPr>
          <w:p w14:paraId="05ACF4F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78.7</w:t>
            </w:r>
          </w:p>
        </w:tc>
        <w:tc>
          <w:tcPr>
            <w:tcW w:w="0" w:type="auto"/>
            <w:tcMar>
              <w:top w:w="0" w:type="dxa"/>
              <w:left w:w="108" w:type="dxa"/>
              <w:bottom w:w="0" w:type="dxa"/>
              <w:right w:w="108" w:type="dxa"/>
            </w:tcMar>
            <w:hideMark/>
          </w:tcPr>
          <w:p w14:paraId="573E7A8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72.5</w:t>
            </w:r>
          </w:p>
        </w:tc>
        <w:tc>
          <w:tcPr>
            <w:tcW w:w="0" w:type="auto"/>
            <w:tcMar>
              <w:top w:w="0" w:type="dxa"/>
              <w:left w:w="108" w:type="dxa"/>
              <w:bottom w:w="0" w:type="dxa"/>
              <w:right w:w="108" w:type="dxa"/>
            </w:tcMar>
            <w:hideMark/>
          </w:tcPr>
          <w:p w14:paraId="12EF5BDF"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73.8</w:t>
            </w:r>
          </w:p>
        </w:tc>
        <w:tc>
          <w:tcPr>
            <w:tcW w:w="0" w:type="auto"/>
            <w:tcMar>
              <w:top w:w="0" w:type="dxa"/>
              <w:left w:w="108" w:type="dxa"/>
              <w:bottom w:w="0" w:type="dxa"/>
              <w:right w:w="108" w:type="dxa"/>
            </w:tcMar>
            <w:hideMark/>
          </w:tcPr>
          <w:p w14:paraId="03A430CA"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69.6</w:t>
            </w:r>
          </w:p>
        </w:tc>
      </w:tr>
      <w:tr w:rsidR="0075623D" w:rsidRPr="00E7180D" w14:paraId="56CFC714" w14:textId="77777777" w:rsidTr="00852288">
        <w:trPr>
          <w:trHeight w:val="292"/>
        </w:trPr>
        <w:tc>
          <w:tcPr>
            <w:tcW w:w="0" w:type="auto"/>
            <w:tcMar>
              <w:top w:w="0" w:type="dxa"/>
              <w:left w:w="108" w:type="dxa"/>
              <w:bottom w:w="0" w:type="dxa"/>
              <w:right w:w="108" w:type="dxa"/>
            </w:tcMar>
            <w:hideMark/>
          </w:tcPr>
          <w:p w14:paraId="3CAEC035"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Course Offerings</w:t>
            </w:r>
          </w:p>
        </w:tc>
        <w:tc>
          <w:tcPr>
            <w:tcW w:w="0" w:type="auto"/>
            <w:tcMar>
              <w:top w:w="0" w:type="dxa"/>
              <w:left w:w="108" w:type="dxa"/>
              <w:bottom w:w="0" w:type="dxa"/>
              <w:right w:w="108" w:type="dxa"/>
            </w:tcMar>
            <w:hideMark/>
          </w:tcPr>
          <w:p w14:paraId="17108FF7"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37.4</w:t>
            </w:r>
          </w:p>
        </w:tc>
        <w:tc>
          <w:tcPr>
            <w:tcW w:w="0" w:type="auto"/>
            <w:tcMar>
              <w:top w:w="0" w:type="dxa"/>
              <w:left w:w="108" w:type="dxa"/>
              <w:bottom w:w="0" w:type="dxa"/>
              <w:right w:w="108" w:type="dxa"/>
            </w:tcMar>
            <w:hideMark/>
          </w:tcPr>
          <w:p w14:paraId="716FC0F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44.7</w:t>
            </w:r>
          </w:p>
        </w:tc>
        <w:tc>
          <w:tcPr>
            <w:tcW w:w="0" w:type="auto"/>
            <w:tcMar>
              <w:top w:w="0" w:type="dxa"/>
              <w:left w:w="108" w:type="dxa"/>
              <w:bottom w:w="0" w:type="dxa"/>
              <w:right w:w="108" w:type="dxa"/>
            </w:tcMar>
            <w:hideMark/>
          </w:tcPr>
          <w:p w14:paraId="674B5D9C"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26</w:t>
            </w:r>
          </w:p>
        </w:tc>
        <w:tc>
          <w:tcPr>
            <w:tcW w:w="0" w:type="auto"/>
            <w:tcMar>
              <w:top w:w="0" w:type="dxa"/>
              <w:left w:w="108" w:type="dxa"/>
              <w:bottom w:w="0" w:type="dxa"/>
              <w:right w:w="108" w:type="dxa"/>
            </w:tcMar>
            <w:hideMark/>
          </w:tcPr>
          <w:p w14:paraId="5153106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41.7</w:t>
            </w:r>
          </w:p>
        </w:tc>
        <w:tc>
          <w:tcPr>
            <w:tcW w:w="0" w:type="auto"/>
            <w:tcMar>
              <w:top w:w="0" w:type="dxa"/>
              <w:left w:w="108" w:type="dxa"/>
              <w:bottom w:w="0" w:type="dxa"/>
              <w:right w:w="108" w:type="dxa"/>
            </w:tcMar>
            <w:hideMark/>
          </w:tcPr>
          <w:p w14:paraId="7AA8F404"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38.7</w:t>
            </w:r>
          </w:p>
        </w:tc>
        <w:tc>
          <w:tcPr>
            <w:tcW w:w="0" w:type="auto"/>
            <w:tcMar>
              <w:top w:w="0" w:type="dxa"/>
              <w:left w:w="108" w:type="dxa"/>
              <w:bottom w:w="0" w:type="dxa"/>
              <w:right w:w="108" w:type="dxa"/>
            </w:tcMar>
            <w:hideMark/>
          </w:tcPr>
          <w:p w14:paraId="3EA62AEC"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27.5</w:t>
            </w:r>
          </w:p>
        </w:tc>
        <w:tc>
          <w:tcPr>
            <w:tcW w:w="0" w:type="auto"/>
            <w:tcMar>
              <w:top w:w="0" w:type="dxa"/>
              <w:left w:w="108" w:type="dxa"/>
              <w:bottom w:w="0" w:type="dxa"/>
              <w:right w:w="108" w:type="dxa"/>
            </w:tcMar>
            <w:hideMark/>
          </w:tcPr>
          <w:p w14:paraId="07C9881D"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34.5</w:t>
            </w:r>
          </w:p>
        </w:tc>
        <w:tc>
          <w:tcPr>
            <w:tcW w:w="0" w:type="auto"/>
            <w:tcMar>
              <w:top w:w="0" w:type="dxa"/>
              <w:left w:w="108" w:type="dxa"/>
              <w:bottom w:w="0" w:type="dxa"/>
              <w:right w:w="108" w:type="dxa"/>
            </w:tcMar>
            <w:hideMark/>
          </w:tcPr>
          <w:p w14:paraId="597774FC"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39.8</w:t>
            </w:r>
          </w:p>
        </w:tc>
      </w:tr>
      <w:tr w:rsidR="0075623D" w:rsidRPr="00E7180D" w14:paraId="3280AED5" w14:textId="77777777" w:rsidTr="00852288">
        <w:trPr>
          <w:trHeight w:val="292"/>
        </w:trPr>
        <w:tc>
          <w:tcPr>
            <w:tcW w:w="0" w:type="auto"/>
            <w:tcMar>
              <w:top w:w="0" w:type="dxa"/>
              <w:left w:w="108" w:type="dxa"/>
              <w:bottom w:w="0" w:type="dxa"/>
              <w:right w:w="108" w:type="dxa"/>
            </w:tcMar>
            <w:hideMark/>
          </w:tcPr>
          <w:p w14:paraId="7C153ACE"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Teacher Scheduling</w:t>
            </w:r>
          </w:p>
        </w:tc>
        <w:tc>
          <w:tcPr>
            <w:tcW w:w="0" w:type="auto"/>
            <w:tcMar>
              <w:top w:w="0" w:type="dxa"/>
              <w:left w:w="108" w:type="dxa"/>
              <w:bottom w:w="0" w:type="dxa"/>
              <w:right w:w="108" w:type="dxa"/>
            </w:tcMar>
            <w:hideMark/>
          </w:tcPr>
          <w:p w14:paraId="557DEA4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73.8</w:t>
            </w:r>
          </w:p>
        </w:tc>
        <w:tc>
          <w:tcPr>
            <w:tcW w:w="0" w:type="auto"/>
            <w:tcMar>
              <w:top w:w="0" w:type="dxa"/>
              <w:left w:w="108" w:type="dxa"/>
              <w:bottom w:w="0" w:type="dxa"/>
              <w:right w:w="108" w:type="dxa"/>
            </w:tcMar>
            <w:hideMark/>
          </w:tcPr>
          <w:p w14:paraId="5A922A05"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81.6</w:t>
            </w:r>
          </w:p>
        </w:tc>
        <w:tc>
          <w:tcPr>
            <w:tcW w:w="0" w:type="auto"/>
            <w:tcMar>
              <w:top w:w="0" w:type="dxa"/>
              <w:left w:w="108" w:type="dxa"/>
              <w:bottom w:w="0" w:type="dxa"/>
              <w:right w:w="108" w:type="dxa"/>
            </w:tcMar>
            <w:hideMark/>
          </w:tcPr>
          <w:p w14:paraId="3462D570"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61.6</w:t>
            </w:r>
          </w:p>
        </w:tc>
        <w:tc>
          <w:tcPr>
            <w:tcW w:w="0" w:type="auto"/>
            <w:tcMar>
              <w:top w:w="0" w:type="dxa"/>
              <w:left w:w="108" w:type="dxa"/>
              <w:bottom w:w="0" w:type="dxa"/>
              <w:right w:w="108" w:type="dxa"/>
            </w:tcMar>
            <w:hideMark/>
          </w:tcPr>
          <w:p w14:paraId="4EA2F870"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76.3</w:t>
            </w:r>
          </w:p>
        </w:tc>
        <w:tc>
          <w:tcPr>
            <w:tcW w:w="0" w:type="auto"/>
            <w:tcMar>
              <w:top w:w="0" w:type="dxa"/>
              <w:left w:w="108" w:type="dxa"/>
              <w:bottom w:w="0" w:type="dxa"/>
              <w:right w:w="108" w:type="dxa"/>
            </w:tcMar>
            <w:hideMark/>
          </w:tcPr>
          <w:p w14:paraId="5D21B6D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72</w:t>
            </w:r>
          </w:p>
        </w:tc>
        <w:tc>
          <w:tcPr>
            <w:tcW w:w="0" w:type="auto"/>
            <w:tcMar>
              <w:top w:w="0" w:type="dxa"/>
              <w:left w:w="108" w:type="dxa"/>
              <w:bottom w:w="0" w:type="dxa"/>
              <w:right w:w="108" w:type="dxa"/>
            </w:tcMar>
            <w:hideMark/>
          </w:tcPr>
          <w:p w14:paraId="7170C50D"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72.5</w:t>
            </w:r>
          </w:p>
        </w:tc>
        <w:tc>
          <w:tcPr>
            <w:tcW w:w="0" w:type="auto"/>
            <w:tcMar>
              <w:top w:w="0" w:type="dxa"/>
              <w:left w:w="108" w:type="dxa"/>
              <w:bottom w:w="0" w:type="dxa"/>
              <w:right w:w="108" w:type="dxa"/>
            </w:tcMar>
            <w:hideMark/>
          </w:tcPr>
          <w:p w14:paraId="0E44673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72.6</w:t>
            </w:r>
          </w:p>
        </w:tc>
        <w:tc>
          <w:tcPr>
            <w:tcW w:w="0" w:type="auto"/>
            <w:tcMar>
              <w:top w:w="0" w:type="dxa"/>
              <w:left w:w="108" w:type="dxa"/>
              <w:bottom w:w="0" w:type="dxa"/>
              <w:right w:w="108" w:type="dxa"/>
            </w:tcMar>
            <w:hideMark/>
          </w:tcPr>
          <w:p w14:paraId="7138FE4C"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74.8</w:t>
            </w:r>
          </w:p>
        </w:tc>
      </w:tr>
      <w:tr w:rsidR="0075623D" w:rsidRPr="00E7180D" w14:paraId="42414596" w14:textId="77777777" w:rsidTr="00852288">
        <w:trPr>
          <w:trHeight w:val="292"/>
        </w:trPr>
        <w:tc>
          <w:tcPr>
            <w:tcW w:w="0" w:type="auto"/>
            <w:tcMar>
              <w:top w:w="0" w:type="dxa"/>
              <w:left w:w="108" w:type="dxa"/>
              <w:bottom w:w="0" w:type="dxa"/>
              <w:right w:w="108" w:type="dxa"/>
            </w:tcMar>
            <w:hideMark/>
          </w:tcPr>
          <w:p w14:paraId="0DBFF9B9"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Funds for Improvement</w:t>
            </w:r>
          </w:p>
        </w:tc>
        <w:tc>
          <w:tcPr>
            <w:tcW w:w="0" w:type="auto"/>
            <w:tcMar>
              <w:top w:w="0" w:type="dxa"/>
              <w:left w:w="108" w:type="dxa"/>
              <w:bottom w:w="0" w:type="dxa"/>
              <w:right w:w="108" w:type="dxa"/>
            </w:tcMar>
            <w:hideMark/>
          </w:tcPr>
          <w:p w14:paraId="18DBE79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39</w:t>
            </w:r>
          </w:p>
        </w:tc>
        <w:tc>
          <w:tcPr>
            <w:tcW w:w="0" w:type="auto"/>
            <w:tcMar>
              <w:top w:w="0" w:type="dxa"/>
              <w:left w:w="108" w:type="dxa"/>
              <w:bottom w:w="0" w:type="dxa"/>
              <w:right w:w="108" w:type="dxa"/>
            </w:tcMar>
            <w:hideMark/>
          </w:tcPr>
          <w:p w14:paraId="4750DE07"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48.2</w:t>
            </w:r>
          </w:p>
        </w:tc>
        <w:tc>
          <w:tcPr>
            <w:tcW w:w="0" w:type="auto"/>
            <w:tcMar>
              <w:top w:w="0" w:type="dxa"/>
              <w:left w:w="108" w:type="dxa"/>
              <w:bottom w:w="0" w:type="dxa"/>
              <w:right w:w="108" w:type="dxa"/>
            </w:tcMar>
            <w:hideMark/>
          </w:tcPr>
          <w:p w14:paraId="04629FA4"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24.7</w:t>
            </w:r>
          </w:p>
        </w:tc>
        <w:tc>
          <w:tcPr>
            <w:tcW w:w="0" w:type="auto"/>
            <w:tcMar>
              <w:top w:w="0" w:type="dxa"/>
              <w:left w:w="108" w:type="dxa"/>
              <w:bottom w:w="0" w:type="dxa"/>
              <w:right w:w="108" w:type="dxa"/>
            </w:tcMar>
            <w:hideMark/>
          </w:tcPr>
          <w:p w14:paraId="56931C0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22.2</w:t>
            </w:r>
          </w:p>
        </w:tc>
        <w:tc>
          <w:tcPr>
            <w:tcW w:w="0" w:type="auto"/>
            <w:tcMar>
              <w:top w:w="0" w:type="dxa"/>
              <w:left w:w="108" w:type="dxa"/>
              <w:bottom w:w="0" w:type="dxa"/>
              <w:right w:w="108" w:type="dxa"/>
            </w:tcMar>
            <w:hideMark/>
          </w:tcPr>
          <w:p w14:paraId="64A76DB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42.7</w:t>
            </w:r>
          </w:p>
        </w:tc>
        <w:tc>
          <w:tcPr>
            <w:tcW w:w="0" w:type="auto"/>
            <w:tcMar>
              <w:top w:w="0" w:type="dxa"/>
              <w:left w:w="108" w:type="dxa"/>
              <w:bottom w:w="0" w:type="dxa"/>
              <w:right w:w="108" w:type="dxa"/>
            </w:tcMar>
            <w:hideMark/>
          </w:tcPr>
          <w:p w14:paraId="06290DA1"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62.5</w:t>
            </w:r>
          </w:p>
        </w:tc>
        <w:tc>
          <w:tcPr>
            <w:tcW w:w="0" w:type="auto"/>
            <w:tcMar>
              <w:top w:w="0" w:type="dxa"/>
              <w:left w:w="108" w:type="dxa"/>
              <w:bottom w:w="0" w:type="dxa"/>
              <w:right w:w="108" w:type="dxa"/>
            </w:tcMar>
            <w:hideMark/>
          </w:tcPr>
          <w:p w14:paraId="6FFC8E8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47.6</w:t>
            </w:r>
          </w:p>
        </w:tc>
        <w:tc>
          <w:tcPr>
            <w:tcW w:w="0" w:type="auto"/>
            <w:tcMar>
              <w:top w:w="0" w:type="dxa"/>
              <w:left w:w="108" w:type="dxa"/>
              <w:bottom w:w="0" w:type="dxa"/>
              <w:right w:w="108" w:type="dxa"/>
            </w:tcMar>
            <w:hideMark/>
          </w:tcPr>
          <w:p w14:paraId="46F50EB0"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32</w:t>
            </w:r>
          </w:p>
        </w:tc>
      </w:tr>
      <w:tr w:rsidR="0075623D" w:rsidRPr="00E7180D" w14:paraId="265B0A1A" w14:textId="77777777" w:rsidTr="00852288">
        <w:trPr>
          <w:trHeight w:val="292"/>
        </w:trPr>
        <w:tc>
          <w:tcPr>
            <w:tcW w:w="0" w:type="auto"/>
            <w:tcMar>
              <w:top w:w="0" w:type="dxa"/>
              <w:left w:w="108" w:type="dxa"/>
              <w:bottom w:w="0" w:type="dxa"/>
              <w:right w:w="108" w:type="dxa"/>
            </w:tcMar>
            <w:hideMark/>
          </w:tcPr>
          <w:p w14:paraId="5D17688D"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Technology </w:t>
            </w:r>
          </w:p>
        </w:tc>
        <w:tc>
          <w:tcPr>
            <w:tcW w:w="0" w:type="auto"/>
            <w:tcMar>
              <w:top w:w="0" w:type="dxa"/>
              <w:left w:w="108" w:type="dxa"/>
              <w:bottom w:w="0" w:type="dxa"/>
              <w:right w:w="108" w:type="dxa"/>
            </w:tcMar>
            <w:hideMark/>
          </w:tcPr>
          <w:p w14:paraId="6612D9FD"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38</w:t>
            </w:r>
          </w:p>
        </w:tc>
        <w:tc>
          <w:tcPr>
            <w:tcW w:w="0" w:type="auto"/>
            <w:tcMar>
              <w:top w:w="0" w:type="dxa"/>
              <w:left w:w="108" w:type="dxa"/>
              <w:bottom w:w="0" w:type="dxa"/>
              <w:right w:w="108" w:type="dxa"/>
            </w:tcMar>
            <w:hideMark/>
          </w:tcPr>
          <w:p w14:paraId="7C41A6E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41.2</w:t>
            </w:r>
          </w:p>
        </w:tc>
        <w:tc>
          <w:tcPr>
            <w:tcW w:w="0" w:type="auto"/>
            <w:tcMar>
              <w:top w:w="0" w:type="dxa"/>
              <w:left w:w="108" w:type="dxa"/>
              <w:bottom w:w="0" w:type="dxa"/>
              <w:right w:w="108" w:type="dxa"/>
            </w:tcMar>
            <w:hideMark/>
          </w:tcPr>
          <w:p w14:paraId="7DAD16FA"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32.9</w:t>
            </w:r>
          </w:p>
        </w:tc>
        <w:tc>
          <w:tcPr>
            <w:tcW w:w="0" w:type="auto"/>
            <w:tcMar>
              <w:top w:w="0" w:type="dxa"/>
              <w:left w:w="108" w:type="dxa"/>
              <w:bottom w:w="0" w:type="dxa"/>
              <w:right w:w="108" w:type="dxa"/>
            </w:tcMar>
            <w:hideMark/>
          </w:tcPr>
          <w:p w14:paraId="7457690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51.4</w:t>
            </w:r>
          </w:p>
        </w:tc>
        <w:tc>
          <w:tcPr>
            <w:tcW w:w="0" w:type="auto"/>
            <w:tcMar>
              <w:top w:w="0" w:type="dxa"/>
              <w:left w:w="108" w:type="dxa"/>
              <w:bottom w:w="0" w:type="dxa"/>
              <w:right w:w="108" w:type="dxa"/>
            </w:tcMar>
            <w:hideMark/>
          </w:tcPr>
          <w:p w14:paraId="58654D9E"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26.7</w:t>
            </w:r>
          </w:p>
        </w:tc>
        <w:tc>
          <w:tcPr>
            <w:tcW w:w="0" w:type="auto"/>
            <w:tcMar>
              <w:top w:w="0" w:type="dxa"/>
              <w:left w:w="108" w:type="dxa"/>
              <w:bottom w:w="0" w:type="dxa"/>
              <w:right w:w="108" w:type="dxa"/>
            </w:tcMar>
            <w:hideMark/>
          </w:tcPr>
          <w:p w14:paraId="415F8E0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35</w:t>
            </w:r>
          </w:p>
        </w:tc>
        <w:tc>
          <w:tcPr>
            <w:tcW w:w="0" w:type="auto"/>
            <w:tcMar>
              <w:top w:w="0" w:type="dxa"/>
              <w:left w:w="108" w:type="dxa"/>
              <w:bottom w:w="0" w:type="dxa"/>
              <w:right w:w="108" w:type="dxa"/>
            </w:tcMar>
            <w:hideMark/>
          </w:tcPr>
          <w:p w14:paraId="09D85E0A"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46.4</w:t>
            </w:r>
          </w:p>
        </w:tc>
        <w:tc>
          <w:tcPr>
            <w:tcW w:w="0" w:type="auto"/>
            <w:tcMar>
              <w:top w:w="0" w:type="dxa"/>
              <w:left w:w="108" w:type="dxa"/>
              <w:bottom w:w="0" w:type="dxa"/>
              <w:right w:w="108" w:type="dxa"/>
            </w:tcMar>
            <w:hideMark/>
          </w:tcPr>
          <w:p w14:paraId="4C9C61A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31.1</w:t>
            </w:r>
          </w:p>
        </w:tc>
      </w:tr>
      <w:tr w:rsidR="0075623D" w:rsidRPr="00E7180D" w14:paraId="5F41BE91" w14:textId="77777777" w:rsidTr="00852288">
        <w:trPr>
          <w:trHeight w:val="292"/>
        </w:trPr>
        <w:tc>
          <w:tcPr>
            <w:tcW w:w="0" w:type="auto"/>
            <w:tcBorders>
              <w:bottom w:val="single" w:sz="4" w:space="0" w:color="000000"/>
            </w:tcBorders>
            <w:tcMar>
              <w:top w:w="0" w:type="dxa"/>
              <w:left w:w="108" w:type="dxa"/>
              <w:bottom w:w="0" w:type="dxa"/>
              <w:right w:w="108" w:type="dxa"/>
            </w:tcMar>
            <w:hideMark/>
          </w:tcPr>
          <w:p w14:paraId="0D9F5766"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Instructional Methods</w:t>
            </w:r>
          </w:p>
        </w:tc>
        <w:tc>
          <w:tcPr>
            <w:tcW w:w="0" w:type="auto"/>
            <w:tcBorders>
              <w:bottom w:val="single" w:sz="4" w:space="0" w:color="000000"/>
            </w:tcBorders>
            <w:tcMar>
              <w:top w:w="0" w:type="dxa"/>
              <w:left w:w="108" w:type="dxa"/>
              <w:bottom w:w="0" w:type="dxa"/>
              <w:right w:w="108" w:type="dxa"/>
            </w:tcMar>
            <w:hideMark/>
          </w:tcPr>
          <w:p w14:paraId="34E89043"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69.5</w:t>
            </w:r>
          </w:p>
        </w:tc>
        <w:tc>
          <w:tcPr>
            <w:tcW w:w="0" w:type="auto"/>
            <w:tcBorders>
              <w:bottom w:val="single" w:sz="4" w:space="0" w:color="000000"/>
            </w:tcBorders>
            <w:tcMar>
              <w:top w:w="0" w:type="dxa"/>
              <w:left w:w="108" w:type="dxa"/>
              <w:bottom w:w="0" w:type="dxa"/>
              <w:right w:w="108" w:type="dxa"/>
            </w:tcMar>
            <w:hideMark/>
          </w:tcPr>
          <w:p w14:paraId="58F33A9F"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76.3</w:t>
            </w:r>
          </w:p>
        </w:tc>
        <w:tc>
          <w:tcPr>
            <w:tcW w:w="0" w:type="auto"/>
            <w:tcBorders>
              <w:bottom w:val="single" w:sz="4" w:space="0" w:color="000000"/>
            </w:tcBorders>
            <w:tcMar>
              <w:top w:w="0" w:type="dxa"/>
              <w:left w:w="108" w:type="dxa"/>
              <w:bottom w:w="0" w:type="dxa"/>
              <w:right w:w="108" w:type="dxa"/>
            </w:tcMar>
            <w:hideMark/>
          </w:tcPr>
          <w:p w14:paraId="061CCF44"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58.9</w:t>
            </w:r>
          </w:p>
        </w:tc>
        <w:tc>
          <w:tcPr>
            <w:tcW w:w="0" w:type="auto"/>
            <w:tcBorders>
              <w:bottom w:val="single" w:sz="4" w:space="0" w:color="000000"/>
            </w:tcBorders>
            <w:tcMar>
              <w:top w:w="0" w:type="dxa"/>
              <w:left w:w="108" w:type="dxa"/>
              <w:bottom w:w="0" w:type="dxa"/>
              <w:right w:w="108" w:type="dxa"/>
            </w:tcMar>
            <w:hideMark/>
          </w:tcPr>
          <w:p w14:paraId="1A480D97"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76.4</w:t>
            </w:r>
          </w:p>
        </w:tc>
        <w:tc>
          <w:tcPr>
            <w:tcW w:w="0" w:type="auto"/>
            <w:tcBorders>
              <w:bottom w:val="single" w:sz="4" w:space="0" w:color="000000"/>
            </w:tcBorders>
            <w:tcMar>
              <w:top w:w="0" w:type="dxa"/>
              <w:left w:w="108" w:type="dxa"/>
              <w:bottom w:w="0" w:type="dxa"/>
              <w:right w:w="108" w:type="dxa"/>
            </w:tcMar>
            <w:hideMark/>
          </w:tcPr>
          <w:p w14:paraId="593E21EF"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60</w:t>
            </w:r>
          </w:p>
        </w:tc>
        <w:tc>
          <w:tcPr>
            <w:tcW w:w="0" w:type="auto"/>
            <w:tcBorders>
              <w:bottom w:val="single" w:sz="4" w:space="0" w:color="000000"/>
            </w:tcBorders>
            <w:tcMar>
              <w:top w:w="0" w:type="dxa"/>
              <w:left w:w="108" w:type="dxa"/>
              <w:bottom w:w="0" w:type="dxa"/>
              <w:right w:w="108" w:type="dxa"/>
            </w:tcMar>
            <w:hideMark/>
          </w:tcPr>
          <w:p w14:paraId="3FA8C3FD"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75</w:t>
            </w:r>
          </w:p>
        </w:tc>
        <w:tc>
          <w:tcPr>
            <w:tcW w:w="0" w:type="auto"/>
            <w:tcBorders>
              <w:bottom w:val="single" w:sz="4" w:space="0" w:color="000000"/>
            </w:tcBorders>
            <w:tcMar>
              <w:top w:w="0" w:type="dxa"/>
              <w:left w:w="108" w:type="dxa"/>
              <w:bottom w:w="0" w:type="dxa"/>
              <w:right w:w="108" w:type="dxa"/>
            </w:tcMar>
            <w:hideMark/>
          </w:tcPr>
          <w:p w14:paraId="4873858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66.7</w:t>
            </w:r>
          </w:p>
        </w:tc>
        <w:tc>
          <w:tcPr>
            <w:tcW w:w="0" w:type="auto"/>
            <w:tcBorders>
              <w:bottom w:val="single" w:sz="4" w:space="0" w:color="000000"/>
            </w:tcBorders>
            <w:tcMar>
              <w:top w:w="0" w:type="dxa"/>
              <w:left w:w="108" w:type="dxa"/>
              <w:bottom w:w="0" w:type="dxa"/>
              <w:right w:w="108" w:type="dxa"/>
            </w:tcMar>
            <w:hideMark/>
          </w:tcPr>
          <w:p w14:paraId="12D70E0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71.8</w:t>
            </w:r>
          </w:p>
        </w:tc>
      </w:tr>
      <w:tr w:rsidR="0075623D" w:rsidRPr="00E7180D" w14:paraId="197F2D38" w14:textId="77777777" w:rsidTr="00852288">
        <w:trPr>
          <w:trHeight w:val="292"/>
        </w:trPr>
        <w:tc>
          <w:tcPr>
            <w:tcW w:w="0" w:type="auto"/>
            <w:tcBorders>
              <w:top w:val="single" w:sz="4" w:space="0" w:color="000000"/>
            </w:tcBorders>
            <w:tcMar>
              <w:top w:w="0" w:type="dxa"/>
              <w:left w:w="108" w:type="dxa"/>
              <w:bottom w:w="0" w:type="dxa"/>
              <w:right w:w="108" w:type="dxa"/>
            </w:tcMar>
            <w:hideMark/>
          </w:tcPr>
          <w:p w14:paraId="783897F7"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Networking and Collaboration</w:t>
            </w:r>
          </w:p>
        </w:tc>
        <w:tc>
          <w:tcPr>
            <w:tcW w:w="0" w:type="auto"/>
            <w:tcBorders>
              <w:top w:val="single" w:sz="4" w:space="0" w:color="000000"/>
            </w:tcBorders>
            <w:tcMar>
              <w:top w:w="0" w:type="dxa"/>
              <w:left w:w="108" w:type="dxa"/>
              <w:bottom w:w="0" w:type="dxa"/>
              <w:right w:w="108" w:type="dxa"/>
            </w:tcMar>
            <w:hideMark/>
          </w:tcPr>
          <w:p w14:paraId="2E2AD006"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3B7B423C"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02A8B94A"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1DD8F5EC"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275F0E65"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04B7F0E4"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1FA11726" w14:textId="77777777" w:rsidR="0075623D" w:rsidRPr="00E7180D" w:rsidRDefault="0075623D" w:rsidP="00852288">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0201C8C0" w14:textId="77777777" w:rsidR="0075623D" w:rsidRPr="00E7180D" w:rsidRDefault="0075623D" w:rsidP="00852288">
            <w:pPr>
              <w:spacing w:after="0" w:line="240" w:lineRule="auto"/>
              <w:rPr>
                <w:rFonts w:ascii="Times New Roman" w:eastAsia="Times New Roman" w:hAnsi="Times New Roman" w:cs="Times New Roman"/>
                <w:sz w:val="24"/>
                <w:szCs w:val="24"/>
              </w:rPr>
            </w:pPr>
          </w:p>
        </w:tc>
      </w:tr>
      <w:tr w:rsidR="0075623D" w:rsidRPr="00E7180D" w14:paraId="66412E8A" w14:textId="77777777" w:rsidTr="00852288">
        <w:trPr>
          <w:trHeight w:val="292"/>
        </w:trPr>
        <w:tc>
          <w:tcPr>
            <w:tcW w:w="0" w:type="auto"/>
            <w:tcMar>
              <w:top w:w="0" w:type="dxa"/>
              <w:left w:w="108" w:type="dxa"/>
              <w:bottom w:w="0" w:type="dxa"/>
              <w:right w:w="108" w:type="dxa"/>
            </w:tcMar>
            <w:hideMark/>
          </w:tcPr>
          <w:p w14:paraId="3EF66B0E"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District Networking</w:t>
            </w:r>
          </w:p>
        </w:tc>
        <w:tc>
          <w:tcPr>
            <w:tcW w:w="0" w:type="auto"/>
            <w:tcMar>
              <w:top w:w="0" w:type="dxa"/>
              <w:left w:w="108" w:type="dxa"/>
              <w:bottom w:w="0" w:type="dxa"/>
              <w:right w:w="108" w:type="dxa"/>
            </w:tcMar>
            <w:hideMark/>
          </w:tcPr>
          <w:p w14:paraId="0E75BAED"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72.2</w:t>
            </w:r>
          </w:p>
        </w:tc>
        <w:tc>
          <w:tcPr>
            <w:tcW w:w="0" w:type="auto"/>
            <w:tcMar>
              <w:top w:w="0" w:type="dxa"/>
              <w:left w:w="108" w:type="dxa"/>
              <w:bottom w:w="0" w:type="dxa"/>
              <w:right w:w="108" w:type="dxa"/>
            </w:tcMar>
            <w:hideMark/>
          </w:tcPr>
          <w:p w14:paraId="5590CA7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75.4</w:t>
            </w:r>
          </w:p>
        </w:tc>
        <w:tc>
          <w:tcPr>
            <w:tcW w:w="0" w:type="auto"/>
            <w:tcMar>
              <w:top w:w="0" w:type="dxa"/>
              <w:left w:w="108" w:type="dxa"/>
              <w:bottom w:w="0" w:type="dxa"/>
              <w:right w:w="108" w:type="dxa"/>
            </w:tcMar>
            <w:hideMark/>
          </w:tcPr>
          <w:p w14:paraId="2EB45C8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67.1</w:t>
            </w:r>
          </w:p>
        </w:tc>
        <w:tc>
          <w:tcPr>
            <w:tcW w:w="0" w:type="auto"/>
            <w:tcMar>
              <w:top w:w="0" w:type="dxa"/>
              <w:left w:w="108" w:type="dxa"/>
              <w:bottom w:w="0" w:type="dxa"/>
              <w:right w:w="108" w:type="dxa"/>
            </w:tcMar>
            <w:hideMark/>
          </w:tcPr>
          <w:p w14:paraId="584E4EF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63.9</w:t>
            </w:r>
          </w:p>
        </w:tc>
        <w:tc>
          <w:tcPr>
            <w:tcW w:w="0" w:type="auto"/>
            <w:tcMar>
              <w:top w:w="0" w:type="dxa"/>
              <w:left w:w="108" w:type="dxa"/>
              <w:bottom w:w="0" w:type="dxa"/>
              <w:right w:w="108" w:type="dxa"/>
            </w:tcMar>
            <w:hideMark/>
          </w:tcPr>
          <w:p w14:paraId="4F38C5E7"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82.7</w:t>
            </w:r>
          </w:p>
        </w:tc>
        <w:tc>
          <w:tcPr>
            <w:tcW w:w="0" w:type="auto"/>
            <w:tcMar>
              <w:top w:w="0" w:type="dxa"/>
              <w:left w:w="108" w:type="dxa"/>
              <w:bottom w:w="0" w:type="dxa"/>
              <w:right w:w="108" w:type="dxa"/>
            </w:tcMar>
            <w:hideMark/>
          </w:tcPr>
          <w:p w14:paraId="500D1D23"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67.5</w:t>
            </w:r>
          </w:p>
        </w:tc>
        <w:tc>
          <w:tcPr>
            <w:tcW w:w="0" w:type="auto"/>
            <w:tcMar>
              <w:top w:w="0" w:type="dxa"/>
              <w:left w:w="108" w:type="dxa"/>
              <w:bottom w:w="0" w:type="dxa"/>
              <w:right w:w="108" w:type="dxa"/>
            </w:tcMar>
            <w:hideMark/>
          </w:tcPr>
          <w:p w14:paraId="2223A8F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75</w:t>
            </w:r>
          </w:p>
        </w:tc>
        <w:tc>
          <w:tcPr>
            <w:tcW w:w="0" w:type="auto"/>
            <w:tcMar>
              <w:top w:w="0" w:type="dxa"/>
              <w:left w:w="108" w:type="dxa"/>
              <w:bottom w:w="0" w:type="dxa"/>
              <w:right w:w="108" w:type="dxa"/>
            </w:tcMar>
            <w:hideMark/>
          </w:tcPr>
          <w:p w14:paraId="4D162974"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69.9</w:t>
            </w:r>
          </w:p>
        </w:tc>
      </w:tr>
      <w:tr w:rsidR="0075623D" w:rsidRPr="00E7180D" w14:paraId="7FE9F78E" w14:textId="77777777" w:rsidTr="00852288">
        <w:trPr>
          <w:trHeight w:val="292"/>
        </w:trPr>
        <w:tc>
          <w:tcPr>
            <w:tcW w:w="0" w:type="auto"/>
            <w:tcMar>
              <w:top w:w="0" w:type="dxa"/>
              <w:left w:w="108" w:type="dxa"/>
              <w:bottom w:w="0" w:type="dxa"/>
              <w:right w:w="108" w:type="dxa"/>
            </w:tcMar>
            <w:hideMark/>
          </w:tcPr>
          <w:p w14:paraId="6DA35772"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Out-of-District Networking</w:t>
            </w:r>
          </w:p>
        </w:tc>
        <w:tc>
          <w:tcPr>
            <w:tcW w:w="0" w:type="auto"/>
            <w:tcMar>
              <w:top w:w="0" w:type="dxa"/>
              <w:left w:w="108" w:type="dxa"/>
              <w:bottom w:w="0" w:type="dxa"/>
              <w:right w:w="108" w:type="dxa"/>
            </w:tcMar>
            <w:hideMark/>
          </w:tcPr>
          <w:p w14:paraId="2E5E9F2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47.1</w:t>
            </w:r>
          </w:p>
        </w:tc>
        <w:tc>
          <w:tcPr>
            <w:tcW w:w="0" w:type="auto"/>
            <w:tcMar>
              <w:top w:w="0" w:type="dxa"/>
              <w:left w:w="108" w:type="dxa"/>
              <w:bottom w:w="0" w:type="dxa"/>
              <w:right w:w="108" w:type="dxa"/>
            </w:tcMar>
            <w:hideMark/>
          </w:tcPr>
          <w:p w14:paraId="7F0CAD59"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54.4</w:t>
            </w:r>
          </w:p>
        </w:tc>
        <w:tc>
          <w:tcPr>
            <w:tcW w:w="0" w:type="auto"/>
            <w:tcMar>
              <w:top w:w="0" w:type="dxa"/>
              <w:left w:w="108" w:type="dxa"/>
              <w:bottom w:w="0" w:type="dxa"/>
              <w:right w:w="108" w:type="dxa"/>
            </w:tcMar>
            <w:hideMark/>
          </w:tcPr>
          <w:p w14:paraId="24633E2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35.6</w:t>
            </w:r>
          </w:p>
        </w:tc>
        <w:tc>
          <w:tcPr>
            <w:tcW w:w="0" w:type="auto"/>
            <w:tcMar>
              <w:top w:w="0" w:type="dxa"/>
              <w:left w:w="108" w:type="dxa"/>
              <w:bottom w:w="0" w:type="dxa"/>
              <w:right w:w="108" w:type="dxa"/>
            </w:tcMar>
            <w:hideMark/>
          </w:tcPr>
          <w:p w14:paraId="0E53F360"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55.6</w:t>
            </w:r>
          </w:p>
        </w:tc>
        <w:tc>
          <w:tcPr>
            <w:tcW w:w="0" w:type="auto"/>
            <w:tcMar>
              <w:top w:w="0" w:type="dxa"/>
              <w:left w:w="108" w:type="dxa"/>
              <w:bottom w:w="0" w:type="dxa"/>
              <w:right w:w="108" w:type="dxa"/>
            </w:tcMar>
            <w:hideMark/>
          </w:tcPr>
          <w:p w14:paraId="45AC6CDC"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52</w:t>
            </w:r>
          </w:p>
        </w:tc>
        <w:tc>
          <w:tcPr>
            <w:tcW w:w="0" w:type="auto"/>
            <w:tcMar>
              <w:top w:w="0" w:type="dxa"/>
              <w:left w:w="108" w:type="dxa"/>
              <w:bottom w:w="0" w:type="dxa"/>
              <w:right w:w="108" w:type="dxa"/>
            </w:tcMar>
            <w:hideMark/>
          </w:tcPr>
          <w:p w14:paraId="02D91C9A"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22.5</w:t>
            </w:r>
          </w:p>
        </w:tc>
        <w:tc>
          <w:tcPr>
            <w:tcW w:w="0" w:type="auto"/>
            <w:tcMar>
              <w:top w:w="0" w:type="dxa"/>
              <w:left w:w="108" w:type="dxa"/>
              <w:bottom w:w="0" w:type="dxa"/>
              <w:right w:w="108" w:type="dxa"/>
            </w:tcMar>
            <w:hideMark/>
          </w:tcPr>
          <w:p w14:paraId="5E2AE9E7"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45.2</w:t>
            </w:r>
          </w:p>
        </w:tc>
        <w:tc>
          <w:tcPr>
            <w:tcW w:w="0" w:type="auto"/>
            <w:tcMar>
              <w:top w:w="0" w:type="dxa"/>
              <w:left w:w="108" w:type="dxa"/>
              <w:bottom w:w="0" w:type="dxa"/>
              <w:right w:w="108" w:type="dxa"/>
            </w:tcMar>
            <w:hideMark/>
          </w:tcPr>
          <w:p w14:paraId="2F5C385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48.5</w:t>
            </w:r>
          </w:p>
        </w:tc>
      </w:tr>
      <w:tr w:rsidR="0075623D" w:rsidRPr="00E7180D" w14:paraId="149D05F0" w14:textId="77777777" w:rsidTr="00852288">
        <w:trPr>
          <w:trHeight w:val="292"/>
        </w:trPr>
        <w:tc>
          <w:tcPr>
            <w:tcW w:w="0" w:type="auto"/>
            <w:tcBorders>
              <w:bottom w:val="single" w:sz="4" w:space="0" w:color="000000"/>
            </w:tcBorders>
            <w:tcMar>
              <w:top w:w="0" w:type="dxa"/>
              <w:left w:w="108" w:type="dxa"/>
              <w:bottom w:w="0" w:type="dxa"/>
              <w:right w:w="108" w:type="dxa"/>
            </w:tcMar>
            <w:hideMark/>
          </w:tcPr>
          <w:p w14:paraId="4DCB0B41" w14:textId="77777777" w:rsidR="0075623D" w:rsidRPr="00E7180D" w:rsidRDefault="0075623D" w:rsidP="00852288">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District-Wide Collaboration </w:t>
            </w:r>
          </w:p>
        </w:tc>
        <w:tc>
          <w:tcPr>
            <w:tcW w:w="0" w:type="auto"/>
            <w:tcBorders>
              <w:bottom w:val="single" w:sz="4" w:space="0" w:color="000000"/>
            </w:tcBorders>
            <w:tcMar>
              <w:top w:w="0" w:type="dxa"/>
              <w:left w:w="108" w:type="dxa"/>
              <w:bottom w:w="0" w:type="dxa"/>
              <w:right w:w="108" w:type="dxa"/>
            </w:tcMar>
            <w:hideMark/>
          </w:tcPr>
          <w:p w14:paraId="017BA272"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70.1</w:t>
            </w:r>
          </w:p>
        </w:tc>
        <w:tc>
          <w:tcPr>
            <w:tcW w:w="0" w:type="auto"/>
            <w:tcBorders>
              <w:bottom w:val="single" w:sz="4" w:space="0" w:color="000000"/>
            </w:tcBorders>
            <w:tcMar>
              <w:top w:w="0" w:type="dxa"/>
              <w:left w:w="108" w:type="dxa"/>
              <w:bottom w:w="0" w:type="dxa"/>
              <w:right w:w="108" w:type="dxa"/>
            </w:tcMar>
            <w:hideMark/>
          </w:tcPr>
          <w:p w14:paraId="7F139D1E"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72.8</w:t>
            </w:r>
          </w:p>
        </w:tc>
        <w:tc>
          <w:tcPr>
            <w:tcW w:w="0" w:type="auto"/>
            <w:tcBorders>
              <w:bottom w:val="single" w:sz="4" w:space="0" w:color="000000"/>
            </w:tcBorders>
            <w:tcMar>
              <w:top w:w="0" w:type="dxa"/>
              <w:left w:w="108" w:type="dxa"/>
              <w:bottom w:w="0" w:type="dxa"/>
              <w:right w:w="108" w:type="dxa"/>
            </w:tcMar>
            <w:hideMark/>
          </w:tcPr>
          <w:p w14:paraId="2E7F807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65.8</w:t>
            </w:r>
          </w:p>
        </w:tc>
        <w:tc>
          <w:tcPr>
            <w:tcW w:w="0" w:type="auto"/>
            <w:tcBorders>
              <w:bottom w:val="single" w:sz="4" w:space="0" w:color="000000"/>
            </w:tcBorders>
            <w:tcMar>
              <w:top w:w="0" w:type="dxa"/>
              <w:left w:w="108" w:type="dxa"/>
              <w:bottom w:w="0" w:type="dxa"/>
              <w:right w:w="108" w:type="dxa"/>
            </w:tcMar>
            <w:hideMark/>
          </w:tcPr>
          <w:p w14:paraId="6C6FF7EB"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66.7</w:t>
            </w:r>
          </w:p>
        </w:tc>
        <w:tc>
          <w:tcPr>
            <w:tcW w:w="0" w:type="auto"/>
            <w:tcBorders>
              <w:bottom w:val="single" w:sz="4" w:space="0" w:color="000000"/>
            </w:tcBorders>
            <w:tcMar>
              <w:top w:w="0" w:type="dxa"/>
              <w:left w:w="108" w:type="dxa"/>
              <w:bottom w:w="0" w:type="dxa"/>
              <w:right w:w="108" w:type="dxa"/>
            </w:tcMar>
            <w:hideMark/>
          </w:tcPr>
          <w:p w14:paraId="1E86F666"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73.3</w:t>
            </w:r>
          </w:p>
        </w:tc>
        <w:tc>
          <w:tcPr>
            <w:tcW w:w="0" w:type="auto"/>
            <w:tcBorders>
              <w:bottom w:val="single" w:sz="4" w:space="0" w:color="000000"/>
            </w:tcBorders>
            <w:tcMar>
              <w:top w:w="0" w:type="dxa"/>
              <w:left w:w="108" w:type="dxa"/>
              <w:bottom w:w="0" w:type="dxa"/>
              <w:right w:w="108" w:type="dxa"/>
            </w:tcMar>
            <w:hideMark/>
          </w:tcPr>
          <w:p w14:paraId="3AA75CA1"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70</w:t>
            </w:r>
          </w:p>
        </w:tc>
        <w:tc>
          <w:tcPr>
            <w:tcW w:w="0" w:type="auto"/>
            <w:tcBorders>
              <w:bottom w:val="single" w:sz="4" w:space="0" w:color="000000"/>
            </w:tcBorders>
            <w:tcMar>
              <w:top w:w="0" w:type="dxa"/>
              <w:left w:w="108" w:type="dxa"/>
              <w:bottom w:w="0" w:type="dxa"/>
              <w:right w:w="108" w:type="dxa"/>
            </w:tcMar>
            <w:hideMark/>
          </w:tcPr>
          <w:p w14:paraId="41996175"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65.5</w:t>
            </w:r>
          </w:p>
        </w:tc>
        <w:tc>
          <w:tcPr>
            <w:tcW w:w="0" w:type="auto"/>
            <w:tcBorders>
              <w:bottom w:val="single" w:sz="4" w:space="0" w:color="000000"/>
            </w:tcBorders>
            <w:tcMar>
              <w:top w:w="0" w:type="dxa"/>
              <w:left w:w="108" w:type="dxa"/>
              <w:bottom w:w="0" w:type="dxa"/>
              <w:right w:w="108" w:type="dxa"/>
            </w:tcMar>
            <w:hideMark/>
          </w:tcPr>
          <w:p w14:paraId="343C9E98" w14:textId="77777777" w:rsidR="0075623D" w:rsidRPr="00E7180D" w:rsidRDefault="0075623D" w:rsidP="00852288">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73.8</w:t>
            </w:r>
          </w:p>
        </w:tc>
      </w:tr>
    </w:tbl>
    <w:p w14:paraId="66F97E0F" w14:textId="77777777" w:rsidR="0075623D" w:rsidRDefault="0075623D" w:rsidP="0075623D">
      <w:pPr>
        <w:spacing w:after="0" w:line="480" w:lineRule="auto"/>
        <w:rPr>
          <w:rFonts w:ascii="Times New Roman" w:eastAsia="Times New Roman" w:hAnsi="Times New Roman" w:cs="Times New Roman"/>
          <w:color w:val="000000"/>
          <w:sz w:val="24"/>
          <w:szCs w:val="24"/>
          <w:shd w:val="clear" w:color="auto" w:fill="FFFFFF"/>
        </w:rPr>
      </w:pPr>
    </w:p>
    <w:p w14:paraId="0C65F64B" w14:textId="483B1CC9" w:rsidR="0075623D" w:rsidRPr="00E7180D" w:rsidRDefault="00634B7A" w:rsidP="0075623D">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 xml:space="preserve">As is evidenced in Table 4, overall principal </w:t>
      </w:r>
      <w:r w:rsidR="0075623D" w:rsidRPr="00E7180D">
        <w:rPr>
          <w:rFonts w:ascii="Times New Roman" w:eastAsia="Times New Roman" w:hAnsi="Times New Roman" w:cs="Times New Roman"/>
          <w:color w:val="000000"/>
          <w:sz w:val="24"/>
          <w:szCs w:val="24"/>
          <w:shd w:val="clear" w:color="auto" w:fill="FFFFFF"/>
        </w:rPr>
        <w:t xml:space="preserve">responses indicate that the most common support provided by districts to principals and assistant principals </w:t>
      </w:r>
      <w:r w:rsidR="00705762">
        <w:rPr>
          <w:rFonts w:ascii="Times New Roman" w:eastAsia="Times New Roman" w:hAnsi="Times New Roman" w:cs="Times New Roman"/>
          <w:color w:val="000000"/>
          <w:sz w:val="24"/>
          <w:szCs w:val="24"/>
          <w:shd w:val="clear" w:color="auto" w:fill="FFFFFF"/>
        </w:rPr>
        <w:t>was</w:t>
      </w:r>
      <w:r w:rsidR="0075623D" w:rsidRPr="00E7180D">
        <w:rPr>
          <w:rFonts w:ascii="Times New Roman" w:eastAsia="Times New Roman" w:hAnsi="Times New Roman" w:cs="Times New Roman"/>
          <w:color w:val="000000"/>
          <w:sz w:val="24"/>
          <w:szCs w:val="24"/>
          <w:shd w:val="clear" w:color="auto" w:fill="FFFFFF"/>
        </w:rPr>
        <w:t xml:space="preserve"> professional development that is facilitated by a third-party source, with 85.6% of all principals reporting to have received the support. The second most common support, with 80.2% of all principals reporting </w:t>
      </w:r>
      <w:r>
        <w:rPr>
          <w:rFonts w:ascii="Times New Roman" w:eastAsia="Times New Roman" w:hAnsi="Times New Roman" w:cs="Times New Roman"/>
          <w:color w:val="000000"/>
          <w:sz w:val="24"/>
          <w:szCs w:val="24"/>
          <w:shd w:val="clear" w:color="auto" w:fill="FFFFFF"/>
        </w:rPr>
        <w:t xml:space="preserve">having </w:t>
      </w:r>
      <w:r>
        <w:rPr>
          <w:rFonts w:ascii="Times New Roman" w:eastAsia="Times New Roman" w:hAnsi="Times New Roman" w:cs="Times New Roman"/>
          <w:color w:val="000000"/>
          <w:sz w:val="24"/>
          <w:szCs w:val="24"/>
          <w:shd w:val="clear" w:color="auto" w:fill="FFFFFF"/>
        </w:rPr>
        <w:lastRenderedPageBreak/>
        <w:t>received</w:t>
      </w:r>
      <w:r w:rsidR="0075623D" w:rsidRPr="00E7180D">
        <w:rPr>
          <w:rFonts w:ascii="Times New Roman" w:eastAsia="Times New Roman" w:hAnsi="Times New Roman" w:cs="Times New Roman"/>
          <w:color w:val="000000"/>
          <w:sz w:val="24"/>
          <w:szCs w:val="24"/>
          <w:shd w:val="clear" w:color="auto" w:fill="FFFFFF"/>
        </w:rPr>
        <w:t xml:space="preserve"> it, </w:t>
      </w:r>
      <w:r w:rsidR="00705762">
        <w:rPr>
          <w:rFonts w:ascii="Times New Roman" w:eastAsia="Times New Roman" w:hAnsi="Times New Roman" w:cs="Times New Roman"/>
          <w:color w:val="000000"/>
          <w:sz w:val="24"/>
          <w:szCs w:val="24"/>
          <w:shd w:val="clear" w:color="auto" w:fill="FFFFFF"/>
        </w:rPr>
        <w:t>was</w:t>
      </w:r>
      <w:r w:rsidR="0075623D" w:rsidRPr="00E7180D">
        <w:rPr>
          <w:rFonts w:ascii="Times New Roman" w:eastAsia="Times New Roman" w:hAnsi="Times New Roman" w:cs="Times New Roman"/>
          <w:color w:val="000000"/>
          <w:sz w:val="24"/>
          <w:szCs w:val="24"/>
          <w:shd w:val="clear" w:color="auto" w:fill="FFFFFF"/>
        </w:rPr>
        <w:t xml:space="preserve"> having formal meetings with a mentor. The third most common support </w:t>
      </w:r>
      <w:r w:rsidR="00705762">
        <w:rPr>
          <w:rFonts w:ascii="Times New Roman" w:eastAsia="Times New Roman" w:hAnsi="Times New Roman" w:cs="Times New Roman"/>
          <w:color w:val="000000"/>
          <w:sz w:val="24"/>
          <w:szCs w:val="24"/>
          <w:shd w:val="clear" w:color="auto" w:fill="FFFFFF"/>
        </w:rPr>
        <w:t>was</w:t>
      </w:r>
      <w:r w:rsidR="0075623D" w:rsidRPr="00E7180D">
        <w:rPr>
          <w:rFonts w:ascii="Times New Roman" w:eastAsia="Times New Roman" w:hAnsi="Times New Roman" w:cs="Times New Roman"/>
          <w:color w:val="000000"/>
          <w:sz w:val="24"/>
          <w:szCs w:val="24"/>
          <w:shd w:val="clear" w:color="auto" w:fill="FFFFFF"/>
        </w:rPr>
        <w:t xml:space="preserve"> district-provided professional development, with 78.6% of all respondents </w:t>
      </w:r>
      <w:r>
        <w:rPr>
          <w:rFonts w:ascii="Times New Roman" w:eastAsia="Times New Roman" w:hAnsi="Times New Roman" w:cs="Times New Roman"/>
          <w:color w:val="000000"/>
          <w:sz w:val="24"/>
          <w:szCs w:val="24"/>
          <w:shd w:val="clear" w:color="auto" w:fill="FFFFFF"/>
        </w:rPr>
        <w:t>having received</w:t>
      </w:r>
      <w:r w:rsidRPr="00E7180D">
        <w:rPr>
          <w:rFonts w:ascii="Times New Roman" w:eastAsia="Times New Roman" w:hAnsi="Times New Roman" w:cs="Times New Roman"/>
          <w:color w:val="000000"/>
          <w:sz w:val="24"/>
          <w:szCs w:val="24"/>
          <w:shd w:val="clear" w:color="auto" w:fill="FFFFFF"/>
        </w:rPr>
        <w:t xml:space="preserve"> </w:t>
      </w:r>
      <w:r w:rsidR="0075623D" w:rsidRPr="00E7180D">
        <w:rPr>
          <w:rFonts w:ascii="Times New Roman" w:eastAsia="Times New Roman" w:hAnsi="Times New Roman" w:cs="Times New Roman"/>
          <w:color w:val="000000"/>
          <w:sz w:val="24"/>
          <w:szCs w:val="24"/>
          <w:shd w:val="clear" w:color="auto" w:fill="FFFFFF"/>
        </w:rPr>
        <w:t>it. Over seventy percent of all principal respondents also report to have received autonomy over teacher scheduling (78.6%), encouragement to participate in networking within their district (72.2%), autonomy over hiring decisions (71.7%), an explanation of how their work fits within the context of district goals (70.6%), and encouragement to participate in district-wide collaboration (70.1%) from their district administration. The least common supports provided to principals were access to university coursework (11.2%), granting autonomy over the course offerings provided at a site (37.4%), and granting autonomy over the technology that was provided and utilized at a site (38%).  </w:t>
      </w:r>
    </w:p>
    <w:p w14:paraId="3EA663DA" w14:textId="77777777" w:rsidR="0075623D" w:rsidRPr="00E7180D" w:rsidRDefault="0075623D" w:rsidP="0075623D">
      <w:pPr>
        <w:spacing w:after="0" w:line="480" w:lineRule="auto"/>
        <w:ind w:firstLine="720"/>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24"/>
          <w:szCs w:val="24"/>
          <w:shd w:val="clear" w:color="auto" w:fill="FFFFFF"/>
        </w:rPr>
        <w:t xml:space="preserve">While there is value in viewing the types of support being provided to all principals and assistant principals, there is also much to be learned about the variation in the types of support being provided to principals, based on their context. In order to more clearly examine and compare the different types of support being provided to all principals, as well as analyzing them  based on their job title (principal or assistant principal), school urbanicity (rural, suburban, or urban), and school level (elementary or </w:t>
      </w:r>
      <w:r>
        <w:rPr>
          <w:rFonts w:ascii="Times New Roman" w:eastAsia="Times New Roman" w:hAnsi="Times New Roman" w:cs="Times New Roman"/>
          <w:color w:val="000000"/>
          <w:sz w:val="24"/>
          <w:szCs w:val="24"/>
          <w:shd w:val="clear" w:color="auto" w:fill="FFFFFF"/>
        </w:rPr>
        <w:t>secondary), the following figures</w:t>
      </w:r>
      <w:r w:rsidRPr="00E7180D">
        <w:rPr>
          <w:rFonts w:ascii="Times New Roman" w:eastAsia="Times New Roman" w:hAnsi="Times New Roman" w:cs="Times New Roman"/>
          <w:color w:val="000000"/>
          <w:sz w:val="24"/>
          <w:szCs w:val="24"/>
          <w:shd w:val="clear" w:color="auto" w:fill="FFFFFF"/>
        </w:rPr>
        <w:t xml:space="preserve"> are provided. </w:t>
      </w:r>
      <w:r>
        <w:rPr>
          <w:rFonts w:ascii="Times New Roman" w:eastAsia="Times New Roman" w:hAnsi="Times New Roman" w:cs="Times New Roman"/>
          <w:color w:val="000000"/>
          <w:sz w:val="24"/>
          <w:szCs w:val="24"/>
          <w:shd w:val="clear" w:color="auto" w:fill="FFFFFF"/>
        </w:rPr>
        <w:t xml:space="preserve">Figures 1-5 present the percentages of principals who have received the particular type of support from their district office. Each figure represents one of the five broad types of support. The subtypes of that support are listed along the x-axis of each graph and each bar represents one of the demographic subtypes of the principal respondents (i.e., title, school urbanicity, and school level). The y-axis represents the percentage of principals who reported to receive that particular support.  </w:t>
      </w:r>
    </w:p>
    <w:p w14:paraId="682B7084" w14:textId="7C4E0717" w:rsidR="00CB519F" w:rsidRDefault="0075623D" w:rsidP="0075623D">
      <w:pPr>
        <w:spacing w:after="0" w:line="480" w:lineRule="auto"/>
        <w:ind w:firstLine="720"/>
        <w:rPr>
          <w:rFonts w:ascii="Times New Roman" w:eastAsia="Times New Roman" w:hAnsi="Times New Roman" w:cs="Times New Roman"/>
          <w:color w:val="000000"/>
          <w:sz w:val="24"/>
          <w:szCs w:val="24"/>
          <w:shd w:val="clear" w:color="auto" w:fill="FFFFFF"/>
        </w:rPr>
      </w:pPr>
      <w:r w:rsidRPr="00E7180D">
        <w:rPr>
          <w:rFonts w:ascii="Times New Roman" w:eastAsia="Times New Roman" w:hAnsi="Times New Roman" w:cs="Times New Roman"/>
          <w:color w:val="000000"/>
          <w:sz w:val="24"/>
          <w:szCs w:val="24"/>
          <w:shd w:val="clear" w:color="auto" w:fill="FFFFFF"/>
        </w:rPr>
        <w:lastRenderedPageBreak/>
        <w:t>Figure 1 shows the percentage of all principals who have received mentoring support and the perc</w:t>
      </w:r>
      <w:r>
        <w:rPr>
          <w:rFonts w:ascii="Times New Roman" w:eastAsia="Times New Roman" w:hAnsi="Times New Roman" w:cs="Times New Roman"/>
          <w:color w:val="000000"/>
          <w:sz w:val="24"/>
          <w:szCs w:val="24"/>
          <w:shd w:val="clear" w:color="auto" w:fill="FFFFFF"/>
        </w:rPr>
        <w:t xml:space="preserve">entage according to the principals’ various school urbanicity. </w:t>
      </w:r>
      <w:r w:rsidRPr="00E7180D">
        <w:rPr>
          <w:rFonts w:ascii="Times New Roman" w:eastAsia="Times New Roman" w:hAnsi="Times New Roman" w:cs="Times New Roman"/>
          <w:color w:val="000000"/>
          <w:sz w:val="24"/>
          <w:szCs w:val="24"/>
          <w:shd w:val="clear" w:color="auto" w:fill="FFFFFF"/>
        </w:rPr>
        <w:t xml:space="preserve">As a whole, the most common type of mentoring support provided by districts </w:t>
      </w:r>
      <w:r w:rsidR="00CB519F">
        <w:rPr>
          <w:rFonts w:ascii="Times New Roman" w:eastAsia="Times New Roman" w:hAnsi="Times New Roman" w:cs="Times New Roman"/>
          <w:color w:val="000000"/>
          <w:sz w:val="24"/>
          <w:szCs w:val="24"/>
          <w:shd w:val="clear" w:color="auto" w:fill="FFFFFF"/>
        </w:rPr>
        <w:t xml:space="preserve">was </w:t>
      </w:r>
      <w:r w:rsidRPr="00E7180D">
        <w:rPr>
          <w:rFonts w:ascii="Times New Roman" w:eastAsia="Times New Roman" w:hAnsi="Times New Roman" w:cs="Times New Roman"/>
          <w:color w:val="000000"/>
          <w:sz w:val="24"/>
          <w:szCs w:val="24"/>
          <w:shd w:val="clear" w:color="auto" w:fill="FFFFFF"/>
        </w:rPr>
        <w:t xml:space="preserve">formal meetings with a mentor where job-related responsibilities are discussed (80.2%), followed by mentoring on how to use data (66.3%) and delivering feedback (59.4%). </w:t>
      </w:r>
    </w:p>
    <w:p w14:paraId="3BCDCD14" w14:textId="77777777" w:rsidR="00CB519F" w:rsidRDefault="00CB519F" w:rsidP="00CB519F">
      <w:pPr>
        <w:spacing w:after="0" w:line="480" w:lineRule="auto"/>
        <w:rPr>
          <w:rFonts w:ascii="Times New Roman" w:eastAsia="Times New Roman" w:hAnsi="Times New Roman" w:cs="Times New Roman"/>
          <w:i/>
          <w:iCs/>
          <w:color w:val="000000"/>
          <w:sz w:val="24"/>
          <w:szCs w:val="24"/>
          <w:shd w:val="clear" w:color="auto" w:fill="FFFFFF"/>
        </w:rPr>
      </w:pPr>
      <w:r w:rsidRPr="009F3D33">
        <w:rPr>
          <w:rFonts w:ascii="Times New Roman" w:eastAsia="Times New Roman" w:hAnsi="Times New Roman" w:cs="Times New Roman"/>
          <w:b/>
          <w:iCs/>
          <w:color w:val="000000"/>
          <w:sz w:val="24"/>
          <w:szCs w:val="24"/>
          <w:shd w:val="clear" w:color="auto" w:fill="FFFFFF"/>
        </w:rPr>
        <w:t>Fi</w:t>
      </w:r>
      <w:r>
        <w:rPr>
          <w:rFonts w:ascii="Times New Roman" w:eastAsia="Times New Roman" w:hAnsi="Times New Roman" w:cs="Times New Roman"/>
          <w:b/>
          <w:iCs/>
          <w:color w:val="000000"/>
          <w:sz w:val="24"/>
          <w:szCs w:val="24"/>
          <w:shd w:val="clear" w:color="auto" w:fill="FFFFFF"/>
        </w:rPr>
        <w:t>gure 1</w:t>
      </w:r>
      <w:r w:rsidRPr="00E7180D">
        <w:rPr>
          <w:rFonts w:ascii="Times New Roman" w:eastAsia="Times New Roman" w:hAnsi="Times New Roman" w:cs="Times New Roman"/>
          <w:i/>
          <w:iCs/>
          <w:color w:val="000000"/>
          <w:sz w:val="24"/>
          <w:szCs w:val="24"/>
          <w:shd w:val="clear" w:color="auto" w:fill="FFFFFF"/>
        </w:rPr>
        <w:t xml:space="preserve"> </w:t>
      </w:r>
    </w:p>
    <w:p w14:paraId="6141466A" w14:textId="309E1B6A" w:rsidR="00CB519F" w:rsidRDefault="00CB519F" w:rsidP="00CB519F">
      <w:pPr>
        <w:spacing w:after="0" w:line="480" w:lineRule="auto"/>
        <w:rPr>
          <w:rFonts w:ascii="Times New Roman" w:eastAsia="Times New Roman" w:hAnsi="Times New Roman" w:cs="Times New Roman"/>
          <w:color w:val="000000"/>
          <w:sz w:val="24"/>
          <w:szCs w:val="24"/>
          <w:shd w:val="clear" w:color="auto" w:fill="FFFFFF"/>
        </w:rPr>
      </w:pPr>
      <w:r w:rsidRPr="009F3D33">
        <w:rPr>
          <w:rFonts w:ascii="Times New Roman" w:eastAsia="Times New Roman" w:hAnsi="Times New Roman" w:cs="Times New Roman"/>
          <w:i/>
          <w:color w:val="000000"/>
          <w:sz w:val="24"/>
          <w:szCs w:val="24"/>
          <w:shd w:val="clear" w:color="auto" w:fill="FFFFFF"/>
        </w:rPr>
        <w:t>The percentage of principals who have received mentoring support organized by school urbanicity.</w:t>
      </w:r>
    </w:p>
    <w:p w14:paraId="20373BA8" w14:textId="77777777" w:rsidR="00CB519F" w:rsidRPr="006B04B3" w:rsidRDefault="00CB519F" w:rsidP="00CB519F">
      <w:pPr>
        <w:spacing w:after="0" w:line="480" w:lineRule="auto"/>
        <w:rPr>
          <w:rFonts w:ascii="Times New Roman" w:eastAsia="Times New Roman" w:hAnsi="Times New Roman" w:cs="Times New Roman"/>
          <w:color w:val="000000"/>
          <w:sz w:val="24"/>
          <w:szCs w:val="24"/>
          <w:shd w:val="clear" w:color="auto" w:fill="FFFFFF"/>
        </w:rPr>
      </w:pPr>
      <w:r>
        <w:rPr>
          <w:noProof/>
        </w:rPr>
        <w:drawing>
          <wp:inline distT="0" distB="0" distL="0" distR="0" wp14:anchorId="01F86C22" wp14:editId="32590E7F">
            <wp:extent cx="5486400" cy="2743200"/>
            <wp:effectExtent l="0" t="0" r="19050" b="19050"/>
            <wp:docPr id="13" name="Chart 13">
              <a:extLst xmlns:a="http://schemas.openxmlformats.org/drawingml/2006/main">
                <a:ext uri="{FF2B5EF4-FFF2-40B4-BE49-F238E27FC236}">
                  <a16:creationId xmlns:a16="http://schemas.microsoft.com/office/drawing/2014/main" id="{050BA4EE-74E1-BF47-A426-7A5CF1D5DF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517C6A" w14:textId="2FA01203" w:rsidR="0075623D" w:rsidRDefault="0075623D" w:rsidP="0075623D">
      <w:pPr>
        <w:spacing w:after="0" w:line="480" w:lineRule="auto"/>
        <w:ind w:firstLine="720"/>
        <w:rPr>
          <w:rFonts w:ascii="Times New Roman" w:eastAsia="Times New Roman" w:hAnsi="Times New Roman" w:cs="Times New Roman"/>
          <w:color w:val="000000"/>
          <w:sz w:val="24"/>
          <w:szCs w:val="24"/>
          <w:shd w:val="clear" w:color="auto" w:fill="FFFFFF"/>
        </w:rPr>
      </w:pPr>
      <w:r w:rsidRPr="00E7180D">
        <w:rPr>
          <w:rFonts w:ascii="Times New Roman" w:eastAsia="Times New Roman" w:hAnsi="Times New Roman" w:cs="Times New Roman"/>
          <w:color w:val="000000"/>
          <w:sz w:val="24"/>
          <w:szCs w:val="24"/>
          <w:shd w:val="clear" w:color="auto" w:fill="FFFFFF"/>
        </w:rPr>
        <w:t xml:space="preserve">There is variation in the types of mentoring support being provided to principals, based on their district’s urbanicity. Urban </w:t>
      </w:r>
      <w:r>
        <w:rPr>
          <w:rFonts w:ascii="Times New Roman" w:eastAsia="Times New Roman" w:hAnsi="Times New Roman" w:cs="Times New Roman"/>
          <w:color w:val="000000"/>
          <w:sz w:val="24"/>
          <w:szCs w:val="24"/>
          <w:shd w:val="clear" w:color="auto" w:fill="FFFFFF"/>
        </w:rPr>
        <w:t>principals reportedly receive</w:t>
      </w:r>
      <w:r w:rsidR="0020277F">
        <w:rPr>
          <w:rFonts w:ascii="Times New Roman" w:eastAsia="Times New Roman" w:hAnsi="Times New Roman" w:cs="Times New Roman"/>
          <w:color w:val="000000"/>
          <w:sz w:val="24"/>
          <w:szCs w:val="24"/>
          <w:shd w:val="clear" w:color="auto" w:fill="FFFFFF"/>
        </w:rPr>
        <w:t>d</w:t>
      </w:r>
      <w:r>
        <w:rPr>
          <w:rFonts w:ascii="Times New Roman" w:eastAsia="Times New Roman" w:hAnsi="Times New Roman" w:cs="Times New Roman"/>
          <w:color w:val="000000"/>
          <w:sz w:val="24"/>
          <w:szCs w:val="24"/>
          <w:shd w:val="clear" w:color="auto" w:fill="FFFFFF"/>
        </w:rPr>
        <w:t xml:space="preserve"> </w:t>
      </w:r>
      <w:r w:rsidRPr="00E7180D">
        <w:rPr>
          <w:rFonts w:ascii="Times New Roman" w:eastAsia="Times New Roman" w:hAnsi="Times New Roman" w:cs="Times New Roman"/>
          <w:color w:val="000000"/>
          <w:sz w:val="24"/>
          <w:szCs w:val="24"/>
          <w:shd w:val="clear" w:color="auto" w:fill="FFFFFF"/>
        </w:rPr>
        <w:t>more mentoring opportunities than their rural or suburban counterparts. Urban principals receive</w:t>
      </w:r>
      <w:r w:rsidR="0020277F">
        <w:rPr>
          <w:rFonts w:ascii="Times New Roman" w:eastAsia="Times New Roman" w:hAnsi="Times New Roman" w:cs="Times New Roman"/>
          <w:color w:val="000000"/>
          <w:sz w:val="24"/>
          <w:szCs w:val="24"/>
          <w:shd w:val="clear" w:color="auto" w:fill="FFFFFF"/>
        </w:rPr>
        <w:t>d</w:t>
      </w:r>
      <w:r w:rsidRPr="00E7180D">
        <w:rPr>
          <w:rFonts w:ascii="Times New Roman" w:eastAsia="Times New Roman" w:hAnsi="Times New Roman" w:cs="Times New Roman"/>
          <w:color w:val="000000"/>
          <w:sz w:val="24"/>
          <w:szCs w:val="24"/>
          <w:shd w:val="clear" w:color="auto" w:fill="FFFFFF"/>
        </w:rPr>
        <w:t xml:space="preserve"> twice as much mentoring on how to conduct classroom walkthroughs (75% compared to 38.7% of suburban and 33.3% of rural principals). Ninety-five percent of urban principals report</w:t>
      </w:r>
      <w:r w:rsidR="0020277F">
        <w:rPr>
          <w:rFonts w:ascii="Times New Roman" w:eastAsia="Times New Roman" w:hAnsi="Times New Roman" w:cs="Times New Roman"/>
          <w:color w:val="000000"/>
          <w:sz w:val="24"/>
          <w:szCs w:val="24"/>
          <w:shd w:val="clear" w:color="auto" w:fill="FFFFFF"/>
        </w:rPr>
        <w:t>ed</w:t>
      </w:r>
      <w:r w:rsidRPr="00E7180D">
        <w:rPr>
          <w:rFonts w:ascii="Times New Roman" w:eastAsia="Times New Roman" w:hAnsi="Times New Roman" w:cs="Times New Roman"/>
          <w:color w:val="000000"/>
          <w:sz w:val="24"/>
          <w:szCs w:val="24"/>
          <w:shd w:val="clear" w:color="auto" w:fill="FFFFFF"/>
        </w:rPr>
        <w:t xml:space="preserve"> to meet formally with their mentors to discuss matters of practice, as compared to 84% of suburban and 68.1% of rural principals. More urban principals also report</w:t>
      </w:r>
      <w:r w:rsidR="0020277F">
        <w:rPr>
          <w:rFonts w:ascii="Times New Roman" w:eastAsia="Times New Roman" w:hAnsi="Times New Roman" w:cs="Times New Roman"/>
          <w:color w:val="000000"/>
          <w:sz w:val="24"/>
          <w:szCs w:val="24"/>
          <w:shd w:val="clear" w:color="auto" w:fill="FFFFFF"/>
        </w:rPr>
        <w:t>ed</w:t>
      </w:r>
      <w:r w:rsidRPr="00E7180D">
        <w:rPr>
          <w:rFonts w:ascii="Times New Roman" w:eastAsia="Times New Roman" w:hAnsi="Times New Roman" w:cs="Times New Roman"/>
          <w:color w:val="000000"/>
          <w:sz w:val="24"/>
          <w:szCs w:val="24"/>
          <w:shd w:val="clear" w:color="auto" w:fill="FFFFFF"/>
        </w:rPr>
        <w:t xml:space="preserve"> to receive mentoring on how to use data to make </w:t>
      </w:r>
      <w:r w:rsidRPr="00E7180D">
        <w:rPr>
          <w:rFonts w:ascii="Times New Roman" w:eastAsia="Times New Roman" w:hAnsi="Times New Roman" w:cs="Times New Roman"/>
          <w:color w:val="000000"/>
          <w:sz w:val="24"/>
          <w:szCs w:val="24"/>
          <w:shd w:val="clear" w:color="auto" w:fill="FFFFFF"/>
        </w:rPr>
        <w:lastRenderedPageBreak/>
        <w:t>decisions (87.5%) and how to deliver effective feedback (70%) than do rural or suburban principals. Suburban principals received the second highest percentage of mentoring support, with how to conduct classroom walkthroughs being the only support where less than half of principals received mentoring (38.7%).  </w:t>
      </w:r>
    </w:p>
    <w:p w14:paraId="773AE16B" w14:textId="1CB2C482" w:rsidR="00FE5A2A" w:rsidRDefault="00FE5A2A" w:rsidP="00FE5A2A">
      <w:pPr>
        <w:spacing w:after="0" w:line="480" w:lineRule="auto"/>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iCs/>
          <w:color w:val="000000"/>
          <w:sz w:val="24"/>
          <w:szCs w:val="24"/>
          <w:shd w:val="clear" w:color="auto" w:fill="FFFFFF"/>
        </w:rPr>
        <w:t>Figure 2</w:t>
      </w:r>
      <w:r w:rsidRPr="00F048EF">
        <w:rPr>
          <w:rFonts w:ascii="Times New Roman" w:eastAsia="Times New Roman" w:hAnsi="Times New Roman" w:cs="Times New Roman"/>
          <w:color w:val="000000"/>
          <w:sz w:val="24"/>
          <w:szCs w:val="24"/>
          <w:shd w:val="clear" w:color="auto" w:fill="FFFFFF"/>
        </w:rPr>
        <w:t xml:space="preserve"> </w:t>
      </w:r>
    </w:p>
    <w:p w14:paraId="28E6CE18" w14:textId="2A255FC2" w:rsidR="00FE5A2A" w:rsidRPr="00F048EF" w:rsidRDefault="00FE5A2A" w:rsidP="00FE5A2A">
      <w:pPr>
        <w:spacing w:after="0" w:line="480" w:lineRule="auto"/>
        <w:rPr>
          <w:rFonts w:ascii="Times New Roman" w:eastAsia="Times New Roman" w:hAnsi="Times New Roman" w:cs="Times New Roman"/>
          <w:i/>
          <w:color w:val="000000"/>
          <w:sz w:val="24"/>
          <w:szCs w:val="24"/>
          <w:shd w:val="clear" w:color="auto" w:fill="FFFFFF"/>
        </w:rPr>
      </w:pPr>
      <w:r w:rsidRPr="00F048EF">
        <w:rPr>
          <w:rFonts w:ascii="Times New Roman" w:eastAsia="Times New Roman" w:hAnsi="Times New Roman" w:cs="Times New Roman"/>
          <w:i/>
          <w:color w:val="000000"/>
          <w:sz w:val="24"/>
          <w:szCs w:val="24"/>
          <w:shd w:val="clear" w:color="auto" w:fill="FFFFFF"/>
        </w:rPr>
        <w:t>The percentage of principals who have received professional development opportunities from their district office organized by school urbanicity.</w:t>
      </w:r>
    </w:p>
    <w:p w14:paraId="23E53221" w14:textId="397D2AE3" w:rsidR="00FE5A2A" w:rsidRDefault="00FE5A2A" w:rsidP="00FE5A2A">
      <w:pPr>
        <w:spacing w:after="0" w:line="480" w:lineRule="auto"/>
        <w:rPr>
          <w:rFonts w:ascii="Times New Roman" w:eastAsia="Times New Roman" w:hAnsi="Times New Roman" w:cs="Times New Roman"/>
          <w:color w:val="000000"/>
          <w:sz w:val="24"/>
          <w:szCs w:val="24"/>
          <w:shd w:val="clear" w:color="auto" w:fill="FFFFFF"/>
        </w:rPr>
      </w:pPr>
      <w:r>
        <w:rPr>
          <w:noProof/>
        </w:rPr>
        <w:drawing>
          <wp:inline distT="0" distB="0" distL="0" distR="0" wp14:anchorId="11E31AD6" wp14:editId="50894B73">
            <wp:extent cx="5943600" cy="2628900"/>
            <wp:effectExtent l="0" t="0" r="19050" b="19050"/>
            <wp:docPr id="14" name="Chart 14">
              <a:extLst xmlns:a="http://schemas.openxmlformats.org/drawingml/2006/main">
                <a:ext uri="{FF2B5EF4-FFF2-40B4-BE49-F238E27FC236}">
                  <a16:creationId xmlns:a16="http://schemas.microsoft.com/office/drawing/2014/main" id="{BF5C0609-95D8-3949-BAD5-086A1FD1F5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4804CC" w14:textId="48818877" w:rsidR="0075623D" w:rsidRDefault="0075623D" w:rsidP="0017128A">
      <w:pPr>
        <w:spacing w:after="0" w:line="480" w:lineRule="auto"/>
        <w:ind w:firstLine="720"/>
        <w:rPr>
          <w:rFonts w:ascii="Times New Roman" w:eastAsia="Times New Roman" w:hAnsi="Times New Roman" w:cs="Times New Roman"/>
          <w:color w:val="000000"/>
          <w:sz w:val="24"/>
          <w:szCs w:val="24"/>
          <w:shd w:val="clear" w:color="auto" w:fill="FFFFFF"/>
        </w:rPr>
      </w:pPr>
      <w:r w:rsidRPr="00E7180D">
        <w:rPr>
          <w:rFonts w:ascii="Times New Roman" w:eastAsia="Times New Roman" w:hAnsi="Times New Roman" w:cs="Times New Roman"/>
          <w:color w:val="000000"/>
          <w:sz w:val="24"/>
          <w:szCs w:val="24"/>
          <w:shd w:val="clear" w:color="auto" w:fill="FFFFFF"/>
        </w:rPr>
        <w:t>Figure 2 shows the percentages of principals who have received professional development opportunities from their districts. When looking at the entire principal sample, the most common professional development opportunity provided to principals is attending third-party training or conferences (85.6%), followed by district-provided training (78.6%). Only 11.2% of principals reported their district had provided them with the opportunity to complete university c</w:t>
      </w:r>
      <w:r>
        <w:rPr>
          <w:rFonts w:ascii="Times New Roman" w:eastAsia="Times New Roman" w:hAnsi="Times New Roman" w:cs="Times New Roman"/>
          <w:color w:val="000000"/>
          <w:sz w:val="24"/>
          <w:szCs w:val="24"/>
          <w:shd w:val="clear" w:color="auto" w:fill="FFFFFF"/>
        </w:rPr>
        <w:t>oursework. The greatest variation</w:t>
      </w:r>
      <w:r w:rsidRPr="00E7180D">
        <w:rPr>
          <w:rFonts w:ascii="Times New Roman" w:eastAsia="Times New Roman" w:hAnsi="Times New Roman" w:cs="Times New Roman"/>
          <w:color w:val="000000"/>
          <w:sz w:val="24"/>
          <w:szCs w:val="24"/>
          <w:shd w:val="clear" w:color="auto" w:fill="FFFFFF"/>
        </w:rPr>
        <w:t xml:space="preserve"> in professional development offered to principals was </w:t>
      </w:r>
      <w:r w:rsidR="00FE5A2A">
        <w:rPr>
          <w:rFonts w:ascii="Times New Roman" w:eastAsia="Times New Roman" w:hAnsi="Times New Roman" w:cs="Times New Roman"/>
          <w:color w:val="000000"/>
          <w:sz w:val="24"/>
          <w:szCs w:val="24"/>
          <w:shd w:val="clear" w:color="auto" w:fill="FFFFFF"/>
        </w:rPr>
        <w:t>variable, according to a</w:t>
      </w:r>
      <w:r w:rsidRPr="00E7180D">
        <w:rPr>
          <w:rFonts w:ascii="Times New Roman" w:eastAsia="Times New Roman" w:hAnsi="Times New Roman" w:cs="Times New Roman"/>
          <w:color w:val="000000"/>
          <w:sz w:val="24"/>
          <w:szCs w:val="24"/>
          <w:shd w:val="clear" w:color="auto" w:fill="FFFFFF"/>
        </w:rPr>
        <w:t xml:space="preserve"> school’s urbanicity. In regards to taking university coursework, 18.7 % of suburban principals were provided the opportunity, as compared to only 7.5% of urban </w:t>
      </w:r>
      <w:r w:rsidRPr="00E7180D">
        <w:rPr>
          <w:rFonts w:ascii="Times New Roman" w:eastAsia="Times New Roman" w:hAnsi="Times New Roman" w:cs="Times New Roman"/>
          <w:color w:val="000000"/>
          <w:sz w:val="24"/>
          <w:szCs w:val="24"/>
          <w:shd w:val="clear" w:color="auto" w:fill="FFFFFF"/>
        </w:rPr>
        <w:lastRenderedPageBreak/>
        <w:t>principals and 5.6% of rural principals. The other clear disparity in professional development opportunities provided to principals is seen in the opportunity for training provided by their district. Almost 98% of principals in urban districts had received some form of professional development from their district office, as compared to only 59.7% of rural principals.   </w:t>
      </w:r>
    </w:p>
    <w:p w14:paraId="5F08FADD" w14:textId="06442BDF" w:rsidR="00FE5A2A" w:rsidRDefault="00FE5A2A" w:rsidP="00FE5A2A">
      <w:pPr>
        <w:spacing w:after="0" w:line="480" w:lineRule="auto"/>
        <w:rPr>
          <w:rFonts w:ascii="Times New Roman" w:eastAsia="Times New Roman" w:hAnsi="Times New Roman" w:cs="Times New Roman"/>
          <w:color w:val="000000"/>
          <w:sz w:val="24"/>
          <w:szCs w:val="24"/>
          <w:shd w:val="clear" w:color="auto" w:fill="FFFFFF"/>
        </w:rPr>
      </w:pPr>
      <w:r w:rsidRPr="00F048EF">
        <w:rPr>
          <w:rFonts w:ascii="Times New Roman" w:eastAsia="Times New Roman" w:hAnsi="Times New Roman" w:cs="Times New Roman"/>
          <w:b/>
          <w:iCs/>
          <w:color w:val="000000"/>
          <w:sz w:val="24"/>
          <w:szCs w:val="24"/>
          <w:shd w:val="clear" w:color="auto" w:fill="FFFFFF"/>
        </w:rPr>
        <w:t>Figure 3</w:t>
      </w:r>
      <w:r w:rsidRPr="00E7180D">
        <w:rPr>
          <w:rFonts w:ascii="Times New Roman" w:eastAsia="Times New Roman" w:hAnsi="Times New Roman" w:cs="Times New Roman"/>
          <w:i/>
          <w:iCs/>
          <w:color w:val="000000"/>
          <w:sz w:val="24"/>
          <w:szCs w:val="24"/>
          <w:shd w:val="clear" w:color="auto" w:fill="FFFFFF"/>
        </w:rPr>
        <w:t xml:space="preserve"> </w:t>
      </w:r>
    </w:p>
    <w:p w14:paraId="768CD057" w14:textId="297F00D0" w:rsidR="00FE5A2A" w:rsidRPr="00F048EF" w:rsidRDefault="00FE5A2A" w:rsidP="00FE5A2A">
      <w:pPr>
        <w:spacing w:after="0" w:line="480" w:lineRule="auto"/>
        <w:rPr>
          <w:rFonts w:ascii="Times New Roman" w:eastAsia="Times New Roman" w:hAnsi="Times New Roman" w:cs="Times New Roman"/>
          <w:i/>
          <w:color w:val="000000"/>
          <w:sz w:val="24"/>
          <w:szCs w:val="24"/>
          <w:shd w:val="clear" w:color="auto" w:fill="FFFFFF"/>
        </w:rPr>
      </w:pPr>
      <w:r w:rsidRPr="00F048EF">
        <w:rPr>
          <w:rFonts w:ascii="Times New Roman" w:eastAsia="Times New Roman" w:hAnsi="Times New Roman" w:cs="Times New Roman"/>
          <w:i/>
          <w:color w:val="000000"/>
          <w:sz w:val="24"/>
          <w:szCs w:val="24"/>
          <w:shd w:val="clear" w:color="auto" w:fill="FFFFFF"/>
        </w:rPr>
        <w:t>The percentage of principals who have been engaged by their district offices in forms of goal setting, as organized b</w:t>
      </w:r>
      <w:r>
        <w:rPr>
          <w:rFonts w:ascii="Times New Roman" w:eastAsia="Times New Roman" w:hAnsi="Times New Roman" w:cs="Times New Roman"/>
          <w:i/>
          <w:color w:val="000000"/>
          <w:sz w:val="24"/>
          <w:szCs w:val="24"/>
          <w:shd w:val="clear" w:color="auto" w:fill="FFFFFF"/>
        </w:rPr>
        <w:t>y</w:t>
      </w:r>
      <w:r w:rsidRPr="00F048EF">
        <w:rPr>
          <w:rFonts w:ascii="Times New Roman" w:eastAsia="Times New Roman" w:hAnsi="Times New Roman" w:cs="Times New Roman"/>
          <w:i/>
          <w:color w:val="000000"/>
          <w:sz w:val="24"/>
          <w:szCs w:val="24"/>
          <w:shd w:val="clear" w:color="auto" w:fill="FFFFFF"/>
        </w:rPr>
        <w:t xml:space="preserve"> school urbanicity.</w:t>
      </w:r>
    </w:p>
    <w:p w14:paraId="13219491" w14:textId="77777777" w:rsidR="00FE5A2A" w:rsidRPr="00E7180D" w:rsidRDefault="00FE5A2A" w:rsidP="00FE5A2A">
      <w:pPr>
        <w:spacing w:after="0" w:line="480" w:lineRule="auto"/>
        <w:rPr>
          <w:rFonts w:ascii="Times New Roman" w:eastAsia="Times New Roman" w:hAnsi="Times New Roman" w:cs="Times New Roman"/>
          <w:sz w:val="24"/>
          <w:szCs w:val="24"/>
        </w:rPr>
      </w:pPr>
      <w:r>
        <w:rPr>
          <w:noProof/>
        </w:rPr>
        <w:drawing>
          <wp:inline distT="0" distB="0" distL="0" distR="0" wp14:anchorId="4EF70EED" wp14:editId="77047056">
            <wp:extent cx="5505450" cy="2743200"/>
            <wp:effectExtent l="0" t="0" r="19050" b="19050"/>
            <wp:docPr id="15" name="Chart 15">
              <a:extLst xmlns:a="http://schemas.openxmlformats.org/drawingml/2006/main">
                <a:ext uri="{FF2B5EF4-FFF2-40B4-BE49-F238E27FC236}">
                  <a16:creationId xmlns:a16="http://schemas.microsoft.com/office/drawing/2014/main" id="{BFE80D33-DCCC-B24E-9330-56BF0C08E8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00822C" w14:textId="00BB06C2" w:rsidR="0075623D" w:rsidRDefault="0075623D" w:rsidP="0017128A">
      <w:pPr>
        <w:spacing w:after="0" w:line="480" w:lineRule="auto"/>
        <w:ind w:firstLine="720"/>
        <w:rPr>
          <w:rFonts w:ascii="Times New Roman" w:eastAsia="Times New Roman" w:hAnsi="Times New Roman" w:cs="Times New Roman"/>
          <w:color w:val="000000"/>
          <w:sz w:val="24"/>
          <w:szCs w:val="24"/>
          <w:shd w:val="clear" w:color="auto" w:fill="FFFFFF"/>
        </w:rPr>
      </w:pPr>
      <w:r w:rsidRPr="00E7180D">
        <w:rPr>
          <w:rFonts w:ascii="Times New Roman" w:eastAsia="Times New Roman" w:hAnsi="Times New Roman" w:cs="Times New Roman"/>
          <w:color w:val="000000"/>
          <w:sz w:val="24"/>
          <w:szCs w:val="24"/>
          <w:shd w:val="clear" w:color="auto" w:fill="FFFFFF"/>
        </w:rPr>
        <w:t>Figure 3 represents the percentage of principals who have been engaged by their district offices in various forms of goal setting, the most common being aligning principal’s job tasks with district goals (70.6%) and setting clear expectations about the work that the principal is expe</w:t>
      </w:r>
      <w:r>
        <w:rPr>
          <w:rFonts w:ascii="Times New Roman" w:eastAsia="Times New Roman" w:hAnsi="Times New Roman" w:cs="Times New Roman"/>
          <w:color w:val="000000"/>
          <w:sz w:val="24"/>
          <w:szCs w:val="24"/>
          <w:shd w:val="clear" w:color="auto" w:fill="FFFFFF"/>
        </w:rPr>
        <w:t>cted to do (67.9%). Again, urban</w:t>
      </w:r>
      <w:r w:rsidRPr="00E7180D">
        <w:rPr>
          <w:rFonts w:ascii="Times New Roman" w:eastAsia="Times New Roman" w:hAnsi="Times New Roman" w:cs="Times New Roman"/>
          <w:color w:val="000000"/>
          <w:sz w:val="24"/>
          <w:szCs w:val="24"/>
          <w:shd w:val="clear" w:color="auto" w:fill="FFFFFF"/>
        </w:rPr>
        <w:t xml:space="preserve"> districts appear to capitalize on goal setting opportunities the most, followed by suburban, and then rural districts. The greatest variation can be seen in the percentage of principals who feel they have a clear understanding of the district’s instructional philosophy and the teaching methods that should be encouraged. Almost 68% of urban principals </w:t>
      </w:r>
      <w:r w:rsidRPr="00E7180D">
        <w:rPr>
          <w:rFonts w:ascii="Times New Roman" w:eastAsia="Times New Roman" w:hAnsi="Times New Roman" w:cs="Times New Roman"/>
          <w:color w:val="000000"/>
          <w:sz w:val="24"/>
          <w:szCs w:val="24"/>
          <w:shd w:val="clear" w:color="auto" w:fill="FFFFFF"/>
        </w:rPr>
        <w:lastRenderedPageBreak/>
        <w:t>and 65.3% of suburban principals report</w:t>
      </w:r>
      <w:r w:rsidR="009709F9">
        <w:rPr>
          <w:rFonts w:ascii="Times New Roman" w:eastAsia="Times New Roman" w:hAnsi="Times New Roman" w:cs="Times New Roman"/>
          <w:color w:val="000000"/>
          <w:sz w:val="24"/>
          <w:szCs w:val="24"/>
          <w:shd w:val="clear" w:color="auto" w:fill="FFFFFF"/>
        </w:rPr>
        <w:t>ed</w:t>
      </w:r>
      <w:r w:rsidRPr="00E7180D">
        <w:rPr>
          <w:rFonts w:ascii="Times New Roman" w:eastAsia="Times New Roman" w:hAnsi="Times New Roman" w:cs="Times New Roman"/>
          <w:color w:val="000000"/>
          <w:sz w:val="24"/>
          <w:szCs w:val="24"/>
          <w:shd w:val="clear" w:color="auto" w:fill="FFFFFF"/>
        </w:rPr>
        <w:t xml:space="preserve"> having been engaged by their district office in their instructional philosophy, as compared to only 44.4% of rural principals. </w:t>
      </w:r>
    </w:p>
    <w:p w14:paraId="75A75311" w14:textId="19137912" w:rsidR="0075623D" w:rsidRDefault="0075623D" w:rsidP="0075623D">
      <w:pPr>
        <w:spacing w:after="0" w:line="480" w:lineRule="auto"/>
        <w:ind w:firstLine="720"/>
        <w:rPr>
          <w:rFonts w:ascii="Times New Roman" w:eastAsia="Times New Roman" w:hAnsi="Times New Roman" w:cs="Times New Roman"/>
          <w:color w:val="000000"/>
          <w:sz w:val="24"/>
          <w:szCs w:val="24"/>
          <w:shd w:val="clear" w:color="auto" w:fill="FFFFFF"/>
        </w:rPr>
      </w:pPr>
      <w:r w:rsidRPr="00E7180D">
        <w:rPr>
          <w:rFonts w:ascii="Times New Roman" w:eastAsia="Times New Roman" w:hAnsi="Times New Roman" w:cs="Times New Roman"/>
          <w:color w:val="000000"/>
          <w:sz w:val="24"/>
          <w:szCs w:val="24"/>
          <w:shd w:val="clear" w:color="auto" w:fill="FFFFFF"/>
        </w:rPr>
        <w:t xml:space="preserve">Figure 4 demonstrates the different types of autonomy support provided to principals, as organized by their job title. As a whole, far more principals </w:t>
      </w:r>
      <w:r w:rsidR="009709F9">
        <w:rPr>
          <w:rFonts w:ascii="Times New Roman" w:eastAsia="Times New Roman" w:hAnsi="Times New Roman" w:cs="Times New Roman"/>
          <w:color w:val="000000"/>
          <w:sz w:val="24"/>
          <w:szCs w:val="24"/>
          <w:shd w:val="clear" w:color="auto" w:fill="FFFFFF"/>
        </w:rPr>
        <w:t>were</w:t>
      </w:r>
      <w:r w:rsidRPr="00E7180D">
        <w:rPr>
          <w:rFonts w:ascii="Times New Roman" w:eastAsia="Times New Roman" w:hAnsi="Times New Roman" w:cs="Times New Roman"/>
          <w:color w:val="000000"/>
          <w:sz w:val="24"/>
          <w:szCs w:val="24"/>
          <w:shd w:val="clear" w:color="auto" w:fill="FFFFFF"/>
        </w:rPr>
        <w:t xml:space="preserve"> granted autonomy around how teachers are scheduled to teach (73.8%), the hiring practices at their schools (71.7%), and the instructional methods employed at their sites (69.5%) than they </w:t>
      </w:r>
      <w:r w:rsidR="009709F9">
        <w:rPr>
          <w:rFonts w:ascii="Times New Roman" w:eastAsia="Times New Roman" w:hAnsi="Times New Roman" w:cs="Times New Roman"/>
          <w:color w:val="000000"/>
          <w:sz w:val="24"/>
          <w:szCs w:val="24"/>
          <w:shd w:val="clear" w:color="auto" w:fill="FFFFFF"/>
        </w:rPr>
        <w:t>were</w:t>
      </w:r>
      <w:r w:rsidRPr="00E7180D">
        <w:rPr>
          <w:rFonts w:ascii="Times New Roman" w:eastAsia="Times New Roman" w:hAnsi="Times New Roman" w:cs="Times New Roman"/>
          <w:color w:val="000000"/>
          <w:sz w:val="24"/>
          <w:szCs w:val="24"/>
          <w:shd w:val="clear" w:color="auto" w:fill="FFFFFF"/>
        </w:rPr>
        <w:t xml:space="preserve"> around how funds are used to improve instruction (39%), what types of technology are utilized at their sites (38%), and which courses are offered to students (37.4%). When analyzing subgroups, the most interesting comparisons </w:t>
      </w:r>
      <w:r>
        <w:rPr>
          <w:rFonts w:ascii="Times New Roman" w:eastAsia="Times New Roman" w:hAnsi="Times New Roman" w:cs="Times New Roman"/>
          <w:color w:val="000000"/>
          <w:sz w:val="24"/>
          <w:szCs w:val="24"/>
          <w:shd w:val="clear" w:color="auto" w:fill="FFFFFF"/>
        </w:rPr>
        <w:t xml:space="preserve">in autonomy support </w:t>
      </w:r>
      <w:r w:rsidRPr="00E7180D">
        <w:rPr>
          <w:rFonts w:ascii="Times New Roman" w:eastAsia="Times New Roman" w:hAnsi="Times New Roman" w:cs="Times New Roman"/>
          <w:color w:val="000000"/>
          <w:sz w:val="24"/>
          <w:szCs w:val="24"/>
          <w:shd w:val="clear" w:color="auto" w:fill="FFFFFF"/>
        </w:rPr>
        <w:t>exist</w:t>
      </w:r>
      <w:r>
        <w:rPr>
          <w:rFonts w:ascii="Times New Roman" w:eastAsia="Times New Roman" w:hAnsi="Times New Roman" w:cs="Times New Roman"/>
          <w:color w:val="000000"/>
          <w:sz w:val="24"/>
          <w:szCs w:val="24"/>
          <w:shd w:val="clear" w:color="auto" w:fill="FFFFFF"/>
        </w:rPr>
        <w:t>ed</w:t>
      </w:r>
      <w:r w:rsidRPr="00E7180D">
        <w:rPr>
          <w:rFonts w:ascii="Times New Roman" w:eastAsia="Times New Roman" w:hAnsi="Times New Roman" w:cs="Times New Roman"/>
          <w:color w:val="000000"/>
          <w:sz w:val="24"/>
          <w:szCs w:val="24"/>
          <w:shd w:val="clear" w:color="auto" w:fill="FFFFFF"/>
        </w:rPr>
        <w:t xml:space="preserve"> between principals and assistant principals. While not surprising, more principals reported to receive autonomy from their district offices in all six subcategories than did assistant principals. </w:t>
      </w:r>
    </w:p>
    <w:p w14:paraId="45DB391F" w14:textId="77777777" w:rsidR="0075623D" w:rsidRDefault="0075623D" w:rsidP="0075623D">
      <w:pPr>
        <w:spacing w:after="0" w:line="480" w:lineRule="auto"/>
        <w:rPr>
          <w:rFonts w:ascii="Times New Roman" w:eastAsia="Times New Roman" w:hAnsi="Times New Roman" w:cs="Times New Roman"/>
          <w:b/>
          <w:iCs/>
          <w:color w:val="000000"/>
          <w:sz w:val="24"/>
          <w:szCs w:val="24"/>
          <w:shd w:val="clear" w:color="auto" w:fill="FFFFFF"/>
        </w:rPr>
      </w:pPr>
      <w:r>
        <w:rPr>
          <w:rFonts w:ascii="Times New Roman" w:eastAsia="Times New Roman" w:hAnsi="Times New Roman" w:cs="Times New Roman"/>
          <w:b/>
          <w:iCs/>
          <w:color w:val="000000"/>
          <w:sz w:val="24"/>
          <w:szCs w:val="24"/>
          <w:shd w:val="clear" w:color="auto" w:fill="FFFFFF"/>
        </w:rPr>
        <w:t>Figure 4</w:t>
      </w:r>
      <w:r w:rsidRPr="00F048EF">
        <w:rPr>
          <w:rFonts w:ascii="Times New Roman" w:eastAsia="Times New Roman" w:hAnsi="Times New Roman" w:cs="Times New Roman"/>
          <w:b/>
          <w:iCs/>
          <w:color w:val="000000"/>
          <w:sz w:val="24"/>
          <w:szCs w:val="24"/>
          <w:shd w:val="clear" w:color="auto" w:fill="FFFFFF"/>
        </w:rPr>
        <w:t xml:space="preserve"> </w:t>
      </w:r>
    </w:p>
    <w:p w14:paraId="062B3527" w14:textId="32ABB339" w:rsidR="0075623D" w:rsidRPr="00F048EF" w:rsidRDefault="0075623D" w:rsidP="0075623D">
      <w:pPr>
        <w:spacing w:after="0" w:line="480" w:lineRule="auto"/>
        <w:rPr>
          <w:rFonts w:ascii="Times New Roman" w:eastAsia="Times New Roman" w:hAnsi="Times New Roman" w:cs="Times New Roman"/>
          <w:i/>
          <w:color w:val="000000"/>
          <w:sz w:val="24"/>
          <w:szCs w:val="24"/>
          <w:shd w:val="clear" w:color="auto" w:fill="FFFFFF"/>
        </w:rPr>
      </w:pPr>
      <w:r w:rsidRPr="00F048EF">
        <w:rPr>
          <w:rFonts w:ascii="Times New Roman" w:eastAsia="Times New Roman" w:hAnsi="Times New Roman" w:cs="Times New Roman"/>
          <w:i/>
          <w:color w:val="000000"/>
          <w:sz w:val="24"/>
          <w:szCs w:val="24"/>
          <w:shd w:val="clear" w:color="auto" w:fill="FFFFFF"/>
        </w:rPr>
        <w:t>The percentage of principals who feel their district offices grant them autonomy in aspects of their job, organized by job title.</w:t>
      </w:r>
    </w:p>
    <w:p w14:paraId="42A2D94F" w14:textId="77777777" w:rsidR="0075623D" w:rsidRPr="00E7180D" w:rsidRDefault="0075623D" w:rsidP="0075623D">
      <w:pPr>
        <w:spacing w:after="0" w:line="480" w:lineRule="auto"/>
        <w:rPr>
          <w:rFonts w:ascii="Times New Roman" w:eastAsia="Times New Roman" w:hAnsi="Times New Roman" w:cs="Times New Roman"/>
          <w:sz w:val="24"/>
          <w:szCs w:val="24"/>
        </w:rPr>
      </w:pPr>
      <w:r>
        <w:rPr>
          <w:noProof/>
        </w:rPr>
        <w:drawing>
          <wp:inline distT="0" distB="0" distL="0" distR="0" wp14:anchorId="7D6BA8AF" wp14:editId="263347C6">
            <wp:extent cx="5495925" cy="2752725"/>
            <wp:effectExtent l="0" t="0" r="9525" b="9525"/>
            <wp:docPr id="4" name="Chart 4">
              <a:extLst xmlns:a="http://schemas.openxmlformats.org/drawingml/2006/main">
                <a:ext uri="{FF2B5EF4-FFF2-40B4-BE49-F238E27FC236}">
                  <a16:creationId xmlns:a16="http://schemas.microsoft.com/office/drawing/2014/main" id="{FE080E68-95EB-0744-8F51-0786BAD596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FA6AC02" w14:textId="1D0BB8CF" w:rsidR="00FE5A2A" w:rsidRDefault="0075623D" w:rsidP="0075623D">
      <w:pPr>
        <w:spacing w:after="0" w:line="480" w:lineRule="auto"/>
        <w:rPr>
          <w:rFonts w:ascii="Times New Roman" w:eastAsia="Times New Roman" w:hAnsi="Times New Roman" w:cs="Times New Roman"/>
          <w:color w:val="000000"/>
          <w:sz w:val="24"/>
          <w:szCs w:val="24"/>
          <w:shd w:val="clear" w:color="auto" w:fill="FFFFFF"/>
        </w:rPr>
      </w:pPr>
      <w:r w:rsidRPr="00E7180D">
        <w:rPr>
          <w:rFonts w:ascii="Times New Roman" w:eastAsia="Times New Roman" w:hAnsi="Times New Roman" w:cs="Times New Roman"/>
          <w:color w:val="000000"/>
          <w:sz w:val="24"/>
          <w:szCs w:val="24"/>
          <w:shd w:val="clear" w:color="auto" w:fill="FFFFFF"/>
        </w:rPr>
        <w:lastRenderedPageBreak/>
        <w:tab/>
        <w:t xml:space="preserve">Figure 5 shows the percentage of principals who felt that their district offices encouraged them to network and collaborate with other administrators in, and outside of, their districts. Analyzed as a whole, it appears that districts are more likely to encourage principals to engage in networking and collaboration with individuals within their district, as opposed to with those in other districts. Seventy-two percent of principals reported that their districts encouraged them to cultivate relationships and professional learning networks with other administrators in their districts and 70.1% said that their district encourages a district-wide culture of collaboration and support among their colleagues. </w:t>
      </w:r>
      <w:r w:rsidR="00FE5A2A" w:rsidRPr="00E7180D">
        <w:rPr>
          <w:rFonts w:ascii="Times New Roman" w:eastAsia="Times New Roman" w:hAnsi="Times New Roman" w:cs="Times New Roman"/>
          <w:color w:val="000000"/>
          <w:sz w:val="24"/>
          <w:szCs w:val="24"/>
          <w:shd w:val="clear" w:color="auto" w:fill="FFFFFF"/>
        </w:rPr>
        <w:t xml:space="preserve">Conversely, only 47.1% of principals felt that their district </w:t>
      </w:r>
    </w:p>
    <w:p w14:paraId="2EF49447" w14:textId="77777777" w:rsidR="00FE5A2A" w:rsidRDefault="00FE5A2A" w:rsidP="00FE5A2A">
      <w:pPr>
        <w:spacing w:after="0" w:line="480" w:lineRule="auto"/>
        <w:rPr>
          <w:rFonts w:ascii="Times New Roman" w:eastAsia="Times New Roman" w:hAnsi="Times New Roman" w:cs="Times New Roman"/>
          <w:color w:val="000000"/>
          <w:sz w:val="24"/>
          <w:szCs w:val="24"/>
          <w:shd w:val="clear" w:color="auto" w:fill="FFFFFF"/>
        </w:rPr>
      </w:pPr>
      <w:r w:rsidRPr="00A16AF3">
        <w:rPr>
          <w:rFonts w:ascii="Times New Roman" w:eastAsia="Times New Roman" w:hAnsi="Times New Roman" w:cs="Times New Roman"/>
          <w:b/>
          <w:iCs/>
          <w:color w:val="000000"/>
          <w:sz w:val="24"/>
          <w:szCs w:val="24"/>
          <w:shd w:val="clear" w:color="auto" w:fill="FFFFFF"/>
        </w:rPr>
        <w:t>Figure 5</w:t>
      </w:r>
      <w:r w:rsidRPr="00A16AF3">
        <w:rPr>
          <w:rFonts w:ascii="Times New Roman" w:eastAsia="Times New Roman" w:hAnsi="Times New Roman" w:cs="Times New Roman"/>
          <w:color w:val="000000"/>
          <w:sz w:val="24"/>
          <w:szCs w:val="24"/>
          <w:shd w:val="clear" w:color="auto" w:fill="FFFFFF"/>
        </w:rPr>
        <w:t xml:space="preserve"> </w:t>
      </w:r>
    </w:p>
    <w:p w14:paraId="77E93E55" w14:textId="77777777" w:rsidR="00FE5A2A" w:rsidRPr="00A16AF3" w:rsidRDefault="00FE5A2A" w:rsidP="00FE5A2A">
      <w:pPr>
        <w:spacing w:after="0" w:line="480" w:lineRule="auto"/>
        <w:rPr>
          <w:rFonts w:ascii="Times New Roman" w:eastAsia="Times New Roman" w:hAnsi="Times New Roman" w:cs="Times New Roman"/>
          <w:i/>
          <w:color w:val="000000"/>
          <w:sz w:val="24"/>
          <w:szCs w:val="24"/>
          <w:shd w:val="clear" w:color="auto" w:fill="FFFFFF"/>
        </w:rPr>
      </w:pPr>
      <w:r w:rsidRPr="00A16AF3">
        <w:rPr>
          <w:rFonts w:ascii="Times New Roman" w:eastAsia="Times New Roman" w:hAnsi="Times New Roman" w:cs="Times New Roman"/>
          <w:i/>
          <w:color w:val="000000"/>
          <w:sz w:val="24"/>
          <w:szCs w:val="24"/>
          <w:shd w:val="clear" w:color="auto" w:fill="FFFFFF"/>
        </w:rPr>
        <w:t>The percentage of principals who feel their district offices encourage them to network and collab</w:t>
      </w:r>
      <w:r>
        <w:rPr>
          <w:rFonts w:ascii="Times New Roman" w:eastAsia="Times New Roman" w:hAnsi="Times New Roman" w:cs="Times New Roman"/>
          <w:i/>
          <w:color w:val="000000"/>
          <w:sz w:val="24"/>
          <w:szCs w:val="24"/>
          <w:shd w:val="clear" w:color="auto" w:fill="FFFFFF"/>
        </w:rPr>
        <w:t>orate with other administrators.</w:t>
      </w:r>
    </w:p>
    <w:p w14:paraId="4A093B37" w14:textId="77777777" w:rsidR="00FE5A2A" w:rsidRPr="00E7180D" w:rsidRDefault="00FE5A2A" w:rsidP="00FE5A2A">
      <w:pPr>
        <w:spacing w:after="0" w:line="480" w:lineRule="auto"/>
        <w:rPr>
          <w:rFonts w:ascii="Times New Roman" w:eastAsia="Times New Roman" w:hAnsi="Times New Roman" w:cs="Times New Roman"/>
          <w:sz w:val="24"/>
          <w:szCs w:val="24"/>
        </w:rPr>
      </w:pPr>
      <w:r>
        <w:rPr>
          <w:noProof/>
        </w:rPr>
        <w:drawing>
          <wp:inline distT="0" distB="0" distL="0" distR="0" wp14:anchorId="5F317C07" wp14:editId="08700A96">
            <wp:extent cx="5495925" cy="2752725"/>
            <wp:effectExtent l="0" t="0" r="9525" b="9525"/>
            <wp:docPr id="16" name="Chart 16">
              <a:extLst xmlns:a="http://schemas.openxmlformats.org/drawingml/2006/main">
                <a:ext uri="{FF2B5EF4-FFF2-40B4-BE49-F238E27FC236}">
                  <a16:creationId xmlns:a16="http://schemas.microsoft.com/office/drawing/2014/main" id="{591E0C51-028A-5544-822A-D2AA945702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7771C1" w14:textId="11B8CAFF" w:rsidR="0075623D" w:rsidRDefault="00FE5A2A" w:rsidP="0075623D">
      <w:pPr>
        <w:spacing w:after="0" w:line="480" w:lineRule="auto"/>
        <w:rPr>
          <w:rFonts w:ascii="Times New Roman" w:eastAsia="Times New Roman" w:hAnsi="Times New Roman" w:cs="Times New Roman"/>
          <w:color w:val="000000"/>
          <w:sz w:val="24"/>
          <w:szCs w:val="24"/>
          <w:shd w:val="clear" w:color="auto" w:fill="FFFFFF"/>
        </w:rPr>
      </w:pPr>
      <w:r w:rsidRPr="00E7180D">
        <w:rPr>
          <w:rFonts w:ascii="Times New Roman" w:eastAsia="Times New Roman" w:hAnsi="Times New Roman" w:cs="Times New Roman"/>
          <w:color w:val="000000"/>
          <w:sz w:val="24"/>
          <w:szCs w:val="24"/>
          <w:shd w:val="clear" w:color="auto" w:fill="FFFFFF"/>
        </w:rPr>
        <w:t>offices</w:t>
      </w:r>
      <w:r w:rsidRPr="00E7180D" w:rsidDel="00FE5A2A">
        <w:rPr>
          <w:rFonts w:ascii="Times New Roman" w:eastAsia="Times New Roman" w:hAnsi="Times New Roman" w:cs="Times New Roman"/>
          <w:color w:val="000000"/>
          <w:sz w:val="24"/>
          <w:szCs w:val="24"/>
          <w:shd w:val="clear" w:color="auto" w:fill="FFFFFF"/>
        </w:rPr>
        <w:t xml:space="preserve"> </w:t>
      </w:r>
      <w:r w:rsidR="0075623D" w:rsidRPr="00E7180D">
        <w:rPr>
          <w:rFonts w:ascii="Times New Roman" w:eastAsia="Times New Roman" w:hAnsi="Times New Roman" w:cs="Times New Roman"/>
          <w:color w:val="000000"/>
          <w:sz w:val="24"/>
          <w:szCs w:val="24"/>
          <w:shd w:val="clear" w:color="auto" w:fill="FFFFFF"/>
        </w:rPr>
        <w:t>encouraged them to cultivate relationships and professional learning networks with external colleagues. This contrast is most clearly seen among urban districts and principals. While approximately the same percentage of urban principals report</w:t>
      </w:r>
      <w:r w:rsidR="00CE4490">
        <w:rPr>
          <w:rFonts w:ascii="Times New Roman" w:eastAsia="Times New Roman" w:hAnsi="Times New Roman" w:cs="Times New Roman"/>
          <w:color w:val="000000"/>
          <w:sz w:val="24"/>
          <w:szCs w:val="24"/>
          <w:shd w:val="clear" w:color="auto" w:fill="FFFFFF"/>
        </w:rPr>
        <w:t>ed</w:t>
      </w:r>
      <w:r w:rsidR="0075623D" w:rsidRPr="00E7180D">
        <w:rPr>
          <w:rFonts w:ascii="Times New Roman" w:eastAsia="Times New Roman" w:hAnsi="Times New Roman" w:cs="Times New Roman"/>
          <w:color w:val="000000"/>
          <w:sz w:val="24"/>
          <w:szCs w:val="24"/>
          <w:shd w:val="clear" w:color="auto" w:fill="FFFFFF"/>
        </w:rPr>
        <w:t xml:space="preserve"> to receive encouragement to network and collaborate with colleagues within their district, less than a quarter (22.5%) f</w:t>
      </w:r>
      <w:r w:rsidR="00CE4490">
        <w:rPr>
          <w:rFonts w:ascii="Times New Roman" w:eastAsia="Times New Roman" w:hAnsi="Times New Roman" w:cs="Times New Roman"/>
          <w:color w:val="000000"/>
          <w:sz w:val="24"/>
          <w:szCs w:val="24"/>
          <w:shd w:val="clear" w:color="auto" w:fill="FFFFFF"/>
        </w:rPr>
        <w:t>elt</w:t>
      </w:r>
      <w:r w:rsidR="0075623D" w:rsidRPr="00E7180D">
        <w:rPr>
          <w:rFonts w:ascii="Times New Roman" w:eastAsia="Times New Roman" w:hAnsi="Times New Roman" w:cs="Times New Roman"/>
          <w:color w:val="000000"/>
          <w:sz w:val="24"/>
          <w:szCs w:val="24"/>
          <w:shd w:val="clear" w:color="auto" w:fill="FFFFFF"/>
        </w:rPr>
        <w:t xml:space="preserve"> </w:t>
      </w:r>
      <w:r w:rsidR="0075623D" w:rsidRPr="00E7180D">
        <w:rPr>
          <w:rFonts w:ascii="Times New Roman" w:eastAsia="Times New Roman" w:hAnsi="Times New Roman" w:cs="Times New Roman"/>
          <w:color w:val="000000"/>
          <w:sz w:val="24"/>
          <w:szCs w:val="24"/>
          <w:shd w:val="clear" w:color="auto" w:fill="FFFFFF"/>
        </w:rPr>
        <w:lastRenderedPageBreak/>
        <w:t>they receive</w:t>
      </w:r>
      <w:r w:rsidR="00CE4490">
        <w:rPr>
          <w:rFonts w:ascii="Times New Roman" w:eastAsia="Times New Roman" w:hAnsi="Times New Roman" w:cs="Times New Roman"/>
          <w:color w:val="000000"/>
          <w:sz w:val="24"/>
          <w:szCs w:val="24"/>
          <w:shd w:val="clear" w:color="auto" w:fill="FFFFFF"/>
        </w:rPr>
        <w:t>d</w:t>
      </w:r>
      <w:r w:rsidR="0075623D" w:rsidRPr="00E7180D">
        <w:rPr>
          <w:rFonts w:ascii="Times New Roman" w:eastAsia="Times New Roman" w:hAnsi="Times New Roman" w:cs="Times New Roman"/>
          <w:color w:val="000000"/>
          <w:sz w:val="24"/>
          <w:szCs w:val="24"/>
          <w:shd w:val="clear" w:color="auto" w:fill="FFFFFF"/>
        </w:rPr>
        <w:t xml:space="preserve"> the same encouragement with administrators from other districts. Twice as many rural and suburban principals fe</w:t>
      </w:r>
      <w:r w:rsidR="00CE4490">
        <w:rPr>
          <w:rFonts w:ascii="Times New Roman" w:eastAsia="Times New Roman" w:hAnsi="Times New Roman" w:cs="Times New Roman"/>
          <w:color w:val="000000"/>
          <w:sz w:val="24"/>
          <w:szCs w:val="24"/>
          <w:shd w:val="clear" w:color="auto" w:fill="FFFFFF"/>
        </w:rPr>
        <w:t>lt</w:t>
      </w:r>
      <w:r w:rsidR="0075623D" w:rsidRPr="00E7180D">
        <w:rPr>
          <w:rFonts w:ascii="Times New Roman" w:eastAsia="Times New Roman" w:hAnsi="Times New Roman" w:cs="Times New Roman"/>
          <w:color w:val="000000"/>
          <w:sz w:val="24"/>
          <w:szCs w:val="24"/>
          <w:shd w:val="clear" w:color="auto" w:fill="FFFFFF"/>
        </w:rPr>
        <w:t xml:space="preserve"> encouraged to network outside of their district (55.6% of rural and 52% of suburban principals).</w:t>
      </w:r>
    </w:p>
    <w:p w14:paraId="39F7D554" w14:textId="79505C38" w:rsidR="009E7D68" w:rsidRDefault="009E7D68" w:rsidP="009E7D68">
      <w:pPr>
        <w:spacing w:after="0" w:line="480" w:lineRule="auto"/>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 xml:space="preserve">Table </w:t>
      </w:r>
      <w:r w:rsidR="0003343F">
        <w:rPr>
          <w:rFonts w:ascii="Times New Roman" w:eastAsia="Times New Roman" w:hAnsi="Times New Roman" w:cs="Times New Roman"/>
          <w:b/>
          <w:color w:val="000000"/>
          <w:sz w:val="24"/>
          <w:szCs w:val="24"/>
          <w:shd w:val="clear" w:color="auto" w:fill="FFFFFF"/>
        </w:rPr>
        <w:t>5</w:t>
      </w:r>
    </w:p>
    <w:p w14:paraId="73BFBB53" w14:textId="7DA0B71F" w:rsidR="009E7D68" w:rsidRPr="00E7180D" w:rsidRDefault="009E7D68" w:rsidP="009E7D68">
      <w:pPr>
        <w:spacing w:after="0" w:line="480" w:lineRule="auto"/>
        <w:rPr>
          <w:rFonts w:ascii="Times New Roman" w:eastAsia="Times New Roman" w:hAnsi="Times New Roman" w:cs="Times New Roman"/>
          <w:sz w:val="24"/>
          <w:szCs w:val="24"/>
        </w:rPr>
      </w:pPr>
      <w:r w:rsidRPr="00E7180D">
        <w:rPr>
          <w:rFonts w:ascii="Times New Roman" w:eastAsia="Times New Roman" w:hAnsi="Times New Roman" w:cs="Times New Roman"/>
          <w:i/>
          <w:iCs/>
          <w:color w:val="000000"/>
          <w:sz w:val="24"/>
          <w:szCs w:val="24"/>
          <w:shd w:val="clear" w:color="auto" w:fill="FFFFFF"/>
        </w:rPr>
        <w:t>The percentage of principals</w:t>
      </w:r>
      <w:r w:rsidRPr="009E7D68">
        <w:rPr>
          <w:rFonts w:ascii="Times New Roman" w:eastAsia="Times New Roman" w:hAnsi="Times New Roman" w:cs="Times New Roman"/>
          <w:i/>
          <w:iCs/>
          <w:color w:val="000000"/>
          <w:sz w:val="24"/>
          <w:szCs w:val="24"/>
          <w:shd w:val="clear" w:color="auto" w:fill="FFFFFF"/>
        </w:rPr>
        <w:t xml:space="preserve"> </w:t>
      </w:r>
      <w:r w:rsidRPr="00E7180D">
        <w:rPr>
          <w:rFonts w:ascii="Times New Roman" w:eastAsia="Times New Roman" w:hAnsi="Times New Roman" w:cs="Times New Roman"/>
          <w:i/>
          <w:iCs/>
          <w:color w:val="000000"/>
          <w:sz w:val="24"/>
          <w:szCs w:val="24"/>
          <w:shd w:val="clear" w:color="auto" w:fill="FFFFFF"/>
        </w:rPr>
        <w:t>who have receiv</w:t>
      </w:r>
      <w:r>
        <w:rPr>
          <w:rFonts w:ascii="Times New Roman" w:eastAsia="Times New Roman" w:hAnsi="Times New Roman" w:cs="Times New Roman"/>
          <w:i/>
          <w:iCs/>
          <w:color w:val="000000"/>
          <w:sz w:val="24"/>
          <w:szCs w:val="24"/>
          <w:shd w:val="clear" w:color="auto" w:fill="FFFFFF"/>
        </w:rPr>
        <w:t>ed support</w:t>
      </w:r>
      <w:r w:rsidRPr="00E7180D">
        <w:rPr>
          <w:rFonts w:ascii="Times New Roman" w:eastAsia="Times New Roman" w:hAnsi="Times New Roman" w:cs="Times New Roman"/>
          <w:i/>
          <w:iCs/>
          <w:color w:val="000000"/>
          <w:sz w:val="24"/>
          <w:szCs w:val="24"/>
          <w:shd w:val="clear" w:color="auto" w:fill="FFFFFF"/>
        </w:rPr>
        <w:t>, organized by subcategory</w:t>
      </w:r>
      <w:r>
        <w:rPr>
          <w:rFonts w:ascii="Times New Roman" w:eastAsia="Times New Roman" w:hAnsi="Times New Roman" w:cs="Times New Roman"/>
          <w:i/>
          <w:iCs/>
          <w:color w:val="000000"/>
          <w:sz w:val="24"/>
          <w:szCs w:val="24"/>
          <w:shd w:val="clear" w:color="auto" w:fill="FFFFFF"/>
        </w:rPr>
        <w:t xml:space="preserve"> and frequency.</w:t>
      </w:r>
    </w:p>
    <w:tbl>
      <w:tblPr>
        <w:tblW w:w="9325" w:type="dxa"/>
        <w:tblCellMar>
          <w:top w:w="15" w:type="dxa"/>
          <w:left w:w="15" w:type="dxa"/>
          <w:bottom w:w="15" w:type="dxa"/>
          <w:right w:w="15" w:type="dxa"/>
        </w:tblCellMar>
        <w:tblLook w:val="04A0" w:firstRow="1" w:lastRow="0" w:firstColumn="1" w:lastColumn="0" w:noHBand="0" w:noVBand="1"/>
      </w:tblPr>
      <w:tblGrid>
        <w:gridCol w:w="2657"/>
        <w:gridCol w:w="753"/>
        <w:gridCol w:w="818"/>
        <w:gridCol w:w="818"/>
        <w:gridCol w:w="800"/>
        <w:gridCol w:w="1186"/>
        <w:gridCol w:w="861"/>
        <w:gridCol w:w="794"/>
        <w:gridCol w:w="638"/>
      </w:tblGrid>
      <w:tr w:rsidR="009E7D68" w:rsidRPr="00E7180D" w14:paraId="59B79606" w14:textId="77777777" w:rsidTr="0017128A">
        <w:trPr>
          <w:trHeight w:val="578"/>
        </w:trPr>
        <w:tc>
          <w:tcPr>
            <w:tcW w:w="0" w:type="auto"/>
            <w:tcBorders>
              <w:top w:val="single" w:sz="4" w:space="0" w:color="000000"/>
              <w:bottom w:val="single" w:sz="4" w:space="0" w:color="000000"/>
            </w:tcBorders>
            <w:tcMar>
              <w:top w:w="0" w:type="dxa"/>
              <w:left w:w="108" w:type="dxa"/>
              <w:bottom w:w="0" w:type="dxa"/>
              <w:right w:w="108" w:type="dxa"/>
            </w:tcMar>
            <w:hideMark/>
          </w:tcPr>
          <w:p w14:paraId="1D8247C1" w14:textId="77777777" w:rsidR="009E7D68" w:rsidRPr="00E7180D" w:rsidRDefault="009E7D68" w:rsidP="0017128A">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Types</w:t>
            </w:r>
          </w:p>
        </w:tc>
        <w:tc>
          <w:tcPr>
            <w:tcW w:w="0" w:type="auto"/>
            <w:tcBorders>
              <w:top w:val="single" w:sz="4" w:space="0" w:color="000000"/>
              <w:bottom w:val="single" w:sz="4" w:space="0" w:color="000000"/>
            </w:tcBorders>
            <w:tcMar>
              <w:top w:w="0" w:type="dxa"/>
              <w:left w:w="108" w:type="dxa"/>
              <w:bottom w:w="0" w:type="dxa"/>
              <w:right w:w="108" w:type="dxa"/>
            </w:tcMar>
            <w:vAlign w:val="bottom"/>
            <w:hideMark/>
          </w:tcPr>
          <w:p w14:paraId="2A078078" w14:textId="77777777" w:rsidR="009E7D68" w:rsidRPr="00E7180D" w:rsidRDefault="009E7D68" w:rsidP="0017128A">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Total</w:t>
            </w:r>
          </w:p>
        </w:tc>
        <w:tc>
          <w:tcPr>
            <w:tcW w:w="0" w:type="auto"/>
            <w:tcBorders>
              <w:top w:val="single" w:sz="4" w:space="0" w:color="000000"/>
              <w:bottom w:val="single" w:sz="4" w:space="0" w:color="000000"/>
            </w:tcBorders>
            <w:tcMar>
              <w:top w:w="0" w:type="dxa"/>
              <w:left w:w="108" w:type="dxa"/>
              <w:bottom w:w="0" w:type="dxa"/>
              <w:right w:w="108" w:type="dxa"/>
            </w:tcMar>
            <w:vAlign w:val="bottom"/>
            <w:hideMark/>
          </w:tcPr>
          <w:p w14:paraId="11528082" w14:textId="5DE86DF3" w:rsidR="009E7D68" w:rsidRPr="00E7180D" w:rsidRDefault="009E7D68" w:rsidP="00C34CB3">
            <w:pPr>
              <w:spacing w:after="0" w:line="240" w:lineRule="auto"/>
              <w:jc w:val="right"/>
              <w:rPr>
                <w:rFonts w:ascii="Times New Roman" w:eastAsia="Times New Roman" w:hAnsi="Times New Roman" w:cs="Times New Roman"/>
                <w:sz w:val="24"/>
                <w:szCs w:val="24"/>
              </w:rPr>
            </w:pPr>
            <w:proofErr w:type="spellStart"/>
            <w:r w:rsidRPr="00E7180D">
              <w:rPr>
                <w:rFonts w:ascii="Times New Roman" w:eastAsia="Times New Roman" w:hAnsi="Times New Roman" w:cs="Times New Roman"/>
                <w:b/>
                <w:bCs/>
                <w:color w:val="000000"/>
                <w:sz w:val="18"/>
                <w:szCs w:val="18"/>
              </w:rPr>
              <w:t>Princ</w:t>
            </w:r>
            <w:proofErr w:type="spellEnd"/>
            <w:r w:rsidRPr="00E7180D">
              <w:rPr>
                <w:rFonts w:ascii="Times New Roman" w:eastAsia="Times New Roman" w:hAnsi="Times New Roman" w:cs="Times New Roman"/>
                <w:b/>
                <w:bCs/>
                <w:color w:val="000000"/>
                <w:sz w:val="18"/>
                <w:szCs w:val="18"/>
              </w:rPr>
              <w:t>.</w:t>
            </w:r>
          </w:p>
        </w:tc>
        <w:tc>
          <w:tcPr>
            <w:tcW w:w="0" w:type="auto"/>
            <w:tcBorders>
              <w:top w:val="single" w:sz="4" w:space="0" w:color="000000"/>
              <w:bottom w:val="single" w:sz="4" w:space="0" w:color="000000"/>
            </w:tcBorders>
            <w:tcMar>
              <w:top w:w="0" w:type="dxa"/>
              <w:left w:w="108" w:type="dxa"/>
              <w:bottom w:w="0" w:type="dxa"/>
              <w:right w:w="108" w:type="dxa"/>
            </w:tcMar>
            <w:vAlign w:val="bottom"/>
            <w:hideMark/>
          </w:tcPr>
          <w:p w14:paraId="2518C3D6" w14:textId="77777777" w:rsidR="009E7D68" w:rsidRPr="00E7180D" w:rsidRDefault="009E7D68" w:rsidP="0017128A">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Asst.</w:t>
            </w:r>
          </w:p>
          <w:p w14:paraId="050D415F" w14:textId="01835F67" w:rsidR="009E7D68" w:rsidRPr="00E7180D" w:rsidRDefault="009E7D68" w:rsidP="00C34CB3">
            <w:pPr>
              <w:spacing w:after="0" w:line="240" w:lineRule="auto"/>
              <w:jc w:val="right"/>
              <w:rPr>
                <w:rFonts w:ascii="Times New Roman" w:eastAsia="Times New Roman" w:hAnsi="Times New Roman" w:cs="Times New Roman"/>
                <w:sz w:val="24"/>
                <w:szCs w:val="24"/>
              </w:rPr>
            </w:pPr>
            <w:proofErr w:type="spellStart"/>
            <w:r w:rsidRPr="00E7180D">
              <w:rPr>
                <w:rFonts w:ascii="Times New Roman" w:eastAsia="Times New Roman" w:hAnsi="Times New Roman" w:cs="Times New Roman"/>
                <w:b/>
                <w:bCs/>
                <w:color w:val="000000"/>
                <w:sz w:val="18"/>
                <w:szCs w:val="18"/>
              </w:rPr>
              <w:t>Princ</w:t>
            </w:r>
            <w:proofErr w:type="spellEnd"/>
            <w:r w:rsidRPr="00E7180D">
              <w:rPr>
                <w:rFonts w:ascii="Times New Roman" w:eastAsia="Times New Roman" w:hAnsi="Times New Roman" w:cs="Times New Roman"/>
                <w:b/>
                <w:bCs/>
                <w:color w:val="000000"/>
                <w:sz w:val="18"/>
                <w:szCs w:val="18"/>
              </w:rPr>
              <w:t>.</w:t>
            </w:r>
          </w:p>
        </w:tc>
        <w:tc>
          <w:tcPr>
            <w:tcW w:w="0" w:type="auto"/>
            <w:tcBorders>
              <w:top w:val="single" w:sz="4" w:space="0" w:color="000000"/>
              <w:bottom w:val="single" w:sz="4" w:space="0" w:color="000000"/>
            </w:tcBorders>
            <w:tcMar>
              <w:top w:w="0" w:type="dxa"/>
              <w:left w:w="108" w:type="dxa"/>
              <w:bottom w:w="0" w:type="dxa"/>
              <w:right w:w="108" w:type="dxa"/>
            </w:tcMar>
            <w:vAlign w:val="bottom"/>
            <w:hideMark/>
          </w:tcPr>
          <w:p w14:paraId="357299B5" w14:textId="27EFABF7" w:rsidR="009E7D68" w:rsidRPr="00E7180D" w:rsidRDefault="009E7D68" w:rsidP="00C34CB3">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Rural</w:t>
            </w:r>
          </w:p>
        </w:tc>
        <w:tc>
          <w:tcPr>
            <w:tcW w:w="0" w:type="auto"/>
            <w:tcBorders>
              <w:top w:val="single" w:sz="4" w:space="0" w:color="000000"/>
              <w:bottom w:val="single" w:sz="4" w:space="0" w:color="000000"/>
            </w:tcBorders>
            <w:tcMar>
              <w:top w:w="0" w:type="dxa"/>
              <w:left w:w="108" w:type="dxa"/>
              <w:bottom w:w="0" w:type="dxa"/>
              <w:right w:w="108" w:type="dxa"/>
            </w:tcMar>
            <w:vAlign w:val="bottom"/>
            <w:hideMark/>
          </w:tcPr>
          <w:p w14:paraId="218E0362" w14:textId="30A4E964" w:rsidR="009E7D68" w:rsidRPr="00E7180D" w:rsidRDefault="009E7D68" w:rsidP="00C34CB3">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Suburban</w:t>
            </w:r>
          </w:p>
        </w:tc>
        <w:tc>
          <w:tcPr>
            <w:tcW w:w="0" w:type="auto"/>
            <w:tcBorders>
              <w:top w:val="single" w:sz="4" w:space="0" w:color="000000"/>
              <w:bottom w:val="single" w:sz="4" w:space="0" w:color="000000"/>
            </w:tcBorders>
            <w:tcMar>
              <w:top w:w="0" w:type="dxa"/>
              <w:left w:w="108" w:type="dxa"/>
              <w:bottom w:w="0" w:type="dxa"/>
              <w:right w:w="108" w:type="dxa"/>
            </w:tcMar>
            <w:vAlign w:val="bottom"/>
            <w:hideMark/>
          </w:tcPr>
          <w:p w14:paraId="74E1A69D" w14:textId="419A6B52" w:rsidR="009E7D68" w:rsidRPr="00E7180D" w:rsidRDefault="009E7D68" w:rsidP="00C34CB3">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Urban</w:t>
            </w:r>
          </w:p>
        </w:tc>
        <w:tc>
          <w:tcPr>
            <w:tcW w:w="0" w:type="auto"/>
            <w:tcBorders>
              <w:top w:val="single" w:sz="4" w:space="0" w:color="000000"/>
              <w:bottom w:val="single" w:sz="4" w:space="0" w:color="000000"/>
            </w:tcBorders>
            <w:tcMar>
              <w:top w:w="0" w:type="dxa"/>
              <w:left w:w="108" w:type="dxa"/>
              <w:bottom w:w="0" w:type="dxa"/>
              <w:right w:w="108" w:type="dxa"/>
            </w:tcMar>
            <w:vAlign w:val="bottom"/>
            <w:hideMark/>
          </w:tcPr>
          <w:p w14:paraId="1707DA66" w14:textId="5C13FDA5" w:rsidR="009E7D68" w:rsidRPr="00E7180D" w:rsidRDefault="009E7D68" w:rsidP="00C34CB3">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Elem.</w:t>
            </w:r>
          </w:p>
        </w:tc>
        <w:tc>
          <w:tcPr>
            <w:tcW w:w="0" w:type="auto"/>
            <w:tcBorders>
              <w:top w:val="single" w:sz="4" w:space="0" w:color="000000"/>
              <w:bottom w:val="single" w:sz="4" w:space="0" w:color="000000"/>
            </w:tcBorders>
            <w:tcMar>
              <w:top w:w="0" w:type="dxa"/>
              <w:left w:w="108" w:type="dxa"/>
              <w:bottom w:w="0" w:type="dxa"/>
              <w:right w:w="108" w:type="dxa"/>
            </w:tcMar>
            <w:vAlign w:val="bottom"/>
            <w:hideMark/>
          </w:tcPr>
          <w:p w14:paraId="25DAE608" w14:textId="05F684CD" w:rsidR="009E7D68" w:rsidRPr="00E7180D" w:rsidRDefault="009E7D68" w:rsidP="00C34CB3">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Sec.</w:t>
            </w:r>
          </w:p>
        </w:tc>
      </w:tr>
      <w:tr w:rsidR="009E7D68" w:rsidRPr="00E7180D" w14:paraId="39FFEC87" w14:textId="77777777" w:rsidTr="003D2FD6">
        <w:trPr>
          <w:trHeight w:val="293"/>
        </w:trPr>
        <w:tc>
          <w:tcPr>
            <w:tcW w:w="0" w:type="auto"/>
            <w:tcBorders>
              <w:top w:val="single" w:sz="4" w:space="0" w:color="000000"/>
            </w:tcBorders>
            <w:tcMar>
              <w:top w:w="0" w:type="dxa"/>
              <w:left w:w="108" w:type="dxa"/>
              <w:bottom w:w="0" w:type="dxa"/>
              <w:right w:w="108" w:type="dxa"/>
            </w:tcMar>
            <w:hideMark/>
          </w:tcPr>
          <w:p w14:paraId="73034B34"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Mentoring </w:t>
            </w:r>
          </w:p>
        </w:tc>
        <w:tc>
          <w:tcPr>
            <w:tcW w:w="0" w:type="auto"/>
            <w:tcBorders>
              <w:top w:val="single" w:sz="4" w:space="0" w:color="000000"/>
            </w:tcBorders>
            <w:tcMar>
              <w:top w:w="0" w:type="dxa"/>
              <w:left w:w="108" w:type="dxa"/>
              <w:bottom w:w="0" w:type="dxa"/>
              <w:right w:w="108" w:type="dxa"/>
            </w:tcMar>
            <w:hideMark/>
          </w:tcPr>
          <w:p w14:paraId="606900BA"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374DBCB5"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3C4D3D20"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7A2ED880"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7234AB92"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69A6F0A7"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446B372C"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60305A2A" w14:textId="77777777" w:rsidR="009E7D68" w:rsidRPr="00E7180D" w:rsidRDefault="009E7D68" w:rsidP="003D2FD6">
            <w:pPr>
              <w:spacing w:after="0" w:line="240" w:lineRule="auto"/>
              <w:rPr>
                <w:rFonts w:ascii="Times New Roman" w:eastAsia="Times New Roman" w:hAnsi="Times New Roman" w:cs="Times New Roman"/>
                <w:sz w:val="24"/>
                <w:szCs w:val="24"/>
              </w:rPr>
            </w:pPr>
          </w:p>
        </w:tc>
      </w:tr>
      <w:tr w:rsidR="009E7D68" w:rsidRPr="00E7180D" w14:paraId="1F847211" w14:textId="77777777" w:rsidTr="003D2FD6">
        <w:trPr>
          <w:trHeight w:val="293"/>
        </w:trPr>
        <w:tc>
          <w:tcPr>
            <w:tcW w:w="0" w:type="auto"/>
            <w:tcMar>
              <w:top w:w="0" w:type="dxa"/>
              <w:left w:w="108" w:type="dxa"/>
              <w:bottom w:w="0" w:type="dxa"/>
              <w:right w:w="108" w:type="dxa"/>
            </w:tcMar>
            <w:hideMark/>
          </w:tcPr>
          <w:p w14:paraId="2A21C6C5"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Never</w:t>
            </w:r>
          </w:p>
        </w:tc>
        <w:tc>
          <w:tcPr>
            <w:tcW w:w="0" w:type="auto"/>
            <w:tcMar>
              <w:top w:w="0" w:type="dxa"/>
              <w:left w:w="108" w:type="dxa"/>
              <w:bottom w:w="0" w:type="dxa"/>
              <w:right w:w="108" w:type="dxa"/>
            </w:tcMar>
            <w:hideMark/>
          </w:tcPr>
          <w:p w14:paraId="6CD3313B"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15</w:t>
            </w:r>
          </w:p>
        </w:tc>
        <w:tc>
          <w:tcPr>
            <w:tcW w:w="0" w:type="auto"/>
            <w:tcMar>
              <w:top w:w="0" w:type="dxa"/>
              <w:left w:w="108" w:type="dxa"/>
              <w:bottom w:w="0" w:type="dxa"/>
              <w:right w:w="108" w:type="dxa"/>
            </w:tcMar>
            <w:hideMark/>
          </w:tcPr>
          <w:p w14:paraId="7D14911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14.9</w:t>
            </w:r>
          </w:p>
        </w:tc>
        <w:tc>
          <w:tcPr>
            <w:tcW w:w="0" w:type="auto"/>
            <w:tcMar>
              <w:top w:w="0" w:type="dxa"/>
              <w:left w:w="108" w:type="dxa"/>
              <w:bottom w:w="0" w:type="dxa"/>
              <w:right w:w="108" w:type="dxa"/>
            </w:tcMar>
            <w:hideMark/>
          </w:tcPr>
          <w:p w14:paraId="190E94CB"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15.1</w:t>
            </w:r>
          </w:p>
        </w:tc>
        <w:tc>
          <w:tcPr>
            <w:tcW w:w="0" w:type="auto"/>
            <w:tcMar>
              <w:top w:w="0" w:type="dxa"/>
              <w:left w:w="108" w:type="dxa"/>
              <w:bottom w:w="0" w:type="dxa"/>
              <w:right w:w="108" w:type="dxa"/>
            </w:tcMar>
            <w:hideMark/>
          </w:tcPr>
          <w:p w14:paraId="5F6EF235"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22.2</w:t>
            </w:r>
          </w:p>
        </w:tc>
        <w:tc>
          <w:tcPr>
            <w:tcW w:w="0" w:type="auto"/>
            <w:tcMar>
              <w:top w:w="0" w:type="dxa"/>
              <w:left w:w="108" w:type="dxa"/>
              <w:bottom w:w="0" w:type="dxa"/>
              <w:right w:w="108" w:type="dxa"/>
            </w:tcMar>
            <w:hideMark/>
          </w:tcPr>
          <w:p w14:paraId="3E4EB98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13.3</w:t>
            </w:r>
          </w:p>
        </w:tc>
        <w:tc>
          <w:tcPr>
            <w:tcW w:w="0" w:type="auto"/>
            <w:tcMar>
              <w:top w:w="0" w:type="dxa"/>
              <w:left w:w="108" w:type="dxa"/>
              <w:bottom w:w="0" w:type="dxa"/>
              <w:right w:w="108" w:type="dxa"/>
            </w:tcMar>
            <w:hideMark/>
          </w:tcPr>
          <w:p w14:paraId="6D2FC3C2"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w:t>
            </w:r>
          </w:p>
        </w:tc>
        <w:tc>
          <w:tcPr>
            <w:tcW w:w="0" w:type="auto"/>
            <w:tcMar>
              <w:top w:w="0" w:type="dxa"/>
              <w:left w:w="108" w:type="dxa"/>
              <w:bottom w:w="0" w:type="dxa"/>
              <w:right w:w="108" w:type="dxa"/>
            </w:tcMar>
            <w:hideMark/>
          </w:tcPr>
          <w:p w14:paraId="5C75DC4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15.5</w:t>
            </w:r>
          </w:p>
        </w:tc>
        <w:tc>
          <w:tcPr>
            <w:tcW w:w="0" w:type="auto"/>
            <w:tcMar>
              <w:top w:w="0" w:type="dxa"/>
              <w:left w:w="108" w:type="dxa"/>
              <w:bottom w:w="0" w:type="dxa"/>
              <w:right w:w="108" w:type="dxa"/>
            </w:tcMar>
            <w:hideMark/>
          </w:tcPr>
          <w:p w14:paraId="3090010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14.6</w:t>
            </w:r>
          </w:p>
        </w:tc>
      </w:tr>
      <w:tr w:rsidR="009E7D68" w:rsidRPr="00E7180D" w14:paraId="4E3060D1" w14:textId="77777777" w:rsidTr="003D2FD6">
        <w:trPr>
          <w:trHeight w:val="293"/>
        </w:trPr>
        <w:tc>
          <w:tcPr>
            <w:tcW w:w="0" w:type="auto"/>
            <w:tcMar>
              <w:top w:w="0" w:type="dxa"/>
              <w:left w:w="108" w:type="dxa"/>
              <w:bottom w:w="0" w:type="dxa"/>
              <w:right w:w="108" w:type="dxa"/>
            </w:tcMar>
            <w:hideMark/>
          </w:tcPr>
          <w:p w14:paraId="3718A7B4"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One time</w:t>
            </w:r>
          </w:p>
        </w:tc>
        <w:tc>
          <w:tcPr>
            <w:tcW w:w="0" w:type="auto"/>
            <w:tcMar>
              <w:top w:w="0" w:type="dxa"/>
              <w:left w:w="108" w:type="dxa"/>
              <w:bottom w:w="0" w:type="dxa"/>
              <w:right w:w="108" w:type="dxa"/>
            </w:tcMar>
            <w:hideMark/>
          </w:tcPr>
          <w:p w14:paraId="47E680B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10.7</w:t>
            </w:r>
          </w:p>
        </w:tc>
        <w:tc>
          <w:tcPr>
            <w:tcW w:w="0" w:type="auto"/>
            <w:tcMar>
              <w:top w:w="0" w:type="dxa"/>
              <w:left w:w="108" w:type="dxa"/>
              <w:bottom w:w="0" w:type="dxa"/>
              <w:right w:w="108" w:type="dxa"/>
            </w:tcMar>
            <w:hideMark/>
          </w:tcPr>
          <w:p w14:paraId="70E44AD6"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7.9</w:t>
            </w:r>
          </w:p>
        </w:tc>
        <w:tc>
          <w:tcPr>
            <w:tcW w:w="0" w:type="auto"/>
            <w:tcMar>
              <w:top w:w="0" w:type="dxa"/>
              <w:left w:w="108" w:type="dxa"/>
              <w:bottom w:w="0" w:type="dxa"/>
              <w:right w:w="108" w:type="dxa"/>
            </w:tcMar>
            <w:hideMark/>
          </w:tcPr>
          <w:p w14:paraId="0117DE98"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15.1</w:t>
            </w:r>
          </w:p>
        </w:tc>
        <w:tc>
          <w:tcPr>
            <w:tcW w:w="0" w:type="auto"/>
            <w:tcMar>
              <w:top w:w="0" w:type="dxa"/>
              <w:left w:w="108" w:type="dxa"/>
              <w:bottom w:w="0" w:type="dxa"/>
              <w:right w:w="108" w:type="dxa"/>
            </w:tcMar>
            <w:hideMark/>
          </w:tcPr>
          <w:p w14:paraId="0BC3219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5.6</w:t>
            </w:r>
          </w:p>
        </w:tc>
        <w:tc>
          <w:tcPr>
            <w:tcW w:w="0" w:type="auto"/>
            <w:tcMar>
              <w:top w:w="0" w:type="dxa"/>
              <w:left w:w="108" w:type="dxa"/>
              <w:bottom w:w="0" w:type="dxa"/>
              <w:right w:w="108" w:type="dxa"/>
            </w:tcMar>
            <w:hideMark/>
          </w:tcPr>
          <w:p w14:paraId="57EC9CC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10.7</w:t>
            </w:r>
          </w:p>
        </w:tc>
        <w:tc>
          <w:tcPr>
            <w:tcW w:w="0" w:type="auto"/>
            <w:tcMar>
              <w:top w:w="0" w:type="dxa"/>
              <w:left w:w="108" w:type="dxa"/>
              <w:bottom w:w="0" w:type="dxa"/>
              <w:right w:w="108" w:type="dxa"/>
            </w:tcMar>
            <w:hideMark/>
          </w:tcPr>
          <w:p w14:paraId="2B47A4D3"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20</w:t>
            </w:r>
          </w:p>
        </w:tc>
        <w:tc>
          <w:tcPr>
            <w:tcW w:w="0" w:type="auto"/>
            <w:tcMar>
              <w:top w:w="0" w:type="dxa"/>
              <w:left w:w="108" w:type="dxa"/>
              <w:bottom w:w="0" w:type="dxa"/>
              <w:right w:w="108" w:type="dxa"/>
            </w:tcMar>
            <w:hideMark/>
          </w:tcPr>
          <w:p w14:paraId="768AEDB1"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9.5</w:t>
            </w:r>
          </w:p>
        </w:tc>
        <w:tc>
          <w:tcPr>
            <w:tcW w:w="0" w:type="auto"/>
            <w:tcMar>
              <w:top w:w="0" w:type="dxa"/>
              <w:left w:w="108" w:type="dxa"/>
              <w:bottom w:w="0" w:type="dxa"/>
              <w:right w:w="108" w:type="dxa"/>
            </w:tcMar>
            <w:hideMark/>
          </w:tcPr>
          <w:p w14:paraId="4ACDA49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11.7</w:t>
            </w:r>
          </w:p>
        </w:tc>
      </w:tr>
      <w:tr w:rsidR="009E7D68" w:rsidRPr="00E7180D" w14:paraId="2037997C" w14:textId="77777777" w:rsidTr="003D2FD6">
        <w:trPr>
          <w:trHeight w:val="293"/>
        </w:trPr>
        <w:tc>
          <w:tcPr>
            <w:tcW w:w="0" w:type="auto"/>
            <w:tcMar>
              <w:top w:w="0" w:type="dxa"/>
              <w:left w:w="108" w:type="dxa"/>
              <w:bottom w:w="0" w:type="dxa"/>
              <w:right w:w="108" w:type="dxa"/>
            </w:tcMar>
            <w:hideMark/>
          </w:tcPr>
          <w:p w14:paraId="30FF0699"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Once per year</w:t>
            </w:r>
          </w:p>
        </w:tc>
        <w:tc>
          <w:tcPr>
            <w:tcW w:w="0" w:type="auto"/>
            <w:tcMar>
              <w:top w:w="0" w:type="dxa"/>
              <w:left w:w="108" w:type="dxa"/>
              <w:bottom w:w="0" w:type="dxa"/>
              <w:right w:w="108" w:type="dxa"/>
            </w:tcMar>
            <w:hideMark/>
          </w:tcPr>
          <w:p w14:paraId="42ACD8CC"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12.3</w:t>
            </w:r>
          </w:p>
        </w:tc>
        <w:tc>
          <w:tcPr>
            <w:tcW w:w="0" w:type="auto"/>
            <w:tcMar>
              <w:top w:w="0" w:type="dxa"/>
              <w:left w:w="108" w:type="dxa"/>
              <w:bottom w:w="0" w:type="dxa"/>
              <w:right w:w="108" w:type="dxa"/>
            </w:tcMar>
            <w:hideMark/>
          </w:tcPr>
          <w:p w14:paraId="7C05F34E"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10.5</w:t>
            </w:r>
          </w:p>
        </w:tc>
        <w:tc>
          <w:tcPr>
            <w:tcW w:w="0" w:type="auto"/>
            <w:tcMar>
              <w:top w:w="0" w:type="dxa"/>
              <w:left w:w="108" w:type="dxa"/>
              <w:bottom w:w="0" w:type="dxa"/>
              <w:right w:w="108" w:type="dxa"/>
            </w:tcMar>
            <w:hideMark/>
          </w:tcPr>
          <w:p w14:paraId="0B53F871"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15.1</w:t>
            </w:r>
          </w:p>
        </w:tc>
        <w:tc>
          <w:tcPr>
            <w:tcW w:w="0" w:type="auto"/>
            <w:tcMar>
              <w:top w:w="0" w:type="dxa"/>
              <w:left w:w="108" w:type="dxa"/>
              <w:bottom w:w="0" w:type="dxa"/>
              <w:right w:w="108" w:type="dxa"/>
            </w:tcMar>
            <w:hideMark/>
          </w:tcPr>
          <w:p w14:paraId="2F6EB95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13.9</w:t>
            </w:r>
          </w:p>
        </w:tc>
        <w:tc>
          <w:tcPr>
            <w:tcW w:w="0" w:type="auto"/>
            <w:tcMar>
              <w:top w:w="0" w:type="dxa"/>
              <w:left w:w="108" w:type="dxa"/>
              <w:bottom w:w="0" w:type="dxa"/>
              <w:right w:w="108" w:type="dxa"/>
            </w:tcMar>
            <w:hideMark/>
          </w:tcPr>
          <w:p w14:paraId="45C8A0C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14.7</w:t>
            </w:r>
          </w:p>
        </w:tc>
        <w:tc>
          <w:tcPr>
            <w:tcW w:w="0" w:type="auto"/>
            <w:tcMar>
              <w:top w:w="0" w:type="dxa"/>
              <w:left w:w="108" w:type="dxa"/>
              <w:bottom w:w="0" w:type="dxa"/>
              <w:right w:w="108" w:type="dxa"/>
            </w:tcMar>
            <w:hideMark/>
          </w:tcPr>
          <w:p w14:paraId="3CCD0D9F"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w:t>
            </w:r>
          </w:p>
        </w:tc>
        <w:tc>
          <w:tcPr>
            <w:tcW w:w="0" w:type="auto"/>
            <w:tcMar>
              <w:top w:w="0" w:type="dxa"/>
              <w:left w:w="108" w:type="dxa"/>
              <w:bottom w:w="0" w:type="dxa"/>
              <w:right w:w="108" w:type="dxa"/>
            </w:tcMar>
            <w:hideMark/>
          </w:tcPr>
          <w:p w14:paraId="219054FF"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10.7</w:t>
            </w:r>
          </w:p>
        </w:tc>
        <w:tc>
          <w:tcPr>
            <w:tcW w:w="0" w:type="auto"/>
            <w:tcMar>
              <w:top w:w="0" w:type="dxa"/>
              <w:left w:w="108" w:type="dxa"/>
              <w:bottom w:w="0" w:type="dxa"/>
              <w:right w:w="108" w:type="dxa"/>
            </w:tcMar>
            <w:hideMark/>
          </w:tcPr>
          <w:p w14:paraId="39197202"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13.6</w:t>
            </w:r>
          </w:p>
        </w:tc>
      </w:tr>
      <w:tr w:rsidR="009E7D68" w:rsidRPr="00E7180D" w14:paraId="079D990B" w14:textId="77777777" w:rsidTr="003D2FD6">
        <w:trPr>
          <w:trHeight w:val="293"/>
        </w:trPr>
        <w:tc>
          <w:tcPr>
            <w:tcW w:w="0" w:type="auto"/>
            <w:tcMar>
              <w:top w:w="0" w:type="dxa"/>
              <w:left w:w="108" w:type="dxa"/>
              <w:bottom w:w="0" w:type="dxa"/>
              <w:right w:w="108" w:type="dxa"/>
            </w:tcMar>
            <w:hideMark/>
          </w:tcPr>
          <w:p w14:paraId="1007ECF6"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2-3 times per year</w:t>
            </w:r>
          </w:p>
        </w:tc>
        <w:tc>
          <w:tcPr>
            <w:tcW w:w="0" w:type="auto"/>
            <w:tcMar>
              <w:top w:w="0" w:type="dxa"/>
              <w:left w:w="108" w:type="dxa"/>
              <w:bottom w:w="0" w:type="dxa"/>
              <w:right w:w="108" w:type="dxa"/>
            </w:tcMar>
            <w:hideMark/>
          </w:tcPr>
          <w:p w14:paraId="1B1A54B7"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22.5</w:t>
            </w:r>
          </w:p>
        </w:tc>
        <w:tc>
          <w:tcPr>
            <w:tcW w:w="0" w:type="auto"/>
            <w:tcMar>
              <w:top w:w="0" w:type="dxa"/>
              <w:left w:w="108" w:type="dxa"/>
              <w:bottom w:w="0" w:type="dxa"/>
              <w:right w:w="108" w:type="dxa"/>
            </w:tcMar>
            <w:hideMark/>
          </w:tcPr>
          <w:p w14:paraId="5C309E8F"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21.9</w:t>
            </w:r>
          </w:p>
        </w:tc>
        <w:tc>
          <w:tcPr>
            <w:tcW w:w="0" w:type="auto"/>
            <w:tcMar>
              <w:top w:w="0" w:type="dxa"/>
              <w:left w:w="108" w:type="dxa"/>
              <w:bottom w:w="0" w:type="dxa"/>
              <w:right w:w="108" w:type="dxa"/>
            </w:tcMar>
            <w:hideMark/>
          </w:tcPr>
          <w:p w14:paraId="503FC8FD"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23.3</w:t>
            </w:r>
          </w:p>
        </w:tc>
        <w:tc>
          <w:tcPr>
            <w:tcW w:w="0" w:type="auto"/>
            <w:tcMar>
              <w:top w:w="0" w:type="dxa"/>
              <w:left w:w="108" w:type="dxa"/>
              <w:bottom w:w="0" w:type="dxa"/>
              <w:right w:w="108" w:type="dxa"/>
            </w:tcMar>
            <w:hideMark/>
          </w:tcPr>
          <w:p w14:paraId="3A0E611C"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26.4</w:t>
            </w:r>
          </w:p>
        </w:tc>
        <w:tc>
          <w:tcPr>
            <w:tcW w:w="0" w:type="auto"/>
            <w:tcMar>
              <w:top w:w="0" w:type="dxa"/>
              <w:left w:w="108" w:type="dxa"/>
              <w:bottom w:w="0" w:type="dxa"/>
              <w:right w:w="108" w:type="dxa"/>
            </w:tcMar>
            <w:hideMark/>
          </w:tcPr>
          <w:p w14:paraId="54B048C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25.3</w:t>
            </w:r>
          </w:p>
        </w:tc>
        <w:tc>
          <w:tcPr>
            <w:tcW w:w="0" w:type="auto"/>
            <w:tcMar>
              <w:top w:w="0" w:type="dxa"/>
              <w:left w:w="108" w:type="dxa"/>
              <w:bottom w:w="0" w:type="dxa"/>
              <w:right w:w="108" w:type="dxa"/>
            </w:tcMar>
            <w:hideMark/>
          </w:tcPr>
          <w:p w14:paraId="09E52A27"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w:t>
            </w:r>
          </w:p>
        </w:tc>
        <w:tc>
          <w:tcPr>
            <w:tcW w:w="0" w:type="auto"/>
            <w:tcMar>
              <w:top w:w="0" w:type="dxa"/>
              <w:left w:w="108" w:type="dxa"/>
              <w:bottom w:w="0" w:type="dxa"/>
              <w:right w:w="108" w:type="dxa"/>
            </w:tcMar>
            <w:hideMark/>
          </w:tcPr>
          <w:p w14:paraId="378ED98F"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19</w:t>
            </w:r>
          </w:p>
        </w:tc>
        <w:tc>
          <w:tcPr>
            <w:tcW w:w="0" w:type="auto"/>
            <w:tcMar>
              <w:top w:w="0" w:type="dxa"/>
              <w:left w:w="108" w:type="dxa"/>
              <w:bottom w:w="0" w:type="dxa"/>
              <w:right w:w="108" w:type="dxa"/>
            </w:tcMar>
            <w:hideMark/>
          </w:tcPr>
          <w:p w14:paraId="7E3D100C"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25.2</w:t>
            </w:r>
          </w:p>
        </w:tc>
      </w:tr>
      <w:tr w:rsidR="009E7D68" w:rsidRPr="00E7180D" w14:paraId="393E4480" w14:textId="77777777" w:rsidTr="003D2FD6">
        <w:trPr>
          <w:trHeight w:val="293"/>
        </w:trPr>
        <w:tc>
          <w:tcPr>
            <w:tcW w:w="0" w:type="auto"/>
            <w:tcMar>
              <w:top w:w="0" w:type="dxa"/>
              <w:left w:w="108" w:type="dxa"/>
              <w:bottom w:w="0" w:type="dxa"/>
              <w:right w:w="108" w:type="dxa"/>
            </w:tcMar>
            <w:hideMark/>
          </w:tcPr>
          <w:p w14:paraId="4404F810"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Monthly</w:t>
            </w:r>
          </w:p>
        </w:tc>
        <w:tc>
          <w:tcPr>
            <w:tcW w:w="0" w:type="auto"/>
            <w:tcMar>
              <w:top w:w="0" w:type="dxa"/>
              <w:left w:w="108" w:type="dxa"/>
              <w:bottom w:w="0" w:type="dxa"/>
              <w:right w:w="108" w:type="dxa"/>
            </w:tcMar>
            <w:hideMark/>
          </w:tcPr>
          <w:p w14:paraId="0DAD591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27.3</w:t>
            </w:r>
          </w:p>
        </w:tc>
        <w:tc>
          <w:tcPr>
            <w:tcW w:w="0" w:type="auto"/>
            <w:tcMar>
              <w:top w:w="0" w:type="dxa"/>
              <w:left w:w="108" w:type="dxa"/>
              <w:bottom w:w="0" w:type="dxa"/>
              <w:right w:w="108" w:type="dxa"/>
            </w:tcMar>
            <w:hideMark/>
          </w:tcPr>
          <w:p w14:paraId="4E3F10E2"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27.2</w:t>
            </w:r>
          </w:p>
        </w:tc>
        <w:tc>
          <w:tcPr>
            <w:tcW w:w="0" w:type="auto"/>
            <w:tcMar>
              <w:top w:w="0" w:type="dxa"/>
              <w:left w:w="108" w:type="dxa"/>
              <w:bottom w:w="0" w:type="dxa"/>
              <w:right w:w="108" w:type="dxa"/>
            </w:tcMar>
            <w:hideMark/>
          </w:tcPr>
          <w:p w14:paraId="647785EA"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27.4</w:t>
            </w:r>
          </w:p>
        </w:tc>
        <w:tc>
          <w:tcPr>
            <w:tcW w:w="0" w:type="auto"/>
            <w:tcMar>
              <w:top w:w="0" w:type="dxa"/>
              <w:left w:w="108" w:type="dxa"/>
              <w:bottom w:w="0" w:type="dxa"/>
              <w:right w:w="108" w:type="dxa"/>
            </w:tcMar>
            <w:hideMark/>
          </w:tcPr>
          <w:p w14:paraId="58595DB7"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19.4</w:t>
            </w:r>
          </w:p>
        </w:tc>
        <w:tc>
          <w:tcPr>
            <w:tcW w:w="0" w:type="auto"/>
            <w:tcMar>
              <w:top w:w="0" w:type="dxa"/>
              <w:left w:w="108" w:type="dxa"/>
              <w:bottom w:w="0" w:type="dxa"/>
              <w:right w:w="108" w:type="dxa"/>
            </w:tcMar>
            <w:hideMark/>
          </w:tcPr>
          <w:p w14:paraId="776D0B0C"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26.7</w:t>
            </w:r>
          </w:p>
        </w:tc>
        <w:tc>
          <w:tcPr>
            <w:tcW w:w="0" w:type="auto"/>
            <w:tcMar>
              <w:top w:w="0" w:type="dxa"/>
              <w:left w:w="108" w:type="dxa"/>
              <w:bottom w:w="0" w:type="dxa"/>
              <w:right w:w="108" w:type="dxa"/>
            </w:tcMar>
            <w:hideMark/>
          </w:tcPr>
          <w:p w14:paraId="2D4DB5D5"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42.5</w:t>
            </w:r>
          </w:p>
        </w:tc>
        <w:tc>
          <w:tcPr>
            <w:tcW w:w="0" w:type="auto"/>
            <w:tcMar>
              <w:top w:w="0" w:type="dxa"/>
              <w:left w:w="108" w:type="dxa"/>
              <w:bottom w:w="0" w:type="dxa"/>
              <w:right w:w="108" w:type="dxa"/>
            </w:tcMar>
            <w:hideMark/>
          </w:tcPr>
          <w:p w14:paraId="19458A91"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28.6</w:t>
            </w:r>
          </w:p>
        </w:tc>
        <w:tc>
          <w:tcPr>
            <w:tcW w:w="0" w:type="auto"/>
            <w:tcMar>
              <w:top w:w="0" w:type="dxa"/>
              <w:left w:w="108" w:type="dxa"/>
              <w:bottom w:w="0" w:type="dxa"/>
              <w:right w:w="108" w:type="dxa"/>
            </w:tcMar>
            <w:hideMark/>
          </w:tcPr>
          <w:p w14:paraId="1BE19C8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26.2</w:t>
            </w:r>
          </w:p>
        </w:tc>
      </w:tr>
      <w:tr w:rsidR="009E7D68" w:rsidRPr="00E7180D" w14:paraId="3D44816E" w14:textId="77777777" w:rsidTr="003D2FD6">
        <w:trPr>
          <w:trHeight w:val="293"/>
        </w:trPr>
        <w:tc>
          <w:tcPr>
            <w:tcW w:w="0" w:type="auto"/>
            <w:tcBorders>
              <w:bottom w:val="single" w:sz="4" w:space="0" w:color="000000"/>
            </w:tcBorders>
            <w:tcMar>
              <w:top w:w="0" w:type="dxa"/>
              <w:left w:w="108" w:type="dxa"/>
              <w:bottom w:w="0" w:type="dxa"/>
              <w:right w:w="108" w:type="dxa"/>
            </w:tcMar>
            <w:hideMark/>
          </w:tcPr>
          <w:p w14:paraId="24D6C675"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Weekly or more often</w:t>
            </w:r>
          </w:p>
        </w:tc>
        <w:tc>
          <w:tcPr>
            <w:tcW w:w="0" w:type="auto"/>
            <w:tcBorders>
              <w:bottom w:val="single" w:sz="4" w:space="0" w:color="000000"/>
            </w:tcBorders>
            <w:tcMar>
              <w:top w:w="0" w:type="dxa"/>
              <w:left w:w="108" w:type="dxa"/>
              <w:bottom w:w="0" w:type="dxa"/>
              <w:right w:w="108" w:type="dxa"/>
            </w:tcMar>
            <w:hideMark/>
          </w:tcPr>
          <w:p w14:paraId="5E8835D1"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12.3</w:t>
            </w:r>
          </w:p>
        </w:tc>
        <w:tc>
          <w:tcPr>
            <w:tcW w:w="0" w:type="auto"/>
            <w:tcBorders>
              <w:bottom w:val="single" w:sz="4" w:space="0" w:color="000000"/>
            </w:tcBorders>
            <w:tcMar>
              <w:top w:w="0" w:type="dxa"/>
              <w:left w:w="108" w:type="dxa"/>
              <w:bottom w:w="0" w:type="dxa"/>
              <w:right w:w="108" w:type="dxa"/>
            </w:tcMar>
            <w:hideMark/>
          </w:tcPr>
          <w:p w14:paraId="2A857F6C"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17.5</w:t>
            </w:r>
          </w:p>
        </w:tc>
        <w:tc>
          <w:tcPr>
            <w:tcW w:w="0" w:type="auto"/>
            <w:tcBorders>
              <w:bottom w:val="single" w:sz="4" w:space="0" w:color="000000"/>
            </w:tcBorders>
            <w:tcMar>
              <w:top w:w="0" w:type="dxa"/>
              <w:left w:w="108" w:type="dxa"/>
              <w:bottom w:w="0" w:type="dxa"/>
              <w:right w:w="108" w:type="dxa"/>
            </w:tcMar>
            <w:hideMark/>
          </w:tcPr>
          <w:p w14:paraId="5E762CAC"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4.1</w:t>
            </w:r>
          </w:p>
        </w:tc>
        <w:tc>
          <w:tcPr>
            <w:tcW w:w="0" w:type="auto"/>
            <w:tcBorders>
              <w:bottom w:val="single" w:sz="4" w:space="0" w:color="000000"/>
            </w:tcBorders>
            <w:tcMar>
              <w:top w:w="0" w:type="dxa"/>
              <w:left w:w="108" w:type="dxa"/>
              <w:bottom w:w="0" w:type="dxa"/>
              <w:right w:w="108" w:type="dxa"/>
            </w:tcMar>
            <w:hideMark/>
          </w:tcPr>
          <w:p w14:paraId="769CA58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12.5</w:t>
            </w:r>
          </w:p>
        </w:tc>
        <w:tc>
          <w:tcPr>
            <w:tcW w:w="0" w:type="auto"/>
            <w:tcBorders>
              <w:bottom w:val="single" w:sz="4" w:space="0" w:color="000000"/>
            </w:tcBorders>
            <w:tcMar>
              <w:top w:w="0" w:type="dxa"/>
              <w:left w:w="108" w:type="dxa"/>
              <w:bottom w:w="0" w:type="dxa"/>
              <w:right w:w="108" w:type="dxa"/>
            </w:tcMar>
            <w:hideMark/>
          </w:tcPr>
          <w:p w14:paraId="72877DEA"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9.3</w:t>
            </w:r>
          </w:p>
        </w:tc>
        <w:tc>
          <w:tcPr>
            <w:tcW w:w="0" w:type="auto"/>
            <w:tcBorders>
              <w:bottom w:val="single" w:sz="4" w:space="0" w:color="000000"/>
            </w:tcBorders>
            <w:tcMar>
              <w:top w:w="0" w:type="dxa"/>
              <w:left w:w="108" w:type="dxa"/>
              <w:bottom w:w="0" w:type="dxa"/>
              <w:right w:w="108" w:type="dxa"/>
            </w:tcMar>
            <w:hideMark/>
          </w:tcPr>
          <w:p w14:paraId="52F671AB"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17.5</w:t>
            </w:r>
          </w:p>
        </w:tc>
        <w:tc>
          <w:tcPr>
            <w:tcW w:w="0" w:type="auto"/>
            <w:tcBorders>
              <w:bottom w:val="single" w:sz="4" w:space="0" w:color="000000"/>
            </w:tcBorders>
            <w:tcMar>
              <w:top w:w="0" w:type="dxa"/>
              <w:left w:w="108" w:type="dxa"/>
              <w:bottom w:w="0" w:type="dxa"/>
              <w:right w:w="108" w:type="dxa"/>
            </w:tcMar>
            <w:hideMark/>
          </w:tcPr>
          <w:p w14:paraId="53738A1B"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16.7</w:t>
            </w:r>
          </w:p>
        </w:tc>
        <w:tc>
          <w:tcPr>
            <w:tcW w:w="0" w:type="auto"/>
            <w:tcBorders>
              <w:bottom w:val="single" w:sz="4" w:space="0" w:color="000000"/>
            </w:tcBorders>
            <w:tcMar>
              <w:top w:w="0" w:type="dxa"/>
              <w:left w:w="108" w:type="dxa"/>
              <w:bottom w:w="0" w:type="dxa"/>
              <w:right w:w="108" w:type="dxa"/>
            </w:tcMar>
            <w:hideMark/>
          </w:tcPr>
          <w:p w14:paraId="1286179C"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8.7</w:t>
            </w:r>
          </w:p>
        </w:tc>
      </w:tr>
      <w:tr w:rsidR="009E7D68" w:rsidRPr="00E7180D" w14:paraId="78B6C8EB" w14:textId="77777777" w:rsidTr="003D2FD6">
        <w:trPr>
          <w:trHeight w:val="309"/>
        </w:trPr>
        <w:tc>
          <w:tcPr>
            <w:tcW w:w="0" w:type="auto"/>
            <w:tcBorders>
              <w:top w:val="single" w:sz="4" w:space="0" w:color="000000"/>
            </w:tcBorders>
            <w:tcMar>
              <w:top w:w="0" w:type="dxa"/>
              <w:left w:w="108" w:type="dxa"/>
              <w:bottom w:w="0" w:type="dxa"/>
              <w:right w:w="108" w:type="dxa"/>
            </w:tcMar>
            <w:hideMark/>
          </w:tcPr>
          <w:p w14:paraId="082636ED"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Professional Development</w:t>
            </w:r>
          </w:p>
        </w:tc>
        <w:tc>
          <w:tcPr>
            <w:tcW w:w="0" w:type="auto"/>
            <w:tcBorders>
              <w:top w:val="single" w:sz="4" w:space="0" w:color="000000"/>
            </w:tcBorders>
            <w:tcMar>
              <w:top w:w="0" w:type="dxa"/>
              <w:left w:w="108" w:type="dxa"/>
              <w:bottom w:w="0" w:type="dxa"/>
              <w:right w:w="108" w:type="dxa"/>
            </w:tcMar>
            <w:hideMark/>
          </w:tcPr>
          <w:p w14:paraId="3D15CD08"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086788D2"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06F89CC3"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0AA2885C"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1855E8A6"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32CAD6C3"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2A9DC1FF"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01280E3C" w14:textId="77777777" w:rsidR="009E7D68" w:rsidRPr="00E7180D" w:rsidRDefault="009E7D68" w:rsidP="003D2FD6">
            <w:pPr>
              <w:spacing w:after="0" w:line="240" w:lineRule="auto"/>
              <w:rPr>
                <w:rFonts w:ascii="Times New Roman" w:eastAsia="Times New Roman" w:hAnsi="Times New Roman" w:cs="Times New Roman"/>
                <w:sz w:val="24"/>
                <w:szCs w:val="24"/>
              </w:rPr>
            </w:pPr>
          </w:p>
        </w:tc>
      </w:tr>
      <w:tr w:rsidR="009E7D68" w:rsidRPr="00E7180D" w14:paraId="409E72A0" w14:textId="77777777" w:rsidTr="003D2FD6">
        <w:trPr>
          <w:trHeight w:val="293"/>
        </w:trPr>
        <w:tc>
          <w:tcPr>
            <w:tcW w:w="0" w:type="auto"/>
            <w:tcMar>
              <w:top w:w="0" w:type="dxa"/>
              <w:left w:w="108" w:type="dxa"/>
              <w:bottom w:w="0" w:type="dxa"/>
              <w:right w:w="108" w:type="dxa"/>
            </w:tcMar>
            <w:hideMark/>
          </w:tcPr>
          <w:p w14:paraId="1746D743"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Never</w:t>
            </w:r>
          </w:p>
        </w:tc>
        <w:tc>
          <w:tcPr>
            <w:tcW w:w="0" w:type="auto"/>
            <w:tcMar>
              <w:top w:w="0" w:type="dxa"/>
              <w:left w:w="108" w:type="dxa"/>
              <w:bottom w:w="0" w:type="dxa"/>
              <w:right w:w="108" w:type="dxa"/>
            </w:tcMar>
            <w:hideMark/>
          </w:tcPr>
          <w:p w14:paraId="13BCD5F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10.2</w:t>
            </w:r>
          </w:p>
        </w:tc>
        <w:tc>
          <w:tcPr>
            <w:tcW w:w="0" w:type="auto"/>
            <w:tcMar>
              <w:top w:w="0" w:type="dxa"/>
              <w:left w:w="108" w:type="dxa"/>
              <w:bottom w:w="0" w:type="dxa"/>
              <w:right w:w="108" w:type="dxa"/>
            </w:tcMar>
            <w:hideMark/>
          </w:tcPr>
          <w:p w14:paraId="4E696083"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10.5</w:t>
            </w:r>
          </w:p>
        </w:tc>
        <w:tc>
          <w:tcPr>
            <w:tcW w:w="0" w:type="auto"/>
            <w:tcMar>
              <w:top w:w="0" w:type="dxa"/>
              <w:left w:w="108" w:type="dxa"/>
              <w:bottom w:w="0" w:type="dxa"/>
              <w:right w:w="108" w:type="dxa"/>
            </w:tcMar>
            <w:hideMark/>
          </w:tcPr>
          <w:p w14:paraId="3BA85E20"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9.6</w:t>
            </w:r>
          </w:p>
        </w:tc>
        <w:tc>
          <w:tcPr>
            <w:tcW w:w="0" w:type="auto"/>
            <w:tcMar>
              <w:top w:w="0" w:type="dxa"/>
              <w:left w:w="108" w:type="dxa"/>
              <w:bottom w:w="0" w:type="dxa"/>
              <w:right w:w="108" w:type="dxa"/>
            </w:tcMar>
            <w:hideMark/>
          </w:tcPr>
          <w:p w14:paraId="452FD7FA"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20.8</w:t>
            </w:r>
          </w:p>
        </w:tc>
        <w:tc>
          <w:tcPr>
            <w:tcW w:w="0" w:type="auto"/>
            <w:tcMar>
              <w:top w:w="0" w:type="dxa"/>
              <w:left w:w="108" w:type="dxa"/>
              <w:bottom w:w="0" w:type="dxa"/>
              <w:right w:w="108" w:type="dxa"/>
            </w:tcMar>
            <w:hideMark/>
          </w:tcPr>
          <w:p w14:paraId="577D704E"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5.3</w:t>
            </w:r>
          </w:p>
        </w:tc>
        <w:tc>
          <w:tcPr>
            <w:tcW w:w="0" w:type="auto"/>
            <w:tcMar>
              <w:top w:w="0" w:type="dxa"/>
              <w:left w:w="108" w:type="dxa"/>
              <w:bottom w:w="0" w:type="dxa"/>
              <w:right w:w="108" w:type="dxa"/>
            </w:tcMar>
            <w:hideMark/>
          </w:tcPr>
          <w:p w14:paraId="024A3C0D"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0</w:t>
            </w:r>
          </w:p>
        </w:tc>
        <w:tc>
          <w:tcPr>
            <w:tcW w:w="0" w:type="auto"/>
            <w:tcMar>
              <w:top w:w="0" w:type="dxa"/>
              <w:left w:w="108" w:type="dxa"/>
              <w:bottom w:w="0" w:type="dxa"/>
              <w:right w:w="108" w:type="dxa"/>
            </w:tcMar>
            <w:hideMark/>
          </w:tcPr>
          <w:p w14:paraId="74EE7EC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9.5</w:t>
            </w:r>
          </w:p>
        </w:tc>
        <w:tc>
          <w:tcPr>
            <w:tcW w:w="0" w:type="auto"/>
            <w:tcMar>
              <w:top w:w="0" w:type="dxa"/>
              <w:left w:w="108" w:type="dxa"/>
              <w:bottom w:w="0" w:type="dxa"/>
              <w:right w:w="108" w:type="dxa"/>
            </w:tcMar>
            <w:hideMark/>
          </w:tcPr>
          <w:p w14:paraId="7C82CA7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10.7</w:t>
            </w:r>
          </w:p>
        </w:tc>
      </w:tr>
      <w:tr w:rsidR="009E7D68" w:rsidRPr="00E7180D" w14:paraId="6B5EDBB0" w14:textId="77777777" w:rsidTr="003D2FD6">
        <w:trPr>
          <w:trHeight w:val="293"/>
        </w:trPr>
        <w:tc>
          <w:tcPr>
            <w:tcW w:w="0" w:type="auto"/>
            <w:tcMar>
              <w:top w:w="0" w:type="dxa"/>
              <w:left w:w="108" w:type="dxa"/>
              <w:bottom w:w="0" w:type="dxa"/>
              <w:right w:w="108" w:type="dxa"/>
            </w:tcMar>
            <w:hideMark/>
          </w:tcPr>
          <w:p w14:paraId="19A048E8"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One time</w:t>
            </w:r>
          </w:p>
        </w:tc>
        <w:tc>
          <w:tcPr>
            <w:tcW w:w="0" w:type="auto"/>
            <w:tcMar>
              <w:top w:w="0" w:type="dxa"/>
              <w:left w:w="108" w:type="dxa"/>
              <w:bottom w:w="0" w:type="dxa"/>
              <w:right w:w="108" w:type="dxa"/>
            </w:tcMar>
            <w:hideMark/>
          </w:tcPr>
          <w:p w14:paraId="3519AB86"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8.6</w:t>
            </w:r>
          </w:p>
        </w:tc>
        <w:tc>
          <w:tcPr>
            <w:tcW w:w="0" w:type="auto"/>
            <w:tcMar>
              <w:top w:w="0" w:type="dxa"/>
              <w:left w:w="108" w:type="dxa"/>
              <w:bottom w:w="0" w:type="dxa"/>
              <w:right w:w="108" w:type="dxa"/>
            </w:tcMar>
            <w:hideMark/>
          </w:tcPr>
          <w:p w14:paraId="34D5F2D8"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10.5</w:t>
            </w:r>
          </w:p>
        </w:tc>
        <w:tc>
          <w:tcPr>
            <w:tcW w:w="0" w:type="auto"/>
            <w:tcMar>
              <w:top w:w="0" w:type="dxa"/>
              <w:left w:w="108" w:type="dxa"/>
              <w:bottom w:w="0" w:type="dxa"/>
              <w:right w:w="108" w:type="dxa"/>
            </w:tcMar>
            <w:hideMark/>
          </w:tcPr>
          <w:p w14:paraId="0ED22708"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5.5</w:t>
            </w:r>
          </w:p>
        </w:tc>
        <w:tc>
          <w:tcPr>
            <w:tcW w:w="0" w:type="auto"/>
            <w:tcMar>
              <w:top w:w="0" w:type="dxa"/>
              <w:left w:w="108" w:type="dxa"/>
              <w:bottom w:w="0" w:type="dxa"/>
              <w:right w:w="108" w:type="dxa"/>
            </w:tcMar>
            <w:hideMark/>
          </w:tcPr>
          <w:p w14:paraId="2F301A3A"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12.2</w:t>
            </w:r>
          </w:p>
        </w:tc>
        <w:tc>
          <w:tcPr>
            <w:tcW w:w="0" w:type="auto"/>
            <w:tcMar>
              <w:top w:w="0" w:type="dxa"/>
              <w:left w:w="108" w:type="dxa"/>
              <w:bottom w:w="0" w:type="dxa"/>
              <w:right w:w="108" w:type="dxa"/>
            </w:tcMar>
            <w:hideMark/>
          </w:tcPr>
          <w:p w14:paraId="636ADF03"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w:t>
            </w:r>
          </w:p>
        </w:tc>
        <w:tc>
          <w:tcPr>
            <w:tcW w:w="0" w:type="auto"/>
            <w:tcMar>
              <w:top w:w="0" w:type="dxa"/>
              <w:left w:w="108" w:type="dxa"/>
              <w:bottom w:w="0" w:type="dxa"/>
              <w:right w:w="108" w:type="dxa"/>
            </w:tcMar>
            <w:hideMark/>
          </w:tcPr>
          <w:p w14:paraId="15FA5BEC"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2.5</w:t>
            </w:r>
          </w:p>
        </w:tc>
        <w:tc>
          <w:tcPr>
            <w:tcW w:w="0" w:type="auto"/>
            <w:tcMar>
              <w:top w:w="0" w:type="dxa"/>
              <w:left w:w="108" w:type="dxa"/>
              <w:bottom w:w="0" w:type="dxa"/>
              <w:right w:w="108" w:type="dxa"/>
            </w:tcMar>
            <w:hideMark/>
          </w:tcPr>
          <w:p w14:paraId="40A51A71"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10.7</w:t>
            </w:r>
          </w:p>
        </w:tc>
        <w:tc>
          <w:tcPr>
            <w:tcW w:w="0" w:type="auto"/>
            <w:tcMar>
              <w:top w:w="0" w:type="dxa"/>
              <w:left w:w="108" w:type="dxa"/>
              <w:bottom w:w="0" w:type="dxa"/>
              <w:right w:w="108" w:type="dxa"/>
            </w:tcMar>
            <w:hideMark/>
          </w:tcPr>
          <w:p w14:paraId="18F43340"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6.8</w:t>
            </w:r>
          </w:p>
        </w:tc>
      </w:tr>
      <w:tr w:rsidR="009E7D68" w:rsidRPr="00E7180D" w14:paraId="5A1501BD" w14:textId="77777777" w:rsidTr="003D2FD6">
        <w:trPr>
          <w:trHeight w:val="293"/>
        </w:trPr>
        <w:tc>
          <w:tcPr>
            <w:tcW w:w="0" w:type="auto"/>
            <w:tcMar>
              <w:top w:w="0" w:type="dxa"/>
              <w:left w:w="108" w:type="dxa"/>
              <w:bottom w:w="0" w:type="dxa"/>
              <w:right w:w="108" w:type="dxa"/>
            </w:tcMar>
            <w:hideMark/>
          </w:tcPr>
          <w:p w14:paraId="311EED0B"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Once Per Year</w:t>
            </w:r>
          </w:p>
        </w:tc>
        <w:tc>
          <w:tcPr>
            <w:tcW w:w="0" w:type="auto"/>
            <w:tcMar>
              <w:top w:w="0" w:type="dxa"/>
              <w:left w:w="108" w:type="dxa"/>
              <w:bottom w:w="0" w:type="dxa"/>
              <w:right w:w="108" w:type="dxa"/>
            </w:tcMar>
            <w:hideMark/>
          </w:tcPr>
          <w:p w14:paraId="0A788D73"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28.9</w:t>
            </w:r>
          </w:p>
        </w:tc>
        <w:tc>
          <w:tcPr>
            <w:tcW w:w="0" w:type="auto"/>
            <w:tcMar>
              <w:top w:w="0" w:type="dxa"/>
              <w:left w:w="108" w:type="dxa"/>
              <w:bottom w:w="0" w:type="dxa"/>
              <w:right w:w="108" w:type="dxa"/>
            </w:tcMar>
            <w:hideMark/>
          </w:tcPr>
          <w:p w14:paraId="4DD72F12"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27.2</w:t>
            </w:r>
          </w:p>
        </w:tc>
        <w:tc>
          <w:tcPr>
            <w:tcW w:w="0" w:type="auto"/>
            <w:tcMar>
              <w:top w:w="0" w:type="dxa"/>
              <w:left w:w="108" w:type="dxa"/>
              <w:bottom w:w="0" w:type="dxa"/>
              <w:right w:w="108" w:type="dxa"/>
            </w:tcMar>
            <w:hideMark/>
          </w:tcPr>
          <w:p w14:paraId="5335AB8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31.5</w:t>
            </w:r>
          </w:p>
        </w:tc>
        <w:tc>
          <w:tcPr>
            <w:tcW w:w="0" w:type="auto"/>
            <w:tcMar>
              <w:top w:w="0" w:type="dxa"/>
              <w:left w:w="108" w:type="dxa"/>
              <w:bottom w:w="0" w:type="dxa"/>
              <w:right w:w="108" w:type="dxa"/>
            </w:tcMar>
            <w:hideMark/>
          </w:tcPr>
          <w:p w14:paraId="4D01C8F5"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27.8</w:t>
            </w:r>
          </w:p>
        </w:tc>
        <w:tc>
          <w:tcPr>
            <w:tcW w:w="0" w:type="auto"/>
            <w:tcMar>
              <w:top w:w="0" w:type="dxa"/>
              <w:left w:w="108" w:type="dxa"/>
              <w:bottom w:w="0" w:type="dxa"/>
              <w:right w:w="108" w:type="dxa"/>
            </w:tcMar>
            <w:hideMark/>
          </w:tcPr>
          <w:p w14:paraId="58874F52"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34.7</w:t>
            </w:r>
          </w:p>
        </w:tc>
        <w:tc>
          <w:tcPr>
            <w:tcW w:w="0" w:type="auto"/>
            <w:tcMar>
              <w:top w:w="0" w:type="dxa"/>
              <w:left w:w="108" w:type="dxa"/>
              <w:bottom w:w="0" w:type="dxa"/>
              <w:right w:w="108" w:type="dxa"/>
            </w:tcMar>
            <w:hideMark/>
          </w:tcPr>
          <w:p w14:paraId="59FAE157"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20</w:t>
            </w:r>
          </w:p>
        </w:tc>
        <w:tc>
          <w:tcPr>
            <w:tcW w:w="0" w:type="auto"/>
            <w:tcMar>
              <w:top w:w="0" w:type="dxa"/>
              <w:left w:w="108" w:type="dxa"/>
              <w:bottom w:w="0" w:type="dxa"/>
              <w:right w:w="108" w:type="dxa"/>
            </w:tcMar>
            <w:hideMark/>
          </w:tcPr>
          <w:p w14:paraId="08A3BDAC"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26.2</w:t>
            </w:r>
          </w:p>
        </w:tc>
        <w:tc>
          <w:tcPr>
            <w:tcW w:w="0" w:type="auto"/>
            <w:tcMar>
              <w:top w:w="0" w:type="dxa"/>
              <w:left w:w="108" w:type="dxa"/>
              <w:bottom w:w="0" w:type="dxa"/>
              <w:right w:w="108" w:type="dxa"/>
            </w:tcMar>
            <w:hideMark/>
          </w:tcPr>
          <w:p w14:paraId="0CB014A7"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31.1</w:t>
            </w:r>
          </w:p>
        </w:tc>
      </w:tr>
      <w:tr w:rsidR="009E7D68" w:rsidRPr="00E7180D" w14:paraId="3A25044E" w14:textId="77777777" w:rsidTr="003D2FD6">
        <w:trPr>
          <w:trHeight w:val="293"/>
        </w:trPr>
        <w:tc>
          <w:tcPr>
            <w:tcW w:w="0" w:type="auto"/>
            <w:tcMar>
              <w:top w:w="0" w:type="dxa"/>
              <w:left w:w="108" w:type="dxa"/>
              <w:bottom w:w="0" w:type="dxa"/>
              <w:right w:w="108" w:type="dxa"/>
            </w:tcMar>
            <w:hideMark/>
          </w:tcPr>
          <w:p w14:paraId="72F09CE7"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2-3 times per year</w:t>
            </w:r>
          </w:p>
        </w:tc>
        <w:tc>
          <w:tcPr>
            <w:tcW w:w="0" w:type="auto"/>
            <w:tcMar>
              <w:top w:w="0" w:type="dxa"/>
              <w:left w:w="108" w:type="dxa"/>
              <w:bottom w:w="0" w:type="dxa"/>
              <w:right w:w="108" w:type="dxa"/>
            </w:tcMar>
            <w:hideMark/>
          </w:tcPr>
          <w:p w14:paraId="13C043AE"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32.6</w:t>
            </w:r>
          </w:p>
        </w:tc>
        <w:tc>
          <w:tcPr>
            <w:tcW w:w="0" w:type="auto"/>
            <w:tcMar>
              <w:top w:w="0" w:type="dxa"/>
              <w:left w:w="108" w:type="dxa"/>
              <w:bottom w:w="0" w:type="dxa"/>
              <w:right w:w="108" w:type="dxa"/>
            </w:tcMar>
            <w:hideMark/>
          </w:tcPr>
          <w:p w14:paraId="51F12421"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31.6</w:t>
            </w:r>
          </w:p>
        </w:tc>
        <w:tc>
          <w:tcPr>
            <w:tcW w:w="0" w:type="auto"/>
            <w:tcMar>
              <w:top w:w="0" w:type="dxa"/>
              <w:left w:w="108" w:type="dxa"/>
              <w:bottom w:w="0" w:type="dxa"/>
              <w:right w:w="108" w:type="dxa"/>
            </w:tcMar>
            <w:hideMark/>
          </w:tcPr>
          <w:p w14:paraId="2B03EF7D"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34.2</w:t>
            </w:r>
          </w:p>
        </w:tc>
        <w:tc>
          <w:tcPr>
            <w:tcW w:w="0" w:type="auto"/>
            <w:tcMar>
              <w:top w:w="0" w:type="dxa"/>
              <w:left w:w="108" w:type="dxa"/>
              <w:bottom w:w="0" w:type="dxa"/>
              <w:right w:w="108" w:type="dxa"/>
            </w:tcMar>
            <w:hideMark/>
          </w:tcPr>
          <w:p w14:paraId="51075EA8"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29.2</w:t>
            </w:r>
          </w:p>
        </w:tc>
        <w:tc>
          <w:tcPr>
            <w:tcW w:w="0" w:type="auto"/>
            <w:tcMar>
              <w:top w:w="0" w:type="dxa"/>
              <w:left w:w="108" w:type="dxa"/>
              <w:bottom w:w="0" w:type="dxa"/>
              <w:right w:w="108" w:type="dxa"/>
            </w:tcMar>
            <w:hideMark/>
          </w:tcPr>
          <w:p w14:paraId="22C7417A"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37.3</w:t>
            </w:r>
          </w:p>
        </w:tc>
        <w:tc>
          <w:tcPr>
            <w:tcW w:w="0" w:type="auto"/>
            <w:tcMar>
              <w:top w:w="0" w:type="dxa"/>
              <w:left w:w="108" w:type="dxa"/>
              <w:bottom w:w="0" w:type="dxa"/>
              <w:right w:w="108" w:type="dxa"/>
            </w:tcMar>
            <w:hideMark/>
          </w:tcPr>
          <w:p w14:paraId="5127B51E"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30</w:t>
            </w:r>
          </w:p>
        </w:tc>
        <w:tc>
          <w:tcPr>
            <w:tcW w:w="0" w:type="auto"/>
            <w:tcMar>
              <w:top w:w="0" w:type="dxa"/>
              <w:left w:w="108" w:type="dxa"/>
              <w:bottom w:w="0" w:type="dxa"/>
              <w:right w:w="108" w:type="dxa"/>
            </w:tcMar>
            <w:hideMark/>
          </w:tcPr>
          <w:p w14:paraId="7B5C2AE5"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33.3</w:t>
            </w:r>
          </w:p>
        </w:tc>
        <w:tc>
          <w:tcPr>
            <w:tcW w:w="0" w:type="auto"/>
            <w:tcMar>
              <w:top w:w="0" w:type="dxa"/>
              <w:left w:w="108" w:type="dxa"/>
              <w:bottom w:w="0" w:type="dxa"/>
              <w:right w:w="108" w:type="dxa"/>
            </w:tcMar>
            <w:hideMark/>
          </w:tcPr>
          <w:p w14:paraId="19E67BB8"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32</w:t>
            </w:r>
          </w:p>
        </w:tc>
      </w:tr>
      <w:tr w:rsidR="009E7D68" w:rsidRPr="00E7180D" w14:paraId="00752C17" w14:textId="77777777" w:rsidTr="003D2FD6">
        <w:trPr>
          <w:trHeight w:val="293"/>
        </w:trPr>
        <w:tc>
          <w:tcPr>
            <w:tcW w:w="0" w:type="auto"/>
            <w:tcMar>
              <w:top w:w="0" w:type="dxa"/>
              <w:left w:w="108" w:type="dxa"/>
              <w:bottom w:w="0" w:type="dxa"/>
              <w:right w:w="108" w:type="dxa"/>
            </w:tcMar>
            <w:hideMark/>
          </w:tcPr>
          <w:p w14:paraId="39230299"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Monthly</w:t>
            </w:r>
          </w:p>
        </w:tc>
        <w:tc>
          <w:tcPr>
            <w:tcW w:w="0" w:type="auto"/>
            <w:tcMar>
              <w:top w:w="0" w:type="dxa"/>
              <w:left w:w="108" w:type="dxa"/>
              <w:bottom w:w="0" w:type="dxa"/>
              <w:right w:w="108" w:type="dxa"/>
            </w:tcMar>
            <w:hideMark/>
          </w:tcPr>
          <w:p w14:paraId="0F276E6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16.6</w:t>
            </w:r>
          </w:p>
        </w:tc>
        <w:tc>
          <w:tcPr>
            <w:tcW w:w="0" w:type="auto"/>
            <w:tcMar>
              <w:top w:w="0" w:type="dxa"/>
              <w:left w:w="108" w:type="dxa"/>
              <w:bottom w:w="0" w:type="dxa"/>
              <w:right w:w="108" w:type="dxa"/>
            </w:tcMar>
            <w:hideMark/>
          </w:tcPr>
          <w:p w14:paraId="76C2BEC1"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16.7</w:t>
            </w:r>
          </w:p>
        </w:tc>
        <w:tc>
          <w:tcPr>
            <w:tcW w:w="0" w:type="auto"/>
            <w:tcMar>
              <w:top w:w="0" w:type="dxa"/>
              <w:left w:w="108" w:type="dxa"/>
              <w:bottom w:w="0" w:type="dxa"/>
              <w:right w:w="108" w:type="dxa"/>
            </w:tcMar>
            <w:hideMark/>
          </w:tcPr>
          <w:p w14:paraId="281CD672"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16.4</w:t>
            </w:r>
          </w:p>
        </w:tc>
        <w:tc>
          <w:tcPr>
            <w:tcW w:w="0" w:type="auto"/>
            <w:tcMar>
              <w:top w:w="0" w:type="dxa"/>
              <w:left w:w="108" w:type="dxa"/>
              <w:bottom w:w="0" w:type="dxa"/>
              <w:right w:w="108" w:type="dxa"/>
            </w:tcMar>
            <w:hideMark/>
          </w:tcPr>
          <w:p w14:paraId="755B8F47"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6.9</w:t>
            </w:r>
          </w:p>
        </w:tc>
        <w:tc>
          <w:tcPr>
            <w:tcW w:w="0" w:type="auto"/>
            <w:tcMar>
              <w:top w:w="0" w:type="dxa"/>
              <w:left w:w="108" w:type="dxa"/>
              <w:bottom w:w="0" w:type="dxa"/>
              <w:right w:w="108" w:type="dxa"/>
            </w:tcMar>
            <w:hideMark/>
          </w:tcPr>
          <w:p w14:paraId="54949C0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13.3</w:t>
            </w:r>
          </w:p>
        </w:tc>
        <w:tc>
          <w:tcPr>
            <w:tcW w:w="0" w:type="auto"/>
            <w:tcMar>
              <w:top w:w="0" w:type="dxa"/>
              <w:left w:w="108" w:type="dxa"/>
              <w:bottom w:w="0" w:type="dxa"/>
              <w:right w:w="108" w:type="dxa"/>
            </w:tcMar>
            <w:hideMark/>
          </w:tcPr>
          <w:p w14:paraId="64321DCB"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40</w:t>
            </w:r>
          </w:p>
        </w:tc>
        <w:tc>
          <w:tcPr>
            <w:tcW w:w="0" w:type="auto"/>
            <w:tcMar>
              <w:top w:w="0" w:type="dxa"/>
              <w:left w:w="108" w:type="dxa"/>
              <w:bottom w:w="0" w:type="dxa"/>
              <w:right w:w="108" w:type="dxa"/>
            </w:tcMar>
            <w:hideMark/>
          </w:tcPr>
          <w:p w14:paraId="71ADD480"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16.7</w:t>
            </w:r>
          </w:p>
        </w:tc>
        <w:tc>
          <w:tcPr>
            <w:tcW w:w="0" w:type="auto"/>
            <w:tcMar>
              <w:top w:w="0" w:type="dxa"/>
              <w:left w:w="108" w:type="dxa"/>
              <w:bottom w:w="0" w:type="dxa"/>
              <w:right w:w="108" w:type="dxa"/>
            </w:tcMar>
            <w:hideMark/>
          </w:tcPr>
          <w:p w14:paraId="34BE37F3"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16.5</w:t>
            </w:r>
          </w:p>
        </w:tc>
      </w:tr>
      <w:tr w:rsidR="009E7D68" w:rsidRPr="00E7180D" w14:paraId="1D171C98" w14:textId="77777777" w:rsidTr="003D2FD6">
        <w:trPr>
          <w:trHeight w:val="293"/>
        </w:trPr>
        <w:tc>
          <w:tcPr>
            <w:tcW w:w="0" w:type="auto"/>
            <w:tcBorders>
              <w:bottom w:val="single" w:sz="4" w:space="0" w:color="000000"/>
            </w:tcBorders>
            <w:tcMar>
              <w:top w:w="0" w:type="dxa"/>
              <w:left w:w="108" w:type="dxa"/>
              <w:bottom w:w="0" w:type="dxa"/>
              <w:right w:w="108" w:type="dxa"/>
            </w:tcMar>
            <w:hideMark/>
          </w:tcPr>
          <w:p w14:paraId="2A29146C"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Weekly or more often</w:t>
            </w:r>
          </w:p>
        </w:tc>
        <w:tc>
          <w:tcPr>
            <w:tcW w:w="0" w:type="auto"/>
            <w:tcBorders>
              <w:bottom w:val="single" w:sz="4" w:space="0" w:color="000000"/>
            </w:tcBorders>
            <w:tcMar>
              <w:top w:w="0" w:type="dxa"/>
              <w:left w:w="108" w:type="dxa"/>
              <w:bottom w:w="0" w:type="dxa"/>
              <w:right w:w="108" w:type="dxa"/>
            </w:tcMar>
            <w:hideMark/>
          </w:tcPr>
          <w:p w14:paraId="05013135"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3.2</w:t>
            </w:r>
          </w:p>
        </w:tc>
        <w:tc>
          <w:tcPr>
            <w:tcW w:w="0" w:type="auto"/>
            <w:tcBorders>
              <w:bottom w:val="single" w:sz="4" w:space="0" w:color="000000"/>
            </w:tcBorders>
            <w:tcMar>
              <w:top w:w="0" w:type="dxa"/>
              <w:left w:w="108" w:type="dxa"/>
              <w:bottom w:w="0" w:type="dxa"/>
              <w:right w:w="108" w:type="dxa"/>
            </w:tcMar>
            <w:hideMark/>
          </w:tcPr>
          <w:p w14:paraId="19C95F30"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3.5</w:t>
            </w:r>
          </w:p>
        </w:tc>
        <w:tc>
          <w:tcPr>
            <w:tcW w:w="0" w:type="auto"/>
            <w:tcBorders>
              <w:bottom w:val="single" w:sz="4" w:space="0" w:color="000000"/>
            </w:tcBorders>
            <w:tcMar>
              <w:top w:w="0" w:type="dxa"/>
              <w:left w:w="108" w:type="dxa"/>
              <w:bottom w:w="0" w:type="dxa"/>
              <w:right w:w="108" w:type="dxa"/>
            </w:tcMar>
            <w:hideMark/>
          </w:tcPr>
          <w:p w14:paraId="5D55749D"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2.7</w:t>
            </w:r>
          </w:p>
        </w:tc>
        <w:tc>
          <w:tcPr>
            <w:tcW w:w="0" w:type="auto"/>
            <w:tcBorders>
              <w:bottom w:val="single" w:sz="4" w:space="0" w:color="000000"/>
            </w:tcBorders>
            <w:tcMar>
              <w:top w:w="0" w:type="dxa"/>
              <w:left w:w="108" w:type="dxa"/>
              <w:bottom w:w="0" w:type="dxa"/>
              <w:right w:w="108" w:type="dxa"/>
            </w:tcMar>
            <w:hideMark/>
          </w:tcPr>
          <w:p w14:paraId="326787C3"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2.8</w:t>
            </w:r>
          </w:p>
        </w:tc>
        <w:tc>
          <w:tcPr>
            <w:tcW w:w="0" w:type="auto"/>
            <w:tcBorders>
              <w:bottom w:val="single" w:sz="4" w:space="0" w:color="000000"/>
            </w:tcBorders>
            <w:tcMar>
              <w:top w:w="0" w:type="dxa"/>
              <w:left w:w="108" w:type="dxa"/>
              <w:bottom w:w="0" w:type="dxa"/>
              <w:right w:w="108" w:type="dxa"/>
            </w:tcMar>
            <w:hideMark/>
          </w:tcPr>
          <w:p w14:paraId="48D00208"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1.3</w:t>
            </w:r>
          </w:p>
        </w:tc>
        <w:tc>
          <w:tcPr>
            <w:tcW w:w="0" w:type="auto"/>
            <w:tcBorders>
              <w:bottom w:val="single" w:sz="4" w:space="0" w:color="000000"/>
            </w:tcBorders>
            <w:tcMar>
              <w:top w:w="0" w:type="dxa"/>
              <w:left w:w="108" w:type="dxa"/>
              <w:bottom w:w="0" w:type="dxa"/>
              <w:right w:w="108" w:type="dxa"/>
            </w:tcMar>
            <w:hideMark/>
          </w:tcPr>
          <w:p w14:paraId="6EEABD9A"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7.5</w:t>
            </w:r>
          </w:p>
        </w:tc>
        <w:tc>
          <w:tcPr>
            <w:tcW w:w="0" w:type="auto"/>
            <w:tcBorders>
              <w:bottom w:val="single" w:sz="4" w:space="0" w:color="000000"/>
            </w:tcBorders>
            <w:tcMar>
              <w:top w:w="0" w:type="dxa"/>
              <w:left w:w="108" w:type="dxa"/>
              <w:bottom w:w="0" w:type="dxa"/>
              <w:right w:w="108" w:type="dxa"/>
            </w:tcMar>
            <w:hideMark/>
          </w:tcPr>
          <w:p w14:paraId="3E78AED6"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3.6</w:t>
            </w:r>
          </w:p>
        </w:tc>
        <w:tc>
          <w:tcPr>
            <w:tcW w:w="0" w:type="auto"/>
            <w:tcBorders>
              <w:bottom w:val="single" w:sz="4" w:space="0" w:color="000000"/>
            </w:tcBorders>
            <w:tcMar>
              <w:top w:w="0" w:type="dxa"/>
              <w:left w:w="108" w:type="dxa"/>
              <w:bottom w:w="0" w:type="dxa"/>
              <w:right w:w="108" w:type="dxa"/>
            </w:tcMar>
            <w:hideMark/>
          </w:tcPr>
          <w:p w14:paraId="36D8252E"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2.9</w:t>
            </w:r>
          </w:p>
        </w:tc>
      </w:tr>
      <w:tr w:rsidR="009E7D68" w:rsidRPr="00E7180D" w14:paraId="1641AC1E" w14:textId="77777777" w:rsidTr="003D2FD6">
        <w:trPr>
          <w:trHeight w:val="293"/>
        </w:trPr>
        <w:tc>
          <w:tcPr>
            <w:tcW w:w="0" w:type="auto"/>
            <w:tcBorders>
              <w:top w:val="single" w:sz="4" w:space="0" w:color="000000"/>
            </w:tcBorders>
            <w:tcMar>
              <w:top w:w="0" w:type="dxa"/>
              <w:left w:w="108" w:type="dxa"/>
              <w:bottom w:w="0" w:type="dxa"/>
              <w:right w:w="108" w:type="dxa"/>
            </w:tcMar>
            <w:hideMark/>
          </w:tcPr>
          <w:p w14:paraId="1AB0C69E"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18"/>
                <w:szCs w:val="18"/>
              </w:rPr>
              <w:t>Supervisor Feedback</w:t>
            </w:r>
          </w:p>
        </w:tc>
        <w:tc>
          <w:tcPr>
            <w:tcW w:w="0" w:type="auto"/>
            <w:tcBorders>
              <w:top w:val="single" w:sz="4" w:space="0" w:color="000000"/>
            </w:tcBorders>
            <w:tcMar>
              <w:top w:w="0" w:type="dxa"/>
              <w:left w:w="108" w:type="dxa"/>
              <w:bottom w:w="0" w:type="dxa"/>
              <w:right w:w="108" w:type="dxa"/>
            </w:tcMar>
            <w:hideMark/>
          </w:tcPr>
          <w:p w14:paraId="0AC0553F"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0F930E0F"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178F0375"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64846735"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467855F0"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1185B16E"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50F48940" w14:textId="77777777" w:rsidR="009E7D68" w:rsidRPr="00E7180D" w:rsidRDefault="009E7D68" w:rsidP="003D2FD6">
            <w:pPr>
              <w:spacing w:after="0" w:line="240" w:lineRule="auto"/>
              <w:rPr>
                <w:rFonts w:ascii="Times New Roman" w:eastAsia="Times New Roman" w:hAnsi="Times New Roman" w:cs="Times New Roman"/>
                <w:sz w:val="24"/>
                <w:szCs w:val="24"/>
              </w:rPr>
            </w:pPr>
          </w:p>
        </w:tc>
        <w:tc>
          <w:tcPr>
            <w:tcW w:w="0" w:type="auto"/>
            <w:tcBorders>
              <w:top w:val="single" w:sz="4" w:space="0" w:color="000000"/>
            </w:tcBorders>
            <w:tcMar>
              <w:top w:w="0" w:type="dxa"/>
              <w:left w:w="108" w:type="dxa"/>
              <w:bottom w:w="0" w:type="dxa"/>
              <w:right w:w="108" w:type="dxa"/>
            </w:tcMar>
            <w:hideMark/>
          </w:tcPr>
          <w:p w14:paraId="5042303E" w14:textId="77777777" w:rsidR="009E7D68" w:rsidRPr="00E7180D" w:rsidRDefault="009E7D68" w:rsidP="003D2FD6">
            <w:pPr>
              <w:spacing w:after="0" w:line="240" w:lineRule="auto"/>
              <w:rPr>
                <w:rFonts w:ascii="Times New Roman" w:eastAsia="Times New Roman" w:hAnsi="Times New Roman" w:cs="Times New Roman"/>
                <w:sz w:val="24"/>
                <w:szCs w:val="24"/>
              </w:rPr>
            </w:pPr>
          </w:p>
        </w:tc>
      </w:tr>
      <w:tr w:rsidR="009E7D68" w:rsidRPr="00E7180D" w14:paraId="704FBC83" w14:textId="77777777" w:rsidTr="003D2FD6">
        <w:trPr>
          <w:trHeight w:val="293"/>
        </w:trPr>
        <w:tc>
          <w:tcPr>
            <w:tcW w:w="0" w:type="auto"/>
            <w:tcMar>
              <w:top w:w="0" w:type="dxa"/>
              <w:left w:w="108" w:type="dxa"/>
              <w:bottom w:w="0" w:type="dxa"/>
              <w:right w:w="108" w:type="dxa"/>
            </w:tcMar>
            <w:hideMark/>
          </w:tcPr>
          <w:p w14:paraId="7074BC75"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Never</w:t>
            </w:r>
          </w:p>
        </w:tc>
        <w:tc>
          <w:tcPr>
            <w:tcW w:w="0" w:type="auto"/>
            <w:tcMar>
              <w:top w:w="0" w:type="dxa"/>
              <w:left w:w="108" w:type="dxa"/>
              <w:bottom w:w="0" w:type="dxa"/>
              <w:right w:w="108" w:type="dxa"/>
            </w:tcMar>
            <w:hideMark/>
          </w:tcPr>
          <w:p w14:paraId="496ED23C"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4.3</w:t>
            </w:r>
          </w:p>
        </w:tc>
        <w:tc>
          <w:tcPr>
            <w:tcW w:w="0" w:type="auto"/>
            <w:tcMar>
              <w:top w:w="0" w:type="dxa"/>
              <w:left w:w="108" w:type="dxa"/>
              <w:bottom w:w="0" w:type="dxa"/>
              <w:right w:w="108" w:type="dxa"/>
            </w:tcMar>
            <w:hideMark/>
          </w:tcPr>
          <w:p w14:paraId="3B8419D8"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4.5</w:t>
            </w:r>
          </w:p>
        </w:tc>
        <w:tc>
          <w:tcPr>
            <w:tcW w:w="0" w:type="auto"/>
            <w:tcMar>
              <w:top w:w="0" w:type="dxa"/>
              <w:left w:w="108" w:type="dxa"/>
              <w:bottom w:w="0" w:type="dxa"/>
              <w:right w:w="108" w:type="dxa"/>
            </w:tcMar>
            <w:hideMark/>
          </w:tcPr>
          <w:p w14:paraId="55E04956"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4.1</w:t>
            </w:r>
          </w:p>
        </w:tc>
        <w:tc>
          <w:tcPr>
            <w:tcW w:w="0" w:type="auto"/>
            <w:tcMar>
              <w:top w:w="0" w:type="dxa"/>
              <w:left w:w="108" w:type="dxa"/>
              <w:bottom w:w="0" w:type="dxa"/>
              <w:right w:w="108" w:type="dxa"/>
            </w:tcMar>
            <w:hideMark/>
          </w:tcPr>
          <w:p w14:paraId="186A483A"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4.2</w:t>
            </w:r>
          </w:p>
        </w:tc>
        <w:tc>
          <w:tcPr>
            <w:tcW w:w="0" w:type="auto"/>
            <w:tcMar>
              <w:top w:w="0" w:type="dxa"/>
              <w:left w:w="108" w:type="dxa"/>
              <w:bottom w:w="0" w:type="dxa"/>
              <w:right w:w="108" w:type="dxa"/>
            </w:tcMar>
            <w:hideMark/>
          </w:tcPr>
          <w:p w14:paraId="4061A6B2"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5.4</w:t>
            </w:r>
          </w:p>
        </w:tc>
        <w:tc>
          <w:tcPr>
            <w:tcW w:w="0" w:type="auto"/>
            <w:tcMar>
              <w:top w:w="0" w:type="dxa"/>
              <w:left w:w="108" w:type="dxa"/>
              <w:bottom w:w="0" w:type="dxa"/>
              <w:right w:w="108" w:type="dxa"/>
            </w:tcMar>
            <w:hideMark/>
          </w:tcPr>
          <w:p w14:paraId="7D44DB65"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2.5</w:t>
            </w:r>
          </w:p>
        </w:tc>
        <w:tc>
          <w:tcPr>
            <w:tcW w:w="0" w:type="auto"/>
            <w:tcMar>
              <w:top w:w="0" w:type="dxa"/>
              <w:left w:w="108" w:type="dxa"/>
              <w:bottom w:w="0" w:type="dxa"/>
              <w:right w:w="108" w:type="dxa"/>
            </w:tcMar>
            <w:hideMark/>
          </w:tcPr>
          <w:p w14:paraId="55A19EA3"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8.4</w:t>
            </w:r>
          </w:p>
        </w:tc>
        <w:tc>
          <w:tcPr>
            <w:tcW w:w="0" w:type="auto"/>
            <w:tcMar>
              <w:top w:w="0" w:type="dxa"/>
              <w:left w:w="108" w:type="dxa"/>
              <w:bottom w:w="0" w:type="dxa"/>
              <w:right w:w="108" w:type="dxa"/>
            </w:tcMar>
            <w:hideMark/>
          </w:tcPr>
          <w:p w14:paraId="344FB140"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w:t>
            </w:r>
          </w:p>
        </w:tc>
      </w:tr>
      <w:tr w:rsidR="009E7D68" w:rsidRPr="00E7180D" w14:paraId="4E96AFF0" w14:textId="77777777" w:rsidTr="003D2FD6">
        <w:trPr>
          <w:trHeight w:val="293"/>
        </w:trPr>
        <w:tc>
          <w:tcPr>
            <w:tcW w:w="0" w:type="auto"/>
            <w:tcMar>
              <w:top w:w="0" w:type="dxa"/>
              <w:left w:w="108" w:type="dxa"/>
              <w:bottom w:w="0" w:type="dxa"/>
              <w:right w:w="108" w:type="dxa"/>
            </w:tcMar>
            <w:hideMark/>
          </w:tcPr>
          <w:p w14:paraId="3DFFECBE"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One time</w:t>
            </w:r>
          </w:p>
        </w:tc>
        <w:tc>
          <w:tcPr>
            <w:tcW w:w="0" w:type="auto"/>
            <w:tcMar>
              <w:top w:w="0" w:type="dxa"/>
              <w:left w:w="108" w:type="dxa"/>
              <w:bottom w:w="0" w:type="dxa"/>
              <w:right w:w="108" w:type="dxa"/>
            </w:tcMar>
            <w:hideMark/>
          </w:tcPr>
          <w:p w14:paraId="1E2A184E"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4.3</w:t>
            </w:r>
          </w:p>
        </w:tc>
        <w:tc>
          <w:tcPr>
            <w:tcW w:w="0" w:type="auto"/>
            <w:tcMar>
              <w:top w:w="0" w:type="dxa"/>
              <w:left w:w="108" w:type="dxa"/>
              <w:bottom w:w="0" w:type="dxa"/>
              <w:right w:w="108" w:type="dxa"/>
            </w:tcMar>
            <w:hideMark/>
          </w:tcPr>
          <w:p w14:paraId="4FF335A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3.6</w:t>
            </w:r>
          </w:p>
        </w:tc>
        <w:tc>
          <w:tcPr>
            <w:tcW w:w="0" w:type="auto"/>
            <w:tcMar>
              <w:top w:w="0" w:type="dxa"/>
              <w:left w:w="108" w:type="dxa"/>
              <w:bottom w:w="0" w:type="dxa"/>
              <w:right w:w="108" w:type="dxa"/>
            </w:tcMar>
            <w:hideMark/>
          </w:tcPr>
          <w:p w14:paraId="405E7F9E"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5.5</w:t>
            </w:r>
          </w:p>
        </w:tc>
        <w:tc>
          <w:tcPr>
            <w:tcW w:w="0" w:type="auto"/>
            <w:tcMar>
              <w:top w:w="0" w:type="dxa"/>
              <w:left w:w="108" w:type="dxa"/>
              <w:bottom w:w="0" w:type="dxa"/>
              <w:right w:w="108" w:type="dxa"/>
            </w:tcMar>
            <w:hideMark/>
          </w:tcPr>
          <w:p w14:paraId="0452A778"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8.5</w:t>
            </w:r>
          </w:p>
        </w:tc>
        <w:tc>
          <w:tcPr>
            <w:tcW w:w="0" w:type="auto"/>
            <w:tcMar>
              <w:top w:w="0" w:type="dxa"/>
              <w:left w:w="108" w:type="dxa"/>
              <w:bottom w:w="0" w:type="dxa"/>
              <w:right w:w="108" w:type="dxa"/>
            </w:tcMar>
            <w:hideMark/>
          </w:tcPr>
          <w:p w14:paraId="71EF5C9D"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2.7</w:t>
            </w:r>
          </w:p>
        </w:tc>
        <w:tc>
          <w:tcPr>
            <w:tcW w:w="0" w:type="auto"/>
            <w:tcMar>
              <w:top w:w="0" w:type="dxa"/>
              <w:left w:w="108" w:type="dxa"/>
              <w:bottom w:w="0" w:type="dxa"/>
              <w:right w:w="108" w:type="dxa"/>
            </w:tcMar>
            <w:hideMark/>
          </w:tcPr>
          <w:p w14:paraId="06C0F1D1"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0</w:t>
            </w:r>
          </w:p>
        </w:tc>
        <w:tc>
          <w:tcPr>
            <w:tcW w:w="0" w:type="auto"/>
            <w:tcMar>
              <w:top w:w="0" w:type="dxa"/>
              <w:left w:w="108" w:type="dxa"/>
              <w:bottom w:w="0" w:type="dxa"/>
              <w:right w:w="108" w:type="dxa"/>
            </w:tcMar>
            <w:hideMark/>
          </w:tcPr>
          <w:p w14:paraId="33099F4A"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3.6</w:t>
            </w:r>
          </w:p>
        </w:tc>
        <w:tc>
          <w:tcPr>
            <w:tcW w:w="0" w:type="auto"/>
            <w:tcMar>
              <w:top w:w="0" w:type="dxa"/>
              <w:left w:w="108" w:type="dxa"/>
              <w:bottom w:w="0" w:type="dxa"/>
              <w:right w:w="108" w:type="dxa"/>
            </w:tcMar>
            <w:hideMark/>
          </w:tcPr>
          <w:p w14:paraId="1330B4D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4.9</w:t>
            </w:r>
          </w:p>
        </w:tc>
      </w:tr>
      <w:tr w:rsidR="009E7D68" w:rsidRPr="00E7180D" w14:paraId="3DA3BEC1" w14:textId="77777777" w:rsidTr="003D2FD6">
        <w:trPr>
          <w:trHeight w:val="293"/>
        </w:trPr>
        <w:tc>
          <w:tcPr>
            <w:tcW w:w="0" w:type="auto"/>
            <w:tcMar>
              <w:top w:w="0" w:type="dxa"/>
              <w:left w:w="108" w:type="dxa"/>
              <w:bottom w:w="0" w:type="dxa"/>
              <w:right w:w="108" w:type="dxa"/>
            </w:tcMar>
            <w:hideMark/>
          </w:tcPr>
          <w:p w14:paraId="05E8727E"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Once per year</w:t>
            </w:r>
          </w:p>
        </w:tc>
        <w:tc>
          <w:tcPr>
            <w:tcW w:w="0" w:type="auto"/>
            <w:tcMar>
              <w:top w:w="0" w:type="dxa"/>
              <w:left w:w="108" w:type="dxa"/>
              <w:bottom w:w="0" w:type="dxa"/>
              <w:right w:w="108" w:type="dxa"/>
            </w:tcMar>
            <w:hideMark/>
          </w:tcPr>
          <w:p w14:paraId="417CF941"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29.2</w:t>
            </w:r>
          </w:p>
        </w:tc>
        <w:tc>
          <w:tcPr>
            <w:tcW w:w="0" w:type="auto"/>
            <w:tcMar>
              <w:top w:w="0" w:type="dxa"/>
              <w:left w:w="108" w:type="dxa"/>
              <w:bottom w:w="0" w:type="dxa"/>
              <w:right w:w="108" w:type="dxa"/>
            </w:tcMar>
            <w:hideMark/>
          </w:tcPr>
          <w:p w14:paraId="7273164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28.6</w:t>
            </w:r>
          </w:p>
        </w:tc>
        <w:tc>
          <w:tcPr>
            <w:tcW w:w="0" w:type="auto"/>
            <w:tcMar>
              <w:top w:w="0" w:type="dxa"/>
              <w:left w:w="108" w:type="dxa"/>
              <w:bottom w:w="0" w:type="dxa"/>
              <w:right w:w="108" w:type="dxa"/>
            </w:tcMar>
            <w:hideMark/>
          </w:tcPr>
          <w:p w14:paraId="442A1EDF"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30.1</w:t>
            </w:r>
          </w:p>
        </w:tc>
        <w:tc>
          <w:tcPr>
            <w:tcW w:w="0" w:type="auto"/>
            <w:tcMar>
              <w:top w:w="0" w:type="dxa"/>
              <w:left w:w="108" w:type="dxa"/>
              <w:bottom w:w="0" w:type="dxa"/>
              <w:right w:w="108" w:type="dxa"/>
            </w:tcMar>
            <w:hideMark/>
          </w:tcPr>
          <w:p w14:paraId="1EEF27B5"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32.4</w:t>
            </w:r>
          </w:p>
        </w:tc>
        <w:tc>
          <w:tcPr>
            <w:tcW w:w="0" w:type="auto"/>
            <w:tcMar>
              <w:top w:w="0" w:type="dxa"/>
              <w:left w:w="108" w:type="dxa"/>
              <w:bottom w:w="0" w:type="dxa"/>
              <w:right w:w="108" w:type="dxa"/>
            </w:tcMar>
            <w:hideMark/>
          </w:tcPr>
          <w:p w14:paraId="57D3044C"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24.3</w:t>
            </w:r>
          </w:p>
        </w:tc>
        <w:tc>
          <w:tcPr>
            <w:tcW w:w="0" w:type="auto"/>
            <w:tcMar>
              <w:top w:w="0" w:type="dxa"/>
              <w:left w:w="108" w:type="dxa"/>
              <w:bottom w:w="0" w:type="dxa"/>
              <w:right w:w="108" w:type="dxa"/>
            </w:tcMar>
            <w:hideMark/>
          </w:tcPr>
          <w:p w14:paraId="5558C4A1"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32.5</w:t>
            </w:r>
          </w:p>
        </w:tc>
        <w:tc>
          <w:tcPr>
            <w:tcW w:w="0" w:type="auto"/>
            <w:tcMar>
              <w:top w:w="0" w:type="dxa"/>
              <w:left w:w="108" w:type="dxa"/>
              <w:bottom w:w="0" w:type="dxa"/>
              <w:right w:w="108" w:type="dxa"/>
            </w:tcMar>
            <w:hideMark/>
          </w:tcPr>
          <w:p w14:paraId="497C3957"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28.9</w:t>
            </w:r>
          </w:p>
        </w:tc>
        <w:tc>
          <w:tcPr>
            <w:tcW w:w="0" w:type="auto"/>
            <w:tcMar>
              <w:top w:w="0" w:type="dxa"/>
              <w:left w:w="108" w:type="dxa"/>
              <w:bottom w:w="0" w:type="dxa"/>
              <w:right w:w="108" w:type="dxa"/>
            </w:tcMar>
            <w:hideMark/>
          </w:tcPr>
          <w:p w14:paraId="3DB0AB2D"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29.4</w:t>
            </w:r>
          </w:p>
        </w:tc>
      </w:tr>
      <w:tr w:rsidR="009E7D68" w:rsidRPr="00E7180D" w14:paraId="215B42B8" w14:textId="77777777" w:rsidTr="003D2FD6">
        <w:trPr>
          <w:trHeight w:val="293"/>
        </w:trPr>
        <w:tc>
          <w:tcPr>
            <w:tcW w:w="0" w:type="auto"/>
            <w:tcMar>
              <w:top w:w="0" w:type="dxa"/>
              <w:left w:w="108" w:type="dxa"/>
              <w:bottom w:w="0" w:type="dxa"/>
              <w:right w:w="108" w:type="dxa"/>
            </w:tcMar>
            <w:hideMark/>
          </w:tcPr>
          <w:p w14:paraId="4DD9D10C"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2-3 times per year</w:t>
            </w:r>
          </w:p>
        </w:tc>
        <w:tc>
          <w:tcPr>
            <w:tcW w:w="0" w:type="auto"/>
            <w:tcMar>
              <w:top w:w="0" w:type="dxa"/>
              <w:left w:w="108" w:type="dxa"/>
              <w:bottom w:w="0" w:type="dxa"/>
              <w:right w:w="108" w:type="dxa"/>
            </w:tcMar>
            <w:hideMark/>
          </w:tcPr>
          <w:p w14:paraId="38359885"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40.5</w:t>
            </w:r>
          </w:p>
        </w:tc>
        <w:tc>
          <w:tcPr>
            <w:tcW w:w="0" w:type="auto"/>
            <w:tcMar>
              <w:top w:w="0" w:type="dxa"/>
              <w:left w:w="108" w:type="dxa"/>
              <w:bottom w:w="0" w:type="dxa"/>
              <w:right w:w="108" w:type="dxa"/>
            </w:tcMar>
            <w:hideMark/>
          </w:tcPr>
          <w:p w14:paraId="7B28F40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46.4</w:t>
            </w:r>
          </w:p>
        </w:tc>
        <w:tc>
          <w:tcPr>
            <w:tcW w:w="0" w:type="auto"/>
            <w:tcMar>
              <w:top w:w="0" w:type="dxa"/>
              <w:left w:w="108" w:type="dxa"/>
              <w:bottom w:w="0" w:type="dxa"/>
              <w:right w:w="108" w:type="dxa"/>
            </w:tcMar>
            <w:hideMark/>
          </w:tcPr>
          <w:p w14:paraId="6D262527"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31.5</w:t>
            </w:r>
          </w:p>
        </w:tc>
        <w:tc>
          <w:tcPr>
            <w:tcW w:w="0" w:type="auto"/>
            <w:tcMar>
              <w:top w:w="0" w:type="dxa"/>
              <w:left w:w="108" w:type="dxa"/>
              <w:bottom w:w="0" w:type="dxa"/>
              <w:right w:w="108" w:type="dxa"/>
            </w:tcMar>
            <w:hideMark/>
          </w:tcPr>
          <w:p w14:paraId="6B6C31FE"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33.8</w:t>
            </w:r>
          </w:p>
        </w:tc>
        <w:tc>
          <w:tcPr>
            <w:tcW w:w="0" w:type="auto"/>
            <w:tcMar>
              <w:top w:w="0" w:type="dxa"/>
              <w:left w:w="108" w:type="dxa"/>
              <w:bottom w:w="0" w:type="dxa"/>
              <w:right w:w="108" w:type="dxa"/>
            </w:tcMar>
            <w:hideMark/>
          </w:tcPr>
          <w:p w14:paraId="30C6BB9C"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47.3</w:t>
            </w:r>
          </w:p>
        </w:tc>
        <w:tc>
          <w:tcPr>
            <w:tcW w:w="0" w:type="auto"/>
            <w:tcMar>
              <w:top w:w="0" w:type="dxa"/>
              <w:left w:w="108" w:type="dxa"/>
              <w:bottom w:w="0" w:type="dxa"/>
              <w:right w:w="108" w:type="dxa"/>
            </w:tcMar>
            <w:hideMark/>
          </w:tcPr>
          <w:p w14:paraId="53181D86"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40</w:t>
            </w:r>
          </w:p>
        </w:tc>
        <w:tc>
          <w:tcPr>
            <w:tcW w:w="0" w:type="auto"/>
            <w:tcMar>
              <w:top w:w="0" w:type="dxa"/>
              <w:left w:w="108" w:type="dxa"/>
              <w:bottom w:w="0" w:type="dxa"/>
              <w:right w:w="108" w:type="dxa"/>
            </w:tcMar>
            <w:hideMark/>
          </w:tcPr>
          <w:p w14:paraId="5F316CF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38.6</w:t>
            </w:r>
          </w:p>
        </w:tc>
        <w:tc>
          <w:tcPr>
            <w:tcW w:w="0" w:type="auto"/>
            <w:tcMar>
              <w:top w:w="0" w:type="dxa"/>
              <w:left w:w="108" w:type="dxa"/>
              <w:bottom w:w="0" w:type="dxa"/>
              <w:right w:w="108" w:type="dxa"/>
            </w:tcMar>
            <w:hideMark/>
          </w:tcPr>
          <w:p w14:paraId="062DAD3A"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42.2</w:t>
            </w:r>
          </w:p>
        </w:tc>
      </w:tr>
      <w:tr w:rsidR="009E7D68" w:rsidRPr="00E7180D" w14:paraId="5D13420D" w14:textId="77777777" w:rsidTr="003D2FD6">
        <w:trPr>
          <w:trHeight w:val="293"/>
        </w:trPr>
        <w:tc>
          <w:tcPr>
            <w:tcW w:w="0" w:type="auto"/>
            <w:tcMar>
              <w:top w:w="0" w:type="dxa"/>
              <w:left w:w="108" w:type="dxa"/>
              <w:bottom w:w="0" w:type="dxa"/>
              <w:right w:w="108" w:type="dxa"/>
            </w:tcMar>
            <w:hideMark/>
          </w:tcPr>
          <w:p w14:paraId="451B4C9C"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Monthly</w:t>
            </w:r>
          </w:p>
        </w:tc>
        <w:tc>
          <w:tcPr>
            <w:tcW w:w="0" w:type="auto"/>
            <w:tcMar>
              <w:top w:w="0" w:type="dxa"/>
              <w:left w:w="108" w:type="dxa"/>
              <w:bottom w:w="0" w:type="dxa"/>
              <w:right w:w="108" w:type="dxa"/>
            </w:tcMar>
            <w:hideMark/>
          </w:tcPr>
          <w:p w14:paraId="4356C640"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11.4</w:t>
            </w:r>
          </w:p>
        </w:tc>
        <w:tc>
          <w:tcPr>
            <w:tcW w:w="0" w:type="auto"/>
            <w:tcMar>
              <w:top w:w="0" w:type="dxa"/>
              <w:left w:w="108" w:type="dxa"/>
              <w:bottom w:w="0" w:type="dxa"/>
              <w:right w:w="108" w:type="dxa"/>
            </w:tcMar>
            <w:hideMark/>
          </w:tcPr>
          <w:p w14:paraId="73006D53"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9.8</w:t>
            </w:r>
          </w:p>
        </w:tc>
        <w:tc>
          <w:tcPr>
            <w:tcW w:w="0" w:type="auto"/>
            <w:tcMar>
              <w:top w:w="0" w:type="dxa"/>
              <w:left w:w="108" w:type="dxa"/>
              <w:bottom w:w="0" w:type="dxa"/>
              <w:right w:w="108" w:type="dxa"/>
            </w:tcMar>
            <w:hideMark/>
          </w:tcPr>
          <w:p w14:paraId="726EEE7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13.7</w:t>
            </w:r>
          </w:p>
        </w:tc>
        <w:tc>
          <w:tcPr>
            <w:tcW w:w="0" w:type="auto"/>
            <w:tcMar>
              <w:top w:w="0" w:type="dxa"/>
              <w:left w:w="108" w:type="dxa"/>
              <w:bottom w:w="0" w:type="dxa"/>
              <w:right w:w="108" w:type="dxa"/>
            </w:tcMar>
            <w:hideMark/>
          </w:tcPr>
          <w:p w14:paraId="24BEC829"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11.3</w:t>
            </w:r>
          </w:p>
        </w:tc>
        <w:tc>
          <w:tcPr>
            <w:tcW w:w="0" w:type="auto"/>
            <w:tcMar>
              <w:top w:w="0" w:type="dxa"/>
              <w:left w:w="108" w:type="dxa"/>
              <w:bottom w:w="0" w:type="dxa"/>
              <w:right w:w="108" w:type="dxa"/>
            </w:tcMar>
            <w:hideMark/>
          </w:tcPr>
          <w:p w14:paraId="461195A6"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10.8</w:t>
            </w:r>
          </w:p>
        </w:tc>
        <w:tc>
          <w:tcPr>
            <w:tcW w:w="0" w:type="auto"/>
            <w:tcMar>
              <w:top w:w="0" w:type="dxa"/>
              <w:left w:w="108" w:type="dxa"/>
              <w:bottom w:w="0" w:type="dxa"/>
              <w:right w:w="108" w:type="dxa"/>
            </w:tcMar>
            <w:hideMark/>
          </w:tcPr>
          <w:p w14:paraId="2BA6E975"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12.5</w:t>
            </w:r>
          </w:p>
        </w:tc>
        <w:tc>
          <w:tcPr>
            <w:tcW w:w="0" w:type="auto"/>
            <w:tcMar>
              <w:top w:w="0" w:type="dxa"/>
              <w:left w:w="108" w:type="dxa"/>
              <w:bottom w:w="0" w:type="dxa"/>
              <w:right w:w="108" w:type="dxa"/>
            </w:tcMar>
            <w:hideMark/>
          </w:tcPr>
          <w:p w14:paraId="3D56F36A"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12</w:t>
            </w:r>
          </w:p>
        </w:tc>
        <w:tc>
          <w:tcPr>
            <w:tcW w:w="0" w:type="auto"/>
            <w:tcMar>
              <w:top w:w="0" w:type="dxa"/>
              <w:left w:w="108" w:type="dxa"/>
              <w:bottom w:w="0" w:type="dxa"/>
              <w:right w:w="108" w:type="dxa"/>
            </w:tcMar>
            <w:hideMark/>
          </w:tcPr>
          <w:p w14:paraId="4BC4EF0A"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10.8</w:t>
            </w:r>
          </w:p>
        </w:tc>
      </w:tr>
      <w:tr w:rsidR="009E7D68" w:rsidRPr="00E7180D" w14:paraId="09063069" w14:textId="77777777" w:rsidTr="003D2FD6">
        <w:trPr>
          <w:trHeight w:val="293"/>
        </w:trPr>
        <w:tc>
          <w:tcPr>
            <w:tcW w:w="0" w:type="auto"/>
            <w:tcBorders>
              <w:bottom w:val="single" w:sz="4" w:space="0" w:color="000000"/>
            </w:tcBorders>
            <w:tcMar>
              <w:top w:w="0" w:type="dxa"/>
              <w:left w:w="108" w:type="dxa"/>
              <w:bottom w:w="0" w:type="dxa"/>
              <w:right w:w="108" w:type="dxa"/>
            </w:tcMar>
            <w:hideMark/>
          </w:tcPr>
          <w:p w14:paraId="46D9CA62" w14:textId="77777777" w:rsidR="009E7D68" w:rsidRPr="00E7180D" w:rsidRDefault="009E7D68" w:rsidP="003D2FD6">
            <w:pPr>
              <w:spacing w:after="0" w:line="24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    Weekly or more often</w:t>
            </w:r>
          </w:p>
        </w:tc>
        <w:tc>
          <w:tcPr>
            <w:tcW w:w="0" w:type="auto"/>
            <w:tcBorders>
              <w:bottom w:val="single" w:sz="4" w:space="0" w:color="000000"/>
            </w:tcBorders>
            <w:tcMar>
              <w:top w:w="0" w:type="dxa"/>
              <w:left w:w="108" w:type="dxa"/>
              <w:bottom w:w="0" w:type="dxa"/>
              <w:right w:w="108" w:type="dxa"/>
            </w:tcMar>
            <w:hideMark/>
          </w:tcPr>
          <w:p w14:paraId="2C35ED64"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10.3</w:t>
            </w:r>
          </w:p>
        </w:tc>
        <w:tc>
          <w:tcPr>
            <w:tcW w:w="0" w:type="auto"/>
            <w:tcBorders>
              <w:bottom w:val="single" w:sz="4" w:space="0" w:color="000000"/>
            </w:tcBorders>
            <w:tcMar>
              <w:top w:w="0" w:type="dxa"/>
              <w:left w:w="108" w:type="dxa"/>
              <w:bottom w:w="0" w:type="dxa"/>
              <w:right w:w="108" w:type="dxa"/>
            </w:tcMar>
            <w:hideMark/>
          </w:tcPr>
          <w:p w14:paraId="2BE0DC5D"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7.1</w:t>
            </w:r>
          </w:p>
        </w:tc>
        <w:tc>
          <w:tcPr>
            <w:tcW w:w="0" w:type="auto"/>
            <w:tcBorders>
              <w:bottom w:val="single" w:sz="4" w:space="0" w:color="000000"/>
            </w:tcBorders>
            <w:tcMar>
              <w:top w:w="0" w:type="dxa"/>
              <w:left w:w="108" w:type="dxa"/>
              <w:bottom w:w="0" w:type="dxa"/>
              <w:right w:w="108" w:type="dxa"/>
            </w:tcMar>
            <w:hideMark/>
          </w:tcPr>
          <w:p w14:paraId="6C7296C0"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15.1</w:t>
            </w:r>
          </w:p>
        </w:tc>
        <w:tc>
          <w:tcPr>
            <w:tcW w:w="0" w:type="auto"/>
            <w:tcBorders>
              <w:bottom w:val="single" w:sz="4" w:space="0" w:color="000000"/>
            </w:tcBorders>
            <w:tcMar>
              <w:top w:w="0" w:type="dxa"/>
              <w:left w:w="108" w:type="dxa"/>
              <w:bottom w:w="0" w:type="dxa"/>
              <w:right w:w="108" w:type="dxa"/>
            </w:tcMar>
            <w:hideMark/>
          </w:tcPr>
          <w:p w14:paraId="030E4215"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9.9</w:t>
            </w:r>
          </w:p>
        </w:tc>
        <w:tc>
          <w:tcPr>
            <w:tcW w:w="0" w:type="auto"/>
            <w:tcBorders>
              <w:bottom w:val="single" w:sz="4" w:space="0" w:color="000000"/>
            </w:tcBorders>
            <w:tcMar>
              <w:top w:w="0" w:type="dxa"/>
              <w:left w:w="108" w:type="dxa"/>
              <w:bottom w:w="0" w:type="dxa"/>
              <w:right w:w="108" w:type="dxa"/>
            </w:tcMar>
            <w:hideMark/>
          </w:tcPr>
          <w:p w14:paraId="5509DCB2"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9.5</w:t>
            </w:r>
          </w:p>
        </w:tc>
        <w:tc>
          <w:tcPr>
            <w:tcW w:w="0" w:type="auto"/>
            <w:tcBorders>
              <w:bottom w:val="single" w:sz="4" w:space="0" w:color="000000"/>
            </w:tcBorders>
            <w:tcMar>
              <w:top w:w="0" w:type="dxa"/>
              <w:left w:w="108" w:type="dxa"/>
              <w:bottom w:w="0" w:type="dxa"/>
              <w:right w:w="108" w:type="dxa"/>
            </w:tcMar>
            <w:hideMark/>
          </w:tcPr>
          <w:p w14:paraId="766473ED"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12.5</w:t>
            </w:r>
          </w:p>
        </w:tc>
        <w:tc>
          <w:tcPr>
            <w:tcW w:w="0" w:type="auto"/>
            <w:tcBorders>
              <w:bottom w:val="single" w:sz="4" w:space="0" w:color="000000"/>
            </w:tcBorders>
            <w:tcMar>
              <w:top w:w="0" w:type="dxa"/>
              <w:left w:w="108" w:type="dxa"/>
              <w:bottom w:w="0" w:type="dxa"/>
              <w:right w:w="108" w:type="dxa"/>
            </w:tcMar>
            <w:hideMark/>
          </w:tcPr>
          <w:p w14:paraId="06C04516"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8.4</w:t>
            </w:r>
          </w:p>
        </w:tc>
        <w:tc>
          <w:tcPr>
            <w:tcW w:w="0" w:type="auto"/>
            <w:tcBorders>
              <w:bottom w:val="single" w:sz="4" w:space="0" w:color="000000"/>
            </w:tcBorders>
            <w:tcMar>
              <w:top w:w="0" w:type="dxa"/>
              <w:left w:w="108" w:type="dxa"/>
              <w:bottom w:w="0" w:type="dxa"/>
              <w:right w:w="108" w:type="dxa"/>
            </w:tcMar>
            <w:hideMark/>
          </w:tcPr>
          <w:p w14:paraId="19270562" w14:textId="77777777" w:rsidR="009E7D68" w:rsidRPr="00E7180D" w:rsidRDefault="009E7D68" w:rsidP="003D2FD6">
            <w:pPr>
              <w:spacing w:after="0" w:line="240" w:lineRule="auto"/>
              <w:jc w:val="right"/>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18"/>
                <w:szCs w:val="18"/>
              </w:rPr>
              <w:t>11.8</w:t>
            </w:r>
          </w:p>
        </w:tc>
      </w:tr>
    </w:tbl>
    <w:p w14:paraId="78E84689" w14:textId="77777777" w:rsidR="009E7D68" w:rsidRDefault="009E7D68" w:rsidP="0075623D">
      <w:pPr>
        <w:spacing w:after="0" w:line="480" w:lineRule="auto"/>
        <w:rPr>
          <w:rFonts w:ascii="Times New Roman" w:eastAsia="Times New Roman" w:hAnsi="Times New Roman" w:cs="Times New Roman"/>
          <w:color w:val="000000"/>
          <w:sz w:val="24"/>
          <w:szCs w:val="24"/>
          <w:shd w:val="clear" w:color="auto" w:fill="FFFFFF"/>
        </w:rPr>
      </w:pPr>
    </w:p>
    <w:p w14:paraId="419194BB" w14:textId="1AEECA68" w:rsidR="0075623D" w:rsidRPr="00E7180D" w:rsidRDefault="0075623D" w:rsidP="0075623D">
      <w:pPr>
        <w:spacing w:after="0" w:line="480" w:lineRule="auto"/>
        <w:ind w:firstLine="720"/>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24"/>
          <w:szCs w:val="24"/>
          <w:shd w:val="clear" w:color="auto" w:fill="FFFFFF"/>
        </w:rPr>
        <w:t>Another important component of support, in addition to the types of support offered by school districts to their principals, is the frequency at which those supports are offered. How often these supports are being offered to principals is another aspect that should be known in order to better grasp the current landscape of supports being offe</w:t>
      </w:r>
      <w:r>
        <w:rPr>
          <w:rFonts w:ascii="Times New Roman" w:eastAsia="Times New Roman" w:hAnsi="Times New Roman" w:cs="Times New Roman"/>
          <w:color w:val="000000"/>
          <w:sz w:val="24"/>
          <w:szCs w:val="24"/>
          <w:shd w:val="clear" w:color="auto" w:fill="FFFFFF"/>
        </w:rPr>
        <w:t xml:space="preserve">red by district offices. Table 4 </w:t>
      </w:r>
      <w:r w:rsidRPr="00E7180D">
        <w:rPr>
          <w:rFonts w:ascii="Times New Roman" w:eastAsia="Times New Roman" w:hAnsi="Times New Roman" w:cs="Times New Roman"/>
          <w:color w:val="000000"/>
          <w:sz w:val="24"/>
          <w:szCs w:val="24"/>
          <w:shd w:val="clear" w:color="auto" w:fill="FFFFFF"/>
        </w:rPr>
        <w:lastRenderedPageBreak/>
        <w:t xml:space="preserve">and Figures 6 through 9 depict principals’ perceptions of how often supports </w:t>
      </w:r>
      <w:r w:rsidR="00800BFF">
        <w:rPr>
          <w:rFonts w:ascii="Times New Roman" w:eastAsia="Times New Roman" w:hAnsi="Times New Roman" w:cs="Times New Roman"/>
          <w:color w:val="000000"/>
          <w:sz w:val="24"/>
          <w:szCs w:val="24"/>
          <w:shd w:val="clear" w:color="auto" w:fill="FFFFFF"/>
        </w:rPr>
        <w:t>were</w:t>
      </w:r>
      <w:r w:rsidRPr="00E7180D">
        <w:rPr>
          <w:rFonts w:ascii="Times New Roman" w:eastAsia="Times New Roman" w:hAnsi="Times New Roman" w:cs="Times New Roman"/>
          <w:color w:val="000000"/>
          <w:sz w:val="24"/>
          <w:szCs w:val="24"/>
          <w:shd w:val="clear" w:color="auto" w:fill="FFFFFF"/>
        </w:rPr>
        <w:t xml:space="preserve"> being provided</w:t>
      </w:r>
      <w:r>
        <w:rPr>
          <w:rFonts w:ascii="Times New Roman" w:eastAsia="Times New Roman" w:hAnsi="Times New Roman" w:cs="Times New Roman"/>
          <w:color w:val="000000"/>
          <w:sz w:val="24"/>
          <w:szCs w:val="24"/>
          <w:shd w:val="clear" w:color="auto" w:fill="FFFFFF"/>
        </w:rPr>
        <w:t xml:space="preserve"> to them by their district offices. Table </w:t>
      </w:r>
      <w:r w:rsidR="00AD5179">
        <w:rPr>
          <w:rFonts w:ascii="Times New Roman" w:eastAsia="Times New Roman" w:hAnsi="Times New Roman" w:cs="Times New Roman"/>
          <w:color w:val="000000"/>
          <w:sz w:val="24"/>
          <w:szCs w:val="24"/>
          <w:shd w:val="clear" w:color="auto" w:fill="FFFFFF"/>
        </w:rPr>
        <w:t>5</w:t>
      </w:r>
      <w:r w:rsidRPr="00E7180D">
        <w:rPr>
          <w:rFonts w:ascii="Times New Roman" w:eastAsia="Times New Roman" w:hAnsi="Times New Roman" w:cs="Times New Roman"/>
          <w:color w:val="000000"/>
          <w:sz w:val="24"/>
          <w:szCs w:val="24"/>
          <w:shd w:val="clear" w:color="auto" w:fill="FFFFFF"/>
        </w:rPr>
        <w:t xml:space="preserve"> is arranged with the broad types of mentoring listed in bold in the far</w:t>
      </w:r>
      <w:r w:rsidR="00AD5179">
        <w:rPr>
          <w:rFonts w:ascii="Times New Roman" w:eastAsia="Times New Roman" w:hAnsi="Times New Roman" w:cs="Times New Roman"/>
          <w:color w:val="000000"/>
          <w:sz w:val="24"/>
          <w:szCs w:val="24"/>
          <w:shd w:val="clear" w:color="auto" w:fill="FFFFFF"/>
        </w:rPr>
        <w:t>-</w:t>
      </w:r>
      <w:r w:rsidRPr="00E7180D">
        <w:rPr>
          <w:rFonts w:ascii="Times New Roman" w:eastAsia="Times New Roman" w:hAnsi="Times New Roman" w:cs="Times New Roman"/>
          <w:color w:val="000000"/>
          <w:sz w:val="24"/>
          <w:szCs w:val="24"/>
          <w:shd w:val="clear" w:color="auto" w:fill="FFFFFF"/>
        </w:rPr>
        <w:t>left column, with the six different degrees of frequency listed below each of them. Mentoring, professional development, and supervisor feedback were the only types of support that were analyzed by frequency because they are the ones whose effectiveness is more closely associated with how often they are provided. The headings in the top row display the responses of the total principal respondents followed by the subcategories of job title, urbanicity, and school lev</w:t>
      </w:r>
      <w:r>
        <w:rPr>
          <w:rFonts w:ascii="Times New Roman" w:eastAsia="Times New Roman" w:hAnsi="Times New Roman" w:cs="Times New Roman"/>
          <w:color w:val="000000"/>
          <w:sz w:val="24"/>
          <w:szCs w:val="24"/>
          <w:shd w:val="clear" w:color="auto" w:fill="FFFFFF"/>
        </w:rPr>
        <w:t xml:space="preserve">el, just as they were in Table </w:t>
      </w:r>
      <w:r w:rsidR="00AD5179">
        <w:rPr>
          <w:rFonts w:ascii="Times New Roman" w:eastAsia="Times New Roman" w:hAnsi="Times New Roman" w:cs="Times New Roman"/>
          <w:color w:val="000000"/>
          <w:sz w:val="24"/>
          <w:szCs w:val="24"/>
          <w:shd w:val="clear" w:color="auto" w:fill="FFFFFF"/>
        </w:rPr>
        <w:t>4</w:t>
      </w:r>
      <w:r w:rsidRPr="00E7180D">
        <w:rPr>
          <w:rFonts w:ascii="Times New Roman" w:eastAsia="Times New Roman" w:hAnsi="Times New Roman" w:cs="Times New Roman"/>
          <w:color w:val="000000"/>
          <w:sz w:val="24"/>
          <w:szCs w:val="24"/>
          <w:shd w:val="clear" w:color="auto" w:fill="FFFFFF"/>
        </w:rPr>
        <w:t>.</w:t>
      </w:r>
    </w:p>
    <w:p w14:paraId="6EEEF65A" w14:textId="53C0259E" w:rsidR="0075623D" w:rsidRPr="00E7180D" w:rsidRDefault="0075623D" w:rsidP="0017128A">
      <w:pPr>
        <w:spacing w:after="0" w:line="480" w:lineRule="auto"/>
        <w:rPr>
          <w:rFonts w:ascii="Times New Roman" w:eastAsia="Times New Roman" w:hAnsi="Times New Roman" w:cs="Times New Roman"/>
          <w:sz w:val="24"/>
          <w:szCs w:val="24"/>
        </w:rPr>
      </w:pPr>
      <w:r w:rsidRPr="00E7180D">
        <w:rPr>
          <w:rFonts w:ascii="Times New Roman" w:eastAsia="Times New Roman" w:hAnsi="Times New Roman" w:cs="Times New Roman"/>
          <w:color w:val="000000"/>
          <w:sz w:val="24"/>
          <w:szCs w:val="24"/>
          <w:shd w:val="clear" w:color="auto" w:fill="FFFFFF"/>
        </w:rPr>
        <w:tab/>
        <w:t>Figures 6-8 depict how frequently principals report</w:t>
      </w:r>
      <w:r w:rsidR="00800BFF">
        <w:rPr>
          <w:rFonts w:ascii="Times New Roman" w:eastAsia="Times New Roman" w:hAnsi="Times New Roman" w:cs="Times New Roman"/>
          <w:color w:val="000000"/>
          <w:sz w:val="24"/>
          <w:szCs w:val="24"/>
          <w:shd w:val="clear" w:color="auto" w:fill="FFFFFF"/>
        </w:rPr>
        <w:t>ed</w:t>
      </w:r>
      <w:r w:rsidRPr="00E7180D">
        <w:rPr>
          <w:rFonts w:ascii="Times New Roman" w:eastAsia="Times New Roman" w:hAnsi="Times New Roman" w:cs="Times New Roman"/>
          <w:color w:val="000000"/>
          <w:sz w:val="24"/>
          <w:szCs w:val="24"/>
          <w:shd w:val="clear" w:color="auto" w:fill="FFFFFF"/>
        </w:rPr>
        <w:t xml:space="preserve"> to receive mentoring, professional development, and supervisor feedback support from their district office. Respondents were asked “How frequently has your district provided you with mentoring or coaching?”, “How frequently has your district provided professional development activities specifically for principals, distinct from those provided to teachers?”, and “How frequently have you spent time with your supervisor in whic</w:t>
      </w:r>
      <w:r>
        <w:rPr>
          <w:rFonts w:ascii="Times New Roman" w:eastAsia="Times New Roman" w:hAnsi="Times New Roman" w:cs="Times New Roman"/>
          <w:color w:val="000000"/>
          <w:sz w:val="24"/>
          <w:szCs w:val="24"/>
          <w:shd w:val="clear" w:color="auto" w:fill="FFFFFF"/>
        </w:rPr>
        <w:t>h you discuss your performance?”</w:t>
      </w:r>
      <w:r w:rsidRPr="00E7180D">
        <w:rPr>
          <w:rFonts w:ascii="Times New Roman" w:eastAsia="Times New Roman" w:hAnsi="Times New Roman" w:cs="Times New Roman"/>
          <w:color w:val="000000"/>
          <w:sz w:val="24"/>
          <w:szCs w:val="24"/>
          <w:shd w:val="clear" w:color="auto" w:fill="FFFFFF"/>
        </w:rPr>
        <w:t xml:space="preserve"> Respondents were able to respond on a six-item Likert scale that ranged from “Never” to “Weekly or more often.” To more easily compare results, responses were simplified into three categories: “Never,” “Infrequently (once per year or less often),” or “Frequently (2-3 times per year or more often).” These categories were chosen to be consistent with what is known about best practice in professional development and training which holds that one foundational elem</w:t>
      </w:r>
      <w:r>
        <w:rPr>
          <w:rFonts w:ascii="Times New Roman" w:eastAsia="Times New Roman" w:hAnsi="Times New Roman" w:cs="Times New Roman"/>
          <w:color w:val="000000"/>
          <w:sz w:val="24"/>
          <w:szCs w:val="24"/>
          <w:shd w:val="clear" w:color="auto" w:fill="FFFFFF"/>
        </w:rPr>
        <w:t>ent is sustained duration of delivery (Desimone, 2009)</w:t>
      </w:r>
    </w:p>
    <w:p w14:paraId="606DC0BF" w14:textId="77777777" w:rsidR="0075623D" w:rsidRDefault="0075623D" w:rsidP="0017128A">
      <w:pPr>
        <w:spacing w:after="0" w:line="480" w:lineRule="auto"/>
        <w:rPr>
          <w:rFonts w:ascii="Times New Roman" w:eastAsia="Times New Roman" w:hAnsi="Times New Roman" w:cs="Times New Roman"/>
          <w:color w:val="000000"/>
          <w:sz w:val="24"/>
          <w:szCs w:val="24"/>
        </w:rPr>
      </w:pPr>
      <w:r w:rsidRPr="00E7180D">
        <w:rPr>
          <w:rFonts w:ascii="Times New Roman" w:eastAsia="Times New Roman" w:hAnsi="Times New Roman" w:cs="Times New Roman"/>
          <w:color w:val="000000"/>
          <w:sz w:val="24"/>
          <w:szCs w:val="24"/>
        </w:rPr>
        <w:tab/>
        <w:t>Figure 6 presents the frequency in which principals reported to receive mentoring from their direct supervisor. Across the entire sample, only 15% of principals said they had never received any form of mentori</w:t>
      </w:r>
      <w:r>
        <w:rPr>
          <w:rFonts w:ascii="Times New Roman" w:eastAsia="Times New Roman" w:hAnsi="Times New Roman" w:cs="Times New Roman"/>
          <w:color w:val="000000"/>
          <w:sz w:val="24"/>
          <w:szCs w:val="24"/>
        </w:rPr>
        <w:t>ng with their direct supervisor,</w:t>
      </w:r>
      <w:r w:rsidRPr="00E7180D">
        <w:rPr>
          <w:rFonts w:ascii="Times New Roman" w:eastAsia="Times New Roman" w:hAnsi="Times New Roman" w:cs="Times New Roman"/>
          <w:color w:val="000000"/>
          <w:sz w:val="24"/>
          <w:szCs w:val="24"/>
        </w:rPr>
        <w:t xml:space="preserve"> with 62% reporting they had been mentored at least 2-3 times per year. The subcategory who received frequent mentoring the least </w:t>
      </w:r>
      <w:r w:rsidRPr="00E7180D">
        <w:rPr>
          <w:rFonts w:ascii="Times New Roman" w:eastAsia="Times New Roman" w:hAnsi="Times New Roman" w:cs="Times New Roman"/>
          <w:color w:val="000000"/>
          <w:sz w:val="24"/>
          <w:szCs w:val="24"/>
        </w:rPr>
        <w:lastRenderedPageBreak/>
        <w:t>often was assistant principals, with only 54.8%. Stated in another way, 45.2% of assistant principals reported to have never been mentored or had only been infrequently mentored. Comparatively, 66.6% of principals, reported to be mentored frequently. Urban principals reported to receive the highest levels of frequent mentoring, at 70%. The greatest number of principals to report to have never received mentoring of any sort was rural principals, at 22%. </w:t>
      </w:r>
    </w:p>
    <w:p w14:paraId="218C8D29" w14:textId="77777777" w:rsidR="0075623D" w:rsidRDefault="0075623D" w:rsidP="0075623D">
      <w:pPr>
        <w:spacing w:after="0" w:line="480" w:lineRule="auto"/>
        <w:rPr>
          <w:rFonts w:ascii="Times New Roman" w:eastAsia="Times New Roman" w:hAnsi="Times New Roman" w:cs="Times New Roman"/>
          <w:i/>
          <w:iCs/>
          <w:color w:val="000000"/>
          <w:sz w:val="24"/>
          <w:szCs w:val="24"/>
          <w:shd w:val="clear" w:color="auto" w:fill="FFFFFF"/>
        </w:rPr>
      </w:pPr>
      <w:r w:rsidRPr="00FF24BF">
        <w:rPr>
          <w:rFonts w:ascii="Times New Roman" w:eastAsia="Times New Roman" w:hAnsi="Times New Roman" w:cs="Times New Roman"/>
          <w:b/>
          <w:iCs/>
          <w:color w:val="000000"/>
          <w:sz w:val="24"/>
          <w:szCs w:val="24"/>
          <w:shd w:val="clear" w:color="auto" w:fill="FFFFFF"/>
        </w:rPr>
        <w:t>Figure 6</w:t>
      </w:r>
      <w:r w:rsidRPr="00E7180D">
        <w:rPr>
          <w:rFonts w:ascii="Times New Roman" w:eastAsia="Times New Roman" w:hAnsi="Times New Roman" w:cs="Times New Roman"/>
          <w:i/>
          <w:iCs/>
          <w:color w:val="000000"/>
          <w:sz w:val="24"/>
          <w:szCs w:val="24"/>
          <w:shd w:val="clear" w:color="auto" w:fill="FFFFFF"/>
        </w:rPr>
        <w:t xml:space="preserve"> </w:t>
      </w:r>
    </w:p>
    <w:p w14:paraId="2810174B" w14:textId="04589A57" w:rsidR="0075623D" w:rsidRPr="004A6C92" w:rsidRDefault="0075623D" w:rsidP="0075623D">
      <w:pPr>
        <w:spacing w:after="0" w:line="480" w:lineRule="auto"/>
        <w:rPr>
          <w:rFonts w:ascii="Times New Roman" w:eastAsia="Times New Roman" w:hAnsi="Times New Roman" w:cs="Times New Roman"/>
          <w:i/>
          <w:color w:val="000000"/>
          <w:sz w:val="24"/>
          <w:szCs w:val="24"/>
          <w:shd w:val="clear" w:color="auto" w:fill="FFFFFF"/>
        </w:rPr>
      </w:pPr>
      <w:r w:rsidRPr="00FF24BF">
        <w:rPr>
          <w:rFonts w:ascii="Times New Roman" w:eastAsia="Times New Roman" w:hAnsi="Times New Roman" w:cs="Times New Roman"/>
          <w:i/>
          <w:color w:val="000000"/>
          <w:sz w:val="24"/>
          <w:szCs w:val="24"/>
          <w:shd w:val="clear" w:color="auto" w:fill="FFFFFF"/>
        </w:rPr>
        <w:t>The percentage of principals who report to receive mentoring from their direct superv</w:t>
      </w:r>
      <w:r>
        <w:rPr>
          <w:rFonts w:ascii="Times New Roman" w:eastAsia="Times New Roman" w:hAnsi="Times New Roman" w:cs="Times New Roman"/>
          <w:i/>
          <w:color w:val="000000"/>
          <w:sz w:val="24"/>
          <w:szCs w:val="24"/>
          <w:shd w:val="clear" w:color="auto" w:fill="FFFFFF"/>
        </w:rPr>
        <w:t>isor, organized by frequency.</w:t>
      </w:r>
    </w:p>
    <w:p w14:paraId="0C5A50F8" w14:textId="77777777" w:rsidR="0075623D" w:rsidRPr="004A6C92" w:rsidRDefault="0075623D" w:rsidP="0075623D">
      <w:pPr>
        <w:spacing w:after="0" w:line="480" w:lineRule="auto"/>
        <w:rPr>
          <w:rFonts w:ascii="Times New Roman" w:eastAsia="Times New Roman" w:hAnsi="Times New Roman" w:cs="Times New Roman"/>
          <w:sz w:val="24"/>
          <w:szCs w:val="24"/>
        </w:rPr>
      </w:pPr>
      <w:r>
        <w:rPr>
          <w:noProof/>
        </w:rPr>
        <w:drawing>
          <wp:inline distT="0" distB="0" distL="0" distR="0" wp14:anchorId="21B5769A" wp14:editId="4993B0E3">
            <wp:extent cx="5486400" cy="2743200"/>
            <wp:effectExtent l="0" t="0" r="19050" b="19050"/>
            <wp:docPr id="6" name="Chart 6">
              <a:extLst xmlns:a="http://schemas.openxmlformats.org/drawingml/2006/main">
                <a:ext uri="{FF2B5EF4-FFF2-40B4-BE49-F238E27FC236}">
                  <a16:creationId xmlns:a16="http://schemas.microsoft.com/office/drawing/2014/main" id="{07C14E7B-D6CB-0C46-B4D9-86C92BF1F8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FE100D3" w14:textId="77777777" w:rsidR="0075623D" w:rsidRDefault="0075623D" w:rsidP="0075623D">
      <w:pPr>
        <w:spacing w:after="0" w:line="480" w:lineRule="auto"/>
        <w:ind w:firstLine="720"/>
        <w:rPr>
          <w:rFonts w:ascii="Times New Roman" w:eastAsia="Times New Roman" w:hAnsi="Times New Roman" w:cs="Times New Roman"/>
          <w:color w:val="000000"/>
          <w:sz w:val="24"/>
          <w:szCs w:val="24"/>
          <w:shd w:val="clear" w:color="auto" w:fill="FFFFFF"/>
        </w:rPr>
      </w:pPr>
      <w:r w:rsidRPr="00E7180D">
        <w:rPr>
          <w:rFonts w:ascii="Times New Roman" w:eastAsia="Times New Roman" w:hAnsi="Times New Roman" w:cs="Times New Roman"/>
          <w:color w:val="000000"/>
          <w:sz w:val="24"/>
          <w:szCs w:val="24"/>
          <w:shd w:val="clear" w:color="auto" w:fill="FFFFFF"/>
        </w:rPr>
        <w:t xml:space="preserve">Figure 7 shows the frequency in which principals reported to receive professional development opportunities, distinct from those offered to teachers. Just over one half of all principals said they had frequently received such professional development and an additional 37.5 % said their district had provided it infrequently. More urban principals reported to receive frequent targeted professional development (77.5%) than any other subgroup. Not a single urban principal reported to have never received targeted training. The other 22.5% said they had </w:t>
      </w:r>
      <w:r w:rsidRPr="00E7180D">
        <w:rPr>
          <w:rFonts w:ascii="Times New Roman" w:eastAsia="Times New Roman" w:hAnsi="Times New Roman" w:cs="Times New Roman"/>
          <w:color w:val="000000"/>
          <w:sz w:val="24"/>
          <w:szCs w:val="24"/>
          <w:shd w:val="clear" w:color="auto" w:fill="FFFFFF"/>
        </w:rPr>
        <w:lastRenderedPageBreak/>
        <w:t>received it infrequently. Rural principals again had the highest percentage of respondents who said they had never received targeted professional development, at 20.8%.</w:t>
      </w:r>
    </w:p>
    <w:p w14:paraId="478D807C" w14:textId="77777777" w:rsidR="0075623D" w:rsidRPr="00FF24BF" w:rsidRDefault="0075623D" w:rsidP="0075623D">
      <w:pPr>
        <w:spacing w:after="0" w:line="480" w:lineRule="auto"/>
        <w:rPr>
          <w:rFonts w:ascii="Times New Roman" w:eastAsia="Times New Roman" w:hAnsi="Times New Roman" w:cs="Times New Roman"/>
          <w:b/>
          <w:iCs/>
          <w:color w:val="000000"/>
          <w:sz w:val="24"/>
          <w:szCs w:val="24"/>
          <w:shd w:val="clear" w:color="auto" w:fill="FFFFFF"/>
        </w:rPr>
      </w:pPr>
      <w:r w:rsidRPr="00FF24BF">
        <w:rPr>
          <w:rFonts w:ascii="Times New Roman" w:eastAsia="Times New Roman" w:hAnsi="Times New Roman" w:cs="Times New Roman"/>
          <w:b/>
          <w:iCs/>
          <w:color w:val="000000"/>
          <w:sz w:val="24"/>
          <w:szCs w:val="24"/>
          <w:shd w:val="clear" w:color="auto" w:fill="FFFFFF"/>
        </w:rPr>
        <w:t xml:space="preserve">Figure 7 </w:t>
      </w:r>
    </w:p>
    <w:p w14:paraId="1A870238" w14:textId="5625BF31" w:rsidR="0075623D" w:rsidRPr="00D204F9" w:rsidRDefault="0075623D" w:rsidP="0075623D">
      <w:pPr>
        <w:spacing w:after="0" w:line="480" w:lineRule="auto"/>
        <w:rPr>
          <w:rFonts w:ascii="Times New Roman" w:eastAsia="Times New Roman" w:hAnsi="Times New Roman" w:cs="Times New Roman"/>
          <w:i/>
          <w:sz w:val="24"/>
          <w:szCs w:val="24"/>
        </w:rPr>
      </w:pPr>
      <w:r w:rsidRPr="00FF24BF">
        <w:rPr>
          <w:rFonts w:ascii="Times New Roman" w:eastAsia="Times New Roman" w:hAnsi="Times New Roman" w:cs="Times New Roman"/>
          <w:i/>
          <w:color w:val="000000"/>
          <w:sz w:val="24"/>
          <w:szCs w:val="24"/>
          <w:shd w:val="clear" w:color="auto" w:fill="FFFFFF"/>
        </w:rPr>
        <w:t>The percentage of principals who report to receive professional development opportunities from their direct superv</w:t>
      </w:r>
      <w:r>
        <w:rPr>
          <w:rFonts w:ascii="Times New Roman" w:eastAsia="Times New Roman" w:hAnsi="Times New Roman" w:cs="Times New Roman"/>
          <w:i/>
          <w:color w:val="000000"/>
          <w:sz w:val="24"/>
          <w:szCs w:val="24"/>
          <w:shd w:val="clear" w:color="auto" w:fill="FFFFFF"/>
        </w:rPr>
        <w:t>isor,</w:t>
      </w:r>
      <w:r w:rsidR="009E7D68">
        <w:rPr>
          <w:rFonts w:ascii="Times New Roman" w:eastAsia="Times New Roman" w:hAnsi="Times New Roman" w:cs="Times New Roman"/>
          <w:i/>
          <w:color w:val="000000"/>
          <w:sz w:val="24"/>
          <w:szCs w:val="24"/>
          <w:shd w:val="clear" w:color="auto" w:fill="FFFFFF"/>
        </w:rPr>
        <w:t xml:space="preserve"> </w:t>
      </w:r>
      <w:r>
        <w:rPr>
          <w:rFonts w:ascii="Times New Roman" w:eastAsia="Times New Roman" w:hAnsi="Times New Roman" w:cs="Times New Roman"/>
          <w:i/>
          <w:color w:val="000000"/>
          <w:sz w:val="24"/>
          <w:szCs w:val="24"/>
          <w:shd w:val="clear" w:color="auto" w:fill="FFFFFF"/>
        </w:rPr>
        <w:t>organized by frequency.</w:t>
      </w:r>
    </w:p>
    <w:p w14:paraId="486CEAC5" w14:textId="77777777" w:rsidR="0075623D" w:rsidRPr="00E7180D" w:rsidRDefault="0075623D" w:rsidP="0075623D">
      <w:pPr>
        <w:spacing w:after="0" w:line="240" w:lineRule="auto"/>
        <w:rPr>
          <w:rFonts w:ascii="Times New Roman" w:eastAsia="Times New Roman" w:hAnsi="Times New Roman" w:cs="Times New Roman"/>
          <w:sz w:val="24"/>
          <w:szCs w:val="24"/>
        </w:rPr>
      </w:pPr>
    </w:p>
    <w:p w14:paraId="15776BE6" w14:textId="77777777" w:rsidR="0075623D" w:rsidRPr="00B65DFA" w:rsidRDefault="0075623D" w:rsidP="0075623D">
      <w:pPr>
        <w:spacing w:after="0" w:line="480" w:lineRule="auto"/>
        <w:rPr>
          <w:rFonts w:ascii="Times New Roman" w:eastAsia="Times New Roman" w:hAnsi="Times New Roman" w:cs="Times New Roman"/>
          <w:sz w:val="24"/>
          <w:szCs w:val="24"/>
        </w:rPr>
      </w:pPr>
      <w:r>
        <w:rPr>
          <w:noProof/>
        </w:rPr>
        <w:drawing>
          <wp:inline distT="0" distB="0" distL="0" distR="0" wp14:anchorId="41F5BE1F" wp14:editId="0B8B73F2">
            <wp:extent cx="5467350" cy="2733675"/>
            <wp:effectExtent l="0" t="0" r="19050" b="9525"/>
            <wp:docPr id="7" name="Chart 7">
              <a:extLst xmlns:a="http://schemas.openxmlformats.org/drawingml/2006/main">
                <a:ext uri="{FF2B5EF4-FFF2-40B4-BE49-F238E27FC236}">
                  <a16:creationId xmlns:a16="http://schemas.microsoft.com/office/drawing/2014/main" id="{512304DD-5C8E-314B-8606-6EFAD98337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173125A" w14:textId="77777777" w:rsidR="0075623D" w:rsidRDefault="0075623D" w:rsidP="0075623D">
      <w:pPr>
        <w:spacing w:after="0" w:line="480" w:lineRule="auto"/>
        <w:ind w:firstLine="720"/>
        <w:rPr>
          <w:rFonts w:ascii="Times New Roman" w:eastAsia="Times New Roman" w:hAnsi="Times New Roman" w:cs="Times New Roman"/>
          <w:color w:val="000000"/>
          <w:sz w:val="24"/>
          <w:szCs w:val="24"/>
        </w:rPr>
      </w:pPr>
      <w:r w:rsidRPr="00E7180D">
        <w:rPr>
          <w:rFonts w:ascii="Times New Roman" w:eastAsia="Times New Roman" w:hAnsi="Times New Roman" w:cs="Times New Roman"/>
          <w:color w:val="000000"/>
          <w:sz w:val="24"/>
          <w:szCs w:val="24"/>
          <w:shd w:val="clear" w:color="auto" w:fill="FFFFFF"/>
        </w:rPr>
        <w:t xml:space="preserve">Figure 8 displays the frequency in which principals reported to spend time with their direct supervisor and discuss matters of the principal’s performance. Just over 62% of all respondents said they had frequently received such feedback from their supervisor. Only 4.3% reported they had never received supervisor feedback. More suburban principals reported to receive frequent feedback (67.6%) than any other group by urbanicity. Rural principals received the least amount of frequent feedback, at 54.9%. Analyzed by job title, almost 68% of head principals reported to receive frequent feedback from their direct supervisor, </w:t>
      </w:r>
      <w:r w:rsidRPr="00E7180D">
        <w:rPr>
          <w:rFonts w:ascii="Times New Roman" w:eastAsia="Times New Roman" w:hAnsi="Times New Roman" w:cs="Times New Roman"/>
          <w:color w:val="000000"/>
          <w:sz w:val="24"/>
          <w:szCs w:val="24"/>
        </w:rPr>
        <w:t>who they defined as their superintendent, assistant superintendent, or another person such as an instructional leadership director. In contrast, only 60.3% of assistant principals reported to receive frequent feedback from their direct supervisor, who they defined as their head principal.</w:t>
      </w:r>
    </w:p>
    <w:p w14:paraId="6FF17443" w14:textId="77777777" w:rsidR="0075623D" w:rsidRPr="009F54E2" w:rsidRDefault="0075623D" w:rsidP="0075623D">
      <w:pPr>
        <w:spacing w:after="0" w:line="480" w:lineRule="auto"/>
        <w:rPr>
          <w:rFonts w:ascii="Times New Roman" w:eastAsia="Times New Roman" w:hAnsi="Times New Roman" w:cs="Times New Roman"/>
          <w:b/>
          <w:iCs/>
          <w:color w:val="000000"/>
          <w:sz w:val="24"/>
          <w:szCs w:val="24"/>
          <w:shd w:val="clear" w:color="auto" w:fill="FFFFFF"/>
        </w:rPr>
      </w:pPr>
      <w:r w:rsidRPr="009F54E2">
        <w:rPr>
          <w:rFonts w:ascii="Times New Roman" w:eastAsia="Times New Roman" w:hAnsi="Times New Roman" w:cs="Times New Roman"/>
          <w:b/>
          <w:iCs/>
          <w:color w:val="000000"/>
          <w:sz w:val="24"/>
          <w:szCs w:val="24"/>
          <w:shd w:val="clear" w:color="auto" w:fill="FFFFFF"/>
        </w:rPr>
        <w:lastRenderedPageBreak/>
        <w:t>Figure 8</w:t>
      </w:r>
    </w:p>
    <w:p w14:paraId="1D061944" w14:textId="01248E80" w:rsidR="0075623D" w:rsidRPr="003037F5" w:rsidRDefault="0075623D" w:rsidP="0075623D">
      <w:pPr>
        <w:spacing w:after="0" w:line="480" w:lineRule="auto"/>
        <w:rPr>
          <w:rFonts w:ascii="Times New Roman" w:eastAsia="Times New Roman" w:hAnsi="Times New Roman" w:cs="Times New Roman"/>
          <w:i/>
          <w:sz w:val="24"/>
          <w:szCs w:val="24"/>
        </w:rPr>
      </w:pPr>
      <w:r w:rsidRPr="009F54E2">
        <w:rPr>
          <w:rFonts w:ascii="Times New Roman" w:eastAsia="Times New Roman" w:hAnsi="Times New Roman" w:cs="Times New Roman"/>
          <w:i/>
          <w:color w:val="000000"/>
          <w:sz w:val="24"/>
          <w:szCs w:val="24"/>
          <w:shd w:val="clear" w:color="auto" w:fill="FFFFFF"/>
        </w:rPr>
        <w:t>The percentage of principals who report to receive professional feedback from their direct superv</w:t>
      </w:r>
      <w:r>
        <w:rPr>
          <w:rFonts w:ascii="Times New Roman" w:eastAsia="Times New Roman" w:hAnsi="Times New Roman" w:cs="Times New Roman"/>
          <w:i/>
          <w:color w:val="000000"/>
          <w:sz w:val="24"/>
          <w:szCs w:val="24"/>
          <w:shd w:val="clear" w:color="auto" w:fill="FFFFFF"/>
        </w:rPr>
        <w:t>isor, organized by frequency.</w:t>
      </w:r>
    </w:p>
    <w:p w14:paraId="0E0400FA" w14:textId="77777777" w:rsidR="0075623D" w:rsidRPr="00E7180D" w:rsidRDefault="0075623D" w:rsidP="0075623D">
      <w:pPr>
        <w:spacing w:after="0" w:line="480" w:lineRule="auto"/>
        <w:rPr>
          <w:rFonts w:ascii="Times New Roman" w:eastAsia="Times New Roman" w:hAnsi="Times New Roman" w:cs="Times New Roman"/>
          <w:sz w:val="24"/>
          <w:szCs w:val="24"/>
        </w:rPr>
      </w:pPr>
      <w:r>
        <w:rPr>
          <w:noProof/>
        </w:rPr>
        <w:drawing>
          <wp:inline distT="0" distB="0" distL="0" distR="0" wp14:anchorId="7FEBC5BB" wp14:editId="130D8754">
            <wp:extent cx="5505450" cy="2838450"/>
            <wp:effectExtent l="0" t="0" r="19050" b="19050"/>
            <wp:docPr id="8" name="Chart 8">
              <a:extLst xmlns:a="http://schemas.openxmlformats.org/drawingml/2006/main">
                <a:ext uri="{FF2B5EF4-FFF2-40B4-BE49-F238E27FC236}">
                  <a16:creationId xmlns:a16="http://schemas.microsoft.com/office/drawing/2014/main" id="{78ED7BDE-A334-5F4C-B5D5-14DF59CA4D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A61DEF" w14:textId="77777777" w:rsidR="0075623D" w:rsidRPr="00E7180D" w:rsidRDefault="0075623D" w:rsidP="0075623D">
      <w:pPr>
        <w:spacing w:after="0" w:line="48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24"/>
          <w:szCs w:val="24"/>
          <w:shd w:val="clear" w:color="auto" w:fill="FFFFFF"/>
        </w:rPr>
        <w:t xml:space="preserve">RQ 2: </w:t>
      </w:r>
      <w:r w:rsidRPr="00E7180D">
        <w:rPr>
          <w:rFonts w:ascii="Times New Roman" w:eastAsia="Times New Roman" w:hAnsi="Times New Roman" w:cs="Times New Roman"/>
          <w:i/>
          <w:iCs/>
          <w:color w:val="000000"/>
          <w:sz w:val="24"/>
          <w:szCs w:val="24"/>
        </w:rPr>
        <w:t xml:space="preserve">What </w:t>
      </w:r>
      <w:r w:rsidRPr="00E7180D">
        <w:rPr>
          <w:rFonts w:ascii="Times New Roman" w:eastAsia="Times New Roman" w:hAnsi="Times New Roman" w:cs="Times New Roman"/>
          <w:i/>
          <w:iCs/>
          <w:color w:val="000000"/>
          <w:sz w:val="24"/>
          <w:szCs w:val="24"/>
          <w:shd w:val="clear" w:color="auto" w:fill="FFFFFF"/>
        </w:rPr>
        <w:t>current principal-reported district-level supports are associated with support of principals’ basic psychological needs?</w:t>
      </w:r>
    </w:p>
    <w:p w14:paraId="61D72C9E" w14:textId="34B300FE" w:rsidR="0075623D" w:rsidRDefault="0075623D" w:rsidP="0075623D">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E7D68">
        <w:rPr>
          <w:rFonts w:ascii="Times New Roman" w:eastAsia="Times New Roman" w:hAnsi="Times New Roman" w:cs="Times New Roman"/>
          <w:sz w:val="24"/>
          <w:szCs w:val="24"/>
        </w:rPr>
        <w:t>Recall that this research question was answered primarily by means of OLS multiple regression with the dependent variable DSPPN</w:t>
      </w:r>
      <w:r w:rsidR="00C8355C">
        <w:rPr>
          <w:rFonts w:ascii="Times New Roman" w:eastAsia="Times New Roman" w:hAnsi="Times New Roman" w:cs="Times New Roman"/>
          <w:sz w:val="24"/>
          <w:szCs w:val="24"/>
        </w:rPr>
        <w:t xml:space="preserve"> and its subscales</w:t>
      </w:r>
      <w:r w:rsidR="009E7D68">
        <w:rPr>
          <w:rFonts w:ascii="Times New Roman" w:eastAsia="Times New Roman" w:hAnsi="Times New Roman" w:cs="Times New Roman"/>
          <w:sz w:val="24"/>
          <w:szCs w:val="24"/>
        </w:rPr>
        <w:t xml:space="preserve">. In setting the stage for this analysis, </w:t>
      </w:r>
      <w:r>
        <w:rPr>
          <w:rFonts w:ascii="Times New Roman" w:eastAsia="Times New Roman" w:hAnsi="Times New Roman" w:cs="Times New Roman"/>
          <w:sz w:val="24"/>
          <w:szCs w:val="24"/>
        </w:rPr>
        <w:t>Table 5 depicts the descriptive statistics and correlation results between the variables considered for the linear regression.</w:t>
      </w:r>
    </w:p>
    <w:p w14:paraId="1AB5D7E0" w14:textId="3E5304BB" w:rsidR="009E7D68" w:rsidRDefault="00230193" w:rsidP="0017128A">
      <w:pPr>
        <w:spacing w:after="0" w:line="480" w:lineRule="auto"/>
        <w:ind w:firstLine="720"/>
        <w:rPr>
          <w:rFonts w:ascii="Times New Roman" w:eastAsia="Times New Roman" w:hAnsi="Times New Roman" w:cs="Times New Roman"/>
          <w:sz w:val="24"/>
          <w:szCs w:val="24"/>
        </w:rPr>
      </w:pPr>
      <w:r w:rsidRPr="00230193">
        <w:rPr>
          <w:rFonts w:ascii="Times New Roman" w:eastAsia="Times New Roman" w:hAnsi="Times New Roman" w:cs="Times New Roman"/>
          <w:sz w:val="24"/>
          <w:szCs w:val="24"/>
        </w:rPr>
        <w:t>Table 6 presents the results of the multiple regression between the six predictor variables (the last five variables in the first column), as identified in the literature review, and the outcome variable, District Support of Principals Psychological Needs (DSPPN) (top of column 2). The three constructs that comprise DSPPN; competence, autonomy, and relatedness (seen on the final three columns) were also r</w:t>
      </w:r>
      <w:r w:rsidR="00C8355C">
        <w:rPr>
          <w:rFonts w:ascii="Times New Roman" w:eastAsia="Times New Roman" w:hAnsi="Times New Roman" w:cs="Times New Roman"/>
          <w:sz w:val="24"/>
          <w:szCs w:val="24"/>
        </w:rPr>
        <w:t xml:space="preserve">un </w:t>
      </w:r>
      <w:r w:rsidRPr="00230193">
        <w:rPr>
          <w:rFonts w:ascii="Times New Roman" w:eastAsia="Times New Roman" w:hAnsi="Times New Roman" w:cs="Times New Roman"/>
          <w:sz w:val="24"/>
          <w:szCs w:val="24"/>
        </w:rPr>
        <w:t>as dependent variable</w:t>
      </w:r>
      <w:r w:rsidR="00C8355C">
        <w:rPr>
          <w:rFonts w:ascii="Times New Roman" w:eastAsia="Times New Roman" w:hAnsi="Times New Roman" w:cs="Times New Roman"/>
          <w:sz w:val="24"/>
          <w:szCs w:val="24"/>
        </w:rPr>
        <w:t>s</w:t>
      </w:r>
      <w:r w:rsidRPr="00230193">
        <w:rPr>
          <w:rFonts w:ascii="Times New Roman" w:eastAsia="Times New Roman" w:hAnsi="Times New Roman" w:cs="Times New Roman"/>
          <w:sz w:val="24"/>
          <w:szCs w:val="24"/>
        </w:rPr>
        <w:t xml:space="preserve"> in order to better identify how each</w:t>
      </w:r>
      <w:r>
        <w:rPr>
          <w:rFonts w:ascii="Times New Roman" w:eastAsia="Times New Roman" w:hAnsi="Times New Roman" w:cs="Times New Roman"/>
          <w:sz w:val="24"/>
          <w:szCs w:val="24"/>
        </w:rPr>
        <w:t xml:space="preserve"> </w:t>
      </w:r>
      <w:r w:rsidRPr="00230193">
        <w:rPr>
          <w:rFonts w:ascii="Times New Roman" w:eastAsia="Times New Roman" w:hAnsi="Times New Roman" w:cs="Times New Roman"/>
          <w:sz w:val="24"/>
          <w:szCs w:val="24"/>
        </w:rPr>
        <w:t>independent variable influenced each of the constructs within the greater context of</w:t>
      </w:r>
      <w:r>
        <w:rPr>
          <w:rFonts w:ascii="Times New Roman" w:eastAsia="Times New Roman" w:hAnsi="Times New Roman" w:cs="Times New Roman"/>
          <w:sz w:val="24"/>
          <w:szCs w:val="24"/>
        </w:rPr>
        <w:t xml:space="preserve"> </w:t>
      </w:r>
      <w:r w:rsidRPr="00230193">
        <w:rPr>
          <w:rFonts w:ascii="Times New Roman" w:eastAsia="Times New Roman" w:hAnsi="Times New Roman" w:cs="Times New Roman"/>
          <w:sz w:val="24"/>
          <w:szCs w:val="24"/>
        </w:rPr>
        <w:t>DSPPN.</w:t>
      </w:r>
    </w:p>
    <w:p w14:paraId="06C577A7" w14:textId="55D7A736" w:rsidR="009E7D68" w:rsidRPr="00BF7C44" w:rsidRDefault="009E7D68" w:rsidP="009E7D68">
      <w:pPr>
        <w:spacing w:after="0" w:line="480" w:lineRule="auto"/>
        <w:textAlignment w:val="baseline"/>
        <w:rPr>
          <w:rFonts w:ascii="Segoe UI" w:eastAsia="Times New Roman" w:hAnsi="Segoe UI" w:cs="Segoe UI"/>
          <w:b/>
          <w:sz w:val="18"/>
          <w:szCs w:val="18"/>
        </w:rPr>
      </w:pPr>
      <w:r w:rsidRPr="00BF7C44">
        <w:rPr>
          <w:rFonts w:ascii="Times New Roman" w:eastAsia="Times New Roman" w:hAnsi="Times New Roman" w:cs="Times New Roman"/>
          <w:b/>
          <w:sz w:val="24"/>
          <w:szCs w:val="24"/>
        </w:rPr>
        <w:lastRenderedPageBreak/>
        <w:t xml:space="preserve">Table </w:t>
      </w:r>
      <w:r w:rsidR="0003343F">
        <w:rPr>
          <w:rFonts w:ascii="Times New Roman" w:eastAsia="Times New Roman" w:hAnsi="Times New Roman" w:cs="Times New Roman"/>
          <w:b/>
          <w:sz w:val="24"/>
          <w:szCs w:val="24"/>
        </w:rPr>
        <w:t>6</w:t>
      </w:r>
      <w:r w:rsidRPr="00BF7C44">
        <w:rPr>
          <w:rFonts w:ascii="Calibri" w:eastAsia="Times New Roman" w:hAnsi="Calibri" w:cs="Segoe UI"/>
          <w:b/>
          <w:sz w:val="24"/>
          <w:szCs w:val="24"/>
        </w:rPr>
        <w:t xml:space="preserve"> </w:t>
      </w:r>
      <w:r w:rsidRPr="00BF7C44">
        <w:rPr>
          <w:rFonts w:ascii="Times New Roman" w:eastAsia="Times New Roman" w:hAnsi="Times New Roman" w:cs="Times New Roman"/>
          <w:b/>
          <w:sz w:val="24"/>
          <w:szCs w:val="24"/>
        </w:rPr>
        <w:t> </w:t>
      </w:r>
    </w:p>
    <w:p w14:paraId="608BFCDC" w14:textId="77777777" w:rsidR="009E7D68" w:rsidRPr="00BF7C44" w:rsidRDefault="009E7D68" w:rsidP="009E7D68">
      <w:pPr>
        <w:spacing w:after="0" w:line="480" w:lineRule="auto"/>
        <w:textAlignment w:val="baseline"/>
        <w:rPr>
          <w:rFonts w:ascii="Segoe UI" w:eastAsia="Times New Roman" w:hAnsi="Segoe UI" w:cs="Segoe UI"/>
          <w:sz w:val="18"/>
          <w:szCs w:val="18"/>
        </w:rPr>
      </w:pPr>
      <w:r w:rsidRPr="00BF7C44">
        <w:rPr>
          <w:rFonts w:ascii="Times New Roman" w:eastAsia="Times New Roman" w:hAnsi="Times New Roman" w:cs="Times New Roman"/>
          <w:i/>
          <w:iCs/>
          <w:sz w:val="24"/>
          <w:szCs w:val="24"/>
        </w:rPr>
        <w:t>Descriptive Statistics and</w:t>
      </w:r>
      <w:r>
        <w:rPr>
          <w:rFonts w:ascii="Times New Roman" w:eastAsia="Times New Roman" w:hAnsi="Times New Roman" w:cs="Times New Roman"/>
          <w:i/>
          <w:iCs/>
          <w:sz w:val="24"/>
          <w:szCs w:val="24"/>
        </w:rPr>
        <w:t xml:space="preserve"> Zero-order Correlations for Multiple Linear Regression Variables</w:t>
      </w:r>
      <w:r>
        <w:rPr>
          <w:rFonts w:ascii="Times New Roman" w:eastAsia="Times New Roman" w:hAnsi="Times New Roman" w:cs="Times New Roman"/>
          <w:sz w:val="24"/>
          <w:szCs w:val="24"/>
        </w:rPr>
        <w:t>.</w:t>
      </w:r>
    </w:p>
    <w:tbl>
      <w:tblPr>
        <w:tblW w:w="8922" w:type="dxa"/>
        <w:tblLayout w:type="fixed"/>
        <w:tblCellMar>
          <w:left w:w="0" w:type="dxa"/>
          <w:right w:w="0" w:type="dxa"/>
        </w:tblCellMar>
        <w:tblLook w:val="04A0" w:firstRow="1" w:lastRow="0" w:firstColumn="1" w:lastColumn="0" w:noHBand="0" w:noVBand="1"/>
      </w:tblPr>
      <w:tblGrid>
        <w:gridCol w:w="1320"/>
        <w:gridCol w:w="660"/>
        <w:gridCol w:w="360"/>
        <w:gridCol w:w="847"/>
        <w:gridCol w:w="720"/>
        <w:gridCol w:w="518"/>
        <w:gridCol w:w="720"/>
        <w:gridCol w:w="667"/>
        <w:gridCol w:w="622"/>
        <w:gridCol w:w="622"/>
        <w:gridCol w:w="622"/>
        <w:gridCol w:w="622"/>
        <w:gridCol w:w="622"/>
      </w:tblGrid>
      <w:tr w:rsidR="00882808" w:rsidRPr="00BF7C44" w14:paraId="498B761E" w14:textId="77777777" w:rsidTr="00DA3BCA">
        <w:trPr>
          <w:trHeight w:val="424"/>
        </w:trPr>
        <w:tc>
          <w:tcPr>
            <w:tcW w:w="1320" w:type="dxa"/>
            <w:tcBorders>
              <w:top w:val="single" w:sz="4" w:space="0" w:color="auto"/>
              <w:bottom w:val="single" w:sz="4" w:space="0" w:color="auto"/>
            </w:tcBorders>
            <w:shd w:val="clear" w:color="auto" w:fill="auto"/>
            <w:hideMark/>
          </w:tcPr>
          <w:p w14:paraId="757070CA" w14:textId="77777777" w:rsidR="009E7D68" w:rsidRPr="00BF7C44" w:rsidRDefault="009E7D68" w:rsidP="003D2FD6">
            <w:pPr>
              <w:spacing w:after="0" w:line="240" w:lineRule="auto"/>
              <w:jc w:val="center"/>
              <w:textAlignment w:val="baseline"/>
              <w:rPr>
                <w:rFonts w:ascii="Times New Roman" w:eastAsia="Times New Roman" w:hAnsi="Times New Roman" w:cs="Times New Roman"/>
                <w:sz w:val="24"/>
                <w:szCs w:val="24"/>
              </w:rPr>
            </w:pPr>
          </w:p>
        </w:tc>
        <w:tc>
          <w:tcPr>
            <w:tcW w:w="660" w:type="dxa"/>
            <w:tcBorders>
              <w:top w:val="single" w:sz="4" w:space="0" w:color="auto"/>
              <w:bottom w:val="single" w:sz="4" w:space="0" w:color="auto"/>
            </w:tcBorders>
            <w:shd w:val="clear" w:color="auto" w:fill="auto"/>
            <w:hideMark/>
          </w:tcPr>
          <w:p w14:paraId="75A3F2A9" w14:textId="77777777" w:rsidR="009E7D68" w:rsidRPr="007334EB" w:rsidRDefault="009E7D68" w:rsidP="003D2FD6">
            <w:pPr>
              <w:spacing w:after="0" w:line="240" w:lineRule="auto"/>
              <w:jc w:val="center"/>
              <w:textAlignment w:val="baseline"/>
              <w:rPr>
                <w:rFonts w:ascii="Times New Roman" w:eastAsia="Times New Roman" w:hAnsi="Times New Roman" w:cs="Times New Roman"/>
                <w:b/>
                <w:sz w:val="20"/>
                <w:szCs w:val="24"/>
              </w:rPr>
            </w:pPr>
            <w:r>
              <w:rPr>
                <w:rFonts w:ascii="Times New Roman" w:eastAsia="Times New Roman" w:hAnsi="Times New Roman" w:cs="Times New Roman"/>
                <w:b/>
                <w:sz w:val="20"/>
                <w:szCs w:val="24"/>
              </w:rPr>
              <w:t>M</w:t>
            </w:r>
          </w:p>
        </w:tc>
        <w:tc>
          <w:tcPr>
            <w:tcW w:w="360" w:type="dxa"/>
            <w:tcBorders>
              <w:top w:val="single" w:sz="4" w:space="0" w:color="auto"/>
              <w:bottom w:val="single" w:sz="4" w:space="0" w:color="auto"/>
            </w:tcBorders>
            <w:shd w:val="clear" w:color="auto" w:fill="auto"/>
            <w:hideMark/>
          </w:tcPr>
          <w:p w14:paraId="2DA13236" w14:textId="77777777" w:rsidR="009E7D68" w:rsidRPr="007334EB" w:rsidRDefault="009E7D68" w:rsidP="003D2FD6">
            <w:pPr>
              <w:spacing w:after="0" w:line="240" w:lineRule="auto"/>
              <w:jc w:val="center"/>
              <w:textAlignment w:val="baseline"/>
              <w:rPr>
                <w:rFonts w:ascii="Times New Roman" w:eastAsia="Times New Roman" w:hAnsi="Times New Roman" w:cs="Times New Roman"/>
                <w:b/>
                <w:sz w:val="20"/>
                <w:szCs w:val="24"/>
              </w:rPr>
            </w:pPr>
            <w:r w:rsidRPr="007334EB">
              <w:rPr>
                <w:rFonts w:ascii="Times New Roman" w:eastAsia="Times New Roman" w:hAnsi="Times New Roman" w:cs="Times New Roman"/>
                <w:b/>
                <w:sz w:val="20"/>
                <w:szCs w:val="24"/>
              </w:rPr>
              <w:t>SD</w:t>
            </w:r>
          </w:p>
        </w:tc>
        <w:tc>
          <w:tcPr>
            <w:tcW w:w="847" w:type="dxa"/>
            <w:tcBorders>
              <w:top w:val="single" w:sz="4" w:space="0" w:color="auto"/>
              <w:bottom w:val="single" w:sz="4" w:space="0" w:color="auto"/>
            </w:tcBorders>
            <w:shd w:val="clear" w:color="auto" w:fill="auto"/>
            <w:hideMark/>
          </w:tcPr>
          <w:p w14:paraId="1C0FFBFD" w14:textId="77777777" w:rsidR="009E7D68" w:rsidRPr="007334EB" w:rsidRDefault="009E7D68" w:rsidP="00882808">
            <w:pPr>
              <w:spacing w:after="0" w:line="240" w:lineRule="auto"/>
              <w:jc w:val="center"/>
              <w:textAlignment w:val="baseline"/>
              <w:rPr>
                <w:rFonts w:ascii="Times New Roman" w:eastAsia="Times New Roman" w:hAnsi="Times New Roman" w:cs="Times New Roman"/>
                <w:b/>
                <w:sz w:val="20"/>
                <w:szCs w:val="24"/>
              </w:rPr>
            </w:pPr>
            <w:r w:rsidRPr="007334EB">
              <w:rPr>
                <w:rFonts w:ascii="Times New Roman" w:eastAsia="Times New Roman" w:hAnsi="Times New Roman" w:cs="Times New Roman"/>
                <w:b/>
                <w:sz w:val="20"/>
                <w:szCs w:val="24"/>
              </w:rPr>
              <w:t>1</w:t>
            </w:r>
          </w:p>
        </w:tc>
        <w:tc>
          <w:tcPr>
            <w:tcW w:w="720" w:type="dxa"/>
            <w:tcBorders>
              <w:top w:val="single" w:sz="4" w:space="0" w:color="auto"/>
              <w:bottom w:val="single" w:sz="4" w:space="0" w:color="auto"/>
            </w:tcBorders>
            <w:shd w:val="clear" w:color="auto" w:fill="auto"/>
            <w:hideMark/>
          </w:tcPr>
          <w:p w14:paraId="2C42DF7E" w14:textId="77777777" w:rsidR="009E7D68" w:rsidRPr="007334EB" w:rsidRDefault="009E7D68" w:rsidP="00882808">
            <w:pPr>
              <w:spacing w:after="0" w:line="240" w:lineRule="auto"/>
              <w:jc w:val="center"/>
              <w:textAlignment w:val="baseline"/>
              <w:rPr>
                <w:rFonts w:ascii="Times New Roman" w:eastAsia="Times New Roman" w:hAnsi="Times New Roman" w:cs="Times New Roman"/>
                <w:b/>
                <w:sz w:val="20"/>
                <w:szCs w:val="24"/>
              </w:rPr>
            </w:pPr>
            <w:r w:rsidRPr="007334EB">
              <w:rPr>
                <w:rFonts w:ascii="Times New Roman" w:eastAsia="Times New Roman" w:hAnsi="Times New Roman" w:cs="Times New Roman"/>
                <w:b/>
                <w:sz w:val="20"/>
                <w:szCs w:val="24"/>
              </w:rPr>
              <w:t>2</w:t>
            </w:r>
          </w:p>
        </w:tc>
        <w:tc>
          <w:tcPr>
            <w:tcW w:w="518" w:type="dxa"/>
            <w:tcBorders>
              <w:top w:val="single" w:sz="4" w:space="0" w:color="auto"/>
              <w:bottom w:val="single" w:sz="4" w:space="0" w:color="auto"/>
            </w:tcBorders>
            <w:shd w:val="clear" w:color="auto" w:fill="auto"/>
            <w:hideMark/>
          </w:tcPr>
          <w:p w14:paraId="1C84C2A9" w14:textId="77777777" w:rsidR="009E7D68" w:rsidRPr="007334EB" w:rsidRDefault="009E7D68" w:rsidP="00882808">
            <w:pPr>
              <w:spacing w:after="0" w:line="240" w:lineRule="auto"/>
              <w:jc w:val="center"/>
              <w:textAlignment w:val="baseline"/>
              <w:rPr>
                <w:rFonts w:ascii="Times New Roman" w:eastAsia="Times New Roman" w:hAnsi="Times New Roman" w:cs="Times New Roman"/>
                <w:b/>
                <w:sz w:val="20"/>
                <w:szCs w:val="24"/>
              </w:rPr>
            </w:pPr>
            <w:r w:rsidRPr="007334EB">
              <w:rPr>
                <w:rFonts w:ascii="Times New Roman" w:eastAsia="Times New Roman" w:hAnsi="Times New Roman" w:cs="Times New Roman"/>
                <w:b/>
                <w:sz w:val="20"/>
                <w:szCs w:val="24"/>
              </w:rPr>
              <w:t>3</w:t>
            </w:r>
          </w:p>
        </w:tc>
        <w:tc>
          <w:tcPr>
            <w:tcW w:w="720" w:type="dxa"/>
            <w:tcBorders>
              <w:top w:val="single" w:sz="4" w:space="0" w:color="auto"/>
              <w:bottom w:val="single" w:sz="4" w:space="0" w:color="auto"/>
            </w:tcBorders>
            <w:shd w:val="clear" w:color="auto" w:fill="auto"/>
            <w:hideMark/>
          </w:tcPr>
          <w:p w14:paraId="2C2C97BA" w14:textId="77777777" w:rsidR="009E7D68" w:rsidRPr="007334EB" w:rsidRDefault="009E7D68" w:rsidP="00882808">
            <w:pPr>
              <w:spacing w:after="0" w:line="240" w:lineRule="auto"/>
              <w:jc w:val="center"/>
              <w:textAlignment w:val="baseline"/>
              <w:rPr>
                <w:rFonts w:ascii="Times New Roman" w:eastAsia="Times New Roman" w:hAnsi="Times New Roman" w:cs="Times New Roman"/>
                <w:b/>
                <w:sz w:val="20"/>
                <w:szCs w:val="24"/>
              </w:rPr>
            </w:pPr>
            <w:r w:rsidRPr="007334EB">
              <w:rPr>
                <w:rFonts w:ascii="Times New Roman" w:eastAsia="Times New Roman" w:hAnsi="Times New Roman" w:cs="Times New Roman"/>
                <w:b/>
                <w:sz w:val="20"/>
                <w:szCs w:val="24"/>
              </w:rPr>
              <w:t>4</w:t>
            </w:r>
          </w:p>
        </w:tc>
        <w:tc>
          <w:tcPr>
            <w:tcW w:w="667" w:type="dxa"/>
            <w:tcBorders>
              <w:top w:val="single" w:sz="4" w:space="0" w:color="auto"/>
              <w:bottom w:val="single" w:sz="4" w:space="0" w:color="auto"/>
            </w:tcBorders>
            <w:shd w:val="clear" w:color="auto" w:fill="auto"/>
            <w:hideMark/>
          </w:tcPr>
          <w:p w14:paraId="45C5753D" w14:textId="77777777" w:rsidR="009E7D68" w:rsidRPr="007334EB" w:rsidRDefault="009E7D68" w:rsidP="00882808">
            <w:pPr>
              <w:spacing w:after="0" w:line="240" w:lineRule="auto"/>
              <w:jc w:val="center"/>
              <w:textAlignment w:val="baseline"/>
              <w:rPr>
                <w:rFonts w:ascii="Times New Roman" w:eastAsia="Times New Roman" w:hAnsi="Times New Roman" w:cs="Times New Roman"/>
                <w:b/>
                <w:sz w:val="20"/>
                <w:szCs w:val="24"/>
              </w:rPr>
            </w:pPr>
            <w:r w:rsidRPr="007334EB">
              <w:rPr>
                <w:rFonts w:ascii="Times New Roman" w:eastAsia="Times New Roman" w:hAnsi="Times New Roman" w:cs="Times New Roman"/>
                <w:b/>
                <w:sz w:val="20"/>
                <w:szCs w:val="24"/>
              </w:rPr>
              <w:t>5</w:t>
            </w:r>
          </w:p>
        </w:tc>
        <w:tc>
          <w:tcPr>
            <w:tcW w:w="622" w:type="dxa"/>
            <w:tcBorders>
              <w:top w:val="single" w:sz="4" w:space="0" w:color="auto"/>
              <w:bottom w:val="single" w:sz="4" w:space="0" w:color="auto"/>
            </w:tcBorders>
            <w:shd w:val="clear" w:color="auto" w:fill="auto"/>
            <w:hideMark/>
          </w:tcPr>
          <w:p w14:paraId="432F879E" w14:textId="77777777" w:rsidR="009E7D68" w:rsidRPr="007334EB" w:rsidRDefault="009E7D68" w:rsidP="00882808">
            <w:pPr>
              <w:spacing w:after="0" w:line="240" w:lineRule="auto"/>
              <w:jc w:val="center"/>
              <w:textAlignment w:val="baseline"/>
              <w:rPr>
                <w:rFonts w:ascii="Times New Roman" w:eastAsia="Times New Roman" w:hAnsi="Times New Roman" w:cs="Times New Roman"/>
                <w:b/>
                <w:sz w:val="20"/>
                <w:szCs w:val="24"/>
              </w:rPr>
            </w:pPr>
            <w:r w:rsidRPr="007334EB">
              <w:rPr>
                <w:rFonts w:ascii="Times New Roman" w:eastAsia="Times New Roman" w:hAnsi="Times New Roman" w:cs="Times New Roman"/>
                <w:b/>
                <w:sz w:val="20"/>
                <w:szCs w:val="24"/>
              </w:rPr>
              <w:t>6</w:t>
            </w:r>
          </w:p>
        </w:tc>
        <w:tc>
          <w:tcPr>
            <w:tcW w:w="622" w:type="dxa"/>
            <w:tcBorders>
              <w:top w:val="single" w:sz="4" w:space="0" w:color="auto"/>
              <w:bottom w:val="single" w:sz="4" w:space="0" w:color="auto"/>
            </w:tcBorders>
          </w:tcPr>
          <w:p w14:paraId="117285CD" w14:textId="77777777" w:rsidR="009E7D68" w:rsidRPr="007334EB" w:rsidRDefault="009E7D68" w:rsidP="00882808">
            <w:pPr>
              <w:spacing w:after="0" w:line="240" w:lineRule="auto"/>
              <w:jc w:val="center"/>
              <w:textAlignment w:val="baseline"/>
              <w:rPr>
                <w:rFonts w:ascii="Times New Roman" w:eastAsia="Times New Roman" w:hAnsi="Times New Roman" w:cs="Times New Roman"/>
                <w:b/>
                <w:sz w:val="20"/>
                <w:szCs w:val="24"/>
              </w:rPr>
            </w:pPr>
            <w:r w:rsidRPr="007334EB">
              <w:rPr>
                <w:rFonts w:ascii="Times New Roman" w:eastAsia="Times New Roman" w:hAnsi="Times New Roman" w:cs="Times New Roman"/>
                <w:b/>
                <w:sz w:val="20"/>
                <w:szCs w:val="24"/>
              </w:rPr>
              <w:t>7</w:t>
            </w:r>
          </w:p>
        </w:tc>
        <w:tc>
          <w:tcPr>
            <w:tcW w:w="622" w:type="dxa"/>
            <w:tcBorders>
              <w:top w:val="single" w:sz="4" w:space="0" w:color="auto"/>
              <w:bottom w:val="single" w:sz="4" w:space="0" w:color="auto"/>
            </w:tcBorders>
          </w:tcPr>
          <w:p w14:paraId="7183D54C" w14:textId="77777777" w:rsidR="009E7D68" w:rsidRPr="007334EB" w:rsidRDefault="009E7D68" w:rsidP="00882808">
            <w:pPr>
              <w:spacing w:after="0" w:line="240" w:lineRule="auto"/>
              <w:jc w:val="center"/>
              <w:textAlignment w:val="baseline"/>
              <w:rPr>
                <w:rFonts w:ascii="Times New Roman" w:eastAsia="Times New Roman" w:hAnsi="Times New Roman" w:cs="Times New Roman"/>
                <w:b/>
                <w:sz w:val="20"/>
                <w:szCs w:val="24"/>
              </w:rPr>
            </w:pPr>
            <w:r w:rsidRPr="007334EB">
              <w:rPr>
                <w:rFonts w:ascii="Times New Roman" w:eastAsia="Times New Roman" w:hAnsi="Times New Roman" w:cs="Times New Roman"/>
                <w:b/>
                <w:sz w:val="20"/>
                <w:szCs w:val="24"/>
              </w:rPr>
              <w:t>8</w:t>
            </w:r>
          </w:p>
        </w:tc>
        <w:tc>
          <w:tcPr>
            <w:tcW w:w="622" w:type="dxa"/>
            <w:tcBorders>
              <w:top w:val="single" w:sz="4" w:space="0" w:color="auto"/>
              <w:bottom w:val="single" w:sz="4" w:space="0" w:color="auto"/>
            </w:tcBorders>
          </w:tcPr>
          <w:p w14:paraId="699ABDEB" w14:textId="77777777" w:rsidR="009E7D68" w:rsidRPr="007334EB" w:rsidRDefault="009E7D68" w:rsidP="00882808">
            <w:pPr>
              <w:spacing w:after="0" w:line="240" w:lineRule="auto"/>
              <w:jc w:val="center"/>
              <w:textAlignment w:val="baseline"/>
              <w:rPr>
                <w:rFonts w:ascii="Times New Roman" w:eastAsia="Times New Roman" w:hAnsi="Times New Roman" w:cs="Times New Roman"/>
                <w:b/>
                <w:sz w:val="20"/>
                <w:szCs w:val="24"/>
              </w:rPr>
            </w:pPr>
            <w:r>
              <w:rPr>
                <w:rFonts w:ascii="Times New Roman" w:eastAsia="Times New Roman" w:hAnsi="Times New Roman" w:cs="Times New Roman"/>
                <w:b/>
                <w:sz w:val="20"/>
                <w:szCs w:val="24"/>
              </w:rPr>
              <w:t>9</w:t>
            </w:r>
          </w:p>
        </w:tc>
        <w:tc>
          <w:tcPr>
            <w:tcW w:w="622" w:type="dxa"/>
            <w:tcBorders>
              <w:top w:val="single" w:sz="4" w:space="0" w:color="auto"/>
              <w:bottom w:val="single" w:sz="4" w:space="0" w:color="auto"/>
            </w:tcBorders>
          </w:tcPr>
          <w:p w14:paraId="7074BD34" w14:textId="77777777" w:rsidR="009E7D68" w:rsidRDefault="009E7D68" w:rsidP="00882808">
            <w:pPr>
              <w:spacing w:after="0" w:line="240" w:lineRule="auto"/>
              <w:jc w:val="center"/>
              <w:textAlignment w:val="baseline"/>
              <w:rPr>
                <w:rFonts w:ascii="Times New Roman" w:eastAsia="Times New Roman" w:hAnsi="Times New Roman" w:cs="Times New Roman"/>
                <w:b/>
                <w:sz w:val="20"/>
                <w:szCs w:val="24"/>
              </w:rPr>
            </w:pPr>
            <w:r>
              <w:rPr>
                <w:rFonts w:ascii="Times New Roman" w:eastAsia="Times New Roman" w:hAnsi="Times New Roman" w:cs="Times New Roman"/>
                <w:b/>
                <w:sz w:val="20"/>
                <w:szCs w:val="24"/>
              </w:rPr>
              <w:t>10</w:t>
            </w:r>
          </w:p>
        </w:tc>
      </w:tr>
      <w:tr w:rsidR="00882808" w:rsidRPr="00700B8C" w14:paraId="43B97C90" w14:textId="77777777" w:rsidTr="00DA3BCA">
        <w:trPr>
          <w:trHeight w:val="231"/>
        </w:trPr>
        <w:tc>
          <w:tcPr>
            <w:tcW w:w="1320" w:type="dxa"/>
            <w:tcBorders>
              <w:top w:val="single" w:sz="4" w:space="0" w:color="auto"/>
            </w:tcBorders>
            <w:shd w:val="clear" w:color="auto" w:fill="auto"/>
            <w:hideMark/>
          </w:tcPr>
          <w:p w14:paraId="063F2B0D" w14:textId="77777777" w:rsidR="009E7D68" w:rsidRPr="00700B8C" w:rsidRDefault="009E7D68" w:rsidP="003D2FD6">
            <w:pPr>
              <w:spacing w:after="0" w:line="240" w:lineRule="auto"/>
              <w:ind w:left="-30"/>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 xml:space="preserve">1. DSPPN </w:t>
            </w:r>
          </w:p>
        </w:tc>
        <w:tc>
          <w:tcPr>
            <w:tcW w:w="660" w:type="dxa"/>
            <w:tcBorders>
              <w:top w:val="single" w:sz="4" w:space="0" w:color="auto"/>
            </w:tcBorders>
            <w:shd w:val="clear" w:color="auto" w:fill="auto"/>
            <w:vAlign w:val="center"/>
            <w:hideMark/>
          </w:tcPr>
          <w:p w14:paraId="40635682" w14:textId="77777777" w:rsidR="009E7D68" w:rsidRPr="00700B8C" w:rsidRDefault="009E7D68" w:rsidP="009B7E78">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19.73</w:t>
            </w:r>
          </w:p>
        </w:tc>
        <w:tc>
          <w:tcPr>
            <w:tcW w:w="360" w:type="dxa"/>
            <w:tcBorders>
              <w:top w:val="single" w:sz="4" w:space="0" w:color="auto"/>
            </w:tcBorders>
            <w:shd w:val="clear" w:color="auto" w:fill="auto"/>
            <w:vAlign w:val="center"/>
            <w:hideMark/>
          </w:tcPr>
          <w:p w14:paraId="3DFA8953" w14:textId="77777777" w:rsidR="009E7D68" w:rsidRPr="00700B8C" w:rsidRDefault="009E7D68" w:rsidP="003D2FD6">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4.93</w:t>
            </w:r>
          </w:p>
        </w:tc>
        <w:tc>
          <w:tcPr>
            <w:tcW w:w="847" w:type="dxa"/>
            <w:tcBorders>
              <w:top w:val="single" w:sz="4" w:space="0" w:color="auto"/>
            </w:tcBorders>
            <w:shd w:val="clear" w:color="auto" w:fill="auto"/>
            <w:vAlign w:val="center"/>
            <w:hideMark/>
          </w:tcPr>
          <w:p w14:paraId="4F7315A9" w14:textId="77777777"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w:t>
            </w:r>
          </w:p>
        </w:tc>
        <w:tc>
          <w:tcPr>
            <w:tcW w:w="720" w:type="dxa"/>
            <w:tcBorders>
              <w:top w:val="single" w:sz="4" w:space="0" w:color="auto"/>
            </w:tcBorders>
            <w:shd w:val="clear" w:color="auto" w:fill="auto"/>
            <w:vAlign w:val="center"/>
            <w:hideMark/>
          </w:tcPr>
          <w:p w14:paraId="0D12CC70"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518" w:type="dxa"/>
            <w:tcBorders>
              <w:top w:val="single" w:sz="4" w:space="0" w:color="auto"/>
            </w:tcBorders>
            <w:shd w:val="clear" w:color="auto" w:fill="auto"/>
            <w:vAlign w:val="center"/>
            <w:hideMark/>
          </w:tcPr>
          <w:p w14:paraId="2539A893"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720" w:type="dxa"/>
            <w:tcBorders>
              <w:top w:val="single" w:sz="4" w:space="0" w:color="auto"/>
            </w:tcBorders>
            <w:shd w:val="clear" w:color="auto" w:fill="auto"/>
            <w:vAlign w:val="center"/>
            <w:hideMark/>
          </w:tcPr>
          <w:p w14:paraId="3004D89C"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67" w:type="dxa"/>
            <w:tcBorders>
              <w:top w:val="single" w:sz="4" w:space="0" w:color="auto"/>
            </w:tcBorders>
            <w:shd w:val="clear" w:color="auto" w:fill="auto"/>
            <w:vAlign w:val="center"/>
            <w:hideMark/>
          </w:tcPr>
          <w:p w14:paraId="44F69DE8"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tcBorders>
              <w:top w:val="single" w:sz="4" w:space="0" w:color="auto"/>
            </w:tcBorders>
            <w:shd w:val="clear" w:color="auto" w:fill="auto"/>
            <w:vAlign w:val="center"/>
            <w:hideMark/>
          </w:tcPr>
          <w:p w14:paraId="4414A0D4"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tcBorders>
              <w:top w:val="single" w:sz="4" w:space="0" w:color="auto"/>
            </w:tcBorders>
            <w:vAlign w:val="center"/>
          </w:tcPr>
          <w:p w14:paraId="666AACCB"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tcBorders>
              <w:top w:val="single" w:sz="4" w:space="0" w:color="auto"/>
            </w:tcBorders>
            <w:vAlign w:val="center"/>
          </w:tcPr>
          <w:p w14:paraId="2573E866"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tcBorders>
              <w:top w:val="single" w:sz="4" w:space="0" w:color="auto"/>
            </w:tcBorders>
            <w:vAlign w:val="center"/>
          </w:tcPr>
          <w:p w14:paraId="6AA7662C"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tcBorders>
              <w:top w:val="single" w:sz="4" w:space="0" w:color="auto"/>
            </w:tcBorders>
            <w:vAlign w:val="center"/>
          </w:tcPr>
          <w:p w14:paraId="33078D03"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r>
      <w:tr w:rsidR="00882808" w:rsidRPr="00700B8C" w14:paraId="0A3DA9D3" w14:textId="77777777" w:rsidTr="00DA3BCA">
        <w:trPr>
          <w:trHeight w:val="231"/>
        </w:trPr>
        <w:tc>
          <w:tcPr>
            <w:tcW w:w="1320" w:type="dxa"/>
            <w:shd w:val="clear" w:color="auto" w:fill="auto"/>
            <w:hideMark/>
          </w:tcPr>
          <w:p w14:paraId="3DEC7D4D" w14:textId="09894DA0" w:rsidR="009E7D68" w:rsidRPr="00700B8C" w:rsidRDefault="009E7D68" w:rsidP="003D2FD6">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 xml:space="preserve">2. </w:t>
            </w:r>
            <w:r w:rsidR="001617C0">
              <w:rPr>
                <w:rFonts w:ascii="Times New Roman" w:eastAsia="Times New Roman" w:hAnsi="Times New Roman" w:cs="Times New Roman"/>
                <w:sz w:val="20"/>
                <w:szCs w:val="20"/>
              </w:rPr>
              <w:t xml:space="preserve">Asst. </w:t>
            </w:r>
            <w:proofErr w:type="spellStart"/>
            <w:r w:rsidRPr="00700B8C">
              <w:rPr>
                <w:rFonts w:ascii="Times New Roman" w:eastAsia="Times New Roman" w:hAnsi="Times New Roman" w:cs="Times New Roman"/>
                <w:sz w:val="20"/>
                <w:szCs w:val="20"/>
              </w:rPr>
              <w:t>Princ</w:t>
            </w:r>
            <w:proofErr w:type="spellEnd"/>
            <w:r w:rsidR="001617C0">
              <w:rPr>
                <w:rFonts w:ascii="Times New Roman" w:eastAsia="Times New Roman" w:hAnsi="Times New Roman" w:cs="Times New Roman"/>
                <w:sz w:val="20"/>
                <w:szCs w:val="20"/>
              </w:rPr>
              <w:t>.</w:t>
            </w:r>
          </w:p>
        </w:tc>
        <w:tc>
          <w:tcPr>
            <w:tcW w:w="660" w:type="dxa"/>
            <w:shd w:val="clear" w:color="auto" w:fill="auto"/>
            <w:vAlign w:val="center"/>
            <w:hideMark/>
          </w:tcPr>
          <w:p w14:paraId="348FB669" w14:textId="77777777" w:rsidR="009E7D68" w:rsidRPr="00700B8C" w:rsidRDefault="009E7D68" w:rsidP="003D2FD6">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.65</w:t>
            </w:r>
          </w:p>
        </w:tc>
        <w:tc>
          <w:tcPr>
            <w:tcW w:w="360" w:type="dxa"/>
            <w:shd w:val="clear" w:color="auto" w:fill="auto"/>
            <w:vAlign w:val="center"/>
            <w:hideMark/>
          </w:tcPr>
          <w:p w14:paraId="08559FE8" w14:textId="5615CD2C" w:rsidR="009E7D68" w:rsidRPr="00700B8C" w:rsidRDefault="001C69C8" w:rsidP="003D2FD6">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.48</w:t>
            </w:r>
          </w:p>
        </w:tc>
        <w:tc>
          <w:tcPr>
            <w:tcW w:w="847" w:type="dxa"/>
            <w:shd w:val="clear" w:color="auto" w:fill="auto"/>
            <w:vAlign w:val="center"/>
            <w:hideMark/>
          </w:tcPr>
          <w:p w14:paraId="57E43EE0" w14:textId="380D2522" w:rsidR="009E7D68" w:rsidRPr="00700B8C" w:rsidRDefault="00882808" w:rsidP="0088280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617C0">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.1</w:t>
            </w:r>
            <w:r w:rsidR="001617C0">
              <w:rPr>
                <w:rFonts w:ascii="Times New Roman" w:eastAsia="Times New Roman" w:hAnsi="Times New Roman" w:cs="Times New Roman"/>
                <w:sz w:val="20"/>
                <w:szCs w:val="20"/>
              </w:rPr>
              <w:t>2</w:t>
            </w:r>
            <w:r w:rsidR="009E7D68">
              <w:rPr>
                <w:rFonts w:ascii="Times New Roman" w:eastAsia="Times New Roman" w:hAnsi="Times New Roman" w:cs="Times New Roman"/>
                <w:sz w:val="18"/>
                <w:szCs w:val="20"/>
              </w:rPr>
              <w:t>*</w:t>
            </w:r>
            <w:r w:rsidR="006F2047">
              <w:rPr>
                <w:rFonts w:ascii="Times New Roman" w:eastAsia="Times New Roman" w:hAnsi="Times New Roman" w:cs="Times New Roman"/>
                <w:sz w:val="18"/>
                <w:szCs w:val="20"/>
              </w:rPr>
              <w:t>*</w:t>
            </w:r>
          </w:p>
        </w:tc>
        <w:tc>
          <w:tcPr>
            <w:tcW w:w="720" w:type="dxa"/>
            <w:shd w:val="clear" w:color="auto" w:fill="auto"/>
            <w:vAlign w:val="center"/>
            <w:hideMark/>
          </w:tcPr>
          <w:p w14:paraId="6A4D0F09" w14:textId="77777777"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w:t>
            </w:r>
          </w:p>
        </w:tc>
        <w:tc>
          <w:tcPr>
            <w:tcW w:w="518" w:type="dxa"/>
            <w:shd w:val="clear" w:color="auto" w:fill="auto"/>
            <w:vAlign w:val="center"/>
            <w:hideMark/>
          </w:tcPr>
          <w:p w14:paraId="2946A92F"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720" w:type="dxa"/>
            <w:shd w:val="clear" w:color="auto" w:fill="auto"/>
            <w:vAlign w:val="center"/>
            <w:hideMark/>
          </w:tcPr>
          <w:p w14:paraId="16D52C8B"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67" w:type="dxa"/>
            <w:shd w:val="clear" w:color="auto" w:fill="auto"/>
            <w:vAlign w:val="center"/>
            <w:hideMark/>
          </w:tcPr>
          <w:p w14:paraId="0B1A9A61"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shd w:val="clear" w:color="auto" w:fill="auto"/>
            <w:vAlign w:val="center"/>
            <w:hideMark/>
          </w:tcPr>
          <w:p w14:paraId="16A13277"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4119ADB0"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11290418"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6D8EC74F"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1981238D"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r>
      <w:tr w:rsidR="00882808" w:rsidRPr="00700B8C" w14:paraId="3E28D50A" w14:textId="77777777" w:rsidTr="00DA3BCA">
        <w:trPr>
          <w:trHeight w:val="231"/>
        </w:trPr>
        <w:tc>
          <w:tcPr>
            <w:tcW w:w="1320" w:type="dxa"/>
            <w:shd w:val="clear" w:color="auto" w:fill="auto"/>
            <w:hideMark/>
          </w:tcPr>
          <w:p w14:paraId="7AA8AFB5" w14:textId="77777777" w:rsidR="009E7D68" w:rsidRPr="00700B8C" w:rsidRDefault="009E7D68" w:rsidP="003D2FD6">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 xml:space="preserve">3. Elementary </w:t>
            </w:r>
          </w:p>
        </w:tc>
        <w:tc>
          <w:tcPr>
            <w:tcW w:w="660" w:type="dxa"/>
            <w:shd w:val="clear" w:color="auto" w:fill="auto"/>
            <w:vAlign w:val="center"/>
            <w:hideMark/>
          </w:tcPr>
          <w:p w14:paraId="3469AB77" w14:textId="77777777" w:rsidR="009E7D68" w:rsidRPr="00700B8C" w:rsidRDefault="009E7D68" w:rsidP="003D2FD6">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.45</w:t>
            </w:r>
          </w:p>
        </w:tc>
        <w:tc>
          <w:tcPr>
            <w:tcW w:w="360" w:type="dxa"/>
            <w:shd w:val="clear" w:color="auto" w:fill="auto"/>
            <w:vAlign w:val="center"/>
            <w:hideMark/>
          </w:tcPr>
          <w:p w14:paraId="54E3BFAF" w14:textId="3F485C9D" w:rsidR="009E7D68" w:rsidRPr="00700B8C" w:rsidRDefault="001C69C8" w:rsidP="003D2FD6">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.50</w:t>
            </w:r>
          </w:p>
        </w:tc>
        <w:tc>
          <w:tcPr>
            <w:tcW w:w="847" w:type="dxa"/>
            <w:shd w:val="clear" w:color="auto" w:fill="auto"/>
            <w:vAlign w:val="center"/>
            <w:hideMark/>
          </w:tcPr>
          <w:p w14:paraId="403D730B" w14:textId="200175AC" w:rsidR="009E7D68" w:rsidRPr="00700B8C" w:rsidRDefault="0088280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617C0">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.05</w:t>
            </w:r>
          </w:p>
        </w:tc>
        <w:tc>
          <w:tcPr>
            <w:tcW w:w="720" w:type="dxa"/>
            <w:shd w:val="clear" w:color="auto" w:fill="auto"/>
            <w:vAlign w:val="center"/>
            <w:hideMark/>
          </w:tcPr>
          <w:p w14:paraId="10733801" w14:textId="6BE8E351" w:rsidR="009E7D68" w:rsidRPr="00713742" w:rsidRDefault="009E7D68" w:rsidP="009B7E78">
            <w:pPr>
              <w:tabs>
                <w:tab w:val="left" w:pos="375"/>
              </w:tabs>
              <w:spacing w:after="0" w:line="240" w:lineRule="auto"/>
              <w:jc w:val="center"/>
              <w:textAlignment w:val="baseline"/>
              <w:rPr>
                <w:rFonts w:ascii="Times New Roman" w:eastAsia="Times New Roman" w:hAnsi="Times New Roman" w:cs="Times New Roman"/>
                <w:sz w:val="18"/>
                <w:szCs w:val="20"/>
              </w:rPr>
            </w:pPr>
            <w:r w:rsidRPr="00700B8C">
              <w:rPr>
                <w:rFonts w:ascii="Times New Roman" w:eastAsia="Times New Roman" w:hAnsi="Times New Roman" w:cs="Times New Roman"/>
                <w:sz w:val="20"/>
                <w:szCs w:val="20"/>
              </w:rPr>
              <w:t>.2</w:t>
            </w:r>
            <w:r w:rsidR="001617C0">
              <w:rPr>
                <w:rFonts w:ascii="Times New Roman" w:eastAsia="Times New Roman" w:hAnsi="Times New Roman" w:cs="Times New Roman"/>
                <w:sz w:val="20"/>
                <w:szCs w:val="20"/>
              </w:rPr>
              <w:t>6</w:t>
            </w:r>
            <w:r w:rsidR="004D77C2">
              <w:rPr>
                <w:sz w:val="18"/>
                <w:szCs w:val="18"/>
              </w:rPr>
              <w:t>***</w:t>
            </w:r>
          </w:p>
        </w:tc>
        <w:tc>
          <w:tcPr>
            <w:tcW w:w="518" w:type="dxa"/>
            <w:shd w:val="clear" w:color="auto" w:fill="auto"/>
            <w:vAlign w:val="center"/>
            <w:hideMark/>
          </w:tcPr>
          <w:p w14:paraId="2F382B06" w14:textId="77777777"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w:t>
            </w:r>
          </w:p>
        </w:tc>
        <w:tc>
          <w:tcPr>
            <w:tcW w:w="720" w:type="dxa"/>
            <w:shd w:val="clear" w:color="auto" w:fill="auto"/>
            <w:vAlign w:val="center"/>
            <w:hideMark/>
          </w:tcPr>
          <w:p w14:paraId="18D7428C"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67" w:type="dxa"/>
            <w:shd w:val="clear" w:color="auto" w:fill="auto"/>
            <w:vAlign w:val="center"/>
            <w:hideMark/>
          </w:tcPr>
          <w:p w14:paraId="1520C5A3"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shd w:val="clear" w:color="auto" w:fill="auto"/>
            <w:vAlign w:val="center"/>
            <w:hideMark/>
          </w:tcPr>
          <w:p w14:paraId="254AAA59"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3C75F1A6"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13C43491"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6921482F"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3CDB250A"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r>
      <w:tr w:rsidR="00882808" w:rsidRPr="00700B8C" w14:paraId="66869A39" w14:textId="77777777" w:rsidTr="00DA3BCA">
        <w:trPr>
          <w:trHeight w:val="231"/>
        </w:trPr>
        <w:tc>
          <w:tcPr>
            <w:tcW w:w="1320" w:type="dxa"/>
            <w:shd w:val="clear" w:color="auto" w:fill="auto"/>
            <w:hideMark/>
          </w:tcPr>
          <w:p w14:paraId="3F81A365" w14:textId="77777777" w:rsidR="009E7D68" w:rsidRPr="00700B8C" w:rsidRDefault="009E7D68" w:rsidP="003D2FD6">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4. Urban </w:t>
            </w:r>
          </w:p>
        </w:tc>
        <w:tc>
          <w:tcPr>
            <w:tcW w:w="660" w:type="dxa"/>
            <w:shd w:val="clear" w:color="auto" w:fill="auto"/>
            <w:vAlign w:val="center"/>
            <w:hideMark/>
          </w:tcPr>
          <w:p w14:paraId="6B662D75" w14:textId="77777777" w:rsidR="009E7D68" w:rsidRPr="00700B8C" w:rsidRDefault="009E7D68" w:rsidP="003D2FD6">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.23</w:t>
            </w:r>
          </w:p>
        </w:tc>
        <w:tc>
          <w:tcPr>
            <w:tcW w:w="360" w:type="dxa"/>
            <w:shd w:val="clear" w:color="auto" w:fill="auto"/>
            <w:vAlign w:val="center"/>
            <w:hideMark/>
          </w:tcPr>
          <w:p w14:paraId="49EAE48E" w14:textId="34626EFB" w:rsidR="009E7D68" w:rsidRPr="00700B8C" w:rsidRDefault="001C69C8" w:rsidP="003D2FD6">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.42</w:t>
            </w:r>
          </w:p>
        </w:tc>
        <w:tc>
          <w:tcPr>
            <w:tcW w:w="847" w:type="dxa"/>
            <w:shd w:val="clear" w:color="auto" w:fill="auto"/>
            <w:vAlign w:val="center"/>
            <w:hideMark/>
          </w:tcPr>
          <w:p w14:paraId="534EE996" w14:textId="1AAB33A6" w:rsidR="009E7D68" w:rsidRPr="00700B8C" w:rsidRDefault="0088280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617C0">
              <w:rPr>
                <w:rFonts w:ascii="Times New Roman" w:eastAsia="Times New Roman" w:hAnsi="Times New Roman" w:cs="Times New Roman"/>
                <w:sz w:val="20"/>
                <w:szCs w:val="20"/>
              </w:rPr>
              <w:t xml:space="preserve">  </w:t>
            </w:r>
            <w:r w:rsidR="009E7D68">
              <w:rPr>
                <w:rFonts w:ascii="Times New Roman" w:eastAsia="Times New Roman" w:hAnsi="Times New Roman" w:cs="Times New Roman"/>
                <w:sz w:val="20"/>
                <w:szCs w:val="20"/>
              </w:rPr>
              <w:t>-.01</w:t>
            </w:r>
          </w:p>
        </w:tc>
        <w:tc>
          <w:tcPr>
            <w:tcW w:w="720" w:type="dxa"/>
            <w:shd w:val="clear" w:color="auto" w:fill="auto"/>
            <w:vAlign w:val="center"/>
            <w:hideMark/>
          </w:tcPr>
          <w:p w14:paraId="1563FCB5" w14:textId="08945E75" w:rsidR="009E7D68" w:rsidRPr="00700B8C" w:rsidRDefault="004D77C2"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w:t>
            </w:r>
            <w:r w:rsidR="001617C0">
              <w:rPr>
                <w:rFonts w:ascii="Times New Roman" w:eastAsia="Times New Roman" w:hAnsi="Times New Roman" w:cs="Times New Roman"/>
                <w:sz w:val="20"/>
                <w:szCs w:val="20"/>
              </w:rPr>
              <w:t>06</w:t>
            </w:r>
          </w:p>
        </w:tc>
        <w:tc>
          <w:tcPr>
            <w:tcW w:w="518" w:type="dxa"/>
            <w:shd w:val="clear" w:color="auto" w:fill="auto"/>
            <w:vAlign w:val="center"/>
            <w:hideMark/>
          </w:tcPr>
          <w:p w14:paraId="37E25DBB" w14:textId="3EF86F51" w:rsidR="009E7D68" w:rsidRPr="00700B8C" w:rsidRDefault="0088280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4D77C2">
              <w:rPr>
                <w:rFonts w:ascii="Times New Roman" w:eastAsia="Times New Roman" w:hAnsi="Times New Roman" w:cs="Times New Roman"/>
                <w:sz w:val="20"/>
                <w:szCs w:val="20"/>
              </w:rPr>
              <w:t xml:space="preserve"> .03</w:t>
            </w:r>
          </w:p>
        </w:tc>
        <w:tc>
          <w:tcPr>
            <w:tcW w:w="720" w:type="dxa"/>
            <w:shd w:val="clear" w:color="auto" w:fill="auto"/>
            <w:vAlign w:val="center"/>
            <w:hideMark/>
          </w:tcPr>
          <w:p w14:paraId="0232AEB2" w14:textId="77777777"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w:t>
            </w:r>
          </w:p>
        </w:tc>
        <w:tc>
          <w:tcPr>
            <w:tcW w:w="667" w:type="dxa"/>
            <w:shd w:val="clear" w:color="auto" w:fill="auto"/>
            <w:vAlign w:val="center"/>
            <w:hideMark/>
          </w:tcPr>
          <w:p w14:paraId="6D649B62"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shd w:val="clear" w:color="auto" w:fill="auto"/>
            <w:vAlign w:val="center"/>
            <w:hideMark/>
          </w:tcPr>
          <w:p w14:paraId="47A9EBB3"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5CC40E90"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686F90AA"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1B0DA83F"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75FC2E3C"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r>
      <w:tr w:rsidR="00882808" w:rsidRPr="00700B8C" w14:paraId="3292A408" w14:textId="77777777" w:rsidTr="00DA3BCA">
        <w:trPr>
          <w:trHeight w:val="231"/>
        </w:trPr>
        <w:tc>
          <w:tcPr>
            <w:tcW w:w="1320" w:type="dxa"/>
            <w:shd w:val="clear" w:color="auto" w:fill="auto"/>
            <w:hideMark/>
          </w:tcPr>
          <w:p w14:paraId="54D7623C" w14:textId="77777777" w:rsidR="009E7D68" w:rsidRPr="00700B8C" w:rsidRDefault="009E7D68" w:rsidP="003D2FD6">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5. Suburban</w:t>
            </w:r>
          </w:p>
        </w:tc>
        <w:tc>
          <w:tcPr>
            <w:tcW w:w="660" w:type="dxa"/>
            <w:shd w:val="clear" w:color="auto" w:fill="auto"/>
            <w:vAlign w:val="center"/>
            <w:hideMark/>
          </w:tcPr>
          <w:p w14:paraId="65E0765B" w14:textId="77777777" w:rsidR="009E7D68" w:rsidRPr="00700B8C" w:rsidRDefault="009E7D68" w:rsidP="003D2FD6">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.42</w:t>
            </w:r>
          </w:p>
        </w:tc>
        <w:tc>
          <w:tcPr>
            <w:tcW w:w="360" w:type="dxa"/>
            <w:shd w:val="clear" w:color="auto" w:fill="auto"/>
            <w:vAlign w:val="center"/>
            <w:hideMark/>
          </w:tcPr>
          <w:p w14:paraId="6F2963BD" w14:textId="454648C4" w:rsidR="009E7D68" w:rsidRPr="00700B8C" w:rsidRDefault="001C69C8" w:rsidP="003D2FD6">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.50</w:t>
            </w:r>
          </w:p>
        </w:tc>
        <w:tc>
          <w:tcPr>
            <w:tcW w:w="847" w:type="dxa"/>
            <w:shd w:val="clear" w:color="auto" w:fill="auto"/>
            <w:vAlign w:val="center"/>
            <w:hideMark/>
          </w:tcPr>
          <w:p w14:paraId="21E42BF8" w14:textId="4FC02DD5" w:rsidR="009E7D68" w:rsidRPr="00700B8C" w:rsidRDefault="0088280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617C0">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.07</w:t>
            </w:r>
          </w:p>
        </w:tc>
        <w:tc>
          <w:tcPr>
            <w:tcW w:w="720" w:type="dxa"/>
            <w:shd w:val="clear" w:color="auto" w:fill="auto"/>
            <w:vAlign w:val="center"/>
            <w:hideMark/>
          </w:tcPr>
          <w:p w14:paraId="4977888F" w14:textId="5BD354D6" w:rsidR="009E7D68" w:rsidRPr="00700B8C" w:rsidRDefault="004D77C2" w:rsidP="00DA3BCA">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w:t>
            </w:r>
            <w:r w:rsidR="001617C0">
              <w:rPr>
                <w:rFonts w:ascii="Times New Roman" w:eastAsia="Times New Roman" w:hAnsi="Times New Roman" w:cs="Times New Roman"/>
                <w:sz w:val="20"/>
                <w:szCs w:val="20"/>
              </w:rPr>
              <w:t>21</w:t>
            </w:r>
            <w:r w:rsidR="009E7D68">
              <w:rPr>
                <w:rFonts w:ascii="Times New Roman" w:eastAsia="Times New Roman" w:hAnsi="Times New Roman" w:cs="Times New Roman"/>
                <w:sz w:val="18"/>
                <w:szCs w:val="20"/>
              </w:rPr>
              <w:t>*</w:t>
            </w:r>
            <w:r w:rsidR="006F2047">
              <w:rPr>
                <w:rFonts w:ascii="Times New Roman" w:eastAsia="Times New Roman" w:hAnsi="Times New Roman" w:cs="Times New Roman"/>
                <w:sz w:val="18"/>
                <w:szCs w:val="20"/>
              </w:rPr>
              <w:t>*</w:t>
            </w:r>
          </w:p>
        </w:tc>
        <w:tc>
          <w:tcPr>
            <w:tcW w:w="518" w:type="dxa"/>
            <w:shd w:val="clear" w:color="auto" w:fill="auto"/>
            <w:vAlign w:val="center"/>
            <w:hideMark/>
          </w:tcPr>
          <w:p w14:paraId="09BEAA06" w14:textId="556A6A7C"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w:t>
            </w:r>
            <w:r w:rsidR="004D77C2">
              <w:rPr>
                <w:rFonts w:ascii="Times New Roman" w:eastAsia="Times New Roman" w:hAnsi="Times New Roman" w:cs="Times New Roman"/>
                <w:sz w:val="20"/>
                <w:szCs w:val="20"/>
              </w:rPr>
              <w:t>20</w:t>
            </w:r>
            <w:r>
              <w:rPr>
                <w:rFonts w:ascii="Times New Roman" w:eastAsia="Times New Roman" w:hAnsi="Times New Roman" w:cs="Times New Roman"/>
                <w:sz w:val="18"/>
                <w:szCs w:val="20"/>
              </w:rPr>
              <w:t>*</w:t>
            </w:r>
          </w:p>
        </w:tc>
        <w:tc>
          <w:tcPr>
            <w:tcW w:w="720" w:type="dxa"/>
            <w:shd w:val="clear" w:color="auto" w:fill="auto"/>
            <w:vAlign w:val="center"/>
            <w:hideMark/>
          </w:tcPr>
          <w:p w14:paraId="728D5403" w14:textId="6E840198" w:rsidR="009E7D68" w:rsidRPr="00700B8C" w:rsidRDefault="00882808" w:rsidP="0088280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-.4</w:t>
            </w:r>
            <w:r w:rsidR="004D77C2">
              <w:rPr>
                <w:rFonts w:ascii="Times New Roman" w:eastAsia="Times New Roman" w:hAnsi="Times New Roman" w:cs="Times New Roman"/>
                <w:sz w:val="20"/>
                <w:szCs w:val="20"/>
              </w:rPr>
              <w:t>3</w:t>
            </w:r>
            <w:r w:rsidR="00CA2362">
              <w:rPr>
                <w:rFonts w:ascii="Times New Roman" w:eastAsia="Times New Roman" w:hAnsi="Times New Roman" w:cs="Times New Roman"/>
                <w:sz w:val="18"/>
                <w:szCs w:val="18"/>
              </w:rPr>
              <w:t>***</w:t>
            </w:r>
          </w:p>
        </w:tc>
        <w:tc>
          <w:tcPr>
            <w:tcW w:w="667" w:type="dxa"/>
            <w:shd w:val="clear" w:color="auto" w:fill="auto"/>
            <w:vAlign w:val="center"/>
            <w:hideMark/>
          </w:tcPr>
          <w:p w14:paraId="32DCDAE5" w14:textId="77777777"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w:t>
            </w:r>
          </w:p>
        </w:tc>
        <w:tc>
          <w:tcPr>
            <w:tcW w:w="622" w:type="dxa"/>
            <w:shd w:val="clear" w:color="auto" w:fill="auto"/>
            <w:vAlign w:val="center"/>
            <w:hideMark/>
          </w:tcPr>
          <w:p w14:paraId="5DC65AEE"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1D9B5134"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6A86EB37"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54FA8714"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2A1CEBE6"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r>
      <w:tr w:rsidR="00882808" w:rsidRPr="00700B8C" w14:paraId="0E965AB1" w14:textId="77777777" w:rsidTr="00DA3BCA">
        <w:trPr>
          <w:trHeight w:val="231"/>
        </w:trPr>
        <w:tc>
          <w:tcPr>
            <w:tcW w:w="1320" w:type="dxa"/>
            <w:shd w:val="clear" w:color="auto" w:fill="auto"/>
            <w:hideMark/>
          </w:tcPr>
          <w:p w14:paraId="3EAB99B4" w14:textId="77777777" w:rsidR="009E7D68" w:rsidRPr="00700B8C" w:rsidRDefault="009E7D68" w:rsidP="003D2FD6">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6. Mentoring</w:t>
            </w:r>
          </w:p>
        </w:tc>
        <w:tc>
          <w:tcPr>
            <w:tcW w:w="660" w:type="dxa"/>
            <w:shd w:val="clear" w:color="auto" w:fill="auto"/>
            <w:vAlign w:val="center"/>
            <w:hideMark/>
          </w:tcPr>
          <w:p w14:paraId="58345D37" w14:textId="77777777" w:rsidR="009E7D68" w:rsidRPr="00700B8C" w:rsidRDefault="009E7D68" w:rsidP="009B7E78">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12.55</w:t>
            </w:r>
          </w:p>
        </w:tc>
        <w:tc>
          <w:tcPr>
            <w:tcW w:w="360" w:type="dxa"/>
            <w:shd w:val="clear" w:color="auto" w:fill="auto"/>
            <w:vAlign w:val="center"/>
            <w:hideMark/>
          </w:tcPr>
          <w:p w14:paraId="6BE8E41D" w14:textId="33376896" w:rsidR="009E7D68" w:rsidRPr="00700B8C" w:rsidRDefault="009E7D6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C34CB3">
              <w:rPr>
                <w:rFonts w:ascii="Times New Roman" w:eastAsia="Times New Roman" w:hAnsi="Times New Roman" w:cs="Times New Roman"/>
                <w:sz w:val="20"/>
                <w:szCs w:val="20"/>
              </w:rPr>
              <w:t>.00</w:t>
            </w:r>
          </w:p>
        </w:tc>
        <w:tc>
          <w:tcPr>
            <w:tcW w:w="847" w:type="dxa"/>
            <w:shd w:val="clear" w:color="auto" w:fill="auto"/>
            <w:vAlign w:val="center"/>
            <w:hideMark/>
          </w:tcPr>
          <w:p w14:paraId="60842445" w14:textId="1B13DC29"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.20</w:t>
            </w:r>
            <w:r w:rsidR="006F2047">
              <w:t>~</w:t>
            </w:r>
          </w:p>
        </w:tc>
        <w:tc>
          <w:tcPr>
            <w:tcW w:w="720" w:type="dxa"/>
            <w:shd w:val="clear" w:color="auto" w:fill="auto"/>
            <w:vAlign w:val="center"/>
            <w:hideMark/>
          </w:tcPr>
          <w:p w14:paraId="48704F18" w14:textId="3BF783CC" w:rsidR="009E7D68" w:rsidRPr="00700B8C" w:rsidRDefault="001617C0" w:rsidP="00DA3BCA">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p>
        </w:tc>
        <w:tc>
          <w:tcPr>
            <w:tcW w:w="518" w:type="dxa"/>
            <w:shd w:val="clear" w:color="auto" w:fill="auto"/>
            <w:vAlign w:val="center"/>
            <w:hideMark/>
          </w:tcPr>
          <w:p w14:paraId="1797385E" w14:textId="21880520"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.0</w:t>
            </w:r>
            <w:r w:rsidR="004D77C2">
              <w:rPr>
                <w:rFonts w:ascii="Times New Roman" w:eastAsia="Times New Roman" w:hAnsi="Times New Roman" w:cs="Times New Roman"/>
                <w:sz w:val="20"/>
                <w:szCs w:val="20"/>
              </w:rPr>
              <w:t>1</w:t>
            </w:r>
          </w:p>
        </w:tc>
        <w:tc>
          <w:tcPr>
            <w:tcW w:w="720" w:type="dxa"/>
            <w:shd w:val="clear" w:color="auto" w:fill="auto"/>
            <w:vAlign w:val="center"/>
            <w:hideMark/>
          </w:tcPr>
          <w:p w14:paraId="1F5A302A" w14:textId="7A395232" w:rsidR="009E7D68" w:rsidRPr="00700B8C" w:rsidRDefault="0088280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w:t>
            </w:r>
            <w:r w:rsidR="004D77C2">
              <w:rPr>
                <w:rFonts w:ascii="Times New Roman" w:eastAsia="Times New Roman" w:hAnsi="Times New Roman" w:cs="Times New Roman"/>
                <w:sz w:val="20"/>
                <w:szCs w:val="20"/>
              </w:rPr>
              <w:t>27</w:t>
            </w:r>
            <w:r w:rsidR="00CA2362">
              <w:rPr>
                <w:rFonts w:ascii="Times New Roman" w:eastAsia="Times New Roman" w:hAnsi="Times New Roman" w:cs="Times New Roman"/>
                <w:sz w:val="18"/>
                <w:szCs w:val="18"/>
              </w:rPr>
              <w:t>***</w:t>
            </w:r>
          </w:p>
        </w:tc>
        <w:tc>
          <w:tcPr>
            <w:tcW w:w="667" w:type="dxa"/>
            <w:shd w:val="clear" w:color="auto" w:fill="auto"/>
            <w:vAlign w:val="center"/>
            <w:hideMark/>
          </w:tcPr>
          <w:p w14:paraId="61F66FB5" w14:textId="04134380" w:rsidR="009E7D68" w:rsidRPr="00700B8C" w:rsidRDefault="00882808" w:rsidP="0088280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A7421">
              <w:rPr>
                <w:rFonts w:ascii="Times New Roman" w:eastAsia="Times New Roman" w:hAnsi="Times New Roman" w:cs="Times New Roman"/>
                <w:sz w:val="20"/>
                <w:szCs w:val="20"/>
              </w:rPr>
              <w:t xml:space="preserve"> .04</w:t>
            </w:r>
          </w:p>
        </w:tc>
        <w:tc>
          <w:tcPr>
            <w:tcW w:w="622" w:type="dxa"/>
            <w:shd w:val="clear" w:color="auto" w:fill="auto"/>
            <w:vAlign w:val="center"/>
            <w:hideMark/>
          </w:tcPr>
          <w:p w14:paraId="4628524A" w14:textId="77777777"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w:t>
            </w:r>
          </w:p>
        </w:tc>
        <w:tc>
          <w:tcPr>
            <w:tcW w:w="622" w:type="dxa"/>
            <w:vAlign w:val="center"/>
          </w:tcPr>
          <w:p w14:paraId="13E9AB11"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065457E9"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6CBD49FA"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34CBEED6" w14:textId="77777777" w:rsidR="009E7D68" w:rsidRPr="00700B8C" w:rsidRDefault="009E7D68" w:rsidP="009B7E78">
            <w:pPr>
              <w:spacing w:after="0" w:line="240" w:lineRule="auto"/>
              <w:jc w:val="center"/>
              <w:textAlignment w:val="baseline"/>
              <w:rPr>
                <w:rFonts w:ascii="Times New Roman" w:eastAsia="Times New Roman" w:hAnsi="Times New Roman" w:cs="Times New Roman"/>
                <w:sz w:val="20"/>
                <w:szCs w:val="20"/>
              </w:rPr>
            </w:pPr>
          </w:p>
        </w:tc>
      </w:tr>
      <w:tr w:rsidR="00882808" w:rsidRPr="00700B8C" w14:paraId="781456FE" w14:textId="77777777" w:rsidTr="00DA3BCA">
        <w:trPr>
          <w:trHeight w:val="231"/>
        </w:trPr>
        <w:tc>
          <w:tcPr>
            <w:tcW w:w="1320" w:type="dxa"/>
            <w:shd w:val="clear" w:color="auto" w:fill="auto"/>
            <w:hideMark/>
          </w:tcPr>
          <w:p w14:paraId="3921EEB3" w14:textId="77777777" w:rsidR="009E7D68" w:rsidRPr="00700B8C" w:rsidRDefault="009E7D68" w:rsidP="003D2FD6">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7. PD </w:t>
            </w:r>
          </w:p>
        </w:tc>
        <w:tc>
          <w:tcPr>
            <w:tcW w:w="660" w:type="dxa"/>
            <w:shd w:val="clear" w:color="auto" w:fill="auto"/>
            <w:vAlign w:val="center"/>
            <w:hideMark/>
          </w:tcPr>
          <w:p w14:paraId="65CF1DEB" w14:textId="197A3B04" w:rsidR="009E7D68" w:rsidRPr="00700B8C" w:rsidRDefault="001C69C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7.38</w:t>
            </w:r>
          </w:p>
        </w:tc>
        <w:tc>
          <w:tcPr>
            <w:tcW w:w="360" w:type="dxa"/>
            <w:shd w:val="clear" w:color="auto" w:fill="auto"/>
            <w:vAlign w:val="center"/>
            <w:hideMark/>
          </w:tcPr>
          <w:p w14:paraId="55BBB8DB" w14:textId="77777777" w:rsidR="009E7D68" w:rsidRPr="00700B8C" w:rsidRDefault="009E7D68" w:rsidP="003D2FD6">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3.33</w:t>
            </w:r>
          </w:p>
        </w:tc>
        <w:tc>
          <w:tcPr>
            <w:tcW w:w="847" w:type="dxa"/>
            <w:shd w:val="clear" w:color="auto" w:fill="auto"/>
            <w:vAlign w:val="center"/>
            <w:hideMark/>
          </w:tcPr>
          <w:p w14:paraId="1DAF8666" w14:textId="502C1DF9" w:rsidR="009E7D68" w:rsidRPr="00700B8C" w:rsidRDefault="00882808" w:rsidP="0088280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.19</w:t>
            </w:r>
            <w:r w:rsidR="009E7D68">
              <w:rPr>
                <w:rFonts w:ascii="Times New Roman" w:eastAsia="Times New Roman" w:hAnsi="Times New Roman" w:cs="Times New Roman"/>
                <w:sz w:val="18"/>
                <w:szCs w:val="20"/>
              </w:rPr>
              <w:t>*</w:t>
            </w:r>
            <w:r w:rsidR="006F2047">
              <w:rPr>
                <w:rFonts w:ascii="Times New Roman" w:eastAsia="Times New Roman" w:hAnsi="Times New Roman" w:cs="Times New Roman"/>
                <w:sz w:val="18"/>
                <w:szCs w:val="20"/>
              </w:rPr>
              <w:t>*</w:t>
            </w:r>
          </w:p>
        </w:tc>
        <w:tc>
          <w:tcPr>
            <w:tcW w:w="720" w:type="dxa"/>
            <w:shd w:val="clear" w:color="auto" w:fill="auto"/>
            <w:vAlign w:val="center"/>
            <w:hideMark/>
          </w:tcPr>
          <w:p w14:paraId="71C3AC8D" w14:textId="19A6E1CA" w:rsidR="009E7D68" w:rsidRPr="00700B8C" w:rsidRDefault="00882808" w:rsidP="0088280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-.0</w:t>
            </w:r>
            <w:r w:rsidR="001617C0">
              <w:rPr>
                <w:rFonts w:ascii="Times New Roman" w:eastAsia="Times New Roman" w:hAnsi="Times New Roman" w:cs="Times New Roman"/>
                <w:sz w:val="20"/>
                <w:szCs w:val="20"/>
              </w:rPr>
              <w:t>1</w:t>
            </w:r>
          </w:p>
        </w:tc>
        <w:tc>
          <w:tcPr>
            <w:tcW w:w="518" w:type="dxa"/>
            <w:shd w:val="clear" w:color="auto" w:fill="auto"/>
            <w:vAlign w:val="center"/>
            <w:hideMark/>
          </w:tcPr>
          <w:p w14:paraId="7ABF9195" w14:textId="3230B842"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.0</w:t>
            </w:r>
            <w:r w:rsidR="004D77C2">
              <w:rPr>
                <w:rFonts w:ascii="Times New Roman" w:eastAsia="Times New Roman" w:hAnsi="Times New Roman" w:cs="Times New Roman"/>
                <w:sz w:val="20"/>
                <w:szCs w:val="20"/>
              </w:rPr>
              <w:t>2</w:t>
            </w:r>
          </w:p>
        </w:tc>
        <w:tc>
          <w:tcPr>
            <w:tcW w:w="720" w:type="dxa"/>
            <w:shd w:val="clear" w:color="auto" w:fill="auto"/>
            <w:vAlign w:val="center"/>
            <w:hideMark/>
          </w:tcPr>
          <w:p w14:paraId="224104C8" w14:textId="7847FF1B" w:rsidR="009E7D68" w:rsidRPr="00700B8C" w:rsidRDefault="0088280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.2</w:t>
            </w:r>
            <w:r w:rsidR="004D77C2">
              <w:rPr>
                <w:rFonts w:ascii="Times New Roman" w:eastAsia="Times New Roman" w:hAnsi="Times New Roman" w:cs="Times New Roman"/>
                <w:sz w:val="20"/>
                <w:szCs w:val="20"/>
              </w:rPr>
              <w:t>8</w:t>
            </w:r>
            <w:r w:rsidR="004D77C2">
              <w:rPr>
                <w:rFonts w:ascii="Times New Roman" w:eastAsia="Times New Roman" w:hAnsi="Times New Roman" w:cs="Times New Roman"/>
                <w:sz w:val="18"/>
                <w:szCs w:val="18"/>
              </w:rPr>
              <w:t>***</w:t>
            </w:r>
          </w:p>
        </w:tc>
        <w:tc>
          <w:tcPr>
            <w:tcW w:w="667" w:type="dxa"/>
            <w:shd w:val="clear" w:color="auto" w:fill="auto"/>
            <w:vAlign w:val="center"/>
            <w:hideMark/>
          </w:tcPr>
          <w:p w14:paraId="336125AE" w14:textId="50DF371D" w:rsidR="009E7D68" w:rsidRPr="00700B8C" w:rsidRDefault="0088280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.1</w:t>
            </w:r>
            <w:r w:rsidR="002A7421">
              <w:rPr>
                <w:rFonts w:ascii="Times New Roman" w:eastAsia="Times New Roman" w:hAnsi="Times New Roman" w:cs="Times New Roman"/>
                <w:sz w:val="20"/>
                <w:szCs w:val="20"/>
              </w:rPr>
              <w:t>1</w:t>
            </w:r>
          </w:p>
        </w:tc>
        <w:tc>
          <w:tcPr>
            <w:tcW w:w="622" w:type="dxa"/>
            <w:shd w:val="clear" w:color="auto" w:fill="auto"/>
            <w:vAlign w:val="center"/>
            <w:hideMark/>
          </w:tcPr>
          <w:p w14:paraId="30EF4074" w14:textId="62036893"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.47</w:t>
            </w:r>
            <w:r w:rsidR="006F2047">
              <w:rPr>
                <w:rFonts w:ascii="Times New Roman" w:eastAsia="Times New Roman" w:hAnsi="Times New Roman" w:cs="Times New Roman"/>
                <w:sz w:val="18"/>
                <w:szCs w:val="18"/>
              </w:rPr>
              <w:t>***</w:t>
            </w:r>
          </w:p>
        </w:tc>
        <w:tc>
          <w:tcPr>
            <w:tcW w:w="622" w:type="dxa"/>
            <w:vAlign w:val="center"/>
          </w:tcPr>
          <w:p w14:paraId="65887D7A" w14:textId="77777777"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22" w:type="dxa"/>
            <w:vAlign w:val="center"/>
          </w:tcPr>
          <w:p w14:paraId="40429B45" w14:textId="77777777" w:rsidR="009E7D68"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564B79C3" w14:textId="77777777" w:rsidR="009E7D68"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288B038F" w14:textId="77777777" w:rsidR="009E7D68" w:rsidRDefault="009E7D68" w:rsidP="009B7E78">
            <w:pPr>
              <w:spacing w:after="0" w:line="240" w:lineRule="auto"/>
              <w:jc w:val="center"/>
              <w:textAlignment w:val="baseline"/>
              <w:rPr>
                <w:rFonts w:ascii="Times New Roman" w:eastAsia="Times New Roman" w:hAnsi="Times New Roman" w:cs="Times New Roman"/>
                <w:sz w:val="20"/>
                <w:szCs w:val="20"/>
              </w:rPr>
            </w:pPr>
          </w:p>
        </w:tc>
      </w:tr>
      <w:tr w:rsidR="00882808" w:rsidRPr="00700B8C" w14:paraId="77986747" w14:textId="77777777" w:rsidTr="00DA3BCA">
        <w:trPr>
          <w:trHeight w:val="231"/>
        </w:trPr>
        <w:tc>
          <w:tcPr>
            <w:tcW w:w="1320" w:type="dxa"/>
            <w:shd w:val="clear" w:color="auto" w:fill="auto"/>
          </w:tcPr>
          <w:p w14:paraId="3F5A4A81" w14:textId="77777777" w:rsidR="009E7D68" w:rsidRPr="00700B8C" w:rsidRDefault="009E7D68" w:rsidP="003D2FD6">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8. Feedback</w:t>
            </w:r>
          </w:p>
        </w:tc>
        <w:tc>
          <w:tcPr>
            <w:tcW w:w="660" w:type="dxa"/>
            <w:shd w:val="clear" w:color="auto" w:fill="auto"/>
            <w:vAlign w:val="center"/>
          </w:tcPr>
          <w:p w14:paraId="05E91700" w14:textId="77777777" w:rsidR="009E7D68" w:rsidRPr="00700B8C" w:rsidRDefault="009E7D68" w:rsidP="009B7E78">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14.10</w:t>
            </w:r>
          </w:p>
        </w:tc>
        <w:tc>
          <w:tcPr>
            <w:tcW w:w="360" w:type="dxa"/>
            <w:shd w:val="clear" w:color="auto" w:fill="auto"/>
            <w:vAlign w:val="center"/>
          </w:tcPr>
          <w:p w14:paraId="5A241033" w14:textId="77777777" w:rsidR="009E7D68" w:rsidRPr="00700B8C" w:rsidRDefault="009E7D68" w:rsidP="003D2FD6">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7.60</w:t>
            </w:r>
          </w:p>
        </w:tc>
        <w:tc>
          <w:tcPr>
            <w:tcW w:w="847" w:type="dxa"/>
            <w:shd w:val="clear" w:color="auto" w:fill="auto"/>
            <w:vAlign w:val="center"/>
          </w:tcPr>
          <w:p w14:paraId="348E4D05" w14:textId="37CFB2C2" w:rsidR="009E7D68" w:rsidRPr="00713742" w:rsidRDefault="009E7D68" w:rsidP="009B7E78">
            <w:pPr>
              <w:spacing w:after="0" w:line="240" w:lineRule="auto"/>
              <w:jc w:val="center"/>
              <w:textAlignment w:val="baseline"/>
              <w:rPr>
                <w:rFonts w:ascii="Times New Roman" w:eastAsia="Times New Roman" w:hAnsi="Times New Roman" w:cs="Times New Roman"/>
                <w:sz w:val="18"/>
                <w:szCs w:val="20"/>
              </w:rPr>
            </w:pPr>
            <w:r w:rsidRPr="00700B8C">
              <w:rPr>
                <w:rFonts w:ascii="Times New Roman" w:eastAsia="Times New Roman" w:hAnsi="Times New Roman" w:cs="Times New Roman"/>
                <w:sz w:val="20"/>
                <w:szCs w:val="20"/>
              </w:rPr>
              <w:t>.23</w:t>
            </w:r>
            <w:r w:rsidR="006F2047">
              <w:t>~</w:t>
            </w:r>
          </w:p>
        </w:tc>
        <w:tc>
          <w:tcPr>
            <w:tcW w:w="720" w:type="dxa"/>
            <w:shd w:val="clear" w:color="auto" w:fill="auto"/>
            <w:vAlign w:val="center"/>
          </w:tcPr>
          <w:p w14:paraId="522D8026" w14:textId="543E6F8B" w:rsidR="009E7D68" w:rsidRPr="00700B8C" w:rsidRDefault="00882808" w:rsidP="0088280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.0</w:t>
            </w:r>
            <w:r w:rsidR="001617C0">
              <w:rPr>
                <w:rFonts w:ascii="Times New Roman" w:eastAsia="Times New Roman" w:hAnsi="Times New Roman" w:cs="Times New Roman"/>
                <w:sz w:val="20"/>
                <w:szCs w:val="20"/>
              </w:rPr>
              <w:t>6</w:t>
            </w:r>
          </w:p>
        </w:tc>
        <w:tc>
          <w:tcPr>
            <w:tcW w:w="518" w:type="dxa"/>
            <w:shd w:val="clear" w:color="auto" w:fill="auto"/>
            <w:vAlign w:val="center"/>
          </w:tcPr>
          <w:p w14:paraId="369A08A6" w14:textId="7A4A03E1"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w:t>
            </w:r>
            <w:r w:rsidR="004D77C2">
              <w:rPr>
                <w:rFonts w:ascii="Times New Roman" w:eastAsia="Times New Roman" w:hAnsi="Times New Roman" w:cs="Times New Roman"/>
                <w:sz w:val="20"/>
                <w:szCs w:val="20"/>
              </w:rPr>
              <w:t>09</w:t>
            </w:r>
          </w:p>
        </w:tc>
        <w:tc>
          <w:tcPr>
            <w:tcW w:w="720" w:type="dxa"/>
            <w:shd w:val="clear" w:color="auto" w:fill="auto"/>
            <w:vAlign w:val="center"/>
          </w:tcPr>
          <w:p w14:paraId="4E4A8FC9" w14:textId="0483CD85" w:rsidR="009E7D68" w:rsidRPr="00700B8C" w:rsidRDefault="00882808" w:rsidP="009B7E7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w:t>
            </w:r>
            <w:r w:rsidR="00385FDD">
              <w:rPr>
                <w:rFonts w:ascii="Times New Roman" w:eastAsia="Times New Roman" w:hAnsi="Times New Roman" w:cs="Times New Roman"/>
                <w:sz w:val="20"/>
                <w:szCs w:val="20"/>
              </w:rPr>
              <w:t>24</w:t>
            </w:r>
            <w:r w:rsidR="006F2047">
              <w:rPr>
                <w:rFonts w:ascii="Times New Roman" w:eastAsia="Times New Roman" w:hAnsi="Times New Roman" w:cs="Times New Roman"/>
                <w:sz w:val="18"/>
                <w:szCs w:val="18"/>
              </w:rPr>
              <w:t>***</w:t>
            </w:r>
          </w:p>
        </w:tc>
        <w:tc>
          <w:tcPr>
            <w:tcW w:w="667" w:type="dxa"/>
            <w:shd w:val="clear" w:color="auto" w:fill="auto"/>
            <w:vAlign w:val="center"/>
          </w:tcPr>
          <w:p w14:paraId="1D7AF6CD" w14:textId="5DE98A85" w:rsidR="009E7D68" w:rsidRPr="00700B8C" w:rsidRDefault="00882808" w:rsidP="0088280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-.02</w:t>
            </w:r>
          </w:p>
        </w:tc>
        <w:tc>
          <w:tcPr>
            <w:tcW w:w="622" w:type="dxa"/>
            <w:shd w:val="clear" w:color="auto" w:fill="auto"/>
            <w:vAlign w:val="center"/>
          </w:tcPr>
          <w:p w14:paraId="115AD5B7" w14:textId="2803BCAB"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.46</w:t>
            </w:r>
            <w:r w:rsidR="006F2047">
              <w:rPr>
                <w:rFonts w:ascii="Times New Roman" w:eastAsia="Times New Roman" w:hAnsi="Times New Roman" w:cs="Times New Roman"/>
                <w:sz w:val="18"/>
                <w:szCs w:val="18"/>
              </w:rPr>
              <w:t>***</w:t>
            </w:r>
          </w:p>
        </w:tc>
        <w:tc>
          <w:tcPr>
            <w:tcW w:w="622" w:type="dxa"/>
            <w:vAlign w:val="center"/>
          </w:tcPr>
          <w:p w14:paraId="64C58CA5" w14:textId="3269C390"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6F2047">
              <w:rPr>
                <w:rFonts w:ascii="Times New Roman" w:eastAsia="Times New Roman" w:hAnsi="Times New Roman" w:cs="Times New Roman"/>
                <w:sz w:val="18"/>
                <w:szCs w:val="18"/>
              </w:rPr>
              <w:t>***</w:t>
            </w:r>
          </w:p>
        </w:tc>
        <w:tc>
          <w:tcPr>
            <w:tcW w:w="622" w:type="dxa"/>
            <w:vAlign w:val="center"/>
          </w:tcPr>
          <w:p w14:paraId="09B17481" w14:textId="77777777" w:rsidR="009E7D68" w:rsidRDefault="009E7D68" w:rsidP="0088280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22" w:type="dxa"/>
            <w:vAlign w:val="center"/>
          </w:tcPr>
          <w:p w14:paraId="77CF352D" w14:textId="77777777" w:rsidR="009E7D68" w:rsidRDefault="009E7D68" w:rsidP="009B7E78">
            <w:pPr>
              <w:spacing w:after="0" w:line="240" w:lineRule="auto"/>
              <w:jc w:val="center"/>
              <w:textAlignment w:val="baseline"/>
              <w:rPr>
                <w:rFonts w:ascii="Times New Roman" w:eastAsia="Times New Roman" w:hAnsi="Times New Roman" w:cs="Times New Roman"/>
                <w:sz w:val="20"/>
                <w:szCs w:val="20"/>
              </w:rPr>
            </w:pPr>
          </w:p>
        </w:tc>
        <w:tc>
          <w:tcPr>
            <w:tcW w:w="622" w:type="dxa"/>
            <w:vAlign w:val="center"/>
          </w:tcPr>
          <w:p w14:paraId="63380804" w14:textId="77777777" w:rsidR="009E7D68" w:rsidRDefault="009E7D68" w:rsidP="009B7E78">
            <w:pPr>
              <w:spacing w:after="0" w:line="240" w:lineRule="auto"/>
              <w:jc w:val="center"/>
              <w:textAlignment w:val="baseline"/>
              <w:rPr>
                <w:rFonts w:ascii="Times New Roman" w:eastAsia="Times New Roman" w:hAnsi="Times New Roman" w:cs="Times New Roman"/>
                <w:sz w:val="20"/>
                <w:szCs w:val="20"/>
              </w:rPr>
            </w:pPr>
          </w:p>
        </w:tc>
      </w:tr>
      <w:tr w:rsidR="00882808" w:rsidRPr="00700B8C" w14:paraId="58FA736C" w14:textId="77777777" w:rsidTr="00DA3BCA">
        <w:trPr>
          <w:trHeight w:val="231"/>
        </w:trPr>
        <w:tc>
          <w:tcPr>
            <w:tcW w:w="1320" w:type="dxa"/>
            <w:shd w:val="clear" w:color="auto" w:fill="auto"/>
          </w:tcPr>
          <w:p w14:paraId="2CBF093A" w14:textId="77777777" w:rsidR="009E7D68" w:rsidRPr="00700B8C" w:rsidRDefault="009E7D68" w:rsidP="003D2FD6">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9. Goal Setting</w:t>
            </w:r>
          </w:p>
        </w:tc>
        <w:tc>
          <w:tcPr>
            <w:tcW w:w="660" w:type="dxa"/>
            <w:shd w:val="clear" w:color="auto" w:fill="auto"/>
            <w:vAlign w:val="center"/>
          </w:tcPr>
          <w:p w14:paraId="37D1C86B" w14:textId="77777777" w:rsidR="009E7D68" w:rsidRPr="00700B8C" w:rsidRDefault="009E7D68" w:rsidP="009B7E78">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13.68</w:t>
            </w:r>
          </w:p>
        </w:tc>
        <w:tc>
          <w:tcPr>
            <w:tcW w:w="360" w:type="dxa"/>
            <w:shd w:val="clear" w:color="auto" w:fill="auto"/>
            <w:vAlign w:val="center"/>
          </w:tcPr>
          <w:p w14:paraId="06027C41" w14:textId="77777777" w:rsidR="009E7D68" w:rsidRPr="00700B8C" w:rsidRDefault="009E7D68" w:rsidP="003D2FD6">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7.17</w:t>
            </w:r>
          </w:p>
        </w:tc>
        <w:tc>
          <w:tcPr>
            <w:tcW w:w="847" w:type="dxa"/>
            <w:shd w:val="clear" w:color="auto" w:fill="auto"/>
            <w:vAlign w:val="center"/>
          </w:tcPr>
          <w:p w14:paraId="286572C0" w14:textId="1E80442E" w:rsidR="009E7D68" w:rsidRPr="00700B8C" w:rsidRDefault="00882808" w:rsidP="0088280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.39</w:t>
            </w:r>
            <w:r w:rsidR="006F2047" w:rsidRPr="009B7E78">
              <w:rPr>
                <w:rFonts w:ascii="Times New Roman" w:eastAsia="Times New Roman" w:hAnsi="Times New Roman" w:cs="Times New Roman"/>
                <w:sz w:val="18"/>
                <w:szCs w:val="18"/>
              </w:rPr>
              <w:t>***</w:t>
            </w:r>
          </w:p>
        </w:tc>
        <w:tc>
          <w:tcPr>
            <w:tcW w:w="720" w:type="dxa"/>
            <w:shd w:val="clear" w:color="auto" w:fill="auto"/>
            <w:vAlign w:val="center"/>
          </w:tcPr>
          <w:p w14:paraId="56EFFEE0" w14:textId="1CAF192D" w:rsidR="009E7D68" w:rsidRPr="00700B8C" w:rsidRDefault="0088280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.0</w:t>
            </w:r>
            <w:r w:rsidR="001617C0">
              <w:rPr>
                <w:rFonts w:ascii="Times New Roman" w:eastAsia="Times New Roman" w:hAnsi="Times New Roman" w:cs="Times New Roman"/>
                <w:sz w:val="20"/>
                <w:szCs w:val="20"/>
              </w:rPr>
              <w:t>4</w:t>
            </w:r>
          </w:p>
        </w:tc>
        <w:tc>
          <w:tcPr>
            <w:tcW w:w="518" w:type="dxa"/>
            <w:shd w:val="clear" w:color="auto" w:fill="auto"/>
            <w:vAlign w:val="center"/>
          </w:tcPr>
          <w:p w14:paraId="5011AA05" w14:textId="04659A75" w:rsidR="009E7D68" w:rsidRPr="00700B8C" w:rsidRDefault="004D77C2" w:rsidP="00DA3BCA">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-.04</w:t>
            </w:r>
          </w:p>
        </w:tc>
        <w:tc>
          <w:tcPr>
            <w:tcW w:w="720" w:type="dxa"/>
            <w:shd w:val="clear" w:color="auto" w:fill="auto"/>
            <w:vAlign w:val="center"/>
          </w:tcPr>
          <w:p w14:paraId="50B46911" w14:textId="48E33C71" w:rsidR="009E7D68" w:rsidRPr="00700B8C" w:rsidRDefault="00882808" w:rsidP="0088280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.0</w:t>
            </w:r>
            <w:r w:rsidR="00385FDD">
              <w:rPr>
                <w:rFonts w:ascii="Times New Roman" w:eastAsia="Times New Roman" w:hAnsi="Times New Roman" w:cs="Times New Roman"/>
                <w:sz w:val="20"/>
                <w:szCs w:val="20"/>
              </w:rPr>
              <w:t>5</w:t>
            </w:r>
          </w:p>
        </w:tc>
        <w:tc>
          <w:tcPr>
            <w:tcW w:w="667" w:type="dxa"/>
            <w:shd w:val="clear" w:color="auto" w:fill="auto"/>
            <w:vAlign w:val="center"/>
          </w:tcPr>
          <w:p w14:paraId="342F968E" w14:textId="64F2B0A2" w:rsidR="009E7D68" w:rsidRPr="006C1D29" w:rsidRDefault="002A7421" w:rsidP="00DA3BCA">
            <w:pPr>
              <w:spacing w:after="0" w:line="240" w:lineRule="auto"/>
              <w:textAlignment w:val="baseline"/>
              <w:rPr>
                <w:rFonts w:ascii="Times New Roman" w:eastAsia="Times New Roman" w:hAnsi="Times New Roman" w:cs="Times New Roman"/>
                <w:sz w:val="18"/>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r w:rsidRPr="00DA3BCA">
              <w:rPr>
                <w:rFonts w:ascii="Times New Roman" w:hAnsi="Times New Roman" w:cs="Times New Roman"/>
                <w:sz w:val="18"/>
                <w:szCs w:val="18"/>
              </w:rPr>
              <w:t>~</w:t>
            </w:r>
          </w:p>
        </w:tc>
        <w:tc>
          <w:tcPr>
            <w:tcW w:w="622" w:type="dxa"/>
            <w:shd w:val="clear" w:color="auto" w:fill="auto"/>
            <w:vAlign w:val="center"/>
          </w:tcPr>
          <w:p w14:paraId="20AF9636" w14:textId="39C45C86"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.39</w:t>
            </w:r>
            <w:r w:rsidR="006F2047">
              <w:rPr>
                <w:rFonts w:ascii="Times New Roman" w:eastAsia="Times New Roman" w:hAnsi="Times New Roman" w:cs="Times New Roman"/>
                <w:sz w:val="18"/>
                <w:szCs w:val="18"/>
              </w:rPr>
              <w:t>***</w:t>
            </w:r>
          </w:p>
        </w:tc>
        <w:tc>
          <w:tcPr>
            <w:tcW w:w="622" w:type="dxa"/>
            <w:vAlign w:val="center"/>
          </w:tcPr>
          <w:p w14:paraId="0B225A2E" w14:textId="3D1E42EB"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6F2047">
              <w:rPr>
                <w:rFonts w:ascii="Times New Roman" w:eastAsia="Times New Roman" w:hAnsi="Times New Roman" w:cs="Times New Roman"/>
                <w:sz w:val="18"/>
                <w:szCs w:val="18"/>
              </w:rPr>
              <w:t>***</w:t>
            </w:r>
          </w:p>
        </w:tc>
        <w:tc>
          <w:tcPr>
            <w:tcW w:w="622" w:type="dxa"/>
            <w:vAlign w:val="center"/>
          </w:tcPr>
          <w:p w14:paraId="3FEA51E8" w14:textId="4CF9FABA" w:rsidR="009E7D68" w:rsidRDefault="009E7D68" w:rsidP="0088280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r w:rsidR="006F2047">
              <w:rPr>
                <w:rFonts w:ascii="Times New Roman" w:eastAsia="Times New Roman" w:hAnsi="Times New Roman" w:cs="Times New Roman"/>
                <w:sz w:val="18"/>
                <w:szCs w:val="18"/>
              </w:rPr>
              <w:t>***</w:t>
            </w:r>
          </w:p>
        </w:tc>
        <w:tc>
          <w:tcPr>
            <w:tcW w:w="622" w:type="dxa"/>
            <w:vAlign w:val="center"/>
          </w:tcPr>
          <w:p w14:paraId="1B54F7CB" w14:textId="77777777" w:rsidR="009E7D68" w:rsidRDefault="009E7D68" w:rsidP="0088280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22" w:type="dxa"/>
            <w:vAlign w:val="center"/>
          </w:tcPr>
          <w:p w14:paraId="25B2D74D" w14:textId="77777777" w:rsidR="009E7D68" w:rsidRDefault="009E7D68" w:rsidP="009B7E78">
            <w:pPr>
              <w:spacing w:after="0" w:line="240" w:lineRule="auto"/>
              <w:jc w:val="center"/>
              <w:textAlignment w:val="baseline"/>
              <w:rPr>
                <w:rFonts w:ascii="Times New Roman" w:eastAsia="Times New Roman" w:hAnsi="Times New Roman" w:cs="Times New Roman"/>
                <w:sz w:val="20"/>
                <w:szCs w:val="20"/>
              </w:rPr>
            </w:pPr>
          </w:p>
        </w:tc>
      </w:tr>
      <w:tr w:rsidR="00882808" w:rsidRPr="00700B8C" w14:paraId="34FCA924" w14:textId="77777777" w:rsidTr="00DA3BCA">
        <w:trPr>
          <w:trHeight w:val="231"/>
        </w:trPr>
        <w:tc>
          <w:tcPr>
            <w:tcW w:w="1320" w:type="dxa"/>
            <w:shd w:val="clear" w:color="auto" w:fill="auto"/>
          </w:tcPr>
          <w:p w14:paraId="1B2AD6E5" w14:textId="77777777" w:rsidR="009E7D68" w:rsidRPr="00700B8C" w:rsidRDefault="009E7D68" w:rsidP="003D2FD6">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10. Autonomy</w:t>
            </w:r>
          </w:p>
        </w:tc>
        <w:tc>
          <w:tcPr>
            <w:tcW w:w="660" w:type="dxa"/>
            <w:shd w:val="clear" w:color="auto" w:fill="auto"/>
            <w:vAlign w:val="center"/>
          </w:tcPr>
          <w:p w14:paraId="5582CECE" w14:textId="77777777" w:rsidR="009E7D68" w:rsidRPr="00700B8C" w:rsidRDefault="009E7D68" w:rsidP="009B7E78">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15.73</w:t>
            </w:r>
          </w:p>
        </w:tc>
        <w:tc>
          <w:tcPr>
            <w:tcW w:w="360" w:type="dxa"/>
            <w:shd w:val="clear" w:color="auto" w:fill="auto"/>
            <w:vAlign w:val="center"/>
          </w:tcPr>
          <w:p w14:paraId="164496D8" w14:textId="77777777" w:rsidR="009E7D68" w:rsidRPr="00700B8C" w:rsidRDefault="009E7D68" w:rsidP="003D2FD6">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7.44</w:t>
            </w:r>
          </w:p>
        </w:tc>
        <w:tc>
          <w:tcPr>
            <w:tcW w:w="847" w:type="dxa"/>
            <w:shd w:val="clear" w:color="auto" w:fill="auto"/>
            <w:vAlign w:val="center"/>
          </w:tcPr>
          <w:p w14:paraId="605BA66C" w14:textId="2D1484BE" w:rsidR="009E7D68" w:rsidRPr="00700B8C" w:rsidRDefault="00882808" w:rsidP="009B7E7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.27</w:t>
            </w:r>
            <w:r w:rsidR="006F2047" w:rsidRPr="009B7E78">
              <w:rPr>
                <w:rFonts w:ascii="Times New Roman" w:eastAsia="Times New Roman" w:hAnsi="Times New Roman" w:cs="Times New Roman"/>
                <w:sz w:val="18"/>
                <w:szCs w:val="18"/>
              </w:rPr>
              <w:t>**</w:t>
            </w:r>
            <w:r w:rsidR="006F2047">
              <w:rPr>
                <w:rFonts w:ascii="Times New Roman" w:eastAsia="Times New Roman" w:hAnsi="Times New Roman" w:cs="Times New Roman"/>
                <w:sz w:val="18"/>
                <w:szCs w:val="18"/>
              </w:rPr>
              <w:t>*</w:t>
            </w:r>
          </w:p>
        </w:tc>
        <w:tc>
          <w:tcPr>
            <w:tcW w:w="720" w:type="dxa"/>
            <w:shd w:val="clear" w:color="auto" w:fill="auto"/>
            <w:vAlign w:val="center"/>
          </w:tcPr>
          <w:p w14:paraId="370C61CA" w14:textId="3E244B52" w:rsidR="009E7D68" w:rsidRPr="00700B8C" w:rsidRDefault="009E7D68" w:rsidP="00882808">
            <w:pPr>
              <w:tabs>
                <w:tab w:val="left" w:pos="435"/>
              </w:tabs>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w:t>
            </w:r>
            <w:r w:rsidR="004D77C2">
              <w:rPr>
                <w:rFonts w:ascii="Times New Roman" w:eastAsia="Times New Roman" w:hAnsi="Times New Roman" w:cs="Times New Roman"/>
                <w:sz w:val="20"/>
                <w:szCs w:val="20"/>
              </w:rPr>
              <w:t>29</w:t>
            </w:r>
            <w:r w:rsidR="006F2047">
              <w:rPr>
                <w:rFonts w:ascii="Times New Roman" w:eastAsia="Times New Roman" w:hAnsi="Times New Roman" w:cs="Times New Roman"/>
                <w:sz w:val="18"/>
                <w:szCs w:val="18"/>
              </w:rPr>
              <w:t>***</w:t>
            </w:r>
          </w:p>
        </w:tc>
        <w:tc>
          <w:tcPr>
            <w:tcW w:w="518" w:type="dxa"/>
            <w:shd w:val="clear" w:color="auto" w:fill="auto"/>
            <w:vAlign w:val="center"/>
          </w:tcPr>
          <w:p w14:paraId="71105314" w14:textId="116A5392"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.0</w:t>
            </w:r>
            <w:r w:rsidR="004D77C2">
              <w:rPr>
                <w:rFonts w:ascii="Times New Roman" w:eastAsia="Times New Roman" w:hAnsi="Times New Roman" w:cs="Times New Roman"/>
                <w:sz w:val="20"/>
                <w:szCs w:val="20"/>
              </w:rPr>
              <w:t>7</w:t>
            </w:r>
          </w:p>
        </w:tc>
        <w:tc>
          <w:tcPr>
            <w:tcW w:w="720" w:type="dxa"/>
            <w:shd w:val="clear" w:color="auto" w:fill="auto"/>
            <w:vAlign w:val="center"/>
          </w:tcPr>
          <w:p w14:paraId="1A501829" w14:textId="3302B643" w:rsidR="009E7D68" w:rsidRPr="009A3521" w:rsidRDefault="00882808" w:rsidP="00882808">
            <w:pPr>
              <w:spacing w:after="0" w:line="240" w:lineRule="auto"/>
              <w:textAlignment w:val="baseline"/>
              <w:rPr>
                <w:rFonts w:ascii="Times New Roman" w:eastAsia="Times New Roman" w:hAnsi="Times New Roman" w:cs="Times New Roman"/>
                <w:sz w:val="18"/>
                <w:szCs w:val="20"/>
              </w:rPr>
            </w:pPr>
            <w:r>
              <w:rPr>
                <w:rFonts w:ascii="Times New Roman" w:eastAsia="Times New Roman" w:hAnsi="Times New Roman" w:cs="Times New Roman"/>
                <w:sz w:val="20"/>
                <w:szCs w:val="20"/>
              </w:rPr>
              <w:t xml:space="preserve"> </w:t>
            </w:r>
            <w:r w:rsidR="00385FDD">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.0</w:t>
            </w:r>
            <w:r w:rsidR="00385FDD">
              <w:rPr>
                <w:rFonts w:ascii="Times New Roman" w:eastAsia="Times New Roman" w:hAnsi="Times New Roman" w:cs="Times New Roman"/>
                <w:sz w:val="20"/>
                <w:szCs w:val="20"/>
              </w:rPr>
              <w:t>4</w:t>
            </w:r>
          </w:p>
        </w:tc>
        <w:tc>
          <w:tcPr>
            <w:tcW w:w="667" w:type="dxa"/>
            <w:shd w:val="clear" w:color="auto" w:fill="auto"/>
            <w:vAlign w:val="center"/>
          </w:tcPr>
          <w:p w14:paraId="0DBB93F8" w14:textId="0A16F7FE" w:rsidR="009E7D68" w:rsidRPr="009A3521" w:rsidRDefault="00882808" w:rsidP="00882808">
            <w:pPr>
              <w:spacing w:after="0" w:line="240" w:lineRule="auto"/>
              <w:textAlignment w:val="baseline"/>
              <w:rPr>
                <w:rFonts w:ascii="Times New Roman" w:eastAsia="Times New Roman" w:hAnsi="Times New Roman" w:cs="Times New Roman"/>
                <w:sz w:val="18"/>
                <w:szCs w:val="20"/>
              </w:rPr>
            </w:pPr>
            <w:r>
              <w:rPr>
                <w:rFonts w:ascii="Times New Roman" w:eastAsia="Times New Roman" w:hAnsi="Times New Roman" w:cs="Times New Roman"/>
                <w:sz w:val="20"/>
                <w:szCs w:val="20"/>
              </w:rPr>
              <w:t xml:space="preserve"> </w:t>
            </w:r>
            <w:r w:rsidR="002A7421">
              <w:rPr>
                <w:rFonts w:ascii="Times New Roman" w:eastAsia="Times New Roman" w:hAnsi="Times New Roman" w:cs="Times New Roman"/>
                <w:sz w:val="20"/>
                <w:szCs w:val="20"/>
              </w:rPr>
              <w:t>-</w:t>
            </w:r>
            <w:r w:rsidR="009E7D68" w:rsidRPr="00700B8C">
              <w:rPr>
                <w:rFonts w:ascii="Times New Roman" w:eastAsia="Times New Roman" w:hAnsi="Times New Roman" w:cs="Times New Roman"/>
                <w:sz w:val="20"/>
                <w:szCs w:val="20"/>
              </w:rPr>
              <w:t>.01</w:t>
            </w:r>
          </w:p>
        </w:tc>
        <w:tc>
          <w:tcPr>
            <w:tcW w:w="622" w:type="dxa"/>
            <w:shd w:val="clear" w:color="auto" w:fill="auto"/>
            <w:vAlign w:val="center"/>
          </w:tcPr>
          <w:p w14:paraId="702857F9" w14:textId="1FBEB70C"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.26</w:t>
            </w:r>
            <w:r w:rsidR="006F2047">
              <w:rPr>
                <w:rFonts w:ascii="Times New Roman" w:eastAsia="Times New Roman" w:hAnsi="Times New Roman" w:cs="Times New Roman"/>
                <w:sz w:val="18"/>
                <w:szCs w:val="18"/>
              </w:rPr>
              <w:t>***</w:t>
            </w:r>
          </w:p>
        </w:tc>
        <w:tc>
          <w:tcPr>
            <w:tcW w:w="622" w:type="dxa"/>
            <w:vAlign w:val="center"/>
          </w:tcPr>
          <w:p w14:paraId="56C3E537" w14:textId="72811A9A"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r w:rsidR="006F2047">
              <w:rPr>
                <w:rFonts w:ascii="Times New Roman" w:eastAsia="Times New Roman" w:hAnsi="Times New Roman" w:cs="Times New Roman"/>
                <w:sz w:val="18"/>
                <w:szCs w:val="18"/>
              </w:rPr>
              <w:t>***</w:t>
            </w:r>
          </w:p>
        </w:tc>
        <w:tc>
          <w:tcPr>
            <w:tcW w:w="622" w:type="dxa"/>
            <w:vAlign w:val="center"/>
          </w:tcPr>
          <w:p w14:paraId="343D4F44" w14:textId="5DE67E94" w:rsidR="009E7D68" w:rsidRDefault="0088280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882808">
              <w:rPr>
                <w:rFonts w:ascii="Times New Roman" w:eastAsia="Times New Roman" w:hAnsi="Times New Roman" w:cs="Times New Roman"/>
                <w:sz w:val="20"/>
                <w:szCs w:val="20"/>
              </w:rPr>
              <w:t>.</w:t>
            </w:r>
            <w:r w:rsidR="009E7D68" w:rsidRPr="009B7E78">
              <w:rPr>
                <w:rFonts w:ascii="Times New Roman" w:eastAsia="Times New Roman" w:hAnsi="Times New Roman" w:cs="Times New Roman"/>
                <w:sz w:val="20"/>
                <w:szCs w:val="20"/>
              </w:rPr>
              <w:t>19</w:t>
            </w:r>
            <w:r w:rsidR="009E7D68">
              <w:rPr>
                <w:rFonts w:ascii="Times New Roman" w:eastAsia="Times New Roman" w:hAnsi="Times New Roman" w:cs="Times New Roman"/>
                <w:sz w:val="18"/>
                <w:szCs w:val="20"/>
              </w:rPr>
              <w:t>*</w:t>
            </w:r>
          </w:p>
        </w:tc>
        <w:tc>
          <w:tcPr>
            <w:tcW w:w="622" w:type="dxa"/>
            <w:vAlign w:val="center"/>
          </w:tcPr>
          <w:p w14:paraId="2F16A6D7" w14:textId="6E92DEB0" w:rsidR="009E7D68" w:rsidRDefault="009E7D68" w:rsidP="009B7E7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6F2047">
              <w:rPr>
                <w:rFonts w:ascii="Times New Roman" w:eastAsia="Times New Roman" w:hAnsi="Times New Roman" w:cs="Times New Roman"/>
                <w:sz w:val="18"/>
                <w:szCs w:val="18"/>
              </w:rPr>
              <w:t>***</w:t>
            </w:r>
          </w:p>
        </w:tc>
        <w:tc>
          <w:tcPr>
            <w:tcW w:w="622" w:type="dxa"/>
            <w:vAlign w:val="center"/>
          </w:tcPr>
          <w:p w14:paraId="130B565B" w14:textId="77777777" w:rsidR="009E7D68" w:rsidRDefault="009E7D68" w:rsidP="0088280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882808" w:rsidRPr="00700B8C" w14:paraId="540E655B" w14:textId="77777777" w:rsidTr="00DA3BCA">
        <w:trPr>
          <w:trHeight w:val="247"/>
        </w:trPr>
        <w:tc>
          <w:tcPr>
            <w:tcW w:w="1320" w:type="dxa"/>
            <w:tcBorders>
              <w:bottom w:val="single" w:sz="4" w:space="0" w:color="auto"/>
            </w:tcBorders>
            <w:shd w:val="clear" w:color="auto" w:fill="auto"/>
          </w:tcPr>
          <w:p w14:paraId="5BF199E0" w14:textId="77777777" w:rsidR="009E7D68" w:rsidRPr="00700B8C" w:rsidRDefault="009E7D68" w:rsidP="003D2FD6">
            <w:pPr>
              <w:spacing w:after="0" w:line="240" w:lineRule="auto"/>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11. Networking</w:t>
            </w:r>
          </w:p>
        </w:tc>
        <w:tc>
          <w:tcPr>
            <w:tcW w:w="660" w:type="dxa"/>
            <w:tcBorders>
              <w:bottom w:val="single" w:sz="4" w:space="0" w:color="auto"/>
            </w:tcBorders>
            <w:shd w:val="clear" w:color="auto" w:fill="auto"/>
            <w:vAlign w:val="center"/>
          </w:tcPr>
          <w:p w14:paraId="5EA9115F" w14:textId="585B6533" w:rsidR="009E7D68" w:rsidRPr="00700B8C" w:rsidRDefault="001C69C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9.95</w:t>
            </w:r>
          </w:p>
        </w:tc>
        <w:tc>
          <w:tcPr>
            <w:tcW w:w="360" w:type="dxa"/>
            <w:tcBorders>
              <w:bottom w:val="single" w:sz="4" w:space="0" w:color="auto"/>
            </w:tcBorders>
            <w:shd w:val="clear" w:color="auto" w:fill="auto"/>
            <w:vAlign w:val="center"/>
          </w:tcPr>
          <w:p w14:paraId="170C520A" w14:textId="77777777" w:rsidR="009E7D68" w:rsidRPr="00700B8C" w:rsidRDefault="009E7D68" w:rsidP="003D2FD6">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3.93</w:t>
            </w:r>
          </w:p>
        </w:tc>
        <w:tc>
          <w:tcPr>
            <w:tcW w:w="847" w:type="dxa"/>
            <w:tcBorders>
              <w:bottom w:val="single" w:sz="4" w:space="0" w:color="auto"/>
            </w:tcBorders>
            <w:shd w:val="clear" w:color="auto" w:fill="auto"/>
            <w:vAlign w:val="center"/>
          </w:tcPr>
          <w:p w14:paraId="4EB40C05" w14:textId="7067F33A" w:rsidR="009E7D68" w:rsidRPr="00700B8C" w:rsidRDefault="00882808" w:rsidP="009B7E7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617C0">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.29</w:t>
            </w:r>
            <w:r w:rsidR="00CA2362">
              <w:rPr>
                <w:rFonts w:ascii="Times New Roman" w:eastAsia="Times New Roman" w:hAnsi="Times New Roman" w:cs="Times New Roman"/>
                <w:sz w:val="18"/>
                <w:szCs w:val="18"/>
              </w:rPr>
              <w:t>***</w:t>
            </w:r>
          </w:p>
        </w:tc>
        <w:tc>
          <w:tcPr>
            <w:tcW w:w="720" w:type="dxa"/>
            <w:tcBorders>
              <w:bottom w:val="single" w:sz="4" w:space="0" w:color="auto"/>
            </w:tcBorders>
            <w:shd w:val="clear" w:color="auto" w:fill="auto"/>
            <w:vAlign w:val="center"/>
          </w:tcPr>
          <w:p w14:paraId="6C3DF31B" w14:textId="2E3481F9" w:rsidR="009E7D68" w:rsidRPr="00713742" w:rsidRDefault="00882808" w:rsidP="009B7E78">
            <w:pPr>
              <w:tabs>
                <w:tab w:val="left" w:pos="420"/>
              </w:tabs>
              <w:spacing w:after="0" w:line="240" w:lineRule="auto"/>
              <w:textAlignment w:val="baseline"/>
              <w:rPr>
                <w:rFonts w:ascii="Times New Roman" w:eastAsia="Times New Roman" w:hAnsi="Times New Roman" w:cs="Times New Roman"/>
                <w:sz w:val="18"/>
                <w:szCs w:val="20"/>
              </w:rPr>
            </w:pPr>
            <w:r>
              <w:rPr>
                <w:rFonts w:ascii="Times New Roman" w:eastAsia="Times New Roman" w:hAnsi="Times New Roman" w:cs="Times New Roman"/>
                <w:sz w:val="20"/>
                <w:szCs w:val="20"/>
              </w:rPr>
              <w:t xml:space="preserve"> </w:t>
            </w:r>
            <w:r w:rsidR="004D77C2">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.19</w:t>
            </w:r>
            <w:r w:rsidR="009E7D68">
              <w:rPr>
                <w:rFonts w:ascii="Times New Roman" w:eastAsia="Times New Roman" w:hAnsi="Times New Roman" w:cs="Times New Roman"/>
                <w:sz w:val="18"/>
                <w:szCs w:val="20"/>
              </w:rPr>
              <w:t>*</w:t>
            </w:r>
          </w:p>
        </w:tc>
        <w:tc>
          <w:tcPr>
            <w:tcW w:w="518" w:type="dxa"/>
            <w:tcBorders>
              <w:bottom w:val="single" w:sz="4" w:space="0" w:color="auto"/>
            </w:tcBorders>
            <w:shd w:val="clear" w:color="auto" w:fill="auto"/>
            <w:vAlign w:val="center"/>
          </w:tcPr>
          <w:p w14:paraId="1FA4441A" w14:textId="2F6AF7DD" w:rsidR="009E7D68" w:rsidRPr="00700B8C" w:rsidRDefault="009E7D68" w:rsidP="00882808">
            <w:pPr>
              <w:spacing w:after="0" w:line="240" w:lineRule="auto"/>
              <w:jc w:val="center"/>
              <w:textAlignment w:val="baseline"/>
              <w:rPr>
                <w:rFonts w:ascii="Times New Roman" w:eastAsia="Times New Roman" w:hAnsi="Times New Roman" w:cs="Times New Roman"/>
                <w:sz w:val="20"/>
                <w:szCs w:val="20"/>
              </w:rPr>
            </w:pPr>
            <w:r w:rsidRPr="00700B8C">
              <w:rPr>
                <w:rFonts w:ascii="Times New Roman" w:eastAsia="Times New Roman" w:hAnsi="Times New Roman" w:cs="Times New Roman"/>
                <w:sz w:val="20"/>
                <w:szCs w:val="20"/>
              </w:rPr>
              <w:t>.0</w:t>
            </w:r>
            <w:r w:rsidR="004D77C2">
              <w:rPr>
                <w:rFonts w:ascii="Times New Roman" w:eastAsia="Times New Roman" w:hAnsi="Times New Roman" w:cs="Times New Roman"/>
                <w:sz w:val="20"/>
                <w:szCs w:val="20"/>
              </w:rPr>
              <w:t>3</w:t>
            </w:r>
          </w:p>
        </w:tc>
        <w:tc>
          <w:tcPr>
            <w:tcW w:w="720" w:type="dxa"/>
            <w:tcBorders>
              <w:bottom w:val="single" w:sz="4" w:space="0" w:color="auto"/>
            </w:tcBorders>
            <w:shd w:val="clear" w:color="auto" w:fill="auto"/>
            <w:vAlign w:val="center"/>
          </w:tcPr>
          <w:p w14:paraId="7BD5657F" w14:textId="35B39AEC" w:rsidR="009E7D68" w:rsidRPr="006C1D29" w:rsidRDefault="00882808" w:rsidP="009B7E78">
            <w:pPr>
              <w:spacing w:after="0" w:line="240" w:lineRule="auto"/>
              <w:textAlignment w:val="baseline"/>
              <w:rPr>
                <w:rFonts w:ascii="Times New Roman" w:eastAsia="Times New Roman" w:hAnsi="Times New Roman" w:cs="Times New Roman"/>
                <w:sz w:val="18"/>
                <w:szCs w:val="20"/>
              </w:rPr>
            </w:pPr>
            <w:r>
              <w:rPr>
                <w:rFonts w:ascii="Times New Roman" w:eastAsia="Times New Roman" w:hAnsi="Times New Roman" w:cs="Times New Roman"/>
                <w:sz w:val="20"/>
                <w:szCs w:val="20"/>
              </w:rPr>
              <w:t xml:space="preserve"> </w:t>
            </w:r>
            <w:r w:rsidR="00385FDD">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w:t>
            </w:r>
            <w:r w:rsidR="00385FDD">
              <w:rPr>
                <w:rFonts w:ascii="Times New Roman" w:eastAsia="Times New Roman" w:hAnsi="Times New Roman" w:cs="Times New Roman"/>
                <w:sz w:val="20"/>
                <w:szCs w:val="20"/>
              </w:rPr>
              <w:t>19</w:t>
            </w:r>
            <w:r w:rsidR="009E7D68">
              <w:rPr>
                <w:rFonts w:ascii="Times New Roman" w:eastAsia="Times New Roman" w:hAnsi="Times New Roman" w:cs="Times New Roman"/>
                <w:sz w:val="18"/>
                <w:szCs w:val="20"/>
              </w:rPr>
              <w:t>*</w:t>
            </w:r>
          </w:p>
        </w:tc>
        <w:tc>
          <w:tcPr>
            <w:tcW w:w="667" w:type="dxa"/>
            <w:tcBorders>
              <w:bottom w:val="single" w:sz="4" w:space="0" w:color="auto"/>
            </w:tcBorders>
            <w:shd w:val="clear" w:color="auto" w:fill="auto"/>
            <w:vAlign w:val="center"/>
          </w:tcPr>
          <w:p w14:paraId="44A3A0FD" w14:textId="4D333650" w:rsidR="009E7D68" w:rsidRPr="006C1D29" w:rsidRDefault="00882808" w:rsidP="009B7E78">
            <w:pPr>
              <w:spacing w:after="0" w:line="240" w:lineRule="auto"/>
              <w:textAlignment w:val="baseline"/>
              <w:rPr>
                <w:rFonts w:ascii="Times New Roman" w:eastAsia="Times New Roman" w:hAnsi="Times New Roman" w:cs="Times New Roman"/>
                <w:sz w:val="18"/>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w:t>
            </w:r>
            <w:r w:rsidR="002A7421">
              <w:rPr>
                <w:rFonts w:ascii="Times New Roman" w:eastAsia="Times New Roman" w:hAnsi="Times New Roman" w:cs="Times New Roman"/>
                <w:sz w:val="20"/>
                <w:szCs w:val="20"/>
              </w:rPr>
              <w:t>19</w:t>
            </w:r>
            <w:r w:rsidR="002A7421">
              <w:rPr>
                <w:sz w:val="18"/>
                <w:szCs w:val="18"/>
              </w:rPr>
              <w:t>*</w:t>
            </w:r>
          </w:p>
        </w:tc>
        <w:tc>
          <w:tcPr>
            <w:tcW w:w="622" w:type="dxa"/>
            <w:tcBorders>
              <w:bottom w:val="single" w:sz="4" w:space="0" w:color="auto"/>
            </w:tcBorders>
            <w:shd w:val="clear" w:color="auto" w:fill="auto"/>
            <w:vAlign w:val="center"/>
          </w:tcPr>
          <w:p w14:paraId="5463DA75" w14:textId="31066B31" w:rsidR="009E7D68" w:rsidRPr="006C1D29" w:rsidRDefault="00882808" w:rsidP="009B7E78">
            <w:pPr>
              <w:spacing w:after="0" w:line="240" w:lineRule="auto"/>
              <w:textAlignment w:val="baseline"/>
              <w:rPr>
                <w:rFonts w:ascii="Times New Roman" w:eastAsia="Times New Roman" w:hAnsi="Times New Roman" w:cs="Times New Roman"/>
                <w:sz w:val="18"/>
                <w:szCs w:val="20"/>
              </w:rPr>
            </w:pPr>
            <w:r>
              <w:rPr>
                <w:rFonts w:ascii="Times New Roman" w:eastAsia="Times New Roman" w:hAnsi="Times New Roman" w:cs="Times New Roman"/>
                <w:sz w:val="20"/>
                <w:szCs w:val="20"/>
              </w:rPr>
              <w:t xml:space="preserve"> </w:t>
            </w:r>
            <w:r w:rsidR="009E7D68" w:rsidRPr="00700B8C">
              <w:rPr>
                <w:rFonts w:ascii="Times New Roman" w:eastAsia="Times New Roman" w:hAnsi="Times New Roman" w:cs="Times New Roman"/>
                <w:sz w:val="20"/>
                <w:szCs w:val="20"/>
              </w:rPr>
              <w:t>.13</w:t>
            </w:r>
            <w:r w:rsidR="009E7D68">
              <w:rPr>
                <w:rFonts w:ascii="Times New Roman" w:eastAsia="Times New Roman" w:hAnsi="Times New Roman" w:cs="Times New Roman"/>
                <w:sz w:val="18"/>
                <w:szCs w:val="20"/>
              </w:rPr>
              <w:t>*</w:t>
            </w:r>
          </w:p>
        </w:tc>
        <w:tc>
          <w:tcPr>
            <w:tcW w:w="622" w:type="dxa"/>
            <w:tcBorders>
              <w:bottom w:val="single" w:sz="4" w:space="0" w:color="auto"/>
            </w:tcBorders>
            <w:vAlign w:val="center"/>
          </w:tcPr>
          <w:p w14:paraId="15C09E76" w14:textId="26485894" w:rsidR="009E7D68" w:rsidRPr="006C1D29" w:rsidRDefault="00882808" w:rsidP="009B7E78">
            <w:pPr>
              <w:spacing w:after="0" w:line="240" w:lineRule="auto"/>
              <w:textAlignment w:val="baseline"/>
              <w:rPr>
                <w:rFonts w:ascii="Times New Roman" w:eastAsia="Times New Roman" w:hAnsi="Times New Roman" w:cs="Times New Roman"/>
                <w:sz w:val="18"/>
                <w:szCs w:val="20"/>
              </w:rPr>
            </w:pPr>
            <w:r>
              <w:rPr>
                <w:rFonts w:ascii="Times New Roman" w:eastAsia="Times New Roman" w:hAnsi="Times New Roman" w:cs="Times New Roman"/>
                <w:sz w:val="20"/>
                <w:szCs w:val="20"/>
              </w:rPr>
              <w:t xml:space="preserve"> </w:t>
            </w:r>
            <w:r w:rsidR="009E7D68">
              <w:rPr>
                <w:rFonts w:ascii="Times New Roman" w:eastAsia="Times New Roman" w:hAnsi="Times New Roman" w:cs="Times New Roman"/>
                <w:sz w:val="20"/>
                <w:szCs w:val="20"/>
              </w:rPr>
              <w:t>.17</w:t>
            </w:r>
            <w:r w:rsidR="009E7D68">
              <w:rPr>
                <w:rFonts w:ascii="Times New Roman" w:eastAsia="Times New Roman" w:hAnsi="Times New Roman" w:cs="Times New Roman"/>
                <w:sz w:val="18"/>
                <w:szCs w:val="20"/>
              </w:rPr>
              <w:t>*</w:t>
            </w:r>
          </w:p>
        </w:tc>
        <w:tc>
          <w:tcPr>
            <w:tcW w:w="622" w:type="dxa"/>
            <w:tcBorders>
              <w:bottom w:val="single" w:sz="4" w:space="0" w:color="auto"/>
            </w:tcBorders>
            <w:vAlign w:val="center"/>
          </w:tcPr>
          <w:p w14:paraId="198BD42F" w14:textId="407ADE56" w:rsidR="009E7D68" w:rsidRPr="006C1D29" w:rsidRDefault="00882808" w:rsidP="009B7E78">
            <w:pPr>
              <w:spacing w:after="0" w:line="240" w:lineRule="auto"/>
              <w:textAlignment w:val="baseline"/>
              <w:rPr>
                <w:rFonts w:ascii="Times New Roman" w:eastAsia="Times New Roman" w:hAnsi="Times New Roman" w:cs="Times New Roman"/>
                <w:sz w:val="18"/>
                <w:szCs w:val="20"/>
              </w:rPr>
            </w:pPr>
            <w:r>
              <w:rPr>
                <w:rFonts w:ascii="Times New Roman" w:eastAsia="Times New Roman" w:hAnsi="Times New Roman" w:cs="Times New Roman"/>
                <w:sz w:val="20"/>
                <w:szCs w:val="20"/>
              </w:rPr>
              <w:t xml:space="preserve"> </w:t>
            </w:r>
            <w:r w:rsidR="009E7D68">
              <w:rPr>
                <w:rFonts w:ascii="Times New Roman" w:eastAsia="Times New Roman" w:hAnsi="Times New Roman" w:cs="Times New Roman"/>
                <w:sz w:val="20"/>
                <w:szCs w:val="20"/>
              </w:rPr>
              <w:t>.19</w:t>
            </w:r>
            <w:r w:rsidR="009E7D68">
              <w:rPr>
                <w:rFonts w:ascii="Times New Roman" w:eastAsia="Times New Roman" w:hAnsi="Times New Roman" w:cs="Times New Roman"/>
                <w:sz w:val="18"/>
                <w:szCs w:val="20"/>
              </w:rPr>
              <w:t>*</w:t>
            </w:r>
          </w:p>
        </w:tc>
        <w:tc>
          <w:tcPr>
            <w:tcW w:w="622" w:type="dxa"/>
            <w:tcBorders>
              <w:bottom w:val="single" w:sz="4" w:space="0" w:color="auto"/>
            </w:tcBorders>
            <w:vAlign w:val="center"/>
          </w:tcPr>
          <w:p w14:paraId="2457D536" w14:textId="44B06867" w:rsidR="009E7D68" w:rsidRDefault="009E7D68" w:rsidP="009B7E7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6F2047">
              <w:rPr>
                <w:rFonts w:ascii="Times New Roman" w:eastAsia="Times New Roman" w:hAnsi="Times New Roman" w:cs="Times New Roman"/>
                <w:sz w:val="18"/>
                <w:szCs w:val="18"/>
              </w:rPr>
              <w:t>***</w:t>
            </w:r>
          </w:p>
        </w:tc>
        <w:tc>
          <w:tcPr>
            <w:tcW w:w="622" w:type="dxa"/>
            <w:tcBorders>
              <w:bottom w:val="single" w:sz="4" w:space="0" w:color="auto"/>
            </w:tcBorders>
            <w:vAlign w:val="center"/>
          </w:tcPr>
          <w:p w14:paraId="589B2CB1" w14:textId="3EA2051E" w:rsidR="009E7D68" w:rsidRDefault="009E7D68" w:rsidP="009B7E78">
            <w:pPr>
              <w:spacing w:after="0" w:line="240" w:lineRule="auto"/>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6F2047">
              <w:rPr>
                <w:rFonts w:ascii="Times New Roman" w:eastAsia="Times New Roman" w:hAnsi="Times New Roman" w:cs="Times New Roman"/>
                <w:sz w:val="18"/>
                <w:szCs w:val="18"/>
              </w:rPr>
              <w:t>***</w:t>
            </w:r>
          </w:p>
        </w:tc>
      </w:tr>
    </w:tbl>
    <w:p w14:paraId="475332D8" w14:textId="77777777" w:rsidR="009E7D68" w:rsidRPr="00793D62" w:rsidRDefault="009E7D68" w:rsidP="009E7D68">
      <w:pPr>
        <w:spacing w:after="0" w:line="240" w:lineRule="auto"/>
        <w:rPr>
          <w:rFonts w:ascii="Times New Roman" w:eastAsia="Times New Roman" w:hAnsi="Times New Roman" w:cs="Times New Roman"/>
          <w:iCs/>
        </w:rPr>
      </w:pPr>
      <w:r w:rsidRPr="00793D62">
        <w:rPr>
          <w:rFonts w:ascii="Times New Roman" w:eastAsia="Times New Roman" w:hAnsi="Times New Roman" w:cs="Times New Roman"/>
          <w:i/>
          <w:iCs/>
        </w:rPr>
        <w:t xml:space="preserve">Note. </w:t>
      </w:r>
      <w:r w:rsidRPr="00793D62">
        <w:rPr>
          <w:rFonts w:ascii="Times New Roman" w:eastAsia="Times New Roman" w:hAnsi="Times New Roman" w:cs="Times New Roman"/>
          <w:iCs/>
        </w:rPr>
        <w:t>M and SD represent the mean and standard deviation, respectively.</w:t>
      </w:r>
    </w:p>
    <w:p w14:paraId="5DD259B1" w14:textId="2DBE8CE3" w:rsidR="009E7D68" w:rsidRPr="00793D62" w:rsidRDefault="00A970A9" w:rsidP="009E7D68">
      <w:pPr>
        <w:spacing w:after="0" w:line="240" w:lineRule="auto"/>
        <w:rPr>
          <w:rFonts w:ascii="Times New Roman" w:hAnsi="Times New Roman" w:cs="Times New Roman"/>
          <w:szCs w:val="20"/>
        </w:rPr>
      </w:pPr>
      <w:r w:rsidRPr="00793D62">
        <w:rPr>
          <w:rFonts w:ascii="Times New Roman" w:hAnsi="Times New Roman" w:cs="Times New Roman"/>
          <w:szCs w:val="20"/>
        </w:rPr>
        <w:t>**</w:t>
      </w:r>
      <w:r w:rsidR="00601B07" w:rsidRPr="00793D62">
        <w:rPr>
          <w:rFonts w:ascii="Times New Roman" w:hAnsi="Times New Roman" w:cs="Times New Roman"/>
          <w:szCs w:val="20"/>
        </w:rPr>
        <w:t>*</w:t>
      </w:r>
      <w:r w:rsidR="009E7D68" w:rsidRPr="00793D62">
        <w:rPr>
          <w:rFonts w:ascii="Times New Roman" w:hAnsi="Times New Roman" w:cs="Times New Roman"/>
          <w:szCs w:val="20"/>
        </w:rPr>
        <w:t xml:space="preserve">indicates significance at </w:t>
      </w:r>
      <w:r w:rsidR="009E7D68" w:rsidRPr="00793D62">
        <w:rPr>
          <w:rFonts w:ascii="Times New Roman" w:hAnsi="Times New Roman" w:cs="Times New Roman"/>
          <w:i/>
          <w:iCs/>
          <w:szCs w:val="20"/>
        </w:rPr>
        <w:t xml:space="preserve">p </w:t>
      </w:r>
      <w:r w:rsidR="009E7D68" w:rsidRPr="00793D62">
        <w:rPr>
          <w:rFonts w:ascii="Times New Roman" w:hAnsi="Times New Roman" w:cs="Times New Roman"/>
          <w:szCs w:val="20"/>
        </w:rPr>
        <w:t>&lt; .001</w:t>
      </w:r>
      <w:r w:rsidR="00601B07" w:rsidRPr="00793D62">
        <w:rPr>
          <w:rFonts w:ascii="Times New Roman" w:hAnsi="Times New Roman" w:cs="Times New Roman"/>
          <w:szCs w:val="20"/>
        </w:rPr>
        <w:t xml:space="preserve">; </w:t>
      </w:r>
      <w:r w:rsidR="00CD0F78" w:rsidRPr="00793D62">
        <w:rPr>
          <w:rFonts w:ascii="Times New Roman" w:hAnsi="Times New Roman" w:cs="Times New Roman"/>
          <w:szCs w:val="20"/>
        </w:rPr>
        <w:t>**</w:t>
      </w:r>
      <w:r w:rsidR="00073708" w:rsidRPr="00793D62">
        <w:rPr>
          <w:rFonts w:ascii="Times New Roman" w:hAnsi="Times New Roman" w:cs="Times New Roman"/>
          <w:szCs w:val="20"/>
        </w:rPr>
        <w:t xml:space="preserve">indicates significance at </w:t>
      </w:r>
      <w:r w:rsidR="002C1DB0" w:rsidRPr="00793D62">
        <w:rPr>
          <w:rFonts w:ascii="Times New Roman" w:hAnsi="Times New Roman" w:cs="Times New Roman"/>
          <w:i/>
          <w:iCs/>
          <w:szCs w:val="20"/>
        </w:rPr>
        <w:t>p</w:t>
      </w:r>
      <w:r w:rsidR="001E23FE" w:rsidRPr="00793D62">
        <w:rPr>
          <w:rFonts w:ascii="Times New Roman" w:hAnsi="Times New Roman" w:cs="Times New Roman"/>
          <w:i/>
          <w:iCs/>
          <w:szCs w:val="20"/>
        </w:rPr>
        <w:t xml:space="preserve"> </w:t>
      </w:r>
      <w:r w:rsidR="00721EF3" w:rsidRPr="00793D62">
        <w:rPr>
          <w:rFonts w:ascii="Times New Roman" w:hAnsi="Times New Roman" w:cs="Times New Roman"/>
          <w:i/>
          <w:iCs/>
          <w:szCs w:val="20"/>
        </w:rPr>
        <w:t>&lt;</w:t>
      </w:r>
      <w:r w:rsidR="003E22DF" w:rsidRPr="00793D62">
        <w:rPr>
          <w:rFonts w:ascii="Times New Roman" w:hAnsi="Times New Roman" w:cs="Times New Roman"/>
          <w:i/>
          <w:iCs/>
          <w:szCs w:val="20"/>
        </w:rPr>
        <w:t>.01</w:t>
      </w:r>
      <w:r w:rsidR="00307233" w:rsidRPr="00793D62">
        <w:rPr>
          <w:rFonts w:ascii="Times New Roman" w:hAnsi="Times New Roman" w:cs="Times New Roman"/>
          <w:i/>
          <w:iCs/>
          <w:szCs w:val="20"/>
        </w:rPr>
        <w:t xml:space="preserve">; </w:t>
      </w:r>
      <w:r w:rsidR="00504158" w:rsidRPr="00793D62">
        <w:rPr>
          <w:rFonts w:ascii="Times New Roman" w:hAnsi="Times New Roman" w:cs="Times New Roman"/>
          <w:szCs w:val="20"/>
        </w:rPr>
        <w:t>*</w:t>
      </w:r>
      <w:r w:rsidR="00073708" w:rsidRPr="00793D62">
        <w:rPr>
          <w:rFonts w:ascii="Times New Roman" w:hAnsi="Times New Roman" w:cs="Times New Roman"/>
          <w:szCs w:val="20"/>
        </w:rPr>
        <w:t xml:space="preserve">indicates significance at </w:t>
      </w:r>
      <w:r w:rsidR="00504158" w:rsidRPr="00793D62">
        <w:rPr>
          <w:rFonts w:ascii="Times New Roman" w:hAnsi="Times New Roman" w:cs="Times New Roman"/>
          <w:i/>
          <w:iCs/>
          <w:szCs w:val="20"/>
        </w:rPr>
        <w:t>p</w:t>
      </w:r>
      <w:r w:rsidR="00504158" w:rsidRPr="00793D62">
        <w:rPr>
          <w:rFonts w:ascii="Times New Roman" w:hAnsi="Times New Roman" w:cs="Times New Roman"/>
          <w:szCs w:val="20"/>
        </w:rPr>
        <w:t xml:space="preserve"> &lt;</w:t>
      </w:r>
      <w:r w:rsidR="00B41A1B" w:rsidRPr="00793D62">
        <w:rPr>
          <w:rFonts w:ascii="Times New Roman" w:hAnsi="Times New Roman" w:cs="Times New Roman"/>
          <w:szCs w:val="20"/>
        </w:rPr>
        <w:t xml:space="preserve">.05; </w:t>
      </w:r>
      <w:r w:rsidR="003B03C3" w:rsidRPr="00793D62">
        <w:rPr>
          <w:rFonts w:ascii="Times New Roman" w:hAnsi="Times New Roman" w:cs="Times New Roman"/>
        </w:rPr>
        <w:t>~</w:t>
      </w:r>
      <w:r w:rsidR="00073708" w:rsidRPr="00793D62">
        <w:rPr>
          <w:rFonts w:ascii="Times New Roman" w:hAnsi="Times New Roman" w:cs="Times New Roman"/>
        </w:rPr>
        <w:t xml:space="preserve"> indicates significance at </w:t>
      </w:r>
      <w:r w:rsidR="005F1782" w:rsidRPr="00793D62">
        <w:rPr>
          <w:rFonts w:ascii="Times New Roman" w:hAnsi="Times New Roman" w:cs="Times New Roman"/>
          <w:i/>
          <w:iCs/>
        </w:rPr>
        <w:t xml:space="preserve">p </w:t>
      </w:r>
      <w:r w:rsidR="005F1782" w:rsidRPr="00793D62">
        <w:rPr>
          <w:rFonts w:ascii="Times New Roman" w:hAnsi="Times New Roman" w:cs="Times New Roman"/>
        </w:rPr>
        <w:t>&lt;</w:t>
      </w:r>
      <w:r w:rsidR="001C00DA" w:rsidRPr="00793D62">
        <w:rPr>
          <w:rFonts w:ascii="Times New Roman" w:hAnsi="Times New Roman" w:cs="Times New Roman"/>
        </w:rPr>
        <w:t>.10</w:t>
      </w:r>
    </w:p>
    <w:p w14:paraId="48F6B141" w14:textId="09CCDE7B" w:rsidR="00230193" w:rsidRDefault="00230193" w:rsidP="00230193">
      <w:pPr>
        <w:spacing w:after="0" w:line="240" w:lineRule="auto"/>
        <w:rPr>
          <w:rFonts w:ascii="Times New Roman" w:eastAsia="Times New Roman" w:hAnsi="Times New Roman" w:cs="Times New Roman"/>
          <w:iCs/>
          <w:sz w:val="24"/>
          <w:szCs w:val="24"/>
        </w:rPr>
      </w:pPr>
    </w:p>
    <w:p w14:paraId="137FC05F" w14:textId="77777777" w:rsidR="00230193" w:rsidRDefault="00230193" w:rsidP="00230193">
      <w:pPr>
        <w:spacing w:after="0" w:line="240" w:lineRule="auto"/>
        <w:rPr>
          <w:rFonts w:ascii="Times New Roman" w:hAnsi="Times New Roman" w:cs="Times New Roman"/>
          <w:sz w:val="24"/>
        </w:rPr>
      </w:pPr>
    </w:p>
    <w:p w14:paraId="3746A465" w14:textId="5C2BAFA3" w:rsidR="0075623D" w:rsidRDefault="0075623D" w:rsidP="0017128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model’s control variables are listed as the first four rows under “Variables.” </w:t>
      </w:r>
      <w:r w:rsidR="003B1D40">
        <w:rPr>
          <w:rFonts w:ascii="Times New Roman" w:eastAsia="Times New Roman" w:hAnsi="Times New Roman" w:cs="Times New Roman"/>
          <w:sz w:val="24"/>
          <w:szCs w:val="24"/>
        </w:rPr>
        <w:t xml:space="preserve">The years of administrative experience variable was </w:t>
      </w:r>
      <w:r w:rsidR="00AB0F87">
        <w:rPr>
          <w:rFonts w:ascii="Times New Roman" w:eastAsia="Times New Roman" w:hAnsi="Times New Roman" w:cs="Times New Roman"/>
          <w:sz w:val="24"/>
          <w:szCs w:val="24"/>
        </w:rPr>
        <w:t xml:space="preserve">ultimately </w:t>
      </w:r>
      <w:r w:rsidR="003B1D40">
        <w:rPr>
          <w:rFonts w:ascii="Times New Roman" w:eastAsia="Times New Roman" w:hAnsi="Times New Roman" w:cs="Times New Roman"/>
          <w:sz w:val="24"/>
          <w:szCs w:val="24"/>
        </w:rPr>
        <w:t xml:space="preserve">excluded from the model because its </w:t>
      </w:r>
      <w:r w:rsidR="00AB0F87">
        <w:rPr>
          <w:rFonts w:ascii="Times New Roman" w:eastAsia="Times New Roman" w:hAnsi="Times New Roman" w:cs="Times New Roman"/>
          <w:sz w:val="24"/>
          <w:szCs w:val="24"/>
        </w:rPr>
        <w:t>relationship to the outcome was negligible</w:t>
      </w:r>
      <w:r w:rsidR="003B1D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standardized beta coefficient is provided for each measure, along with the p-value, demonstrating the statistical significance. As mentioned in the tables notes, each of the “intensity” measures were created by multiplying the sum of the given supports that had been provided to principals by the frequency of the support or the perceived quality of the support, depending on the appropriateness for that given variable. The bottom section of the table presents the adjusted R-squared, the model’s statistical significance, and the sample size of the particular model. </w:t>
      </w:r>
    </w:p>
    <w:p w14:paraId="1D11DCB0" w14:textId="77777777" w:rsidR="003A69DE" w:rsidRPr="003A69DE" w:rsidRDefault="003A69DE" w:rsidP="0017128A">
      <w:pPr>
        <w:spacing w:after="0" w:line="480" w:lineRule="auto"/>
        <w:rPr>
          <w:rFonts w:ascii="Times New Roman" w:eastAsia="Times New Roman" w:hAnsi="Times New Roman" w:cs="Times New Roman"/>
          <w:b/>
          <w:i/>
          <w:sz w:val="24"/>
          <w:szCs w:val="24"/>
        </w:rPr>
      </w:pPr>
      <w:r w:rsidRPr="003A69DE">
        <w:rPr>
          <w:rFonts w:ascii="Times New Roman" w:eastAsia="Times New Roman" w:hAnsi="Times New Roman" w:cs="Times New Roman"/>
          <w:b/>
          <w:i/>
          <w:sz w:val="24"/>
          <w:szCs w:val="24"/>
        </w:rPr>
        <w:t>DSPPN</w:t>
      </w:r>
    </w:p>
    <w:p w14:paraId="514C0ED9" w14:textId="5A2A8600" w:rsidR="003A69DE" w:rsidRPr="003A69DE" w:rsidRDefault="003A69DE" w:rsidP="003A69DE">
      <w:pPr>
        <w:spacing w:after="0" w:line="480" w:lineRule="auto"/>
        <w:ind w:firstLine="720"/>
        <w:rPr>
          <w:rFonts w:ascii="Times New Roman" w:eastAsia="Times New Roman" w:hAnsi="Times New Roman" w:cs="Times New Roman"/>
          <w:sz w:val="24"/>
          <w:szCs w:val="24"/>
        </w:rPr>
      </w:pPr>
      <w:r w:rsidRPr="003A69DE">
        <w:rPr>
          <w:rFonts w:ascii="Times New Roman" w:eastAsia="Times New Roman" w:hAnsi="Times New Roman" w:cs="Times New Roman"/>
          <w:sz w:val="24"/>
          <w:szCs w:val="24"/>
        </w:rPr>
        <w:t xml:space="preserve">Results of the regression between the independent variables and DSPPN revealed an adjusted R-squared of .239 and a significance of </w:t>
      </w:r>
      <w:r w:rsidRPr="003A69DE">
        <w:rPr>
          <w:rFonts w:ascii="Times New Roman" w:eastAsia="Times New Roman" w:hAnsi="Times New Roman" w:cs="Times New Roman"/>
          <w:i/>
          <w:sz w:val="24"/>
          <w:szCs w:val="24"/>
        </w:rPr>
        <w:t xml:space="preserve">p </w:t>
      </w:r>
      <w:r w:rsidRPr="003A69DE">
        <w:rPr>
          <w:rFonts w:ascii="Times New Roman" w:eastAsia="Times New Roman" w:hAnsi="Times New Roman" w:cs="Times New Roman"/>
          <w:sz w:val="24"/>
          <w:szCs w:val="24"/>
        </w:rPr>
        <w:t>&lt;.001.  The most significant relationship with DSPPN w</w:t>
      </w:r>
      <w:r w:rsidR="0015552B">
        <w:rPr>
          <w:rFonts w:ascii="Times New Roman" w:eastAsia="Times New Roman" w:hAnsi="Times New Roman" w:cs="Times New Roman"/>
          <w:sz w:val="24"/>
          <w:szCs w:val="24"/>
        </w:rPr>
        <w:t>as</w:t>
      </w:r>
      <w:r w:rsidRPr="003A69DE">
        <w:rPr>
          <w:rFonts w:ascii="Times New Roman" w:eastAsia="Times New Roman" w:hAnsi="Times New Roman" w:cs="Times New Roman"/>
          <w:sz w:val="24"/>
          <w:szCs w:val="24"/>
        </w:rPr>
        <w:t xml:space="preserve"> Goal Setting Intensity</w:t>
      </w:r>
      <w:r w:rsidR="00C8355C">
        <w:rPr>
          <w:rFonts w:ascii="Times New Roman" w:eastAsia="Times New Roman" w:hAnsi="Times New Roman" w:cs="Times New Roman"/>
          <w:sz w:val="24"/>
          <w:szCs w:val="24"/>
        </w:rPr>
        <w:t xml:space="preserve">, </w:t>
      </w:r>
      <w:r w:rsidRPr="003A69DE">
        <w:rPr>
          <w:rFonts w:ascii="Times New Roman" w:eastAsia="Times New Roman" w:hAnsi="Times New Roman" w:cs="Times New Roman"/>
          <w:sz w:val="24"/>
          <w:szCs w:val="24"/>
        </w:rPr>
        <w:t>β</w:t>
      </w:r>
      <w:r w:rsidR="00C8355C">
        <w:rPr>
          <w:rFonts w:ascii="Times New Roman" w:eastAsia="Times New Roman" w:hAnsi="Times New Roman" w:cs="Times New Roman"/>
          <w:sz w:val="24"/>
          <w:szCs w:val="24"/>
        </w:rPr>
        <w:t xml:space="preserve"> </w:t>
      </w:r>
      <w:r w:rsidRPr="003A69DE">
        <w:rPr>
          <w:rFonts w:ascii="Times New Roman" w:eastAsia="Times New Roman" w:hAnsi="Times New Roman" w:cs="Times New Roman"/>
          <w:sz w:val="24"/>
          <w:szCs w:val="24"/>
        </w:rPr>
        <w:t xml:space="preserve">= .255, </w:t>
      </w:r>
      <w:r w:rsidRPr="003A69DE">
        <w:rPr>
          <w:rFonts w:ascii="Times New Roman" w:eastAsia="Times New Roman" w:hAnsi="Times New Roman" w:cs="Times New Roman"/>
          <w:i/>
          <w:sz w:val="24"/>
          <w:szCs w:val="24"/>
        </w:rPr>
        <w:t>p</w:t>
      </w:r>
      <w:r w:rsidRPr="003A69DE">
        <w:rPr>
          <w:rFonts w:ascii="Times New Roman" w:eastAsia="Times New Roman" w:hAnsi="Times New Roman" w:cs="Times New Roman"/>
          <w:sz w:val="24"/>
          <w:szCs w:val="24"/>
        </w:rPr>
        <w:t xml:space="preserve"> &lt;</w:t>
      </w:r>
      <w:r w:rsidR="00C8355C">
        <w:rPr>
          <w:rFonts w:ascii="Times New Roman" w:eastAsia="Times New Roman" w:hAnsi="Times New Roman" w:cs="Times New Roman"/>
          <w:sz w:val="24"/>
          <w:szCs w:val="24"/>
        </w:rPr>
        <w:t xml:space="preserve"> </w:t>
      </w:r>
      <w:r w:rsidRPr="003A69DE">
        <w:rPr>
          <w:rFonts w:ascii="Times New Roman" w:eastAsia="Times New Roman" w:hAnsi="Times New Roman" w:cs="Times New Roman"/>
          <w:sz w:val="24"/>
          <w:szCs w:val="24"/>
        </w:rPr>
        <w:t xml:space="preserve">.01. There was also a marginally significant relationship between DSPPN and </w:t>
      </w:r>
      <w:r w:rsidR="00806F81">
        <w:rPr>
          <w:rFonts w:ascii="Times New Roman" w:eastAsia="Times New Roman" w:hAnsi="Times New Roman" w:cs="Times New Roman"/>
          <w:sz w:val="24"/>
          <w:szCs w:val="24"/>
        </w:rPr>
        <w:t>m</w:t>
      </w:r>
      <w:r w:rsidRPr="003A69DE">
        <w:rPr>
          <w:rFonts w:ascii="Times New Roman" w:eastAsia="Times New Roman" w:hAnsi="Times New Roman" w:cs="Times New Roman"/>
          <w:sz w:val="24"/>
          <w:szCs w:val="24"/>
        </w:rPr>
        <w:t xml:space="preserve">entoring </w:t>
      </w:r>
      <w:r w:rsidR="00806F81">
        <w:rPr>
          <w:rFonts w:ascii="Times New Roman" w:eastAsia="Times New Roman" w:hAnsi="Times New Roman" w:cs="Times New Roman"/>
          <w:sz w:val="24"/>
          <w:szCs w:val="24"/>
        </w:rPr>
        <w:t>i</w:t>
      </w:r>
      <w:r w:rsidRPr="003A69DE">
        <w:rPr>
          <w:rFonts w:ascii="Times New Roman" w:eastAsia="Times New Roman" w:hAnsi="Times New Roman" w:cs="Times New Roman"/>
          <w:sz w:val="24"/>
          <w:szCs w:val="24"/>
        </w:rPr>
        <w:t>ntensity</w:t>
      </w:r>
      <w:r w:rsidR="0015552B">
        <w:rPr>
          <w:rFonts w:ascii="Times New Roman" w:eastAsia="Times New Roman" w:hAnsi="Times New Roman" w:cs="Times New Roman"/>
          <w:sz w:val="24"/>
          <w:szCs w:val="24"/>
        </w:rPr>
        <w:t xml:space="preserve"> (</w:t>
      </w:r>
      <w:r w:rsidRPr="003A69DE">
        <w:rPr>
          <w:rFonts w:ascii="Times New Roman" w:eastAsia="Times New Roman" w:hAnsi="Times New Roman" w:cs="Times New Roman"/>
          <w:sz w:val="24"/>
          <w:szCs w:val="24"/>
        </w:rPr>
        <w:t>β</w:t>
      </w:r>
      <w:r w:rsidR="003F3D86">
        <w:rPr>
          <w:rFonts w:ascii="Times New Roman" w:eastAsia="Times New Roman" w:hAnsi="Times New Roman" w:cs="Times New Roman"/>
          <w:sz w:val="24"/>
          <w:szCs w:val="24"/>
        </w:rPr>
        <w:t xml:space="preserve"> </w:t>
      </w:r>
      <w:r w:rsidRPr="003A69DE">
        <w:rPr>
          <w:rFonts w:ascii="Times New Roman" w:eastAsia="Times New Roman" w:hAnsi="Times New Roman" w:cs="Times New Roman"/>
          <w:sz w:val="24"/>
          <w:szCs w:val="24"/>
        </w:rPr>
        <w:t xml:space="preserve">= .082, </w:t>
      </w:r>
      <w:r w:rsidRPr="003A69DE">
        <w:rPr>
          <w:rFonts w:ascii="Times New Roman" w:eastAsia="Times New Roman" w:hAnsi="Times New Roman" w:cs="Times New Roman"/>
          <w:i/>
          <w:sz w:val="24"/>
          <w:szCs w:val="24"/>
        </w:rPr>
        <w:t>p</w:t>
      </w:r>
      <w:r w:rsidRPr="003A69DE">
        <w:rPr>
          <w:rFonts w:ascii="Times New Roman" w:eastAsia="Times New Roman" w:hAnsi="Times New Roman" w:cs="Times New Roman"/>
          <w:sz w:val="24"/>
          <w:szCs w:val="24"/>
        </w:rPr>
        <w:t xml:space="preserve"> &lt; .</w:t>
      </w:r>
      <w:r w:rsidR="003F3D86">
        <w:rPr>
          <w:rFonts w:ascii="Times New Roman" w:eastAsia="Times New Roman" w:hAnsi="Times New Roman" w:cs="Times New Roman"/>
          <w:sz w:val="24"/>
          <w:szCs w:val="24"/>
        </w:rPr>
        <w:t>10</w:t>
      </w:r>
      <w:r w:rsidR="0015552B">
        <w:rPr>
          <w:rFonts w:ascii="Times New Roman" w:eastAsia="Times New Roman" w:hAnsi="Times New Roman" w:cs="Times New Roman"/>
          <w:sz w:val="24"/>
          <w:szCs w:val="24"/>
        </w:rPr>
        <w:t>) and a</w:t>
      </w:r>
      <w:r w:rsidR="0015552B" w:rsidRPr="003A69DE">
        <w:rPr>
          <w:rFonts w:ascii="Times New Roman" w:eastAsia="Times New Roman" w:hAnsi="Times New Roman" w:cs="Times New Roman"/>
          <w:sz w:val="24"/>
          <w:szCs w:val="24"/>
        </w:rPr>
        <w:t xml:space="preserve">utonomy </w:t>
      </w:r>
      <w:r w:rsidR="0015552B">
        <w:rPr>
          <w:rFonts w:ascii="Times New Roman" w:eastAsia="Times New Roman" w:hAnsi="Times New Roman" w:cs="Times New Roman"/>
          <w:sz w:val="24"/>
          <w:szCs w:val="24"/>
        </w:rPr>
        <w:t>i</w:t>
      </w:r>
      <w:r w:rsidR="0015552B" w:rsidRPr="003A69DE">
        <w:rPr>
          <w:rFonts w:ascii="Times New Roman" w:eastAsia="Times New Roman" w:hAnsi="Times New Roman" w:cs="Times New Roman"/>
          <w:sz w:val="24"/>
          <w:szCs w:val="24"/>
        </w:rPr>
        <w:t>ntensity</w:t>
      </w:r>
      <w:r w:rsidR="0015552B">
        <w:rPr>
          <w:rFonts w:ascii="Times New Roman" w:eastAsia="Times New Roman" w:hAnsi="Times New Roman" w:cs="Times New Roman"/>
          <w:sz w:val="24"/>
          <w:szCs w:val="24"/>
        </w:rPr>
        <w:t xml:space="preserve"> </w:t>
      </w:r>
      <w:r w:rsidR="0015552B">
        <w:rPr>
          <w:rFonts w:ascii="Times New Roman" w:eastAsia="Times New Roman" w:hAnsi="Times New Roman" w:cs="Times New Roman"/>
          <w:sz w:val="24"/>
          <w:szCs w:val="24"/>
        </w:rPr>
        <w:lastRenderedPageBreak/>
        <w:t>(</w:t>
      </w:r>
      <w:r w:rsidR="0015552B" w:rsidRPr="003A69DE">
        <w:rPr>
          <w:rFonts w:ascii="Times New Roman" w:eastAsia="Times New Roman" w:hAnsi="Times New Roman" w:cs="Times New Roman"/>
          <w:sz w:val="24"/>
          <w:szCs w:val="24"/>
        </w:rPr>
        <w:t>β</w:t>
      </w:r>
      <w:r w:rsidR="0015552B">
        <w:rPr>
          <w:rFonts w:ascii="Times New Roman" w:eastAsia="Times New Roman" w:hAnsi="Times New Roman" w:cs="Times New Roman"/>
          <w:sz w:val="24"/>
          <w:szCs w:val="24"/>
        </w:rPr>
        <w:t xml:space="preserve"> </w:t>
      </w:r>
      <w:r w:rsidR="0015552B" w:rsidRPr="003A69DE">
        <w:rPr>
          <w:rFonts w:ascii="Times New Roman" w:eastAsia="Times New Roman" w:hAnsi="Times New Roman" w:cs="Times New Roman"/>
          <w:sz w:val="24"/>
          <w:szCs w:val="24"/>
        </w:rPr>
        <w:t xml:space="preserve">=.164, </w:t>
      </w:r>
      <w:r w:rsidR="0015552B" w:rsidRPr="003A69DE">
        <w:rPr>
          <w:rFonts w:ascii="Times New Roman" w:eastAsia="Times New Roman" w:hAnsi="Times New Roman" w:cs="Times New Roman"/>
          <w:i/>
          <w:sz w:val="24"/>
          <w:szCs w:val="24"/>
        </w:rPr>
        <w:t>p</w:t>
      </w:r>
      <w:r w:rsidR="0015552B" w:rsidRPr="003A69DE">
        <w:rPr>
          <w:rFonts w:ascii="Times New Roman" w:eastAsia="Times New Roman" w:hAnsi="Times New Roman" w:cs="Times New Roman"/>
          <w:sz w:val="24"/>
          <w:szCs w:val="24"/>
        </w:rPr>
        <w:t xml:space="preserve"> &lt;</w:t>
      </w:r>
      <w:r w:rsidR="0015552B">
        <w:rPr>
          <w:rFonts w:ascii="Times New Roman" w:eastAsia="Times New Roman" w:hAnsi="Times New Roman" w:cs="Times New Roman"/>
          <w:sz w:val="24"/>
          <w:szCs w:val="24"/>
        </w:rPr>
        <w:t xml:space="preserve"> </w:t>
      </w:r>
      <w:r w:rsidR="0015552B" w:rsidRPr="003A69DE">
        <w:rPr>
          <w:rFonts w:ascii="Times New Roman" w:eastAsia="Times New Roman" w:hAnsi="Times New Roman" w:cs="Times New Roman"/>
          <w:sz w:val="24"/>
          <w:szCs w:val="24"/>
        </w:rPr>
        <w:t>.1</w:t>
      </w:r>
      <w:r w:rsidR="0015552B">
        <w:rPr>
          <w:rFonts w:ascii="Times New Roman" w:eastAsia="Times New Roman" w:hAnsi="Times New Roman" w:cs="Times New Roman"/>
          <w:sz w:val="24"/>
          <w:szCs w:val="24"/>
        </w:rPr>
        <w:t>0)</w:t>
      </w:r>
      <w:r w:rsidRPr="003A69DE">
        <w:rPr>
          <w:rFonts w:ascii="Times New Roman" w:eastAsia="Times New Roman" w:hAnsi="Times New Roman" w:cs="Times New Roman"/>
          <w:sz w:val="24"/>
          <w:szCs w:val="24"/>
        </w:rPr>
        <w:t xml:space="preserve">. It should be noted that </w:t>
      </w:r>
      <w:r w:rsidR="00806F81">
        <w:rPr>
          <w:rFonts w:ascii="Times New Roman" w:eastAsia="Times New Roman" w:hAnsi="Times New Roman" w:cs="Times New Roman"/>
          <w:sz w:val="24"/>
          <w:szCs w:val="24"/>
        </w:rPr>
        <w:t>n</w:t>
      </w:r>
      <w:r w:rsidRPr="003A69DE">
        <w:rPr>
          <w:rFonts w:ascii="Times New Roman" w:eastAsia="Times New Roman" w:hAnsi="Times New Roman" w:cs="Times New Roman"/>
          <w:sz w:val="24"/>
          <w:szCs w:val="24"/>
        </w:rPr>
        <w:t xml:space="preserve">etworking </w:t>
      </w:r>
      <w:r w:rsidR="00806F81">
        <w:rPr>
          <w:rFonts w:ascii="Times New Roman" w:eastAsia="Times New Roman" w:hAnsi="Times New Roman" w:cs="Times New Roman"/>
          <w:sz w:val="24"/>
          <w:szCs w:val="24"/>
        </w:rPr>
        <w:t>i</w:t>
      </w:r>
      <w:r w:rsidRPr="003A69DE">
        <w:rPr>
          <w:rFonts w:ascii="Times New Roman" w:eastAsia="Times New Roman" w:hAnsi="Times New Roman" w:cs="Times New Roman"/>
          <w:sz w:val="24"/>
          <w:szCs w:val="24"/>
        </w:rPr>
        <w:t xml:space="preserve">ntensity was removed from the model because it resulted in a higher number of lost cases (N=130) without adding value to the model (i.e., it was non-significant).  </w:t>
      </w:r>
    </w:p>
    <w:p w14:paraId="069D334E" w14:textId="010617FA" w:rsidR="0075623D" w:rsidRDefault="0075623D" w:rsidP="0075623D">
      <w:pPr>
        <w:spacing w:after="0" w:line="480" w:lineRule="auto"/>
        <w:rPr>
          <w:rFonts w:ascii="Times New Roman" w:hAnsi="Times New Roman" w:cs="Times New Roman"/>
          <w:b/>
          <w:sz w:val="24"/>
        </w:rPr>
      </w:pPr>
      <w:r>
        <w:rPr>
          <w:rFonts w:ascii="Times New Roman" w:hAnsi="Times New Roman" w:cs="Times New Roman"/>
          <w:b/>
          <w:sz w:val="24"/>
        </w:rPr>
        <w:t xml:space="preserve">Table </w:t>
      </w:r>
      <w:r w:rsidR="0003343F">
        <w:rPr>
          <w:rFonts w:ascii="Times New Roman" w:hAnsi="Times New Roman" w:cs="Times New Roman"/>
          <w:b/>
          <w:sz w:val="24"/>
        </w:rPr>
        <w:t>7</w:t>
      </w:r>
    </w:p>
    <w:p w14:paraId="57C5E651" w14:textId="212316B3" w:rsidR="0075623D" w:rsidRPr="002457C1" w:rsidRDefault="0075623D" w:rsidP="0075623D">
      <w:pPr>
        <w:spacing w:after="0" w:line="480" w:lineRule="auto"/>
        <w:rPr>
          <w:rFonts w:ascii="Times New Roman" w:hAnsi="Times New Roman" w:cs="Times New Roman"/>
          <w:i/>
          <w:sz w:val="24"/>
        </w:rPr>
      </w:pPr>
      <w:r>
        <w:rPr>
          <w:rFonts w:ascii="Times New Roman" w:hAnsi="Times New Roman" w:cs="Times New Roman"/>
          <w:i/>
          <w:sz w:val="24"/>
        </w:rPr>
        <w:t xml:space="preserve">Results of the </w:t>
      </w:r>
      <w:r w:rsidR="00230193">
        <w:rPr>
          <w:rFonts w:ascii="Times New Roman" w:hAnsi="Times New Roman" w:cs="Times New Roman"/>
          <w:i/>
          <w:sz w:val="24"/>
        </w:rPr>
        <w:t xml:space="preserve">OLS </w:t>
      </w:r>
      <w:r>
        <w:rPr>
          <w:rFonts w:ascii="Times New Roman" w:hAnsi="Times New Roman" w:cs="Times New Roman"/>
          <w:i/>
          <w:sz w:val="24"/>
        </w:rPr>
        <w:t xml:space="preserve">Multiple Regression </w:t>
      </w:r>
      <w:r w:rsidR="00230193">
        <w:rPr>
          <w:rFonts w:ascii="Times New Roman" w:hAnsi="Times New Roman" w:cs="Times New Roman"/>
          <w:i/>
          <w:sz w:val="24"/>
        </w:rPr>
        <w:t>of DSP</w:t>
      </w:r>
      <w:r w:rsidR="00793D62">
        <w:rPr>
          <w:rFonts w:ascii="Times New Roman" w:hAnsi="Times New Roman" w:cs="Times New Roman"/>
          <w:i/>
          <w:sz w:val="24"/>
        </w:rPr>
        <w:t>P</w:t>
      </w:r>
      <w:r w:rsidR="00230193">
        <w:rPr>
          <w:rFonts w:ascii="Times New Roman" w:hAnsi="Times New Roman" w:cs="Times New Roman"/>
          <w:i/>
          <w:sz w:val="24"/>
        </w:rPr>
        <w:t>N and its Subscales</w:t>
      </w:r>
      <w:r>
        <w:rPr>
          <w:rFonts w:ascii="Times New Roman" w:hAnsi="Times New Roman" w:cs="Times New Roman"/>
          <w:i/>
          <w:sz w:val="24"/>
        </w:rPr>
        <w:t>.</w:t>
      </w: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720"/>
        <w:gridCol w:w="990"/>
        <w:gridCol w:w="810"/>
        <w:gridCol w:w="990"/>
        <w:gridCol w:w="810"/>
        <w:gridCol w:w="990"/>
        <w:gridCol w:w="810"/>
        <w:gridCol w:w="990"/>
      </w:tblGrid>
      <w:tr w:rsidR="0075623D" w:rsidRPr="004275A2" w14:paraId="7222ED4A" w14:textId="77777777" w:rsidTr="009C66D8">
        <w:trPr>
          <w:trHeight w:val="290"/>
        </w:trPr>
        <w:tc>
          <w:tcPr>
            <w:tcW w:w="2628" w:type="dxa"/>
            <w:tcBorders>
              <w:top w:val="single" w:sz="4" w:space="0" w:color="auto"/>
              <w:bottom w:val="single" w:sz="4" w:space="0" w:color="auto"/>
            </w:tcBorders>
          </w:tcPr>
          <w:p w14:paraId="5E2186FE" w14:textId="77777777" w:rsidR="0075623D" w:rsidRPr="000A399C" w:rsidRDefault="0075623D" w:rsidP="00852288">
            <w:pPr>
              <w:rPr>
                <w:rFonts w:ascii="Times New Roman" w:hAnsi="Times New Roman" w:cs="Times New Roman"/>
                <w:b/>
                <w:bCs/>
              </w:rPr>
            </w:pPr>
            <w:r w:rsidRPr="000A399C">
              <w:rPr>
                <w:rFonts w:ascii="Times New Roman" w:hAnsi="Times New Roman" w:cs="Times New Roman"/>
                <w:b/>
                <w:bCs/>
              </w:rPr>
              <w:t>Variables</w:t>
            </w:r>
          </w:p>
        </w:tc>
        <w:tc>
          <w:tcPr>
            <w:tcW w:w="1710" w:type="dxa"/>
            <w:gridSpan w:val="2"/>
            <w:tcBorders>
              <w:top w:val="single" w:sz="4" w:space="0" w:color="auto"/>
              <w:bottom w:val="single" w:sz="4" w:space="0" w:color="auto"/>
            </w:tcBorders>
          </w:tcPr>
          <w:p w14:paraId="4744A8BF" w14:textId="77777777" w:rsidR="0075623D" w:rsidRPr="000A399C" w:rsidRDefault="0075623D" w:rsidP="00852288">
            <w:pPr>
              <w:jc w:val="center"/>
              <w:rPr>
                <w:rFonts w:ascii="Times New Roman" w:hAnsi="Times New Roman" w:cs="Times New Roman"/>
                <w:b/>
                <w:bCs/>
              </w:rPr>
            </w:pPr>
            <w:r>
              <w:rPr>
                <w:rFonts w:ascii="Times New Roman" w:hAnsi="Times New Roman" w:cs="Times New Roman"/>
                <w:b/>
                <w:bCs/>
              </w:rPr>
              <w:t>DSPPN</w:t>
            </w:r>
          </w:p>
        </w:tc>
        <w:tc>
          <w:tcPr>
            <w:tcW w:w="1800" w:type="dxa"/>
            <w:gridSpan w:val="2"/>
            <w:tcBorders>
              <w:top w:val="single" w:sz="4" w:space="0" w:color="auto"/>
              <w:bottom w:val="single" w:sz="4" w:space="0" w:color="auto"/>
            </w:tcBorders>
          </w:tcPr>
          <w:p w14:paraId="300A857F" w14:textId="77777777" w:rsidR="0075623D" w:rsidRPr="000A399C" w:rsidRDefault="0075623D" w:rsidP="00852288">
            <w:pPr>
              <w:jc w:val="center"/>
              <w:rPr>
                <w:rFonts w:ascii="Times New Roman" w:hAnsi="Times New Roman" w:cs="Times New Roman"/>
                <w:b/>
                <w:bCs/>
              </w:rPr>
            </w:pPr>
            <w:r w:rsidRPr="000A399C">
              <w:rPr>
                <w:rFonts w:ascii="Times New Roman" w:hAnsi="Times New Roman" w:cs="Times New Roman"/>
                <w:b/>
                <w:bCs/>
              </w:rPr>
              <w:t>Competence</w:t>
            </w:r>
          </w:p>
        </w:tc>
        <w:tc>
          <w:tcPr>
            <w:tcW w:w="1800" w:type="dxa"/>
            <w:gridSpan w:val="2"/>
            <w:tcBorders>
              <w:top w:val="single" w:sz="4" w:space="0" w:color="auto"/>
              <w:bottom w:val="single" w:sz="4" w:space="0" w:color="auto"/>
            </w:tcBorders>
          </w:tcPr>
          <w:p w14:paraId="1EB0385F" w14:textId="77777777" w:rsidR="0075623D" w:rsidRPr="000A399C" w:rsidRDefault="0075623D" w:rsidP="00852288">
            <w:pPr>
              <w:jc w:val="center"/>
              <w:rPr>
                <w:rFonts w:ascii="Times New Roman" w:hAnsi="Times New Roman" w:cs="Times New Roman"/>
                <w:b/>
                <w:bCs/>
              </w:rPr>
            </w:pPr>
            <w:r w:rsidRPr="000A399C">
              <w:rPr>
                <w:rFonts w:ascii="Times New Roman" w:hAnsi="Times New Roman" w:cs="Times New Roman"/>
                <w:b/>
                <w:bCs/>
              </w:rPr>
              <w:t>Autonomy</w:t>
            </w:r>
          </w:p>
        </w:tc>
        <w:tc>
          <w:tcPr>
            <w:tcW w:w="1800" w:type="dxa"/>
            <w:gridSpan w:val="2"/>
            <w:tcBorders>
              <w:top w:val="single" w:sz="4" w:space="0" w:color="auto"/>
              <w:bottom w:val="single" w:sz="4" w:space="0" w:color="auto"/>
            </w:tcBorders>
          </w:tcPr>
          <w:p w14:paraId="696F692E" w14:textId="77777777" w:rsidR="0075623D" w:rsidRPr="000A399C" w:rsidRDefault="0075623D" w:rsidP="00852288">
            <w:pPr>
              <w:jc w:val="center"/>
              <w:rPr>
                <w:rFonts w:ascii="Times New Roman" w:hAnsi="Times New Roman" w:cs="Times New Roman"/>
                <w:b/>
                <w:bCs/>
              </w:rPr>
            </w:pPr>
            <w:r w:rsidRPr="000A399C">
              <w:rPr>
                <w:rFonts w:ascii="Times New Roman" w:hAnsi="Times New Roman" w:cs="Times New Roman"/>
                <w:b/>
                <w:bCs/>
              </w:rPr>
              <w:t>Relatedness</w:t>
            </w:r>
          </w:p>
        </w:tc>
      </w:tr>
      <w:tr w:rsidR="0075623D" w:rsidRPr="004275A2" w14:paraId="19BF8957" w14:textId="77777777" w:rsidTr="009C66D8">
        <w:trPr>
          <w:trHeight w:val="290"/>
        </w:trPr>
        <w:tc>
          <w:tcPr>
            <w:tcW w:w="2628" w:type="dxa"/>
            <w:tcBorders>
              <w:top w:val="single" w:sz="4" w:space="0" w:color="auto"/>
            </w:tcBorders>
          </w:tcPr>
          <w:p w14:paraId="40F61915" w14:textId="77777777" w:rsidR="0075623D" w:rsidRPr="000A399C" w:rsidRDefault="0075623D" w:rsidP="00852288">
            <w:pPr>
              <w:rPr>
                <w:rFonts w:ascii="Times New Roman" w:hAnsi="Times New Roman" w:cs="Times New Roman"/>
                <w:b/>
                <w:bCs/>
              </w:rPr>
            </w:pPr>
          </w:p>
        </w:tc>
        <w:tc>
          <w:tcPr>
            <w:tcW w:w="720" w:type="dxa"/>
            <w:tcBorders>
              <w:top w:val="single" w:sz="4" w:space="0" w:color="auto"/>
              <w:bottom w:val="single" w:sz="4" w:space="0" w:color="auto"/>
            </w:tcBorders>
          </w:tcPr>
          <w:p w14:paraId="3C2D155E" w14:textId="77777777" w:rsidR="0075623D" w:rsidRPr="000A399C" w:rsidRDefault="0075623D" w:rsidP="00852288">
            <w:pPr>
              <w:jc w:val="center"/>
              <w:rPr>
                <w:rFonts w:ascii="Times New Roman" w:hAnsi="Times New Roman" w:cs="Times New Roman"/>
              </w:rPr>
            </w:pPr>
            <w:r w:rsidRPr="000A399C">
              <w:rPr>
                <w:rFonts w:ascii="Times New Roman" w:hAnsi="Times New Roman" w:cs="Times New Roman"/>
              </w:rPr>
              <w:sym w:font="Symbol" w:char="F062"/>
            </w:r>
          </w:p>
        </w:tc>
        <w:tc>
          <w:tcPr>
            <w:tcW w:w="990" w:type="dxa"/>
            <w:tcBorders>
              <w:top w:val="single" w:sz="4" w:space="0" w:color="auto"/>
              <w:bottom w:val="single" w:sz="4" w:space="0" w:color="auto"/>
            </w:tcBorders>
          </w:tcPr>
          <w:p w14:paraId="28998FB7" w14:textId="77777777" w:rsidR="0075623D" w:rsidRPr="00B152B4" w:rsidRDefault="0075623D" w:rsidP="00852288">
            <w:pPr>
              <w:jc w:val="center"/>
              <w:rPr>
                <w:rFonts w:ascii="Times New Roman" w:hAnsi="Times New Roman" w:cs="Times New Roman"/>
                <w:i/>
              </w:rPr>
            </w:pPr>
            <w:r w:rsidRPr="00B152B4">
              <w:rPr>
                <w:rFonts w:ascii="Times New Roman" w:hAnsi="Times New Roman" w:cs="Times New Roman"/>
                <w:i/>
              </w:rPr>
              <w:t>p</w:t>
            </w:r>
          </w:p>
        </w:tc>
        <w:tc>
          <w:tcPr>
            <w:tcW w:w="810" w:type="dxa"/>
            <w:tcBorders>
              <w:top w:val="single" w:sz="4" w:space="0" w:color="auto"/>
              <w:bottom w:val="single" w:sz="4" w:space="0" w:color="auto"/>
            </w:tcBorders>
          </w:tcPr>
          <w:p w14:paraId="262B2DC8" w14:textId="77777777" w:rsidR="0075623D" w:rsidRPr="000A399C" w:rsidRDefault="0075623D" w:rsidP="00852288">
            <w:pPr>
              <w:jc w:val="center"/>
              <w:rPr>
                <w:rFonts w:ascii="Times New Roman" w:hAnsi="Times New Roman" w:cs="Times New Roman"/>
                <w:b/>
                <w:bCs/>
              </w:rPr>
            </w:pPr>
            <w:r w:rsidRPr="000A399C">
              <w:rPr>
                <w:rFonts w:ascii="Times New Roman" w:hAnsi="Times New Roman" w:cs="Times New Roman"/>
              </w:rPr>
              <w:sym w:font="Symbol" w:char="F062"/>
            </w:r>
          </w:p>
        </w:tc>
        <w:tc>
          <w:tcPr>
            <w:tcW w:w="990" w:type="dxa"/>
            <w:tcBorders>
              <w:top w:val="single" w:sz="4" w:space="0" w:color="auto"/>
              <w:bottom w:val="single" w:sz="4" w:space="0" w:color="auto"/>
            </w:tcBorders>
          </w:tcPr>
          <w:p w14:paraId="61882460" w14:textId="77777777" w:rsidR="0075623D" w:rsidRPr="00B152B4" w:rsidRDefault="0075623D" w:rsidP="00852288">
            <w:pPr>
              <w:jc w:val="center"/>
              <w:rPr>
                <w:rFonts w:ascii="Times New Roman" w:hAnsi="Times New Roman" w:cs="Times New Roman"/>
                <w:i/>
              </w:rPr>
            </w:pPr>
            <w:r w:rsidRPr="00B152B4">
              <w:rPr>
                <w:rFonts w:ascii="Times New Roman" w:hAnsi="Times New Roman" w:cs="Times New Roman"/>
                <w:i/>
              </w:rPr>
              <w:t>p</w:t>
            </w:r>
          </w:p>
        </w:tc>
        <w:tc>
          <w:tcPr>
            <w:tcW w:w="810" w:type="dxa"/>
            <w:tcBorders>
              <w:top w:val="single" w:sz="4" w:space="0" w:color="auto"/>
              <w:bottom w:val="single" w:sz="4" w:space="0" w:color="auto"/>
            </w:tcBorders>
          </w:tcPr>
          <w:p w14:paraId="3EE86518" w14:textId="77777777" w:rsidR="0075623D" w:rsidRPr="000A399C" w:rsidRDefault="0075623D" w:rsidP="00852288">
            <w:pPr>
              <w:jc w:val="center"/>
              <w:rPr>
                <w:rFonts w:ascii="Times New Roman" w:hAnsi="Times New Roman" w:cs="Times New Roman"/>
                <w:b/>
                <w:bCs/>
              </w:rPr>
            </w:pPr>
            <w:r w:rsidRPr="000A399C">
              <w:rPr>
                <w:rFonts w:ascii="Times New Roman" w:hAnsi="Times New Roman" w:cs="Times New Roman"/>
              </w:rPr>
              <w:sym w:font="Symbol" w:char="F062"/>
            </w:r>
          </w:p>
        </w:tc>
        <w:tc>
          <w:tcPr>
            <w:tcW w:w="990" w:type="dxa"/>
            <w:tcBorders>
              <w:top w:val="single" w:sz="4" w:space="0" w:color="auto"/>
              <w:bottom w:val="single" w:sz="4" w:space="0" w:color="auto"/>
            </w:tcBorders>
          </w:tcPr>
          <w:p w14:paraId="747B2AF9" w14:textId="77777777" w:rsidR="0075623D" w:rsidRPr="00B152B4" w:rsidRDefault="0075623D" w:rsidP="00852288">
            <w:pPr>
              <w:jc w:val="center"/>
              <w:rPr>
                <w:rFonts w:ascii="Times New Roman" w:hAnsi="Times New Roman" w:cs="Times New Roman"/>
                <w:b/>
                <w:bCs/>
                <w:i/>
              </w:rPr>
            </w:pPr>
            <w:r w:rsidRPr="00B152B4">
              <w:rPr>
                <w:rFonts w:ascii="Times New Roman" w:hAnsi="Times New Roman" w:cs="Times New Roman"/>
                <w:i/>
              </w:rPr>
              <w:t>p</w:t>
            </w:r>
          </w:p>
        </w:tc>
        <w:tc>
          <w:tcPr>
            <w:tcW w:w="810" w:type="dxa"/>
            <w:tcBorders>
              <w:top w:val="single" w:sz="4" w:space="0" w:color="auto"/>
              <w:bottom w:val="single" w:sz="4" w:space="0" w:color="auto"/>
            </w:tcBorders>
          </w:tcPr>
          <w:p w14:paraId="342C89D2" w14:textId="77777777" w:rsidR="0075623D" w:rsidRPr="000A399C" w:rsidRDefault="0075623D" w:rsidP="00852288">
            <w:pPr>
              <w:jc w:val="center"/>
              <w:rPr>
                <w:rFonts w:ascii="Times New Roman" w:hAnsi="Times New Roman" w:cs="Times New Roman"/>
                <w:b/>
                <w:bCs/>
              </w:rPr>
            </w:pPr>
            <w:r w:rsidRPr="000A399C">
              <w:rPr>
                <w:rFonts w:ascii="Times New Roman" w:hAnsi="Times New Roman" w:cs="Times New Roman"/>
              </w:rPr>
              <w:sym w:font="Symbol" w:char="F062"/>
            </w:r>
          </w:p>
        </w:tc>
        <w:tc>
          <w:tcPr>
            <w:tcW w:w="990" w:type="dxa"/>
            <w:tcBorders>
              <w:top w:val="single" w:sz="4" w:space="0" w:color="auto"/>
              <w:bottom w:val="single" w:sz="4" w:space="0" w:color="auto"/>
            </w:tcBorders>
          </w:tcPr>
          <w:p w14:paraId="2BAFFE67" w14:textId="77777777" w:rsidR="0075623D" w:rsidRPr="00B152B4" w:rsidRDefault="0075623D" w:rsidP="00852288">
            <w:pPr>
              <w:jc w:val="center"/>
              <w:rPr>
                <w:rFonts w:ascii="Times New Roman" w:hAnsi="Times New Roman" w:cs="Times New Roman"/>
                <w:b/>
                <w:bCs/>
                <w:i/>
              </w:rPr>
            </w:pPr>
            <w:r w:rsidRPr="00B152B4">
              <w:rPr>
                <w:rFonts w:ascii="Times New Roman" w:hAnsi="Times New Roman" w:cs="Times New Roman"/>
                <w:i/>
              </w:rPr>
              <w:t>p</w:t>
            </w:r>
          </w:p>
        </w:tc>
      </w:tr>
      <w:tr w:rsidR="0075623D" w:rsidRPr="004275A2" w14:paraId="65883B6B" w14:textId="77777777" w:rsidTr="009C66D8">
        <w:trPr>
          <w:trHeight w:val="290"/>
        </w:trPr>
        <w:tc>
          <w:tcPr>
            <w:tcW w:w="2628" w:type="dxa"/>
          </w:tcPr>
          <w:p w14:paraId="640492DD" w14:textId="312D90DF" w:rsidR="0075623D" w:rsidRPr="00BF4533" w:rsidRDefault="00AB0F87" w:rsidP="00852288">
            <w:pPr>
              <w:rPr>
                <w:rFonts w:ascii="Times New Roman" w:hAnsi="Times New Roman" w:cs="Times New Roman"/>
              </w:rPr>
            </w:pPr>
            <w:r>
              <w:rPr>
                <w:rFonts w:ascii="Times New Roman" w:hAnsi="Times New Roman" w:cs="Times New Roman"/>
                <w:b/>
                <w:bCs/>
              </w:rPr>
              <w:t xml:space="preserve">     </w:t>
            </w:r>
            <w:r w:rsidRPr="009C66D8">
              <w:rPr>
                <w:rFonts w:ascii="Times New Roman" w:hAnsi="Times New Roman" w:cs="Times New Roman"/>
              </w:rPr>
              <w:t>Constant</w:t>
            </w:r>
          </w:p>
        </w:tc>
        <w:tc>
          <w:tcPr>
            <w:tcW w:w="720" w:type="dxa"/>
            <w:tcBorders>
              <w:top w:val="single" w:sz="4" w:space="0" w:color="auto"/>
            </w:tcBorders>
          </w:tcPr>
          <w:p w14:paraId="1E831456" w14:textId="25F45411" w:rsidR="0075623D" w:rsidRPr="009C66D8" w:rsidRDefault="00DA3BCA" w:rsidP="00852288">
            <w:pPr>
              <w:rPr>
                <w:rFonts w:ascii="Times New Roman" w:hAnsi="Times New Roman" w:cs="Times New Roman"/>
                <w:b/>
              </w:rPr>
            </w:pPr>
            <w:r w:rsidRPr="00BF4533">
              <w:rPr>
                <w:rFonts w:ascii="Times New Roman" w:hAnsi="Times New Roman" w:cs="Times New Roman"/>
                <w:b/>
              </w:rPr>
              <w:t>14.6</w:t>
            </w:r>
          </w:p>
        </w:tc>
        <w:tc>
          <w:tcPr>
            <w:tcW w:w="990" w:type="dxa"/>
            <w:tcBorders>
              <w:top w:val="single" w:sz="4" w:space="0" w:color="auto"/>
            </w:tcBorders>
          </w:tcPr>
          <w:p w14:paraId="25AFD7DF" w14:textId="29BD7B2A" w:rsidR="0075623D" w:rsidRPr="00BF4533" w:rsidRDefault="00DA3BCA" w:rsidP="00852288">
            <w:pPr>
              <w:rPr>
                <w:rFonts w:ascii="Times New Roman" w:hAnsi="Times New Roman" w:cs="Times New Roman"/>
                <w:b/>
              </w:rPr>
            </w:pPr>
            <w:r w:rsidRPr="009C66D8">
              <w:rPr>
                <w:rFonts w:ascii="Times New Roman" w:hAnsi="Times New Roman" w:cs="Times New Roman"/>
                <w:b/>
                <w:sz w:val="22"/>
              </w:rPr>
              <w:t xml:space="preserve"> </w:t>
            </w:r>
            <w:r w:rsidRPr="00BF4533">
              <w:rPr>
                <w:rFonts w:ascii="Times New Roman" w:hAnsi="Times New Roman" w:cs="Times New Roman"/>
                <w:b/>
              </w:rPr>
              <w:t>.001</w:t>
            </w:r>
            <w:r w:rsidRPr="00BF4533">
              <w:rPr>
                <w:rFonts w:ascii="Times New Roman" w:hAnsi="Times New Roman" w:cs="Times New Roman"/>
                <w:b/>
                <w:sz w:val="18"/>
                <w:szCs w:val="18"/>
              </w:rPr>
              <w:t>***</w:t>
            </w:r>
          </w:p>
        </w:tc>
        <w:tc>
          <w:tcPr>
            <w:tcW w:w="810" w:type="dxa"/>
            <w:tcBorders>
              <w:top w:val="single" w:sz="4" w:space="0" w:color="auto"/>
            </w:tcBorders>
          </w:tcPr>
          <w:p w14:paraId="65F95B6E" w14:textId="0FD775A9" w:rsidR="0075623D" w:rsidRPr="00BF4533" w:rsidRDefault="00DA3BCA" w:rsidP="00852288">
            <w:pPr>
              <w:rPr>
                <w:rFonts w:ascii="Times New Roman" w:hAnsi="Times New Roman" w:cs="Times New Roman"/>
                <w:b/>
              </w:rPr>
            </w:pPr>
            <w:r w:rsidRPr="009C66D8">
              <w:rPr>
                <w:rFonts w:ascii="Times New Roman" w:hAnsi="Times New Roman" w:cs="Times New Roman"/>
                <w:b/>
                <w:sz w:val="22"/>
              </w:rPr>
              <w:t>13.31</w:t>
            </w:r>
          </w:p>
        </w:tc>
        <w:tc>
          <w:tcPr>
            <w:tcW w:w="990" w:type="dxa"/>
            <w:tcBorders>
              <w:top w:val="single" w:sz="4" w:space="0" w:color="auto"/>
            </w:tcBorders>
          </w:tcPr>
          <w:p w14:paraId="2A356780" w14:textId="4257844D" w:rsidR="0075623D" w:rsidRPr="00BF4533" w:rsidRDefault="00DA3BCA" w:rsidP="00852288">
            <w:pPr>
              <w:rPr>
                <w:rFonts w:ascii="Times New Roman" w:hAnsi="Times New Roman" w:cs="Times New Roman"/>
                <w:b/>
              </w:rPr>
            </w:pPr>
            <w:r w:rsidRPr="009C66D8">
              <w:rPr>
                <w:rFonts w:ascii="Times New Roman" w:hAnsi="Times New Roman" w:cs="Times New Roman"/>
                <w:b/>
                <w:sz w:val="22"/>
              </w:rPr>
              <w:t xml:space="preserve"> .001</w:t>
            </w:r>
            <w:r w:rsidRPr="009C66D8">
              <w:rPr>
                <w:rFonts w:ascii="Times New Roman" w:hAnsi="Times New Roman" w:cs="Times New Roman"/>
                <w:b/>
                <w:sz w:val="18"/>
                <w:szCs w:val="18"/>
              </w:rPr>
              <w:t>***</w:t>
            </w:r>
          </w:p>
        </w:tc>
        <w:tc>
          <w:tcPr>
            <w:tcW w:w="810" w:type="dxa"/>
            <w:tcBorders>
              <w:top w:val="single" w:sz="4" w:space="0" w:color="auto"/>
            </w:tcBorders>
          </w:tcPr>
          <w:p w14:paraId="5DD0597D" w14:textId="3687DB39" w:rsidR="0075623D" w:rsidRPr="00BF4533" w:rsidRDefault="00DA3BCA" w:rsidP="00852288">
            <w:pPr>
              <w:rPr>
                <w:rFonts w:ascii="Times New Roman" w:hAnsi="Times New Roman" w:cs="Times New Roman"/>
                <w:b/>
              </w:rPr>
            </w:pPr>
            <w:r w:rsidRPr="009C66D8">
              <w:rPr>
                <w:rFonts w:ascii="Times New Roman" w:hAnsi="Times New Roman" w:cs="Times New Roman"/>
                <w:b/>
                <w:sz w:val="22"/>
              </w:rPr>
              <w:t>15.41</w:t>
            </w:r>
          </w:p>
        </w:tc>
        <w:tc>
          <w:tcPr>
            <w:tcW w:w="990" w:type="dxa"/>
            <w:tcBorders>
              <w:top w:val="single" w:sz="4" w:space="0" w:color="auto"/>
            </w:tcBorders>
          </w:tcPr>
          <w:p w14:paraId="1D05EEE6" w14:textId="1D6A3DF4" w:rsidR="0075623D" w:rsidRPr="00BF4533" w:rsidRDefault="00DA3BCA" w:rsidP="00852288">
            <w:pPr>
              <w:rPr>
                <w:rFonts w:ascii="Times New Roman" w:hAnsi="Times New Roman" w:cs="Times New Roman"/>
                <w:b/>
              </w:rPr>
            </w:pPr>
            <w:r w:rsidRPr="009C66D8">
              <w:rPr>
                <w:rFonts w:ascii="Times New Roman" w:hAnsi="Times New Roman" w:cs="Times New Roman"/>
                <w:b/>
                <w:sz w:val="22"/>
              </w:rPr>
              <w:t>.001</w:t>
            </w:r>
            <w:r w:rsidRPr="00BF4533">
              <w:rPr>
                <w:rFonts w:ascii="Times New Roman" w:hAnsi="Times New Roman" w:cs="Times New Roman"/>
                <w:b/>
                <w:sz w:val="18"/>
                <w:szCs w:val="18"/>
              </w:rPr>
              <w:t>***</w:t>
            </w:r>
          </w:p>
        </w:tc>
        <w:tc>
          <w:tcPr>
            <w:tcW w:w="810" w:type="dxa"/>
            <w:tcBorders>
              <w:top w:val="single" w:sz="4" w:space="0" w:color="auto"/>
            </w:tcBorders>
          </w:tcPr>
          <w:p w14:paraId="07AAA2E8" w14:textId="2949E752" w:rsidR="0075623D" w:rsidRPr="009C66D8" w:rsidRDefault="009C66D8" w:rsidP="00852288">
            <w:pPr>
              <w:rPr>
                <w:rFonts w:ascii="Times New Roman" w:hAnsi="Times New Roman" w:cs="Times New Roman"/>
                <w:b/>
              </w:rPr>
            </w:pPr>
            <w:r>
              <w:rPr>
                <w:rFonts w:ascii="Times New Roman" w:hAnsi="Times New Roman" w:cs="Times New Roman"/>
                <w:b/>
              </w:rPr>
              <w:t>14.9</w:t>
            </w:r>
          </w:p>
        </w:tc>
        <w:tc>
          <w:tcPr>
            <w:tcW w:w="990" w:type="dxa"/>
            <w:tcBorders>
              <w:top w:val="single" w:sz="4" w:space="0" w:color="auto"/>
            </w:tcBorders>
          </w:tcPr>
          <w:p w14:paraId="38385E59" w14:textId="652AD059" w:rsidR="0075623D" w:rsidRPr="00BF4533" w:rsidRDefault="00DA3BCA" w:rsidP="00852288">
            <w:pPr>
              <w:rPr>
                <w:rFonts w:ascii="Times New Roman" w:hAnsi="Times New Roman" w:cs="Times New Roman"/>
                <w:b/>
              </w:rPr>
            </w:pPr>
            <w:r w:rsidRPr="009C66D8">
              <w:rPr>
                <w:rFonts w:ascii="Times New Roman" w:hAnsi="Times New Roman" w:cs="Times New Roman"/>
                <w:b/>
                <w:sz w:val="22"/>
              </w:rPr>
              <w:t>.001</w:t>
            </w:r>
            <w:r w:rsidRPr="00BF4533">
              <w:rPr>
                <w:rFonts w:ascii="Times New Roman" w:hAnsi="Times New Roman" w:cs="Times New Roman"/>
                <w:b/>
                <w:sz w:val="18"/>
                <w:szCs w:val="18"/>
              </w:rPr>
              <w:t>***</w:t>
            </w:r>
          </w:p>
        </w:tc>
      </w:tr>
      <w:tr w:rsidR="00AB0F87" w:rsidRPr="004275A2" w14:paraId="4B362273" w14:textId="77777777" w:rsidTr="009C66D8">
        <w:trPr>
          <w:trHeight w:val="290"/>
        </w:trPr>
        <w:tc>
          <w:tcPr>
            <w:tcW w:w="2628" w:type="dxa"/>
          </w:tcPr>
          <w:p w14:paraId="619525A7" w14:textId="0E099E82" w:rsidR="00AB0F87" w:rsidRPr="000A399C" w:rsidRDefault="00AB0F87" w:rsidP="00AB0F87">
            <w:pPr>
              <w:rPr>
                <w:rFonts w:ascii="Times New Roman" w:hAnsi="Times New Roman" w:cs="Times New Roman"/>
                <w:b/>
                <w:bCs/>
              </w:rPr>
            </w:pPr>
            <w:r w:rsidRPr="000A399C">
              <w:rPr>
                <w:rFonts w:ascii="Times New Roman" w:hAnsi="Times New Roman" w:cs="Times New Roman"/>
                <w:b/>
                <w:bCs/>
              </w:rPr>
              <w:t xml:space="preserve">     </w:t>
            </w:r>
            <w:r w:rsidRPr="009C66D8">
              <w:rPr>
                <w:rFonts w:ascii="Times New Roman" w:hAnsi="Times New Roman" w:cs="Times New Roman"/>
              </w:rPr>
              <w:t xml:space="preserve">Assistant </w:t>
            </w:r>
            <w:r w:rsidRPr="000A399C">
              <w:rPr>
                <w:rFonts w:ascii="Times New Roman" w:hAnsi="Times New Roman" w:cs="Times New Roman"/>
              </w:rPr>
              <w:t>Principal</w:t>
            </w:r>
          </w:p>
        </w:tc>
        <w:tc>
          <w:tcPr>
            <w:tcW w:w="720" w:type="dxa"/>
            <w:tcBorders>
              <w:top w:val="single" w:sz="4" w:space="0" w:color="auto"/>
            </w:tcBorders>
          </w:tcPr>
          <w:p w14:paraId="31D252DB" w14:textId="22128EC9" w:rsidR="00AB0F87" w:rsidRDefault="00AB0F87" w:rsidP="00AB0F87">
            <w:pPr>
              <w:rPr>
                <w:rFonts w:ascii="Times New Roman" w:hAnsi="Times New Roman" w:cs="Times New Roman"/>
                <w:b/>
                <w:bCs/>
              </w:rPr>
            </w:pPr>
            <w:r>
              <w:rPr>
                <w:rFonts w:ascii="Times New Roman" w:hAnsi="Times New Roman" w:cs="Times New Roman"/>
                <w:b/>
                <w:bCs/>
              </w:rPr>
              <w:t xml:space="preserve"> </w:t>
            </w:r>
            <w:r w:rsidRPr="00C34CB3">
              <w:rPr>
                <w:rFonts w:ascii="Times New Roman" w:hAnsi="Times New Roman" w:cs="Times New Roman"/>
                <w:b/>
                <w:bCs/>
              </w:rPr>
              <w:t>.270</w:t>
            </w:r>
          </w:p>
        </w:tc>
        <w:tc>
          <w:tcPr>
            <w:tcW w:w="990" w:type="dxa"/>
            <w:tcBorders>
              <w:top w:val="single" w:sz="4" w:space="0" w:color="auto"/>
            </w:tcBorders>
          </w:tcPr>
          <w:p w14:paraId="6CC17791" w14:textId="3CFC7948"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.002</w:t>
            </w:r>
            <w:r w:rsidRPr="00C34CB3">
              <w:rPr>
                <w:rFonts w:ascii="Times New Roman" w:hAnsi="Times New Roman" w:cs="Times New Roman"/>
                <w:b/>
                <w:bCs/>
                <w:sz w:val="18"/>
                <w:szCs w:val="18"/>
              </w:rPr>
              <w:t>**</w:t>
            </w:r>
          </w:p>
        </w:tc>
        <w:tc>
          <w:tcPr>
            <w:tcW w:w="810" w:type="dxa"/>
            <w:tcBorders>
              <w:top w:val="single" w:sz="4" w:space="0" w:color="auto"/>
            </w:tcBorders>
          </w:tcPr>
          <w:p w14:paraId="5514F7FA" w14:textId="3CC584D7" w:rsidR="00AB0F87" w:rsidRDefault="00AB0F87" w:rsidP="00AB0F87">
            <w:pPr>
              <w:rPr>
                <w:rFonts w:ascii="Times New Roman" w:hAnsi="Times New Roman" w:cs="Times New Roman"/>
                <w:b/>
                <w:bCs/>
              </w:rPr>
            </w:pPr>
            <w:r>
              <w:rPr>
                <w:rFonts w:ascii="Times New Roman" w:hAnsi="Times New Roman" w:cs="Times New Roman"/>
                <w:b/>
                <w:bCs/>
              </w:rPr>
              <w:t xml:space="preserve"> </w:t>
            </w:r>
            <w:r w:rsidRPr="00C34CB3">
              <w:rPr>
                <w:rFonts w:ascii="Times New Roman" w:hAnsi="Times New Roman" w:cs="Times New Roman"/>
                <w:b/>
                <w:bCs/>
              </w:rPr>
              <w:t>.199</w:t>
            </w:r>
          </w:p>
        </w:tc>
        <w:tc>
          <w:tcPr>
            <w:tcW w:w="990" w:type="dxa"/>
            <w:tcBorders>
              <w:top w:val="single" w:sz="4" w:space="0" w:color="auto"/>
            </w:tcBorders>
          </w:tcPr>
          <w:p w14:paraId="207A06DE" w14:textId="0086031A"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.019</w:t>
            </w:r>
            <w:r w:rsidRPr="00C34CB3">
              <w:rPr>
                <w:rFonts w:ascii="Times New Roman" w:hAnsi="Times New Roman" w:cs="Times New Roman"/>
                <w:b/>
                <w:bCs/>
                <w:sz w:val="18"/>
              </w:rPr>
              <w:t>**</w:t>
            </w:r>
          </w:p>
        </w:tc>
        <w:tc>
          <w:tcPr>
            <w:tcW w:w="810" w:type="dxa"/>
            <w:tcBorders>
              <w:top w:val="single" w:sz="4" w:space="0" w:color="auto"/>
            </w:tcBorders>
          </w:tcPr>
          <w:p w14:paraId="04662C59" w14:textId="3031AB80" w:rsidR="00AB0F87" w:rsidRDefault="00AB0F87" w:rsidP="00AB0F87">
            <w:pPr>
              <w:rPr>
                <w:rFonts w:ascii="Times New Roman" w:hAnsi="Times New Roman" w:cs="Times New Roman"/>
                <w:b/>
                <w:bCs/>
              </w:rPr>
            </w:pPr>
            <w:r>
              <w:rPr>
                <w:rFonts w:ascii="Times New Roman" w:hAnsi="Times New Roman" w:cs="Times New Roman"/>
                <w:b/>
                <w:bCs/>
              </w:rPr>
              <w:t xml:space="preserve"> </w:t>
            </w:r>
            <w:r w:rsidRPr="00C34CB3">
              <w:rPr>
                <w:rFonts w:ascii="Times New Roman" w:hAnsi="Times New Roman" w:cs="Times New Roman"/>
                <w:b/>
                <w:bCs/>
              </w:rPr>
              <w:t>.252</w:t>
            </w:r>
          </w:p>
        </w:tc>
        <w:tc>
          <w:tcPr>
            <w:tcW w:w="990" w:type="dxa"/>
            <w:tcBorders>
              <w:top w:val="single" w:sz="4" w:space="0" w:color="auto"/>
            </w:tcBorders>
          </w:tcPr>
          <w:p w14:paraId="5EC00090" w14:textId="7C8D2A09"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.005</w:t>
            </w:r>
            <w:r w:rsidRPr="00C34CB3">
              <w:rPr>
                <w:rFonts w:ascii="Times New Roman" w:hAnsi="Times New Roman" w:cs="Times New Roman"/>
                <w:b/>
                <w:bCs/>
                <w:sz w:val="18"/>
              </w:rPr>
              <w:t>**</w:t>
            </w:r>
          </w:p>
        </w:tc>
        <w:tc>
          <w:tcPr>
            <w:tcW w:w="810" w:type="dxa"/>
            <w:tcBorders>
              <w:top w:val="single" w:sz="4" w:space="0" w:color="auto"/>
            </w:tcBorders>
          </w:tcPr>
          <w:p w14:paraId="06E270ED" w14:textId="4E928D1F" w:rsidR="00AB0F87" w:rsidRDefault="00AB0F87" w:rsidP="00AB0F87">
            <w:pPr>
              <w:rPr>
                <w:rFonts w:ascii="Times New Roman" w:hAnsi="Times New Roman" w:cs="Times New Roman"/>
                <w:b/>
                <w:bCs/>
              </w:rPr>
            </w:pPr>
            <w:r>
              <w:rPr>
                <w:rFonts w:ascii="Times New Roman" w:hAnsi="Times New Roman" w:cs="Times New Roman"/>
                <w:b/>
                <w:bCs/>
              </w:rPr>
              <w:t xml:space="preserve"> </w:t>
            </w:r>
            <w:r w:rsidRPr="00C34CB3">
              <w:rPr>
                <w:rFonts w:ascii="Times New Roman" w:hAnsi="Times New Roman" w:cs="Times New Roman"/>
                <w:b/>
                <w:bCs/>
              </w:rPr>
              <w:t>.282</w:t>
            </w:r>
          </w:p>
        </w:tc>
        <w:tc>
          <w:tcPr>
            <w:tcW w:w="990" w:type="dxa"/>
            <w:tcBorders>
              <w:top w:val="single" w:sz="4" w:space="0" w:color="auto"/>
            </w:tcBorders>
          </w:tcPr>
          <w:p w14:paraId="3812FB0E" w14:textId="673CCB6E"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.003</w:t>
            </w:r>
            <w:r w:rsidRPr="00C34CB3">
              <w:rPr>
                <w:rFonts w:ascii="Times New Roman" w:hAnsi="Times New Roman" w:cs="Times New Roman"/>
                <w:b/>
                <w:bCs/>
                <w:sz w:val="18"/>
              </w:rPr>
              <w:t>**</w:t>
            </w:r>
          </w:p>
        </w:tc>
      </w:tr>
      <w:tr w:rsidR="00AB0F87" w:rsidRPr="004275A2" w14:paraId="5EDF47B0" w14:textId="77777777" w:rsidTr="009C66D8">
        <w:trPr>
          <w:trHeight w:val="290"/>
        </w:trPr>
        <w:tc>
          <w:tcPr>
            <w:tcW w:w="2628" w:type="dxa"/>
          </w:tcPr>
          <w:p w14:paraId="365C75D4" w14:textId="77777777" w:rsidR="00AB0F87" w:rsidRPr="000A399C" w:rsidRDefault="00AB0F87" w:rsidP="00AB0F87">
            <w:pPr>
              <w:rPr>
                <w:rFonts w:ascii="Times New Roman" w:hAnsi="Times New Roman" w:cs="Times New Roman"/>
              </w:rPr>
            </w:pPr>
            <w:r w:rsidRPr="000A399C">
              <w:rPr>
                <w:rFonts w:ascii="Times New Roman" w:hAnsi="Times New Roman" w:cs="Times New Roman"/>
                <w:b/>
                <w:bCs/>
              </w:rPr>
              <w:t xml:space="preserve">     </w:t>
            </w:r>
            <w:r w:rsidRPr="000A399C">
              <w:rPr>
                <w:rFonts w:ascii="Times New Roman" w:hAnsi="Times New Roman" w:cs="Times New Roman"/>
              </w:rPr>
              <w:t>Elementary</w:t>
            </w:r>
          </w:p>
        </w:tc>
        <w:tc>
          <w:tcPr>
            <w:tcW w:w="720" w:type="dxa"/>
          </w:tcPr>
          <w:p w14:paraId="14210675" w14:textId="77777777"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.032</w:t>
            </w:r>
          </w:p>
        </w:tc>
        <w:tc>
          <w:tcPr>
            <w:tcW w:w="990" w:type="dxa"/>
          </w:tcPr>
          <w:p w14:paraId="52017212"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.677</w:t>
            </w:r>
          </w:p>
        </w:tc>
        <w:tc>
          <w:tcPr>
            <w:tcW w:w="810" w:type="dxa"/>
          </w:tcPr>
          <w:p w14:paraId="1C8205E4" w14:textId="77777777"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.026</w:t>
            </w:r>
          </w:p>
        </w:tc>
        <w:tc>
          <w:tcPr>
            <w:tcW w:w="990" w:type="dxa"/>
          </w:tcPr>
          <w:p w14:paraId="4328BE24"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.735</w:t>
            </w:r>
          </w:p>
        </w:tc>
        <w:tc>
          <w:tcPr>
            <w:tcW w:w="810" w:type="dxa"/>
          </w:tcPr>
          <w:p w14:paraId="0D133B68" w14:textId="77777777"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.019</w:t>
            </w:r>
          </w:p>
        </w:tc>
        <w:tc>
          <w:tcPr>
            <w:tcW w:w="990" w:type="dxa"/>
          </w:tcPr>
          <w:p w14:paraId="35DAAD78"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.810</w:t>
            </w:r>
          </w:p>
        </w:tc>
        <w:tc>
          <w:tcPr>
            <w:tcW w:w="810" w:type="dxa"/>
          </w:tcPr>
          <w:p w14:paraId="213DA046" w14:textId="77777777"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.070</w:t>
            </w:r>
          </w:p>
        </w:tc>
        <w:tc>
          <w:tcPr>
            <w:tcW w:w="990" w:type="dxa"/>
          </w:tcPr>
          <w:p w14:paraId="543A6270"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.409</w:t>
            </w:r>
          </w:p>
        </w:tc>
      </w:tr>
      <w:tr w:rsidR="00AB0F87" w:rsidRPr="004275A2" w14:paraId="5CF87B03" w14:textId="77777777" w:rsidTr="009C66D8">
        <w:trPr>
          <w:trHeight w:val="290"/>
        </w:trPr>
        <w:tc>
          <w:tcPr>
            <w:tcW w:w="2628" w:type="dxa"/>
          </w:tcPr>
          <w:p w14:paraId="36CE2572" w14:textId="77777777" w:rsidR="00AB0F87" w:rsidRPr="000A399C" w:rsidRDefault="00AB0F87" w:rsidP="00AB0F87">
            <w:pPr>
              <w:rPr>
                <w:rFonts w:ascii="Times New Roman" w:hAnsi="Times New Roman" w:cs="Times New Roman"/>
              </w:rPr>
            </w:pPr>
            <w:r w:rsidRPr="000A399C">
              <w:rPr>
                <w:rFonts w:ascii="Times New Roman" w:hAnsi="Times New Roman" w:cs="Times New Roman"/>
                <w:b/>
                <w:bCs/>
              </w:rPr>
              <w:t xml:space="preserve">     </w:t>
            </w:r>
            <w:r w:rsidRPr="000A399C">
              <w:rPr>
                <w:rFonts w:ascii="Times New Roman" w:hAnsi="Times New Roman" w:cs="Times New Roman"/>
              </w:rPr>
              <w:t>Urban</w:t>
            </w:r>
          </w:p>
        </w:tc>
        <w:tc>
          <w:tcPr>
            <w:tcW w:w="720" w:type="dxa"/>
          </w:tcPr>
          <w:p w14:paraId="1D7F5F95" w14:textId="77777777"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-.195</w:t>
            </w:r>
          </w:p>
        </w:tc>
        <w:tc>
          <w:tcPr>
            <w:tcW w:w="990" w:type="dxa"/>
          </w:tcPr>
          <w:p w14:paraId="3A829073" w14:textId="11FC712E"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.043</w:t>
            </w:r>
            <w:r w:rsidRPr="00C34CB3">
              <w:rPr>
                <w:rFonts w:ascii="Times New Roman" w:hAnsi="Times New Roman" w:cs="Times New Roman"/>
                <w:b/>
                <w:bCs/>
                <w:sz w:val="18"/>
                <w:szCs w:val="18"/>
              </w:rPr>
              <w:t>*</w:t>
            </w:r>
          </w:p>
        </w:tc>
        <w:tc>
          <w:tcPr>
            <w:tcW w:w="810" w:type="dxa"/>
          </w:tcPr>
          <w:p w14:paraId="3DEC63E5" w14:textId="77777777"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-.186</w:t>
            </w:r>
          </w:p>
        </w:tc>
        <w:tc>
          <w:tcPr>
            <w:tcW w:w="990" w:type="dxa"/>
          </w:tcPr>
          <w:p w14:paraId="30C1130C" w14:textId="1C8EB839"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.055</w:t>
            </w:r>
            <w:r w:rsidRPr="00C34CB3">
              <w:rPr>
                <w:b/>
                <w:bCs/>
              </w:rPr>
              <w:t>~</w:t>
            </w:r>
          </w:p>
        </w:tc>
        <w:tc>
          <w:tcPr>
            <w:tcW w:w="810" w:type="dxa"/>
          </w:tcPr>
          <w:p w14:paraId="7A047871"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-.162</w:t>
            </w:r>
          </w:p>
        </w:tc>
        <w:tc>
          <w:tcPr>
            <w:tcW w:w="990" w:type="dxa"/>
          </w:tcPr>
          <w:p w14:paraId="188D7306"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.107</w:t>
            </w:r>
          </w:p>
        </w:tc>
        <w:tc>
          <w:tcPr>
            <w:tcW w:w="810" w:type="dxa"/>
          </w:tcPr>
          <w:p w14:paraId="05827D48"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-.131</w:t>
            </w:r>
          </w:p>
        </w:tc>
        <w:tc>
          <w:tcPr>
            <w:tcW w:w="990" w:type="dxa"/>
          </w:tcPr>
          <w:p w14:paraId="7A0CED4C"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.246</w:t>
            </w:r>
          </w:p>
        </w:tc>
      </w:tr>
      <w:tr w:rsidR="00AB0F87" w:rsidRPr="004275A2" w14:paraId="0DD9CA5F" w14:textId="77777777" w:rsidTr="009C66D8">
        <w:trPr>
          <w:trHeight w:val="290"/>
        </w:trPr>
        <w:tc>
          <w:tcPr>
            <w:tcW w:w="2628" w:type="dxa"/>
          </w:tcPr>
          <w:p w14:paraId="43940C6A" w14:textId="77777777" w:rsidR="00AB0F87" w:rsidRPr="000A399C" w:rsidRDefault="00AB0F87" w:rsidP="00AB0F87">
            <w:pPr>
              <w:rPr>
                <w:rFonts w:ascii="Times New Roman" w:hAnsi="Times New Roman" w:cs="Times New Roman"/>
              </w:rPr>
            </w:pPr>
            <w:r w:rsidRPr="000A399C">
              <w:rPr>
                <w:rFonts w:ascii="Times New Roman" w:hAnsi="Times New Roman" w:cs="Times New Roman"/>
                <w:b/>
                <w:bCs/>
              </w:rPr>
              <w:t xml:space="preserve">     </w:t>
            </w:r>
            <w:r w:rsidRPr="000A399C">
              <w:rPr>
                <w:rFonts w:ascii="Times New Roman" w:hAnsi="Times New Roman" w:cs="Times New Roman"/>
              </w:rPr>
              <w:t>Suburban</w:t>
            </w:r>
          </w:p>
        </w:tc>
        <w:tc>
          <w:tcPr>
            <w:tcW w:w="720" w:type="dxa"/>
          </w:tcPr>
          <w:p w14:paraId="21AD0EAF"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-.040</w:t>
            </w:r>
          </w:p>
        </w:tc>
        <w:tc>
          <w:tcPr>
            <w:tcW w:w="990" w:type="dxa"/>
          </w:tcPr>
          <w:p w14:paraId="071910B1"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.672</w:t>
            </w:r>
          </w:p>
        </w:tc>
        <w:tc>
          <w:tcPr>
            <w:tcW w:w="810" w:type="dxa"/>
          </w:tcPr>
          <w:p w14:paraId="67A203DB"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-.057</w:t>
            </w:r>
          </w:p>
        </w:tc>
        <w:tc>
          <w:tcPr>
            <w:tcW w:w="990" w:type="dxa"/>
          </w:tcPr>
          <w:p w14:paraId="4D7AD32E"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.543</w:t>
            </w:r>
          </w:p>
        </w:tc>
        <w:tc>
          <w:tcPr>
            <w:tcW w:w="810" w:type="dxa"/>
          </w:tcPr>
          <w:p w14:paraId="7C0477C1"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-.001</w:t>
            </w:r>
          </w:p>
        </w:tc>
        <w:tc>
          <w:tcPr>
            <w:tcW w:w="990" w:type="dxa"/>
          </w:tcPr>
          <w:p w14:paraId="52732478"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.991</w:t>
            </w:r>
          </w:p>
        </w:tc>
        <w:tc>
          <w:tcPr>
            <w:tcW w:w="810" w:type="dxa"/>
          </w:tcPr>
          <w:p w14:paraId="264AE517"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-.067</w:t>
            </w:r>
          </w:p>
        </w:tc>
        <w:tc>
          <w:tcPr>
            <w:tcW w:w="990" w:type="dxa"/>
          </w:tcPr>
          <w:p w14:paraId="22436080"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.518</w:t>
            </w:r>
          </w:p>
        </w:tc>
      </w:tr>
      <w:tr w:rsidR="00AB0F87" w:rsidRPr="004275A2" w14:paraId="120AC5FD" w14:textId="77777777" w:rsidTr="009C66D8">
        <w:trPr>
          <w:trHeight w:val="290"/>
        </w:trPr>
        <w:tc>
          <w:tcPr>
            <w:tcW w:w="2628" w:type="dxa"/>
          </w:tcPr>
          <w:p w14:paraId="77355701"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 xml:space="preserve">     Mentoring Intensity</w:t>
            </w:r>
          </w:p>
        </w:tc>
        <w:tc>
          <w:tcPr>
            <w:tcW w:w="720" w:type="dxa"/>
          </w:tcPr>
          <w:p w14:paraId="5457BFEB" w14:textId="77777777"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 xml:space="preserve"> .160</w:t>
            </w:r>
          </w:p>
        </w:tc>
        <w:tc>
          <w:tcPr>
            <w:tcW w:w="990" w:type="dxa"/>
          </w:tcPr>
          <w:p w14:paraId="456A6C45" w14:textId="2A3E1343"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.082</w:t>
            </w:r>
            <w:r w:rsidRPr="00C34CB3">
              <w:rPr>
                <w:b/>
                <w:bCs/>
              </w:rPr>
              <w:t>~</w:t>
            </w:r>
          </w:p>
        </w:tc>
        <w:tc>
          <w:tcPr>
            <w:tcW w:w="810" w:type="dxa"/>
          </w:tcPr>
          <w:p w14:paraId="1EC85B00" w14:textId="77777777"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 xml:space="preserve"> .165</w:t>
            </w:r>
          </w:p>
        </w:tc>
        <w:tc>
          <w:tcPr>
            <w:tcW w:w="990" w:type="dxa"/>
          </w:tcPr>
          <w:p w14:paraId="0757D0DE" w14:textId="2A75BFCB"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.075</w:t>
            </w:r>
            <w:r w:rsidRPr="00C34CB3">
              <w:rPr>
                <w:b/>
                <w:bCs/>
              </w:rPr>
              <w:t>~</w:t>
            </w:r>
          </w:p>
        </w:tc>
        <w:tc>
          <w:tcPr>
            <w:tcW w:w="810" w:type="dxa"/>
          </w:tcPr>
          <w:p w14:paraId="4EF47B29" w14:textId="77777777"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.131</w:t>
            </w:r>
          </w:p>
        </w:tc>
        <w:tc>
          <w:tcPr>
            <w:tcW w:w="990" w:type="dxa"/>
          </w:tcPr>
          <w:p w14:paraId="1425BBAC"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.173</w:t>
            </w:r>
          </w:p>
        </w:tc>
        <w:tc>
          <w:tcPr>
            <w:tcW w:w="810" w:type="dxa"/>
          </w:tcPr>
          <w:p w14:paraId="069D7EEB" w14:textId="77777777"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.103</w:t>
            </w:r>
          </w:p>
        </w:tc>
        <w:tc>
          <w:tcPr>
            <w:tcW w:w="990" w:type="dxa"/>
          </w:tcPr>
          <w:p w14:paraId="631AB125"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.319</w:t>
            </w:r>
          </w:p>
        </w:tc>
      </w:tr>
      <w:tr w:rsidR="00AB0F87" w:rsidRPr="004275A2" w14:paraId="02C6F2BA" w14:textId="77777777" w:rsidTr="009C66D8">
        <w:trPr>
          <w:trHeight w:val="290"/>
        </w:trPr>
        <w:tc>
          <w:tcPr>
            <w:tcW w:w="2628" w:type="dxa"/>
          </w:tcPr>
          <w:p w14:paraId="425A43D1"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 xml:space="preserve">     PD Intensity</w:t>
            </w:r>
          </w:p>
        </w:tc>
        <w:tc>
          <w:tcPr>
            <w:tcW w:w="720" w:type="dxa"/>
          </w:tcPr>
          <w:p w14:paraId="1BE878A7"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-.052</w:t>
            </w:r>
          </w:p>
        </w:tc>
        <w:tc>
          <w:tcPr>
            <w:tcW w:w="990" w:type="dxa"/>
          </w:tcPr>
          <w:p w14:paraId="40695C56"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.612</w:t>
            </w:r>
          </w:p>
        </w:tc>
        <w:tc>
          <w:tcPr>
            <w:tcW w:w="810" w:type="dxa"/>
          </w:tcPr>
          <w:p w14:paraId="25081587"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-.095</w:t>
            </w:r>
          </w:p>
        </w:tc>
        <w:tc>
          <w:tcPr>
            <w:tcW w:w="990" w:type="dxa"/>
          </w:tcPr>
          <w:p w14:paraId="422E9E0E"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.357</w:t>
            </w:r>
          </w:p>
        </w:tc>
        <w:tc>
          <w:tcPr>
            <w:tcW w:w="810" w:type="dxa"/>
          </w:tcPr>
          <w:p w14:paraId="117259E7"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-.034</w:t>
            </w:r>
          </w:p>
        </w:tc>
        <w:tc>
          <w:tcPr>
            <w:tcW w:w="990" w:type="dxa"/>
          </w:tcPr>
          <w:p w14:paraId="6AEFAC16"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.752</w:t>
            </w:r>
          </w:p>
        </w:tc>
        <w:tc>
          <w:tcPr>
            <w:tcW w:w="810" w:type="dxa"/>
          </w:tcPr>
          <w:p w14:paraId="07A9B88A" w14:textId="77777777"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.034</w:t>
            </w:r>
          </w:p>
        </w:tc>
        <w:tc>
          <w:tcPr>
            <w:tcW w:w="990" w:type="dxa"/>
          </w:tcPr>
          <w:p w14:paraId="15193305"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.762</w:t>
            </w:r>
          </w:p>
        </w:tc>
      </w:tr>
      <w:tr w:rsidR="00AB0F87" w:rsidRPr="004275A2" w14:paraId="25EA463E" w14:textId="77777777" w:rsidTr="009C66D8">
        <w:trPr>
          <w:trHeight w:val="290"/>
        </w:trPr>
        <w:tc>
          <w:tcPr>
            <w:tcW w:w="2628" w:type="dxa"/>
          </w:tcPr>
          <w:p w14:paraId="255A8DFB"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 xml:space="preserve">     Feedback Intensity</w:t>
            </w:r>
          </w:p>
        </w:tc>
        <w:tc>
          <w:tcPr>
            <w:tcW w:w="720" w:type="dxa"/>
          </w:tcPr>
          <w:p w14:paraId="1E05A9CF" w14:textId="77777777"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.175</w:t>
            </w:r>
          </w:p>
        </w:tc>
        <w:tc>
          <w:tcPr>
            <w:tcW w:w="990" w:type="dxa"/>
          </w:tcPr>
          <w:p w14:paraId="5A502996" w14:textId="024B890B" w:rsidR="00AB0F87" w:rsidRPr="000A399C" w:rsidRDefault="00AB0F87" w:rsidP="00AB0F87">
            <w:pPr>
              <w:rPr>
                <w:rFonts w:ascii="Times New Roman" w:hAnsi="Times New Roman" w:cs="Times New Roman"/>
              </w:rPr>
            </w:pPr>
            <w:r w:rsidRPr="000A399C">
              <w:rPr>
                <w:rFonts w:ascii="Times New Roman" w:hAnsi="Times New Roman" w:cs="Times New Roman"/>
              </w:rPr>
              <w:t>.100</w:t>
            </w:r>
          </w:p>
        </w:tc>
        <w:tc>
          <w:tcPr>
            <w:tcW w:w="810" w:type="dxa"/>
          </w:tcPr>
          <w:p w14:paraId="505852F5" w14:textId="77777777" w:rsidR="00AB0F87" w:rsidRPr="00D94074" w:rsidRDefault="00AB0F87" w:rsidP="00AB0F87">
            <w:pPr>
              <w:rPr>
                <w:rFonts w:ascii="Times New Roman" w:hAnsi="Times New Roman" w:cs="Times New Roman"/>
                <w:b/>
                <w:bCs/>
              </w:rPr>
            </w:pPr>
            <w:r w:rsidRPr="00D94074">
              <w:rPr>
                <w:rFonts w:ascii="Times New Roman" w:hAnsi="Times New Roman" w:cs="Times New Roman"/>
                <w:b/>
                <w:bCs/>
              </w:rPr>
              <w:t xml:space="preserve"> .207</w:t>
            </w:r>
          </w:p>
        </w:tc>
        <w:tc>
          <w:tcPr>
            <w:tcW w:w="990" w:type="dxa"/>
          </w:tcPr>
          <w:p w14:paraId="67735752" w14:textId="26D52A9D" w:rsidR="00AB0F87" w:rsidRPr="00D94074" w:rsidRDefault="00AB0F87" w:rsidP="00AB0F87">
            <w:pPr>
              <w:rPr>
                <w:rFonts w:ascii="Times New Roman" w:hAnsi="Times New Roman" w:cs="Times New Roman"/>
                <w:b/>
                <w:bCs/>
              </w:rPr>
            </w:pPr>
            <w:r w:rsidRPr="00D94074">
              <w:rPr>
                <w:rFonts w:ascii="Times New Roman" w:hAnsi="Times New Roman" w:cs="Times New Roman"/>
                <w:b/>
                <w:bCs/>
              </w:rPr>
              <w:t>.052</w:t>
            </w:r>
            <w:r w:rsidRPr="00D94074">
              <w:rPr>
                <w:b/>
                <w:bCs/>
              </w:rPr>
              <w:t>~</w:t>
            </w:r>
          </w:p>
        </w:tc>
        <w:tc>
          <w:tcPr>
            <w:tcW w:w="810" w:type="dxa"/>
          </w:tcPr>
          <w:p w14:paraId="4EE9C838" w14:textId="77777777"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.142</w:t>
            </w:r>
          </w:p>
        </w:tc>
        <w:tc>
          <w:tcPr>
            <w:tcW w:w="990" w:type="dxa"/>
          </w:tcPr>
          <w:p w14:paraId="79B2E79A"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.202</w:t>
            </w:r>
          </w:p>
        </w:tc>
        <w:tc>
          <w:tcPr>
            <w:tcW w:w="810" w:type="dxa"/>
          </w:tcPr>
          <w:p w14:paraId="5F6C084A" w14:textId="77777777"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.057</w:t>
            </w:r>
          </w:p>
        </w:tc>
        <w:tc>
          <w:tcPr>
            <w:tcW w:w="990" w:type="dxa"/>
          </w:tcPr>
          <w:p w14:paraId="4E86D6C6"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.619</w:t>
            </w:r>
          </w:p>
        </w:tc>
      </w:tr>
      <w:tr w:rsidR="00AB0F87" w:rsidRPr="004275A2" w14:paraId="6C3C2F51" w14:textId="77777777" w:rsidTr="009C66D8">
        <w:trPr>
          <w:trHeight w:val="290"/>
        </w:trPr>
        <w:tc>
          <w:tcPr>
            <w:tcW w:w="2628" w:type="dxa"/>
          </w:tcPr>
          <w:p w14:paraId="279589F9"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 xml:space="preserve">     Goal Setting Intensity</w:t>
            </w:r>
          </w:p>
        </w:tc>
        <w:tc>
          <w:tcPr>
            <w:tcW w:w="720" w:type="dxa"/>
          </w:tcPr>
          <w:p w14:paraId="2EDAD9F1" w14:textId="77777777"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 xml:space="preserve"> .255</w:t>
            </w:r>
          </w:p>
        </w:tc>
        <w:tc>
          <w:tcPr>
            <w:tcW w:w="990" w:type="dxa"/>
          </w:tcPr>
          <w:p w14:paraId="1CE7CD24" w14:textId="5AD084AE"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.007</w:t>
            </w:r>
            <w:r w:rsidRPr="00C34CB3">
              <w:rPr>
                <w:rFonts w:ascii="Times New Roman" w:hAnsi="Times New Roman" w:cs="Times New Roman"/>
                <w:b/>
                <w:bCs/>
                <w:sz w:val="18"/>
              </w:rPr>
              <w:t>**</w:t>
            </w:r>
          </w:p>
        </w:tc>
        <w:tc>
          <w:tcPr>
            <w:tcW w:w="810" w:type="dxa"/>
          </w:tcPr>
          <w:p w14:paraId="03B5A8B6" w14:textId="77777777"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 xml:space="preserve"> .295</w:t>
            </w:r>
          </w:p>
        </w:tc>
        <w:tc>
          <w:tcPr>
            <w:tcW w:w="990" w:type="dxa"/>
          </w:tcPr>
          <w:p w14:paraId="6B15FE4B" w14:textId="0C7EE82C"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.002</w:t>
            </w:r>
            <w:r w:rsidRPr="00C34CB3">
              <w:rPr>
                <w:rFonts w:ascii="Times New Roman" w:hAnsi="Times New Roman" w:cs="Times New Roman"/>
                <w:b/>
                <w:bCs/>
                <w:sz w:val="18"/>
              </w:rPr>
              <w:t>**</w:t>
            </w:r>
          </w:p>
        </w:tc>
        <w:tc>
          <w:tcPr>
            <w:tcW w:w="810" w:type="dxa"/>
          </w:tcPr>
          <w:p w14:paraId="45C97B95" w14:textId="77777777"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 xml:space="preserve"> .187</w:t>
            </w:r>
          </w:p>
        </w:tc>
        <w:tc>
          <w:tcPr>
            <w:tcW w:w="990" w:type="dxa"/>
          </w:tcPr>
          <w:p w14:paraId="5D96D22D" w14:textId="7B9D951B"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.056</w:t>
            </w:r>
            <w:r w:rsidRPr="00C34CB3">
              <w:rPr>
                <w:b/>
                <w:bCs/>
              </w:rPr>
              <w:t>~</w:t>
            </w:r>
          </w:p>
        </w:tc>
        <w:tc>
          <w:tcPr>
            <w:tcW w:w="810" w:type="dxa"/>
          </w:tcPr>
          <w:p w14:paraId="7E09FA63" w14:textId="77777777"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.125</w:t>
            </w:r>
          </w:p>
        </w:tc>
        <w:tc>
          <w:tcPr>
            <w:tcW w:w="990" w:type="dxa"/>
          </w:tcPr>
          <w:p w14:paraId="5FD79356"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.230</w:t>
            </w:r>
          </w:p>
        </w:tc>
      </w:tr>
      <w:tr w:rsidR="00AB0F87" w:rsidRPr="004275A2" w14:paraId="7D8D29CD" w14:textId="77777777" w:rsidTr="009C66D8">
        <w:trPr>
          <w:trHeight w:val="290"/>
        </w:trPr>
        <w:tc>
          <w:tcPr>
            <w:tcW w:w="2628" w:type="dxa"/>
          </w:tcPr>
          <w:p w14:paraId="5BF037E7"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 xml:space="preserve">     Autonomy Intensity</w:t>
            </w:r>
          </w:p>
        </w:tc>
        <w:tc>
          <w:tcPr>
            <w:tcW w:w="720" w:type="dxa"/>
          </w:tcPr>
          <w:p w14:paraId="299D6DF7" w14:textId="77777777"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 xml:space="preserve"> .164</w:t>
            </w:r>
          </w:p>
        </w:tc>
        <w:tc>
          <w:tcPr>
            <w:tcW w:w="990" w:type="dxa"/>
          </w:tcPr>
          <w:p w14:paraId="1790566E" w14:textId="07828C1F"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.061</w:t>
            </w:r>
            <w:r w:rsidRPr="00C34CB3">
              <w:rPr>
                <w:b/>
                <w:bCs/>
              </w:rPr>
              <w:t>~</w:t>
            </w:r>
          </w:p>
        </w:tc>
        <w:tc>
          <w:tcPr>
            <w:tcW w:w="810" w:type="dxa"/>
          </w:tcPr>
          <w:p w14:paraId="17506832" w14:textId="77777777"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 xml:space="preserve"> .112</w:t>
            </w:r>
          </w:p>
        </w:tc>
        <w:tc>
          <w:tcPr>
            <w:tcW w:w="990" w:type="dxa"/>
          </w:tcPr>
          <w:p w14:paraId="02B9FC6B" w14:textId="77777777"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.201</w:t>
            </w:r>
          </w:p>
        </w:tc>
        <w:tc>
          <w:tcPr>
            <w:tcW w:w="810" w:type="dxa"/>
          </w:tcPr>
          <w:p w14:paraId="34153577" w14:textId="77777777"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 xml:space="preserve"> .186</w:t>
            </w:r>
          </w:p>
        </w:tc>
        <w:tc>
          <w:tcPr>
            <w:tcW w:w="990" w:type="dxa"/>
          </w:tcPr>
          <w:p w14:paraId="2CB0F099" w14:textId="3646315E" w:rsidR="00AB0F87" w:rsidRPr="00C34CB3" w:rsidRDefault="00AB0F87" w:rsidP="00AB0F87">
            <w:pPr>
              <w:rPr>
                <w:rFonts w:ascii="Times New Roman" w:hAnsi="Times New Roman" w:cs="Times New Roman"/>
                <w:b/>
                <w:bCs/>
              </w:rPr>
            </w:pPr>
            <w:r w:rsidRPr="00C34CB3">
              <w:rPr>
                <w:rFonts w:ascii="Times New Roman" w:hAnsi="Times New Roman" w:cs="Times New Roman"/>
                <w:b/>
                <w:bCs/>
              </w:rPr>
              <w:t>.042</w:t>
            </w:r>
            <w:r w:rsidRPr="00C34CB3">
              <w:rPr>
                <w:rFonts w:ascii="Times New Roman" w:hAnsi="Times New Roman" w:cs="Times New Roman"/>
                <w:b/>
                <w:bCs/>
                <w:sz w:val="18"/>
              </w:rPr>
              <w:t>*</w:t>
            </w:r>
          </w:p>
        </w:tc>
        <w:tc>
          <w:tcPr>
            <w:tcW w:w="810" w:type="dxa"/>
          </w:tcPr>
          <w:p w14:paraId="1B0AEA50" w14:textId="77777777" w:rsidR="00AB0F87" w:rsidRPr="00D94074" w:rsidRDefault="00AB0F87" w:rsidP="00AB0F87">
            <w:pPr>
              <w:rPr>
                <w:rFonts w:ascii="Times New Roman" w:hAnsi="Times New Roman" w:cs="Times New Roman"/>
                <w:b/>
                <w:bCs/>
              </w:rPr>
            </w:pPr>
            <w:r w:rsidRPr="00D94074">
              <w:rPr>
                <w:rFonts w:ascii="Times New Roman" w:hAnsi="Times New Roman" w:cs="Times New Roman"/>
                <w:b/>
                <w:bCs/>
              </w:rPr>
              <w:t xml:space="preserve"> .179</w:t>
            </w:r>
          </w:p>
        </w:tc>
        <w:tc>
          <w:tcPr>
            <w:tcW w:w="990" w:type="dxa"/>
          </w:tcPr>
          <w:p w14:paraId="0CCBB28B" w14:textId="3DE0AE27" w:rsidR="00AB0F87" w:rsidRPr="00D94074" w:rsidRDefault="00AB0F87" w:rsidP="00AB0F87">
            <w:pPr>
              <w:rPr>
                <w:rFonts w:ascii="Times New Roman" w:hAnsi="Times New Roman" w:cs="Times New Roman"/>
                <w:b/>
                <w:bCs/>
              </w:rPr>
            </w:pPr>
            <w:r w:rsidRPr="00D94074">
              <w:rPr>
                <w:rFonts w:ascii="Times New Roman" w:hAnsi="Times New Roman" w:cs="Times New Roman"/>
                <w:b/>
                <w:bCs/>
              </w:rPr>
              <w:t>.065</w:t>
            </w:r>
            <w:r w:rsidRPr="00D94074">
              <w:rPr>
                <w:b/>
                <w:bCs/>
              </w:rPr>
              <w:t>~</w:t>
            </w:r>
          </w:p>
        </w:tc>
      </w:tr>
      <w:tr w:rsidR="00AB0F87" w:rsidRPr="004275A2" w14:paraId="692AC01E" w14:textId="77777777" w:rsidTr="009C66D8">
        <w:trPr>
          <w:trHeight w:val="290"/>
        </w:trPr>
        <w:tc>
          <w:tcPr>
            <w:tcW w:w="2628" w:type="dxa"/>
            <w:tcBorders>
              <w:bottom w:val="single" w:sz="4" w:space="0" w:color="auto"/>
            </w:tcBorders>
          </w:tcPr>
          <w:p w14:paraId="2B899D3A"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 xml:space="preserve">     Networking Intensity</w:t>
            </w:r>
          </w:p>
        </w:tc>
        <w:tc>
          <w:tcPr>
            <w:tcW w:w="1710" w:type="dxa"/>
            <w:gridSpan w:val="2"/>
            <w:tcBorders>
              <w:bottom w:val="single" w:sz="4" w:space="0" w:color="auto"/>
            </w:tcBorders>
          </w:tcPr>
          <w:p w14:paraId="5961885F" w14:textId="77777777" w:rsidR="00AB0F87" w:rsidRPr="000A399C" w:rsidRDefault="00AB0F87" w:rsidP="00AB0F87">
            <w:pPr>
              <w:jc w:val="center"/>
              <w:rPr>
                <w:rFonts w:ascii="Times New Roman" w:hAnsi="Times New Roman" w:cs="Times New Roman"/>
              </w:rPr>
            </w:pPr>
            <w:r w:rsidRPr="000A399C">
              <w:rPr>
                <w:rFonts w:ascii="Times New Roman" w:hAnsi="Times New Roman" w:cs="Times New Roman"/>
              </w:rPr>
              <w:t>-</w:t>
            </w:r>
          </w:p>
        </w:tc>
        <w:tc>
          <w:tcPr>
            <w:tcW w:w="1800" w:type="dxa"/>
            <w:gridSpan w:val="2"/>
            <w:tcBorders>
              <w:bottom w:val="single" w:sz="4" w:space="0" w:color="auto"/>
            </w:tcBorders>
          </w:tcPr>
          <w:p w14:paraId="0DB9773C" w14:textId="77777777" w:rsidR="00AB0F87" w:rsidRPr="000A399C" w:rsidRDefault="00AB0F87" w:rsidP="00AB0F87">
            <w:pPr>
              <w:jc w:val="center"/>
              <w:rPr>
                <w:rFonts w:ascii="Times New Roman" w:hAnsi="Times New Roman" w:cs="Times New Roman"/>
              </w:rPr>
            </w:pPr>
            <w:r w:rsidRPr="000A399C">
              <w:rPr>
                <w:rFonts w:ascii="Times New Roman" w:hAnsi="Times New Roman" w:cs="Times New Roman"/>
              </w:rPr>
              <w:t>-</w:t>
            </w:r>
          </w:p>
        </w:tc>
        <w:tc>
          <w:tcPr>
            <w:tcW w:w="1800" w:type="dxa"/>
            <w:gridSpan w:val="2"/>
            <w:tcBorders>
              <w:bottom w:val="single" w:sz="4" w:space="0" w:color="auto"/>
            </w:tcBorders>
          </w:tcPr>
          <w:p w14:paraId="1F2000A8" w14:textId="77777777" w:rsidR="00AB0F87" w:rsidRPr="000A399C" w:rsidRDefault="00AB0F87" w:rsidP="00AB0F87">
            <w:pPr>
              <w:jc w:val="center"/>
              <w:rPr>
                <w:rFonts w:ascii="Times New Roman" w:hAnsi="Times New Roman" w:cs="Times New Roman"/>
              </w:rPr>
            </w:pPr>
            <w:r w:rsidRPr="000A399C">
              <w:rPr>
                <w:rFonts w:ascii="Times New Roman" w:hAnsi="Times New Roman" w:cs="Times New Roman"/>
              </w:rPr>
              <w:t>-</w:t>
            </w:r>
          </w:p>
        </w:tc>
        <w:tc>
          <w:tcPr>
            <w:tcW w:w="810" w:type="dxa"/>
            <w:tcBorders>
              <w:bottom w:val="single" w:sz="4" w:space="0" w:color="auto"/>
            </w:tcBorders>
          </w:tcPr>
          <w:p w14:paraId="29C5E7ED" w14:textId="77777777" w:rsidR="00AB0F87" w:rsidRPr="00D94074" w:rsidRDefault="00AB0F87" w:rsidP="00AB0F87">
            <w:pPr>
              <w:rPr>
                <w:rFonts w:ascii="Times New Roman" w:hAnsi="Times New Roman" w:cs="Times New Roman"/>
                <w:b/>
                <w:bCs/>
              </w:rPr>
            </w:pPr>
            <w:r w:rsidRPr="00D94074">
              <w:rPr>
                <w:rFonts w:ascii="Times New Roman" w:hAnsi="Times New Roman" w:cs="Times New Roman"/>
                <w:b/>
                <w:bCs/>
              </w:rPr>
              <w:t xml:space="preserve"> .194</w:t>
            </w:r>
          </w:p>
        </w:tc>
        <w:tc>
          <w:tcPr>
            <w:tcW w:w="990" w:type="dxa"/>
            <w:tcBorders>
              <w:bottom w:val="single" w:sz="4" w:space="0" w:color="auto"/>
            </w:tcBorders>
          </w:tcPr>
          <w:p w14:paraId="285F4019" w14:textId="6F85E130" w:rsidR="00AB0F87" w:rsidRPr="00D94074" w:rsidRDefault="00AB0F87" w:rsidP="00AB0F87">
            <w:pPr>
              <w:rPr>
                <w:rFonts w:ascii="Times New Roman" w:hAnsi="Times New Roman" w:cs="Times New Roman"/>
                <w:b/>
                <w:bCs/>
              </w:rPr>
            </w:pPr>
            <w:r w:rsidRPr="00D94074">
              <w:rPr>
                <w:rFonts w:ascii="Times New Roman" w:hAnsi="Times New Roman" w:cs="Times New Roman"/>
                <w:b/>
                <w:bCs/>
              </w:rPr>
              <w:t>.046</w:t>
            </w:r>
            <w:r w:rsidRPr="00D94074">
              <w:rPr>
                <w:rFonts w:ascii="Times New Roman" w:hAnsi="Times New Roman" w:cs="Times New Roman"/>
                <w:b/>
                <w:bCs/>
                <w:sz w:val="18"/>
              </w:rPr>
              <w:t>*</w:t>
            </w:r>
          </w:p>
        </w:tc>
      </w:tr>
      <w:tr w:rsidR="00AB0F87" w:rsidRPr="004275A2" w14:paraId="6009842A" w14:textId="77777777" w:rsidTr="009C66D8">
        <w:trPr>
          <w:trHeight w:val="290"/>
        </w:trPr>
        <w:tc>
          <w:tcPr>
            <w:tcW w:w="2628" w:type="dxa"/>
            <w:tcBorders>
              <w:top w:val="single" w:sz="4" w:space="0" w:color="auto"/>
            </w:tcBorders>
          </w:tcPr>
          <w:p w14:paraId="28193237" w14:textId="77777777" w:rsidR="00AB0F87" w:rsidRPr="000A399C" w:rsidRDefault="00AB0F87" w:rsidP="00AB0F87">
            <w:pPr>
              <w:rPr>
                <w:rFonts w:ascii="Times New Roman" w:hAnsi="Times New Roman" w:cs="Times New Roman"/>
              </w:rPr>
            </w:pPr>
            <w:r w:rsidRPr="000A399C">
              <w:rPr>
                <w:rFonts w:ascii="Times New Roman" w:hAnsi="Times New Roman" w:cs="Times New Roman"/>
                <w:b/>
                <w:bCs/>
              </w:rPr>
              <w:t xml:space="preserve">     </w:t>
            </w:r>
            <w:r w:rsidRPr="000A399C">
              <w:rPr>
                <w:rFonts w:ascii="Times New Roman" w:hAnsi="Times New Roman" w:cs="Times New Roman"/>
              </w:rPr>
              <w:t>Adjusted R</w:t>
            </w:r>
            <w:r w:rsidRPr="000A399C">
              <w:rPr>
                <w:rFonts w:ascii="Times New Roman" w:hAnsi="Times New Roman" w:cs="Times New Roman"/>
                <w:vertAlign w:val="superscript"/>
              </w:rPr>
              <w:t>2</w:t>
            </w:r>
          </w:p>
        </w:tc>
        <w:tc>
          <w:tcPr>
            <w:tcW w:w="1710" w:type="dxa"/>
            <w:gridSpan w:val="2"/>
            <w:tcBorders>
              <w:top w:val="single" w:sz="4" w:space="0" w:color="auto"/>
            </w:tcBorders>
          </w:tcPr>
          <w:p w14:paraId="69A8305C" w14:textId="1AE39794"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.239</w:t>
            </w:r>
          </w:p>
        </w:tc>
        <w:tc>
          <w:tcPr>
            <w:tcW w:w="1800" w:type="dxa"/>
            <w:gridSpan w:val="2"/>
            <w:tcBorders>
              <w:top w:val="single" w:sz="4" w:space="0" w:color="auto"/>
            </w:tcBorders>
          </w:tcPr>
          <w:p w14:paraId="74542517" w14:textId="00D30101"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.233</w:t>
            </w:r>
          </w:p>
        </w:tc>
        <w:tc>
          <w:tcPr>
            <w:tcW w:w="1800" w:type="dxa"/>
            <w:gridSpan w:val="2"/>
            <w:tcBorders>
              <w:top w:val="single" w:sz="4" w:space="0" w:color="auto"/>
            </w:tcBorders>
          </w:tcPr>
          <w:p w14:paraId="5B1FE43B" w14:textId="11666EE5"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.165</w:t>
            </w:r>
          </w:p>
        </w:tc>
        <w:tc>
          <w:tcPr>
            <w:tcW w:w="1800" w:type="dxa"/>
            <w:gridSpan w:val="2"/>
            <w:tcBorders>
              <w:top w:val="single" w:sz="4" w:space="0" w:color="auto"/>
            </w:tcBorders>
          </w:tcPr>
          <w:p w14:paraId="71839574" w14:textId="184C76EB"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.160</w:t>
            </w:r>
          </w:p>
        </w:tc>
      </w:tr>
      <w:tr w:rsidR="00AB0F87" w:rsidRPr="00270585" w14:paraId="7EE1235A" w14:textId="77777777" w:rsidTr="009C66D8">
        <w:trPr>
          <w:trHeight w:val="290"/>
        </w:trPr>
        <w:tc>
          <w:tcPr>
            <w:tcW w:w="2628" w:type="dxa"/>
            <w:tcBorders>
              <w:bottom w:val="single" w:sz="4" w:space="0" w:color="auto"/>
            </w:tcBorders>
          </w:tcPr>
          <w:p w14:paraId="6820375E" w14:textId="77777777" w:rsidR="00AB0F87" w:rsidRPr="000A399C" w:rsidRDefault="00AB0F87" w:rsidP="00AB0F87">
            <w:pPr>
              <w:rPr>
                <w:rFonts w:ascii="Times New Roman" w:hAnsi="Times New Roman" w:cs="Times New Roman"/>
              </w:rPr>
            </w:pPr>
            <w:r w:rsidRPr="000A399C">
              <w:rPr>
                <w:rFonts w:ascii="Times New Roman" w:hAnsi="Times New Roman" w:cs="Times New Roman"/>
              </w:rPr>
              <w:t xml:space="preserve">     Sample Size (N)</w:t>
            </w:r>
          </w:p>
        </w:tc>
        <w:tc>
          <w:tcPr>
            <w:tcW w:w="1710" w:type="dxa"/>
            <w:gridSpan w:val="2"/>
            <w:tcBorders>
              <w:bottom w:val="single" w:sz="4" w:space="0" w:color="auto"/>
            </w:tcBorders>
          </w:tcPr>
          <w:p w14:paraId="36F8F182" w14:textId="38C2DFC0"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142</w:t>
            </w:r>
          </w:p>
        </w:tc>
        <w:tc>
          <w:tcPr>
            <w:tcW w:w="1800" w:type="dxa"/>
            <w:gridSpan w:val="2"/>
            <w:tcBorders>
              <w:bottom w:val="single" w:sz="4" w:space="0" w:color="auto"/>
            </w:tcBorders>
          </w:tcPr>
          <w:p w14:paraId="0755D256" w14:textId="1E285D39"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142</w:t>
            </w:r>
          </w:p>
        </w:tc>
        <w:tc>
          <w:tcPr>
            <w:tcW w:w="1800" w:type="dxa"/>
            <w:gridSpan w:val="2"/>
            <w:tcBorders>
              <w:bottom w:val="single" w:sz="4" w:space="0" w:color="auto"/>
            </w:tcBorders>
          </w:tcPr>
          <w:p w14:paraId="0272D303" w14:textId="5ED30E1F"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142</w:t>
            </w:r>
          </w:p>
        </w:tc>
        <w:tc>
          <w:tcPr>
            <w:tcW w:w="1800" w:type="dxa"/>
            <w:gridSpan w:val="2"/>
            <w:tcBorders>
              <w:bottom w:val="single" w:sz="4" w:space="0" w:color="auto"/>
            </w:tcBorders>
          </w:tcPr>
          <w:p w14:paraId="0A15BC30" w14:textId="1D5B78AA" w:rsidR="00AB0F87" w:rsidRPr="000A399C" w:rsidRDefault="00AB0F87" w:rsidP="00AB0F87">
            <w:pPr>
              <w:rPr>
                <w:rFonts w:ascii="Times New Roman" w:hAnsi="Times New Roman" w:cs="Times New Roman"/>
              </w:rPr>
            </w:pPr>
            <w:r>
              <w:rPr>
                <w:rFonts w:ascii="Times New Roman" w:hAnsi="Times New Roman" w:cs="Times New Roman"/>
              </w:rPr>
              <w:t xml:space="preserve">        </w:t>
            </w:r>
            <w:r w:rsidRPr="000A399C">
              <w:rPr>
                <w:rFonts w:ascii="Times New Roman" w:hAnsi="Times New Roman" w:cs="Times New Roman"/>
              </w:rPr>
              <w:t>130</w:t>
            </w:r>
          </w:p>
        </w:tc>
      </w:tr>
    </w:tbl>
    <w:p w14:paraId="1E162115" w14:textId="133BF1C9" w:rsidR="0075623D" w:rsidRPr="00F87A41" w:rsidRDefault="0075623D" w:rsidP="0075623D">
      <w:pPr>
        <w:spacing w:line="240" w:lineRule="auto"/>
        <w:rPr>
          <w:rFonts w:ascii="Times New Roman" w:hAnsi="Times New Roman" w:cs="Times New Roman"/>
          <w:sz w:val="24"/>
        </w:rPr>
      </w:pPr>
      <w:r w:rsidRPr="00F87A41">
        <w:rPr>
          <w:rFonts w:ascii="Times New Roman" w:hAnsi="Times New Roman" w:cs="Times New Roman"/>
          <w:i/>
          <w:sz w:val="24"/>
        </w:rPr>
        <w:t xml:space="preserve">Note. </w:t>
      </w:r>
      <w:proofErr w:type="spellStart"/>
      <w:r w:rsidR="00230193" w:rsidRPr="00F87A41">
        <w:rPr>
          <w:rFonts w:ascii="Times New Roman" w:hAnsi="Times New Roman" w:cs="Times New Roman"/>
          <w:sz w:val="24"/>
          <w:vertAlign w:val="superscript"/>
        </w:rPr>
        <w:t>a</w:t>
      </w:r>
      <w:r w:rsidR="00BF4533">
        <w:rPr>
          <w:rFonts w:ascii="Times New Roman" w:hAnsi="Times New Roman" w:cs="Times New Roman"/>
          <w:sz w:val="24"/>
        </w:rPr>
        <w:t>P</w:t>
      </w:r>
      <w:r w:rsidR="00230193" w:rsidRPr="00F87A41">
        <w:rPr>
          <w:rFonts w:ascii="Times New Roman" w:hAnsi="Times New Roman" w:cs="Times New Roman"/>
          <w:sz w:val="24"/>
        </w:rPr>
        <w:t>rincipals</w:t>
      </w:r>
      <w:proofErr w:type="spellEnd"/>
      <w:r w:rsidR="00230193" w:rsidRPr="00F87A41">
        <w:rPr>
          <w:rFonts w:ascii="Times New Roman" w:hAnsi="Times New Roman" w:cs="Times New Roman"/>
          <w:sz w:val="24"/>
        </w:rPr>
        <w:t xml:space="preserve">, rural urbanicity, and secondary grade level were </w:t>
      </w:r>
      <w:r w:rsidR="00B54AB6">
        <w:rPr>
          <w:rFonts w:ascii="Times New Roman" w:hAnsi="Times New Roman" w:cs="Times New Roman"/>
          <w:sz w:val="24"/>
        </w:rPr>
        <w:t>reference categories</w:t>
      </w:r>
      <w:r w:rsidR="00230193" w:rsidRPr="00F87A41">
        <w:rPr>
          <w:rFonts w:ascii="Times New Roman" w:hAnsi="Times New Roman" w:cs="Times New Roman"/>
          <w:sz w:val="24"/>
        </w:rPr>
        <w:t>.</w:t>
      </w:r>
      <w:r w:rsidR="00230193">
        <w:rPr>
          <w:rFonts w:ascii="Times New Roman" w:hAnsi="Times New Roman" w:cs="Times New Roman"/>
          <w:sz w:val="24"/>
        </w:rPr>
        <w:t xml:space="preserve"> </w:t>
      </w:r>
      <w:r w:rsidRPr="00F87A41">
        <w:rPr>
          <w:rFonts w:ascii="Times New Roman" w:hAnsi="Times New Roman" w:cs="Times New Roman"/>
          <w:sz w:val="24"/>
        </w:rPr>
        <w:t xml:space="preserve">Each intensity variable was created by multiplying the sum of the </w:t>
      </w:r>
      <w:r w:rsidR="00230193">
        <w:rPr>
          <w:rFonts w:ascii="Times New Roman" w:hAnsi="Times New Roman" w:cs="Times New Roman"/>
          <w:sz w:val="24"/>
        </w:rPr>
        <w:t xml:space="preserve">types of supports </w:t>
      </w:r>
      <w:r w:rsidRPr="00F87A41">
        <w:rPr>
          <w:rFonts w:ascii="Times New Roman" w:hAnsi="Times New Roman" w:cs="Times New Roman"/>
          <w:sz w:val="24"/>
        </w:rPr>
        <w:t xml:space="preserve">being provided </w:t>
      </w:r>
      <w:r w:rsidR="00230193">
        <w:rPr>
          <w:rFonts w:ascii="Times New Roman" w:hAnsi="Times New Roman" w:cs="Times New Roman"/>
          <w:sz w:val="24"/>
        </w:rPr>
        <w:t xml:space="preserve">in each category </w:t>
      </w:r>
      <w:r w:rsidRPr="00F87A41">
        <w:rPr>
          <w:rFonts w:ascii="Times New Roman" w:hAnsi="Times New Roman" w:cs="Times New Roman"/>
          <w:sz w:val="24"/>
        </w:rPr>
        <w:t>by the frequency of the support or the perceived quality of the support.</w:t>
      </w:r>
    </w:p>
    <w:p w14:paraId="4F1C1A93" w14:textId="77777777" w:rsidR="00CA2362" w:rsidRDefault="00CA2362" w:rsidP="00CA2362">
      <w:pPr>
        <w:spacing w:after="0" w:line="240" w:lineRule="auto"/>
        <w:rPr>
          <w:rFonts w:ascii="Times New Roman" w:hAnsi="Times New Roman" w:cs="Times New Roman"/>
          <w:sz w:val="24"/>
        </w:rPr>
      </w:pPr>
      <w:r>
        <w:rPr>
          <w:rFonts w:ascii="Times New Roman" w:hAnsi="Times New Roman" w:cs="Times New Roman"/>
          <w:sz w:val="24"/>
        </w:rPr>
        <w:t>***</w:t>
      </w:r>
      <w:r w:rsidRPr="00F87A41">
        <w:rPr>
          <w:rFonts w:ascii="Times New Roman" w:hAnsi="Times New Roman" w:cs="Times New Roman"/>
          <w:sz w:val="24"/>
        </w:rPr>
        <w:t xml:space="preserve">indicates significance at </w:t>
      </w:r>
      <w:r w:rsidRPr="00F87A41">
        <w:rPr>
          <w:rFonts w:ascii="Times New Roman" w:hAnsi="Times New Roman" w:cs="Times New Roman"/>
          <w:i/>
          <w:iCs/>
          <w:sz w:val="24"/>
        </w:rPr>
        <w:t xml:space="preserve">p </w:t>
      </w:r>
      <w:r w:rsidRPr="00F87A41">
        <w:rPr>
          <w:rFonts w:ascii="Times New Roman" w:hAnsi="Times New Roman" w:cs="Times New Roman"/>
          <w:sz w:val="24"/>
        </w:rPr>
        <w:t>&lt; .001</w:t>
      </w:r>
      <w:r>
        <w:rPr>
          <w:rFonts w:ascii="Times New Roman" w:hAnsi="Times New Roman" w:cs="Times New Roman"/>
          <w:sz w:val="24"/>
        </w:rPr>
        <w:t xml:space="preserve">; **indicates significance at </w:t>
      </w:r>
      <w:r>
        <w:rPr>
          <w:rFonts w:ascii="Times New Roman" w:hAnsi="Times New Roman" w:cs="Times New Roman"/>
          <w:i/>
          <w:iCs/>
          <w:sz w:val="24"/>
        </w:rPr>
        <w:t xml:space="preserve">p &lt;.01; </w:t>
      </w:r>
      <w:r>
        <w:rPr>
          <w:rFonts w:ascii="Times New Roman" w:hAnsi="Times New Roman" w:cs="Times New Roman"/>
          <w:sz w:val="24"/>
        </w:rPr>
        <w:t xml:space="preserve">*indicates significance at </w:t>
      </w:r>
      <w:r>
        <w:rPr>
          <w:rFonts w:ascii="Times New Roman" w:hAnsi="Times New Roman" w:cs="Times New Roman"/>
          <w:i/>
          <w:iCs/>
          <w:sz w:val="24"/>
        </w:rPr>
        <w:t>p</w:t>
      </w:r>
      <w:r>
        <w:rPr>
          <w:rFonts w:ascii="Times New Roman" w:hAnsi="Times New Roman" w:cs="Times New Roman"/>
          <w:sz w:val="24"/>
        </w:rPr>
        <w:t xml:space="preserve"> &lt;.05; </w:t>
      </w:r>
      <w:r w:rsidRPr="00CC0261">
        <w:rPr>
          <w:rFonts w:ascii="Times New Roman" w:hAnsi="Times New Roman" w:cs="Times New Roman"/>
          <w:sz w:val="24"/>
          <w:szCs w:val="24"/>
        </w:rPr>
        <w:t>~</w:t>
      </w:r>
      <w:r>
        <w:rPr>
          <w:rFonts w:ascii="Times New Roman" w:hAnsi="Times New Roman" w:cs="Times New Roman"/>
          <w:sz w:val="24"/>
          <w:szCs w:val="24"/>
        </w:rPr>
        <w:t xml:space="preserve"> indicates significance at </w:t>
      </w:r>
      <w:r>
        <w:rPr>
          <w:rFonts w:ascii="Times New Roman" w:hAnsi="Times New Roman" w:cs="Times New Roman"/>
          <w:i/>
          <w:iCs/>
          <w:sz w:val="24"/>
          <w:szCs w:val="24"/>
        </w:rPr>
        <w:t xml:space="preserve">p </w:t>
      </w:r>
      <w:r>
        <w:rPr>
          <w:rFonts w:ascii="Times New Roman" w:hAnsi="Times New Roman" w:cs="Times New Roman"/>
          <w:sz w:val="24"/>
          <w:szCs w:val="24"/>
        </w:rPr>
        <w:t>&lt;.10</w:t>
      </w:r>
    </w:p>
    <w:p w14:paraId="7AB02E3E" w14:textId="77777777" w:rsidR="0075623D" w:rsidRPr="00A4635F" w:rsidRDefault="0075623D" w:rsidP="0075623D">
      <w:pPr>
        <w:spacing w:after="0" w:line="240" w:lineRule="auto"/>
        <w:rPr>
          <w:rFonts w:ascii="Times New Roman" w:hAnsi="Times New Roman" w:cs="Times New Roman"/>
          <w:sz w:val="24"/>
        </w:rPr>
      </w:pPr>
      <w:r w:rsidRPr="00F87A41">
        <w:rPr>
          <w:rFonts w:ascii="Times New Roman" w:hAnsi="Times New Roman" w:cs="Times New Roman"/>
          <w:b/>
          <w:i/>
          <w:sz w:val="24"/>
        </w:rPr>
        <w:tab/>
      </w:r>
      <w:r w:rsidRPr="00F87A41">
        <w:rPr>
          <w:rFonts w:ascii="Times New Roman" w:hAnsi="Times New Roman" w:cs="Times New Roman"/>
          <w:sz w:val="24"/>
        </w:rPr>
        <w:t xml:space="preserve"> </w:t>
      </w:r>
    </w:p>
    <w:p w14:paraId="25386551" w14:textId="0E09E2AA" w:rsidR="0075623D" w:rsidRDefault="00DD7938" w:rsidP="0075623D">
      <w:pPr>
        <w:spacing w:after="0" w:line="480" w:lineRule="auto"/>
        <w:rPr>
          <w:rFonts w:ascii="Times New Roman" w:hAnsi="Times New Roman" w:cs="Times New Roman"/>
          <w:b/>
          <w:i/>
          <w:sz w:val="24"/>
        </w:rPr>
      </w:pPr>
      <w:r>
        <w:rPr>
          <w:rFonts w:ascii="Times New Roman" w:hAnsi="Times New Roman" w:cs="Times New Roman"/>
          <w:b/>
          <w:i/>
          <w:sz w:val="24"/>
        </w:rPr>
        <w:t>Analysis by DSPPN Subscales</w:t>
      </w:r>
    </w:p>
    <w:p w14:paraId="7F939EE7" w14:textId="6EF9A17C" w:rsidR="0075623D" w:rsidRDefault="0075623D" w:rsidP="0075623D">
      <w:pPr>
        <w:spacing w:after="0" w:line="480" w:lineRule="auto"/>
        <w:rPr>
          <w:rFonts w:ascii="Times New Roman" w:hAnsi="Times New Roman" w:cs="Times New Roman"/>
          <w:sz w:val="24"/>
        </w:rPr>
      </w:pPr>
      <w:r>
        <w:rPr>
          <w:rFonts w:ascii="Times New Roman" w:hAnsi="Times New Roman" w:cs="Times New Roman"/>
          <w:b/>
          <w:i/>
          <w:sz w:val="24"/>
        </w:rPr>
        <w:tab/>
      </w:r>
      <w:r w:rsidR="003F3D86">
        <w:rPr>
          <w:rFonts w:ascii="Times New Roman" w:hAnsi="Times New Roman" w:cs="Times New Roman"/>
          <w:bCs/>
          <w:iCs/>
          <w:sz w:val="24"/>
        </w:rPr>
        <w:t xml:space="preserve">Examining the effects of DSPPN in the aggregate is informative, but it also begged the question of how each of the supports were more directly related to perceptions of the individual psych needs supports of competence, autonomy, and relatedness. Analysis revealed that </w:t>
      </w:r>
      <w:r w:rsidR="003F3D86">
        <w:rPr>
          <w:rFonts w:ascii="Times New Roman" w:hAnsi="Times New Roman" w:cs="Times New Roman"/>
          <w:sz w:val="24"/>
        </w:rPr>
        <w:t>t</w:t>
      </w:r>
      <w:r>
        <w:rPr>
          <w:rFonts w:ascii="Times New Roman" w:hAnsi="Times New Roman" w:cs="Times New Roman"/>
          <w:sz w:val="24"/>
        </w:rPr>
        <w:t xml:space="preserve">he predictor variables also explained a statistically significant portion of principals’ basic psychological need of competence. The model had an adjusted R-squared value of .233 and significance of </w:t>
      </w:r>
      <w:r w:rsidRPr="00F87A41">
        <w:rPr>
          <w:rFonts w:ascii="Times New Roman" w:hAnsi="Times New Roman" w:cs="Times New Roman"/>
          <w:i/>
          <w:sz w:val="24"/>
        </w:rPr>
        <w:t xml:space="preserve">p </w:t>
      </w:r>
      <w:r w:rsidRPr="00F87A41">
        <w:rPr>
          <w:rFonts w:ascii="Times New Roman" w:hAnsi="Times New Roman" w:cs="Times New Roman"/>
          <w:sz w:val="24"/>
        </w:rPr>
        <w:t>&lt;</w:t>
      </w:r>
      <w:r>
        <w:rPr>
          <w:rFonts w:ascii="Times New Roman" w:hAnsi="Times New Roman" w:cs="Times New Roman"/>
          <w:sz w:val="24"/>
        </w:rPr>
        <w:t xml:space="preserve"> </w:t>
      </w:r>
      <w:r w:rsidRPr="00F87A41">
        <w:rPr>
          <w:rFonts w:ascii="Times New Roman" w:hAnsi="Times New Roman" w:cs="Times New Roman"/>
          <w:sz w:val="24"/>
        </w:rPr>
        <w:t>.001.</w:t>
      </w:r>
      <w:r>
        <w:rPr>
          <w:rFonts w:ascii="Times New Roman" w:hAnsi="Times New Roman" w:cs="Times New Roman"/>
          <w:sz w:val="24"/>
        </w:rPr>
        <w:t xml:space="preserve"> Goal </w:t>
      </w:r>
      <w:r w:rsidR="00D237BE">
        <w:rPr>
          <w:rFonts w:ascii="Times New Roman" w:hAnsi="Times New Roman" w:cs="Times New Roman"/>
          <w:sz w:val="24"/>
        </w:rPr>
        <w:t>s</w:t>
      </w:r>
      <w:r>
        <w:rPr>
          <w:rFonts w:ascii="Times New Roman" w:hAnsi="Times New Roman" w:cs="Times New Roman"/>
          <w:sz w:val="24"/>
        </w:rPr>
        <w:t xml:space="preserve">etting </w:t>
      </w:r>
      <w:r w:rsidR="003F3D86">
        <w:rPr>
          <w:rFonts w:ascii="Times New Roman" w:hAnsi="Times New Roman" w:cs="Times New Roman"/>
          <w:sz w:val="24"/>
        </w:rPr>
        <w:t xml:space="preserve">as a support was </w:t>
      </w:r>
      <w:r>
        <w:rPr>
          <w:rFonts w:ascii="Times New Roman" w:hAnsi="Times New Roman" w:cs="Times New Roman"/>
          <w:sz w:val="24"/>
        </w:rPr>
        <w:t xml:space="preserve">again the most significant relationship </w:t>
      </w:r>
      <w:r>
        <w:rPr>
          <w:rFonts w:ascii="Times New Roman" w:hAnsi="Times New Roman" w:cs="Times New Roman"/>
          <w:sz w:val="24"/>
        </w:rPr>
        <w:lastRenderedPageBreak/>
        <w:t>with the measure of principals’ competence</w:t>
      </w:r>
      <w:r w:rsidR="003F3D86">
        <w:rPr>
          <w:rFonts w:ascii="Times New Roman" w:hAnsi="Times New Roman" w:cs="Times New Roman"/>
          <w:sz w:val="24"/>
        </w:rPr>
        <w:t xml:space="preserve">, </w:t>
      </w:r>
      <w:r w:rsidRPr="00F87A41">
        <w:rPr>
          <w:rFonts w:ascii="Times New Roman" w:hAnsi="Times New Roman" w:cs="Times New Roman"/>
          <w:sz w:val="24"/>
        </w:rPr>
        <w:t>β</w:t>
      </w:r>
      <w:r>
        <w:rPr>
          <w:rFonts w:ascii="Times New Roman" w:hAnsi="Times New Roman" w:cs="Times New Roman"/>
          <w:sz w:val="24"/>
        </w:rPr>
        <w:t xml:space="preserve"> =.29</w:t>
      </w:r>
      <w:r w:rsidRPr="00F87A41">
        <w:rPr>
          <w:rFonts w:ascii="Times New Roman" w:hAnsi="Times New Roman" w:cs="Times New Roman"/>
          <w:sz w:val="24"/>
        </w:rPr>
        <w:t xml:space="preserve">5, </w:t>
      </w:r>
      <w:r w:rsidRPr="00F87A41">
        <w:rPr>
          <w:rFonts w:ascii="Times New Roman" w:hAnsi="Times New Roman" w:cs="Times New Roman"/>
          <w:i/>
          <w:sz w:val="24"/>
        </w:rPr>
        <w:t>p</w:t>
      </w:r>
      <w:r>
        <w:rPr>
          <w:rFonts w:ascii="Times New Roman" w:hAnsi="Times New Roman" w:cs="Times New Roman"/>
          <w:sz w:val="24"/>
        </w:rPr>
        <w:t xml:space="preserve"> &lt; .01. Feedback </w:t>
      </w:r>
      <w:r w:rsidR="00D237BE">
        <w:rPr>
          <w:rFonts w:ascii="Times New Roman" w:hAnsi="Times New Roman" w:cs="Times New Roman"/>
          <w:sz w:val="24"/>
        </w:rPr>
        <w:t>i</w:t>
      </w:r>
      <w:r>
        <w:rPr>
          <w:rFonts w:ascii="Times New Roman" w:hAnsi="Times New Roman" w:cs="Times New Roman"/>
          <w:sz w:val="24"/>
        </w:rPr>
        <w:t>ntensity</w:t>
      </w:r>
      <w:r w:rsidR="003F3D86">
        <w:rPr>
          <w:rFonts w:ascii="Times New Roman" w:hAnsi="Times New Roman" w:cs="Times New Roman"/>
          <w:sz w:val="24"/>
        </w:rPr>
        <w:t xml:space="preserve">, </w:t>
      </w:r>
      <w:r w:rsidRPr="00F87A41">
        <w:rPr>
          <w:rFonts w:ascii="Times New Roman" w:hAnsi="Times New Roman" w:cs="Times New Roman"/>
          <w:sz w:val="24"/>
        </w:rPr>
        <w:t>β</w:t>
      </w:r>
      <w:r>
        <w:rPr>
          <w:rFonts w:ascii="Times New Roman" w:hAnsi="Times New Roman" w:cs="Times New Roman"/>
          <w:sz w:val="24"/>
        </w:rPr>
        <w:t xml:space="preserve"> = .207</w:t>
      </w:r>
      <w:r w:rsidRPr="00F87A41">
        <w:rPr>
          <w:rFonts w:ascii="Times New Roman" w:hAnsi="Times New Roman" w:cs="Times New Roman"/>
          <w:sz w:val="24"/>
        </w:rPr>
        <w:t xml:space="preserve">, </w:t>
      </w:r>
      <w:r w:rsidRPr="00F87A41">
        <w:rPr>
          <w:rFonts w:ascii="Times New Roman" w:hAnsi="Times New Roman" w:cs="Times New Roman"/>
          <w:i/>
          <w:sz w:val="24"/>
        </w:rPr>
        <w:t>p</w:t>
      </w:r>
      <w:r w:rsidRPr="00F87A41">
        <w:rPr>
          <w:rFonts w:ascii="Times New Roman" w:hAnsi="Times New Roman" w:cs="Times New Roman"/>
          <w:sz w:val="24"/>
        </w:rPr>
        <w:t xml:space="preserve"> &lt;</w:t>
      </w:r>
      <w:r>
        <w:rPr>
          <w:rFonts w:ascii="Times New Roman" w:hAnsi="Times New Roman" w:cs="Times New Roman"/>
          <w:sz w:val="24"/>
        </w:rPr>
        <w:t xml:space="preserve"> </w:t>
      </w:r>
      <w:r w:rsidRPr="00F87A41">
        <w:rPr>
          <w:rFonts w:ascii="Times New Roman" w:hAnsi="Times New Roman" w:cs="Times New Roman"/>
          <w:sz w:val="24"/>
        </w:rPr>
        <w:t>.1</w:t>
      </w:r>
      <w:r w:rsidR="00945A2B">
        <w:rPr>
          <w:rFonts w:ascii="Times New Roman" w:hAnsi="Times New Roman" w:cs="Times New Roman"/>
          <w:sz w:val="24"/>
        </w:rPr>
        <w:t>0</w:t>
      </w:r>
      <w:r w:rsidRPr="00F87A41">
        <w:rPr>
          <w:rFonts w:ascii="Times New Roman" w:hAnsi="Times New Roman" w:cs="Times New Roman"/>
          <w:sz w:val="24"/>
        </w:rPr>
        <w:t xml:space="preserve"> </w:t>
      </w:r>
      <w:r>
        <w:rPr>
          <w:rFonts w:ascii="Times New Roman" w:hAnsi="Times New Roman" w:cs="Times New Roman"/>
          <w:sz w:val="24"/>
        </w:rPr>
        <w:t xml:space="preserve">and </w:t>
      </w:r>
      <w:r w:rsidR="00D237BE">
        <w:rPr>
          <w:rFonts w:ascii="Times New Roman" w:hAnsi="Times New Roman" w:cs="Times New Roman"/>
          <w:sz w:val="24"/>
        </w:rPr>
        <w:t>m</w:t>
      </w:r>
      <w:r>
        <w:rPr>
          <w:rFonts w:ascii="Times New Roman" w:hAnsi="Times New Roman" w:cs="Times New Roman"/>
          <w:sz w:val="24"/>
        </w:rPr>
        <w:t xml:space="preserve">entoring </w:t>
      </w:r>
      <w:r w:rsidR="00D237BE">
        <w:rPr>
          <w:rFonts w:ascii="Times New Roman" w:hAnsi="Times New Roman" w:cs="Times New Roman"/>
          <w:sz w:val="24"/>
        </w:rPr>
        <w:t>i</w:t>
      </w:r>
      <w:r>
        <w:rPr>
          <w:rFonts w:ascii="Times New Roman" w:hAnsi="Times New Roman" w:cs="Times New Roman"/>
          <w:sz w:val="24"/>
        </w:rPr>
        <w:t>ntensity</w:t>
      </w:r>
      <w:r w:rsidR="003F3D86">
        <w:rPr>
          <w:rFonts w:ascii="Times New Roman" w:hAnsi="Times New Roman" w:cs="Times New Roman"/>
          <w:sz w:val="24"/>
        </w:rPr>
        <w:t xml:space="preserve">, </w:t>
      </w:r>
      <w:r w:rsidRPr="00F87A41">
        <w:rPr>
          <w:rFonts w:ascii="Times New Roman" w:hAnsi="Times New Roman" w:cs="Times New Roman"/>
          <w:sz w:val="24"/>
        </w:rPr>
        <w:t>β</w:t>
      </w:r>
      <w:r>
        <w:rPr>
          <w:rFonts w:ascii="Times New Roman" w:hAnsi="Times New Roman" w:cs="Times New Roman"/>
          <w:sz w:val="24"/>
        </w:rPr>
        <w:t xml:space="preserve"> = .165</w:t>
      </w:r>
      <w:r w:rsidRPr="00F87A41">
        <w:rPr>
          <w:rFonts w:ascii="Times New Roman" w:hAnsi="Times New Roman" w:cs="Times New Roman"/>
          <w:sz w:val="24"/>
        </w:rPr>
        <w:t xml:space="preserve">, </w:t>
      </w:r>
      <w:r w:rsidRPr="00F87A41">
        <w:rPr>
          <w:rFonts w:ascii="Times New Roman" w:hAnsi="Times New Roman" w:cs="Times New Roman"/>
          <w:i/>
          <w:sz w:val="24"/>
        </w:rPr>
        <w:t>p</w:t>
      </w:r>
      <w:r>
        <w:rPr>
          <w:rFonts w:ascii="Times New Roman" w:hAnsi="Times New Roman" w:cs="Times New Roman"/>
          <w:i/>
          <w:sz w:val="24"/>
        </w:rPr>
        <w:t xml:space="preserve"> </w:t>
      </w:r>
      <w:r w:rsidRPr="00F87A41">
        <w:rPr>
          <w:rFonts w:ascii="Times New Roman" w:hAnsi="Times New Roman" w:cs="Times New Roman"/>
          <w:sz w:val="24"/>
        </w:rPr>
        <w:t>&lt;</w:t>
      </w:r>
      <w:r>
        <w:rPr>
          <w:rFonts w:ascii="Times New Roman" w:hAnsi="Times New Roman" w:cs="Times New Roman"/>
          <w:sz w:val="24"/>
        </w:rPr>
        <w:t xml:space="preserve"> </w:t>
      </w:r>
      <w:r w:rsidRPr="00F87A41">
        <w:rPr>
          <w:rFonts w:ascii="Times New Roman" w:hAnsi="Times New Roman" w:cs="Times New Roman"/>
          <w:sz w:val="24"/>
        </w:rPr>
        <w:t>.1</w:t>
      </w:r>
      <w:r w:rsidR="00945A2B">
        <w:rPr>
          <w:rFonts w:ascii="Times New Roman" w:hAnsi="Times New Roman" w:cs="Times New Roman"/>
          <w:sz w:val="24"/>
        </w:rPr>
        <w:t>0</w:t>
      </w:r>
      <w:r w:rsidR="003F3D86">
        <w:rPr>
          <w:rFonts w:ascii="Times New Roman" w:hAnsi="Times New Roman" w:cs="Times New Roman"/>
          <w:sz w:val="24"/>
        </w:rPr>
        <w:t>,</w:t>
      </w:r>
      <w:r>
        <w:rPr>
          <w:rFonts w:ascii="Times New Roman" w:hAnsi="Times New Roman" w:cs="Times New Roman"/>
          <w:sz w:val="24"/>
        </w:rPr>
        <w:t xml:space="preserve"> again showed a marginally significant relationships with </w:t>
      </w:r>
      <w:r w:rsidR="00DD7938">
        <w:rPr>
          <w:rFonts w:ascii="Times New Roman" w:hAnsi="Times New Roman" w:cs="Times New Roman"/>
          <w:sz w:val="24"/>
        </w:rPr>
        <w:t>c</w:t>
      </w:r>
      <w:r>
        <w:rPr>
          <w:rFonts w:ascii="Times New Roman" w:hAnsi="Times New Roman" w:cs="Times New Roman"/>
          <w:sz w:val="24"/>
        </w:rPr>
        <w:t xml:space="preserve">ompetence. Networking </w:t>
      </w:r>
      <w:r w:rsidR="00D237BE">
        <w:rPr>
          <w:rFonts w:ascii="Times New Roman" w:hAnsi="Times New Roman" w:cs="Times New Roman"/>
          <w:sz w:val="24"/>
        </w:rPr>
        <w:t>i</w:t>
      </w:r>
      <w:r>
        <w:rPr>
          <w:rFonts w:ascii="Times New Roman" w:hAnsi="Times New Roman" w:cs="Times New Roman"/>
          <w:sz w:val="24"/>
        </w:rPr>
        <w:t>ntensity was also omitted from this model for the same reasons as explained before.</w:t>
      </w:r>
    </w:p>
    <w:p w14:paraId="12C9C8C2" w14:textId="74E56750" w:rsidR="0075623D" w:rsidRDefault="0075623D" w:rsidP="0075623D">
      <w:pPr>
        <w:spacing w:after="0" w:line="480" w:lineRule="auto"/>
        <w:rPr>
          <w:rFonts w:ascii="Times New Roman" w:hAnsi="Times New Roman" w:cs="Times New Roman"/>
        </w:rPr>
      </w:pPr>
      <w:r>
        <w:rPr>
          <w:rFonts w:ascii="Times New Roman" w:hAnsi="Times New Roman" w:cs="Times New Roman"/>
          <w:b/>
          <w:i/>
          <w:sz w:val="24"/>
        </w:rPr>
        <w:tab/>
      </w:r>
      <w:r w:rsidR="003D2FD6">
        <w:rPr>
          <w:rFonts w:ascii="Times New Roman" w:hAnsi="Times New Roman" w:cs="Times New Roman"/>
          <w:bCs/>
          <w:iCs/>
          <w:sz w:val="24"/>
        </w:rPr>
        <w:t xml:space="preserve">With DSPPN autonomy subscale as the outcome, </w:t>
      </w:r>
      <w:r w:rsidR="003D2FD6">
        <w:rPr>
          <w:rFonts w:ascii="Times New Roman" w:hAnsi="Times New Roman" w:cs="Times New Roman"/>
          <w:sz w:val="24"/>
        </w:rPr>
        <w:t>t</w:t>
      </w:r>
      <w:r>
        <w:rPr>
          <w:rFonts w:ascii="Times New Roman" w:hAnsi="Times New Roman" w:cs="Times New Roman"/>
          <w:sz w:val="24"/>
        </w:rPr>
        <w:t xml:space="preserve">he predictor variables also </w:t>
      </w:r>
      <w:r w:rsidR="003D2FD6">
        <w:rPr>
          <w:rFonts w:ascii="Times New Roman" w:hAnsi="Times New Roman" w:cs="Times New Roman"/>
          <w:sz w:val="24"/>
        </w:rPr>
        <w:t>explained a portion of its variance,</w:t>
      </w:r>
      <w:r w:rsidR="003F3D86">
        <w:rPr>
          <w:rFonts w:ascii="Times New Roman" w:hAnsi="Times New Roman" w:cs="Times New Roman"/>
          <w:sz w:val="24"/>
        </w:rPr>
        <w:t xml:space="preserve"> </w:t>
      </w:r>
      <w:r>
        <w:rPr>
          <w:rFonts w:ascii="Times New Roman" w:hAnsi="Times New Roman" w:cs="Times New Roman"/>
          <w:sz w:val="24"/>
        </w:rPr>
        <w:t>R</w:t>
      </w:r>
      <w:r>
        <w:rPr>
          <w:rFonts w:ascii="Times New Roman" w:hAnsi="Times New Roman" w:cs="Times New Roman"/>
          <w:sz w:val="24"/>
          <w:vertAlign w:val="superscript"/>
        </w:rPr>
        <w:t>2 =</w:t>
      </w:r>
      <w:r>
        <w:rPr>
          <w:rFonts w:ascii="Times New Roman" w:hAnsi="Times New Roman" w:cs="Times New Roman"/>
          <w:sz w:val="24"/>
        </w:rPr>
        <w:t xml:space="preserve"> .165, </w:t>
      </w:r>
      <w:r w:rsidRPr="00F87A41">
        <w:rPr>
          <w:rFonts w:ascii="Times New Roman" w:hAnsi="Times New Roman" w:cs="Times New Roman"/>
          <w:i/>
          <w:sz w:val="24"/>
        </w:rPr>
        <w:t>p</w:t>
      </w:r>
      <w:r>
        <w:rPr>
          <w:rFonts w:ascii="Times New Roman" w:hAnsi="Times New Roman" w:cs="Times New Roman"/>
          <w:i/>
          <w:sz w:val="24"/>
        </w:rPr>
        <w:t xml:space="preserve"> </w:t>
      </w:r>
      <w:r w:rsidRPr="00F87A41">
        <w:rPr>
          <w:rFonts w:ascii="Times New Roman" w:hAnsi="Times New Roman" w:cs="Times New Roman"/>
          <w:i/>
          <w:sz w:val="24"/>
        </w:rPr>
        <w:t>&lt;</w:t>
      </w:r>
      <w:r>
        <w:rPr>
          <w:rFonts w:ascii="Times New Roman" w:hAnsi="Times New Roman" w:cs="Times New Roman"/>
          <w:sz w:val="24"/>
        </w:rPr>
        <w:t xml:space="preserve"> </w:t>
      </w:r>
      <w:r w:rsidRPr="00F87A41">
        <w:rPr>
          <w:rFonts w:ascii="Times New Roman" w:hAnsi="Times New Roman" w:cs="Times New Roman"/>
          <w:sz w:val="24"/>
        </w:rPr>
        <w:t>.001</w:t>
      </w:r>
      <w:r>
        <w:rPr>
          <w:rFonts w:ascii="Times New Roman" w:hAnsi="Times New Roman" w:cs="Times New Roman"/>
          <w:sz w:val="24"/>
        </w:rPr>
        <w:t xml:space="preserve">. As might be predicted, the </w:t>
      </w:r>
      <w:r w:rsidR="00D237BE">
        <w:rPr>
          <w:rFonts w:ascii="Times New Roman" w:hAnsi="Times New Roman" w:cs="Times New Roman"/>
          <w:sz w:val="24"/>
        </w:rPr>
        <w:t>a</w:t>
      </w:r>
      <w:r>
        <w:rPr>
          <w:rFonts w:ascii="Times New Roman" w:hAnsi="Times New Roman" w:cs="Times New Roman"/>
          <w:sz w:val="24"/>
        </w:rPr>
        <w:t xml:space="preserve">utonomy </w:t>
      </w:r>
      <w:r w:rsidR="00D237BE">
        <w:rPr>
          <w:rFonts w:ascii="Times New Roman" w:hAnsi="Times New Roman" w:cs="Times New Roman"/>
          <w:sz w:val="24"/>
        </w:rPr>
        <w:t>i</w:t>
      </w:r>
      <w:r>
        <w:rPr>
          <w:rFonts w:ascii="Times New Roman" w:hAnsi="Times New Roman" w:cs="Times New Roman"/>
          <w:sz w:val="24"/>
        </w:rPr>
        <w:t>ntensity support had the greatest statistically significant relationship with t</w:t>
      </w:r>
      <w:r w:rsidRPr="00BA59C1">
        <w:rPr>
          <w:rFonts w:ascii="Times New Roman" w:hAnsi="Times New Roman" w:cs="Times New Roman"/>
          <w:sz w:val="24"/>
          <w:szCs w:val="24"/>
        </w:rPr>
        <w:t xml:space="preserve">he dependent variable, </w:t>
      </w:r>
      <w:r w:rsidR="00D237BE">
        <w:rPr>
          <w:rFonts w:ascii="Times New Roman" w:hAnsi="Times New Roman" w:cs="Times New Roman"/>
          <w:sz w:val="24"/>
          <w:szCs w:val="24"/>
        </w:rPr>
        <w:t>a</w:t>
      </w:r>
      <w:r w:rsidRPr="00BA59C1">
        <w:rPr>
          <w:rFonts w:ascii="Times New Roman" w:hAnsi="Times New Roman" w:cs="Times New Roman"/>
          <w:sz w:val="24"/>
          <w:szCs w:val="24"/>
        </w:rPr>
        <w:t>utonomy</w:t>
      </w:r>
      <w:r w:rsidR="003F3D86">
        <w:rPr>
          <w:rFonts w:ascii="Times New Roman" w:hAnsi="Times New Roman" w:cs="Times New Roman"/>
          <w:sz w:val="24"/>
          <w:szCs w:val="24"/>
        </w:rPr>
        <w:t xml:space="preserve">, </w:t>
      </w:r>
      <w:r w:rsidRPr="00BA59C1">
        <w:rPr>
          <w:rFonts w:ascii="Times New Roman" w:hAnsi="Times New Roman" w:cs="Times New Roman"/>
          <w:sz w:val="24"/>
          <w:szCs w:val="24"/>
        </w:rPr>
        <w:t xml:space="preserve">β = .186, </w:t>
      </w:r>
      <w:r w:rsidRPr="00BA59C1">
        <w:rPr>
          <w:rFonts w:ascii="Times New Roman" w:hAnsi="Times New Roman" w:cs="Times New Roman"/>
          <w:i/>
          <w:sz w:val="24"/>
          <w:szCs w:val="24"/>
        </w:rPr>
        <w:t xml:space="preserve">p </w:t>
      </w:r>
      <w:r w:rsidRPr="00BA59C1">
        <w:rPr>
          <w:rFonts w:ascii="Times New Roman" w:hAnsi="Times New Roman" w:cs="Times New Roman"/>
          <w:sz w:val="24"/>
          <w:szCs w:val="24"/>
        </w:rPr>
        <w:t xml:space="preserve">&lt; </w:t>
      </w:r>
      <w:r>
        <w:rPr>
          <w:rFonts w:ascii="Times New Roman" w:hAnsi="Times New Roman" w:cs="Times New Roman"/>
          <w:sz w:val="24"/>
          <w:szCs w:val="24"/>
        </w:rPr>
        <w:t>.05. Also marginally</w:t>
      </w:r>
      <w:r w:rsidRPr="00BA59C1">
        <w:rPr>
          <w:rFonts w:ascii="Times New Roman" w:hAnsi="Times New Roman" w:cs="Times New Roman"/>
          <w:sz w:val="24"/>
          <w:szCs w:val="24"/>
        </w:rPr>
        <w:t xml:space="preserve"> significant was </w:t>
      </w:r>
      <w:r w:rsidR="00D237BE">
        <w:rPr>
          <w:rFonts w:ascii="Times New Roman" w:hAnsi="Times New Roman" w:cs="Times New Roman"/>
          <w:sz w:val="24"/>
          <w:szCs w:val="24"/>
        </w:rPr>
        <w:t>g</w:t>
      </w:r>
      <w:r w:rsidRPr="00BA59C1">
        <w:rPr>
          <w:rFonts w:ascii="Times New Roman" w:hAnsi="Times New Roman" w:cs="Times New Roman"/>
          <w:sz w:val="24"/>
          <w:szCs w:val="24"/>
        </w:rPr>
        <w:t xml:space="preserve">oal </w:t>
      </w:r>
      <w:r w:rsidR="00D237BE">
        <w:rPr>
          <w:rFonts w:ascii="Times New Roman" w:hAnsi="Times New Roman" w:cs="Times New Roman"/>
          <w:sz w:val="24"/>
          <w:szCs w:val="24"/>
        </w:rPr>
        <w:t>s</w:t>
      </w:r>
      <w:r w:rsidRPr="00BA59C1">
        <w:rPr>
          <w:rFonts w:ascii="Times New Roman" w:hAnsi="Times New Roman" w:cs="Times New Roman"/>
          <w:sz w:val="24"/>
          <w:szCs w:val="24"/>
        </w:rPr>
        <w:t xml:space="preserve">etting </w:t>
      </w:r>
      <w:r w:rsidR="00D237BE">
        <w:rPr>
          <w:rFonts w:ascii="Times New Roman" w:hAnsi="Times New Roman" w:cs="Times New Roman"/>
          <w:sz w:val="24"/>
          <w:szCs w:val="24"/>
        </w:rPr>
        <w:t>i</w:t>
      </w:r>
      <w:r w:rsidRPr="00BA59C1">
        <w:rPr>
          <w:rFonts w:ascii="Times New Roman" w:hAnsi="Times New Roman" w:cs="Times New Roman"/>
          <w:sz w:val="24"/>
          <w:szCs w:val="24"/>
        </w:rPr>
        <w:t>ntensity, with</w:t>
      </w:r>
      <w:r w:rsidR="003F3D86">
        <w:rPr>
          <w:rFonts w:ascii="Times New Roman" w:hAnsi="Times New Roman" w:cs="Times New Roman"/>
          <w:sz w:val="24"/>
          <w:szCs w:val="24"/>
        </w:rPr>
        <w:t xml:space="preserve">, </w:t>
      </w:r>
      <w:r w:rsidRPr="00BA59C1">
        <w:rPr>
          <w:rFonts w:ascii="Times New Roman" w:hAnsi="Times New Roman" w:cs="Times New Roman"/>
          <w:sz w:val="24"/>
          <w:szCs w:val="24"/>
        </w:rPr>
        <w:t xml:space="preserve">β = .186, </w:t>
      </w:r>
      <w:r w:rsidRPr="00BA59C1">
        <w:rPr>
          <w:rFonts w:ascii="Times New Roman" w:hAnsi="Times New Roman" w:cs="Times New Roman"/>
          <w:i/>
          <w:sz w:val="24"/>
          <w:szCs w:val="24"/>
        </w:rPr>
        <w:t xml:space="preserve">p </w:t>
      </w:r>
      <w:r w:rsidRPr="00BA59C1">
        <w:rPr>
          <w:rFonts w:ascii="Times New Roman" w:hAnsi="Times New Roman" w:cs="Times New Roman"/>
          <w:sz w:val="24"/>
          <w:szCs w:val="24"/>
        </w:rPr>
        <w:t>&lt;</w:t>
      </w:r>
      <w:r w:rsidR="00053CA9">
        <w:rPr>
          <w:rFonts w:ascii="Times New Roman" w:hAnsi="Times New Roman" w:cs="Times New Roman"/>
          <w:sz w:val="24"/>
          <w:szCs w:val="24"/>
        </w:rPr>
        <w:t xml:space="preserve"> </w:t>
      </w:r>
      <w:r w:rsidR="00945A2B">
        <w:rPr>
          <w:rFonts w:ascii="Times New Roman" w:hAnsi="Times New Roman" w:cs="Times New Roman"/>
          <w:sz w:val="24"/>
          <w:szCs w:val="24"/>
        </w:rPr>
        <w:t>.</w:t>
      </w:r>
      <w:r w:rsidRPr="00BA59C1">
        <w:rPr>
          <w:rFonts w:ascii="Times New Roman" w:hAnsi="Times New Roman" w:cs="Times New Roman"/>
          <w:sz w:val="24"/>
          <w:szCs w:val="24"/>
        </w:rPr>
        <w:t>1</w:t>
      </w:r>
      <w:r w:rsidR="00945A2B">
        <w:rPr>
          <w:rFonts w:ascii="Times New Roman" w:hAnsi="Times New Roman" w:cs="Times New Roman"/>
          <w:sz w:val="24"/>
          <w:szCs w:val="24"/>
        </w:rPr>
        <w:t>0</w:t>
      </w:r>
      <w:r w:rsidRPr="00BA59C1">
        <w:rPr>
          <w:rFonts w:ascii="Times New Roman" w:hAnsi="Times New Roman" w:cs="Times New Roman"/>
          <w:sz w:val="24"/>
          <w:szCs w:val="24"/>
        </w:rPr>
        <w:t xml:space="preserve">. Again, </w:t>
      </w:r>
      <w:r w:rsidR="00D237BE">
        <w:rPr>
          <w:rFonts w:ascii="Times New Roman" w:hAnsi="Times New Roman" w:cs="Times New Roman"/>
          <w:sz w:val="24"/>
          <w:szCs w:val="24"/>
        </w:rPr>
        <w:t>n</w:t>
      </w:r>
      <w:r w:rsidRPr="00BA59C1">
        <w:rPr>
          <w:rFonts w:ascii="Times New Roman" w:hAnsi="Times New Roman" w:cs="Times New Roman"/>
          <w:sz w:val="24"/>
          <w:szCs w:val="24"/>
        </w:rPr>
        <w:t xml:space="preserve">etworking </w:t>
      </w:r>
      <w:r w:rsidR="00D237BE">
        <w:rPr>
          <w:rFonts w:ascii="Times New Roman" w:hAnsi="Times New Roman" w:cs="Times New Roman"/>
          <w:sz w:val="24"/>
          <w:szCs w:val="24"/>
        </w:rPr>
        <w:t>i</w:t>
      </w:r>
      <w:r w:rsidRPr="00BA59C1">
        <w:rPr>
          <w:rFonts w:ascii="Times New Roman" w:hAnsi="Times New Roman" w:cs="Times New Roman"/>
          <w:sz w:val="24"/>
          <w:szCs w:val="24"/>
        </w:rPr>
        <w:t>ntensity was not included in this model.</w:t>
      </w:r>
    </w:p>
    <w:p w14:paraId="1CFCE376" w14:textId="45089E28" w:rsidR="0075623D" w:rsidRPr="003A69DE" w:rsidRDefault="0075623D" w:rsidP="0075623D">
      <w:pPr>
        <w:spacing w:after="0" w:line="480" w:lineRule="auto"/>
        <w:rPr>
          <w:rFonts w:ascii="Times New Roman" w:hAnsi="Times New Roman" w:cs="Times New Roman"/>
          <w:sz w:val="24"/>
          <w:szCs w:val="24"/>
        </w:rPr>
      </w:pPr>
      <w:r w:rsidRPr="0017128A">
        <w:rPr>
          <w:rFonts w:ascii="Times New Roman" w:hAnsi="Times New Roman" w:cs="Times New Roman"/>
          <w:sz w:val="24"/>
          <w:szCs w:val="24"/>
        </w:rPr>
        <w:tab/>
        <w:t>In the final model</w:t>
      </w:r>
      <w:r w:rsidR="00DD7938">
        <w:rPr>
          <w:rFonts w:ascii="Times New Roman" w:hAnsi="Times New Roman" w:cs="Times New Roman"/>
          <w:sz w:val="24"/>
          <w:szCs w:val="24"/>
        </w:rPr>
        <w:t xml:space="preserve"> in the table</w:t>
      </w:r>
      <w:r w:rsidRPr="0017128A">
        <w:rPr>
          <w:rFonts w:ascii="Times New Roman" w:hAnsi="Times New Roman" w:cs="Times New Roman"/>
          <w:sz w:val="24"/>
          <w:szCs w:val="24"/>
        </w:rPr>
        <w:t xml:space="preserve">, the outcome </w:t>
      </w:r>
      <w:r w:rsidR="003D2FD6">
        <w:rPr>
          <w:rFonts w:ascii="Times New Roman" w:hAnsi="Times New Roman" w:cs="Times New Roman"/>
          <w:sz w:val="24"/>
          <w:szCs w:val="24"/>
        </w:rPr>
        <w:t>subscale of DSPPN r</w:t>
      </w:r>
      <w:r w:rsidRPr="0017128A">
        <w:rPr>
          <w:rFonts w:ascii="Times New Roman" w:hAnsi="Times New Roman" w:cs="Times New Roman"/>
          <w:sz w:val="24"/>
          <w:szCs w:val="24"/>
        </w:rPr>
        <w:t>elatedness</w:t>
      </w:r>
      <w:r w:rsidR="003D2FD6">
        <w:rPr>
          <w:rFonts w:ascii="Times New Roman" w:hAnsi="Times New Roman" w:cs="Times New Roman"/>
          <w:sz w:val="24"/>
          <w:szCs w:val="24"/>
        </w:rPr>
        <w:t xml:space="preserve"> the chosen set of predictors of support </w:t>
      </w:r>
      <w:r w:rsidRPr="0017128A">
        <w:rPr>
          <w:rFonts w:ascii="Times New Roman" w:hAnsi="Times New Roman" w:cs="Times New Roman"/>
          <w:sz w:val="24"/>
          <w:szCs w:val="24"/>
        </w:rPr>
        <w:t xml:space="preserve">also </w:t>
      </w:r>
      <w:r w:rsidR="003D2FD6" w:rsidRPr="003D2FD6">
        <w:rPr>
          <w:rFonts w:ascii="Times New Roman" w:hAnsi="Times New Roman" w:cs="Times New Roman"/>
          <w:sz w:val="24"/>
          <w:szCs w:val="24"/>
        </w:rPr>
        <w:t xml:space="preserve">explained a portion of its variance, </w:t>
      </w:r>
      <w:r w:rsidRPr="003A69DE">
        <w:rPr>
          <w:rFonts w:ascii="Times New Roman" w:hAnsi="Times New Roman" w:cs="Times New Roman"/>
          <w:sz w:val="24"/>
          <w:szCs w:val="24"/>
        </w:rPr>
        <w:t>R</w:t>
      </w:r>
      <w:r w:rsidRPr="003A69DE">
        <w:rPr>
          <w:rFonts w:ascii="Times New Roman" w:hAnsi="Times New Roman" w:cs="Times New Roman"/>
          <w:sz w:val="24"/>
          <w:szCs w:val="24"/>
          <w:vertAlign w:val="superscript"/>
        </w:rPr>
        <w:t>2</w:t>
      </w:r>
      <w:r w:rsidRPr="003A69DE">
        <w:rPr>
          <w:rFonts w:ascii="Times New Roman" w:hAnsi="Times New Roman" w:cs="Times New Roman"/>
          <w:sz w:val="24"/>
          <w:szCs w:val="24"/>
        </w:rPr>
        <w:t xml:space="preserve">=.160, </w:t>
      </w:r>
      <w:r w:rsidRPr="003A69DE">
        <w:rPr>
          <w:rFonts w:ascii="Times New Roman" w:hAnsi="Times New Roman" w:cs="Times New Roman"/>
          <w:i/>
          <w:sz w:val="24"/>
          <w:szCs w:val="24"/>
        </w:rPr>
        <w:t xml:space="preserve">p </w:t>
      </w:r>
      <w:r w:rsidRPr="003A69DE">
        <w:rPr>
          <w:rFonts w:ascii="Times New Roman" w:hAnsi="Times New Roman" w:cs="Times New Roman"/>
          <w:sz w:val="24"/>
          <w:szCs w:val="24"/>
        </w:rPr>
        <w:t xml:space="preserve">&lt;.001. The </w:t>
      </w:r>
      <w:r w:rsidR="00D237BE">
        <w:rPr>
          <w:rFonts w:ascii="Times New Roman" w:hAnsi="Times New Roman" w:cs="Times New Roman"/>
          <w:sz w:val="24"/>
          <w:szCs w:val="24"/>
        </w:rPr>
        <w:t>n</w:t>
      </w:r>
      <w:r w:rsidRPr="003A69DE">
        <w:rPr>
          <w:rFonts w:ascii="Times New Roman" w:hAnsi="Times New Roman" w:cs="Times New Roman"/>
          <w:sz w:val="24"/>
          <w:szCs w:val="24"/>
        </w:rPr>
        <w:t xml:space="preserve">etworking </w:t>
      </w:r>
      <w:r w:rsidR="00D237BE">
        <w:rPr>
          <w:rFonts w:ascii="Times New Roman" w:hAnsi="Times New Roman" w:cs="Times New Roman"/>
          <w:sz w:val="24"/>
          <w:szCs w:val="24"/>
        </w:rPr>
        <w:t>i</w:t>
      </w:r>
      <w:r w:rsidRPr="003A69DE">
        <w:rPr>
          <w:rFonts w:ascii="Times New Roman" w:hAnsi="Times New Roman" w:cs="Times New Roman"/>
          <w:sz w:val="24"/>
          <w:szCs w:val="24"/>
        </w:rPr>
        <w:t xml:space="preserve">ntensity variable was included in this model because analysis showed that it was significant at </w:t>
      </w:r>
      <w:r w:rsidRPr="003A69DE">
        <w:rPr>
          <w:rFonts w:ascii="Times New Roman" w:hAnsi="Times New Roman" w:cs="Times New Roman"/>
          <w:i/>
          <w:sz w:val="24"/>
          <w:szCs w:val="24"/>
        </w:rPr>
        <w:t xml:space="preserve">p </w:t>
      </w:r>
      <w:r w:rsidRPr="003A69DE">
        <w:rPr>
          <w:rFonts w:ascii="Times New Roman" w:hAnsi="Times New Roman" w:cs="Times New Roman"/>
          <w:sz w:val="24"/>
          <w:szCs w:val="24"/>
        </w:rPr>
        <w:t xml:space="preserve">= .046 and a standardize beta coefficient of .194. Autonomy </w:t>
      </w:r>
      <w:r w:rsidR="00D237BE">
        <w:rPr>
          <w:rFonts w:ascii="Times New Roman" w:hAnsi="Times New Roman" w:cs="Times New Roman"/>
          <w:sz w:val="24"/>
          <w:szCs w:val="24"/>
        </w:rPr>
        <w:t>i</w:t>
      </w:r>
      <w:r w:rsidRPr="003A69DE">
        <w:rPr>
          <w:rFonts w:ascii="Times New Roman" w:hAnsi="Times New Roman" w:cs="Times New Roman"/>
          <w:sz w:val="24"/>
          <w:szCs w:val="24"/>
        </w:rPr>
        <w:t xml:space="preserve">ntensity was also found to be marginally significant with β = .179, </w:t>
      </w:r>
      <w:r w:rsidRPr="003A69DE">
        <w:rPr>
          <w:rFonts w:ascii="Times New Roman" w:hAnsi="Times New Roman" w:cs="Times New Roman"/>
          <w:i/>
          <w:sz w:val="24"/>
          <w:szCs w:val="24"/>
        </w:rPr>
        <w:t xml:space="preserve">p </w:t>
      </w:r>
      <w:r w:rsidRPr="003A69DE">
        <w:rPr>
          <w:rFonts w:ascii="Times New Roman" w:hAnsi="Times New Roman" w:cs="Times New Roman"/>
          <w:sz w:val="24"/>
          <w:szCs w:val="24"/>
        </w:rPr>
        <w:t>&lt; .1</w:t>
      </w:r>
      <w:r w:rsidR="00D54A5D">
        <w:rPr>
          <w:rFonts w:ascii="Times New Roman" w:hAnsi="Times New Roman" w:cs="Times New Roman"/>
          <w:sz w:val="24"/>
          <w:szCs w:val="24"/>
        </w:rPr>
        <w:t>0</w:t>
      </w:r>
      <w:r w:rsidRPr="003A69DE">
        <w:rPr>
          <w:rFonts w:ascii="Times New Roman" w:hAnsi="Times New Roman" w:cs="Times New Roman"/>
          <w:sz w:val="24"/>
          <w:szCs w:val="24"/>
        </w:rPr>
        <w:t>.</w:t>
      </w:r>
    </w:p>
    <w:p w14:paraId="2CAEF657" w14:textId="77777777" w:rsidR="0075623D" w:rsidRPr="00E7180D" w:rsidRDefault="0075623D" w:rsidP="0075623D">
      <w:pPr>
        <w:spacing w:after="0" w:line="48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24"/>
          <w:szCs w:val="24"/>
          <w:shd w:val="clear" w:color="auto" w:fill="FFFFFF"/>
        </w:rPr>
        <w:t xml:space="preserve">RQ 3: </w:t>
      </w:r>
      <w:r w:rsidRPr="00E7180D">
        <w:rPr>
          <w:rFonts w:ascii="Times New Roman" w:eastAsia="Times New Roman" w:hAnsi="Times New Roman" w:cs="Times New Roman"/>
          <w:i/>
          <w:iCs/>
          <w:color w:val="000000"/>
          <w:sz w:val="24"/>
          <w:szCs w:val="24"/>
        </w:rPr>
        <w:t>What supports do Oklahoma principals report to value and want from their district offices to assist them in their work?</w:t>
      </w:r>
    </w:p>
    <w:p w14:paraId="4F2D4497" w14:textId="69403EDB" w:rsidR="0075623D" w:rsidRDefault="0075623D" w:rsidP="0075623D">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Table 7</w:t>
      </w:r>
      <w:r w:rsidRPr="00E7180D">
        <w:rPr>
          <w:rFonts w:ascii="Times New Roman" w:eastAsia="Times New Roman" w:hAnsi="Times New Roman" w:cs="Times New Roman"/>
          <w:color w:val="000000"/>
          <w:sz w:val="24"/>
          <w:szCs w:val="24"/>
        </w:rPr>
        <w:t xml:space="preserve"> presents the degree of value that principals reported to find in the supports provided by their district offices. Respondents were asked questions like “How valuable was the mentoring or coaching provided to you by your district in supporting your work?” and were able to respond on a six-item Likert scale that ranged from “Not at all valuable” to “Extremely valuable.” The table is arrange</w:t>
      </w:r>
      <w:r>
        <w:rPr>
          <w:rFonts w:ascii="Times New Roman" w:eastAsia="Times New Roman" w:hAnsi="Times New Roman" w:cs="Times New Roman"/>
          <w:color w:val="000000"/>
          <w:sz w:val="24"/>
          <w:szCs w:val="24"/>
        </w:rPr>
        <w:t xml:space="preserve">d in the same manner as Tables </w:t>
      </w:r>
      <w:r w:rsidR="00DA12DA">
        <w:rPr>
          <w:rFonts w:ascii="Times New Roman" w:eastAsia="Times New Roman" w:hAnsi="Times New Roman" w:cs="Times New Roman"/>
          <w:color w:val="000000"/>
          <w:sz w:val="24"/>
          <w:szCs w:val="24"/>
        </w:rPr>
        <w:t xml:space="preserve">3 </w:t>
      </w:r>
      <w:r>
        <w:rPr>
          <w:rFonts w:ascii="Times New Roman" w:eastAsia="Times New Roman" w:hAnsi="Times New Roman" w:cs="Times New Roman"/>
          <w:color w:val="000000"/>
          <w:sz w:val="24"/>
          <w:szCs w:val="24"/>
        </w:rPr>
        <w:t xml:space="preserve">and </w:t>
      </w:r>
      <w:r w:rsidR="00DA12DA">
        <w:rPr>
          <w:rFonts w:ascii="Times New Roman" w:eastAsia="Times New Roman" w:hAnsi="Times New Roman" w:cs="Times New Roman"/>
          <w:color w:val="000000"/>
          <w:sz w:val="24"/>
          <w:szCs w:val="24"/>
        </w:rPr>
        <w:t>4</w:t>
      </w:r>
      <w:r w:rsidRPr="00E7180D">
        <w:rPr>
          <w:rFonts w:ascii="Times New Roman" w:eastAsia="Times New Roman" w:hAnsi="Times New Roman" w:cs="Times New Roman"/>
          <w:color w:val="000000"/>
          <w:sz w:val="24"/>
          <w:szCs w:val="24"/>
        </w:rPr>
        <w:t xml:space="preserve">, and each data point </w:t>
      </w:r>
      <w:r w:rsidR="00DA12DA">
        <w:rPr>
          <w:rFonts w:ascii="Times New Roman" w:eastAsia="Times New Roman" w:hAnsi="Times New Roman" w:cs="Times New Roman"/>
          <w:color w:val="000000"/>
          <w:sz w:val="24"/>
          <w:szCs w:val="24"/>
        </w:rPr>
        <w:t>represents the</w:t>
      </w:r>
      <w:r w:rsidRPr="00E7180D">
        <w:rPr>
          <w:rFonts w:ascii="Times New Roman" w:eastAsia="Times New Roman" w:hAnsi="Times New Roman" w:cs="Times New Roman"/>
          <w:color w:val="000000"/>
          <w:sz w:val="24"/>
          <w:szCs w:val="24"/>
        </w:rPr>
        <w:t xml:space="preserve"> percentage of principals who found the particular support to be </w:t>
      </w:r>
      <w:r w:rsidR="00DA12DA">
        <w:rPr>
          <w:rFonts w:ascii="Times New Roman" w:eastAsia="Times New Roman" w:hAnsi="Times New Roman" w:cs="Times New Roman"/>
          <w:color w:val="000000"/>
          <w:sz w:val="24"/>
          <w:szCs w:val="24"/>
        </w:rPr>
        <w:t>of value</w:t>
      </w:r>
      <w:r w:rsidRPr="00E7180D">
        <w:rPr>
          <w:rFonts w:ascii="Times New Roman" w:eastAsia="Times New Roman" w:hAnsi="Times New Roman" w:cs="Times New Roman"/>
          <w:color w:val="000000"/>
          <w:sz w:val="24"/>
          <w:szCs w:val="24"/>
        </w:rPr>
        <w:t xml:space="preserve">. Observed as a whole, principals found the most value in being granted autonomy over decisions and </w:t>
      </w:r>
      <w:r w:rsidRPr="00E7180D">
        <w:rPr>
          <w:rFonts w:ascii="Times New Roman" w:eastAsia="Times New Roman" w:hAnsi="Times New Roman" w:cs="Times New Roman"/>
          <w:color w:val="000000"/>
          <w:sz w:val="24"/>
          <w:szCs w:val="24"/>
        </w:rPr>
        <w:lastRenderedPageBreak/>
        <w:t>resources and in opportunities for networking and collaboration. Just over 85% of principals found autonomy very valuable or extremely valuable and 80.5% of principals found networking and collaboration very valuable or extremely valuable. The least value was placed on professional development, with only 41.4% of principals finding it very or extremely valuable.</w:t>
      </w:r>
    </w:p>
    <w:p w14:paraId="7AAE3209" w14:textId="76A831DB" w:rsidR="0075623D" w:rsidRDefault="0075623D" w:rsidP="0075623D">
      <w:pPr>
        <w:spacing w:after="0" w:line="48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b/>
          <w:color w:val="000000"/>
          <w:sz w:val="24"/>
          <w:szCs w:val="24"/>
        </w:rPr>
        <w:t xml:space="preserve">Table </w:t>
      </w:r>
      <w:r w:rsidR="004B6EE3">
        <w:rPr>
          <w:rFonts w:ascii="Times New Roman" w:eastAsia="Times New Roman" w:hAnsi="Times New Roman" w:cs="Times New Roman"/>
          <w:b/>
          <w:color w:val="000000"/>
          <w:sz w:val="24"/>
          <w:szCs w:val="24"/>
        </w:rPr>
        <w:t>8</w:t>
      </w:r>
      <w:r w:rsidRPr="00601233">
        <w:rPr>
          <w:rFonts w:ascii="Times New Roman" w:eastAsia="Times New Roman" w:hAnsi="Times New Roman" w:cs="Times New Roman"/>
          <w:i/>
          <w:iCs/>
          <w:color w:val="000000"/>
          <w:sz w:val="24"/>
          <w:szCs w:val="24"/>
        </w:rPr>
        <w:t xml:space="preserve"> </w:t>
      </w:r>
    </w:p>
    <w:p w14:paraId="07C2801B" w14:textId="165A1B93" w:rsidR="0075623D" w:rsidRPr="00E7180D" w:rsidRDefault="0075623D" w:rsidP="0075623D">
      <w:pPr>
        <w:spacing w:after="0" w:line="480" w:lineRule="auto"/>
        <w:rPr>
          <w:rFonts w:ascii="Times New Roman" w:eastAsia="Times New Roman" w:hAnsi="Times New Roman" w:cs="Times New Roman"/>
          <w:sz w:val="24"/>
          <w:szCs w:val="24"/>
        </w:rPr>
      </w:pPr>
      <w:r w:rsidRPr="00E7180D">
        <w:rPr>
          <w:rFonts w:ascii="Times New Roman" w:eastAsia="Times New Roman" w:hAnsi="Times New Roman" w:cs="Times New Roman"/>
          <w:i/>
          <w:iCs/>
          <w:color w:val="000000"/>
          <w:sz w:val="24"/>
          <w:szCs w:val="24"/>
        </w:rPr>
        <w:t xml:space="preserve">The percentage of principals, organized by subcategory, who report to find value </w:t>
      </w:r>
      <w:r w:rsidR="0047472C">
        <w:rPr>
          <w:rFonts w:ascii="Times New Roman" w:eastAsia="Times New Roman" w:hAnsi="Times New Roman" w:cs="Times New Roman"/>
          <w:i/>
          <w:iCs/>
          <w:color w:val="000000"/>
          <w:sz w:val="24"/>
          <w:szCs w:val="24"/>
        </w:rPr>
        <w:t>in the surveyed supports</w:t>
      </w:r>
      <w:r w:rsidR="007E71FA">
        <w:rPr>
          <w:rFonts w:ascii="Times New Roman" w:eastAsia="Times New Roman" w:hAnsi="Times New Roman" w:cs="Times New Roman"/>
          <w:i/>
          <w:iCs/>
          <w:color w:val="000000"/>
          <w:sz w:val="24"/>
          <w:szCs w:val="24"/>
        </w:rPr>
        <w:t>.</w:t>
      </w:r>
    </w:p>
    <w:tbl>
      <w:tblPr>
        <w:tblStyle w:val="TableGrid"/>
        <w:tblW w:w="8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0"/>
        <w:gridCol w:w="630"/>
        <w:gridCol w:w="720"/>
        <w:gridCol w:w="1112"/>
        <w:gridCol w:w="666"/>
        <w:gridCol w:w="993"/>
        <w:gridCol w:w="717"/>
        <w:gridCol w:w="661"/>
        <w:gridCol w:w="621"/>
      </w:tblGrid>
      <w:tr w:rsidR="0075623D" w14:paraId="20C00624" w14:textId="77777777" w:rsidTr="00852288">
        <w:tc>
          <w:tcPr>
            <w:tcW w:w="2610" w:type="dxa"/>
            <w:tcBorders>
              <w:top w:val="single" w:sz="4" w:space="0" w:color="auto"/>
              <w:bottom w:val="single" w:sz="4" w:space="0" w:color="auto"/>
            </w:tcBorders>
          </w:tcPr>
          <w:p w14:paraId="4BB93099" w14:textId="77777777" w:rsidR="0075623D" w:rsidRPr="00637A07" w:rsidRDefault="0075623D" w:rsidP="00852288">
            <w:pPr>
              <w:rPr>
                <w:rFonts w:ascii="Times New Roman" w:hAnsi="Times New Roman" w:cs="Times New Roman"/>
                <w:b/>
                <w:bCs/>
                <w:sz w:val="18"/>
                <w:szCs w:val="18"/>
              </w:rPr>
            </w:pPr>
            <w:r w:rsidRPr="00637A07">
              <w:rPr>
                <w:rFonts w:ascii="Times New Roman" w:hAnsi="Times New Roman" w:cs="Times New Roman"/>
                <w:b/>
                <w:bCs/>
                <w:sz w:val="18"/>
                <w:szCs w:val="18"/>
              </w:rPr>
              <w:t>Types</w:t>
            </w:r>
          </w:p>
        </w:tc>
        <w:tc>
          <w:tcPr>
            <w:tcW w:w="630" w:type="dxa"/>
            <w:tcBorders>
              <w:top w:val="single" w:sz="4" w:space="0" w:color="auto"/>
              <w:bottom w:val="single" w:sz="4" w:space="0" w:color="auto"/>
            </w:tcBorders>
          </w:tcPr>
          <w:p w14:paraId="1A8A3E8B" w14:textId="77777777" w:rsidR="0075623D" w:rsidRPr="00637A07" w:rsidRDefault="0075623D" w:rsidP="00852288">
            <w:pPr>
              <w:rPr>
                <w:rFonts w:ascii="Times New Roman" w:hAnsi="Times New Roman" w:cs="Times New Roman"/>
                <w:b/>
                <w:bCs/>
                <w:sz w:val="18"/>
                <w:szCs w:val="18"/>
              </w:rPr>
            </w:pPr>
            <w:r w:rsidRPr="00637A07">
              <w:rPr>
                <w:rFonts w:ascii="Times New Roman" w:hAnsi="Times New Roman" w:cs="Times New Roman"/>
                <w:b/>
                <w:bCs/>
                <w:sz w:val="18"/>
                <w:szCs w:val="18"/>
              </w:rPr>
              <w:t>Total</w:t>
            </w:r>
          </w:p>
        </w:tc>
        <w:tc>
          <w:tcPr>
            <w:tcW w:w="720" w:type="dxa"/>
            <w:tcBorders>
              <w:top w:val="single" w:sz="4" w:space="0" w:color="auto"/>
              <w:bottom w:val="single" w:sz="4" w:space="0" w:color="auto"/>
            </w:tcBorders>
          </w:tcPr>
          <w:p w14:paraId="448E0F9F" w14:textId="77777777" w:rsidR="0075623D" w:rsidRPr="00637A07" w:rsidRDefault="0075623D" w:rsidP="00852288">
            <w:pPr>
              <w:rPr>
                <w:rFonts w:ascii="Times New Roman" w:hAnsi="Times New Roman" w:cs="Times New Roman"/>
                <w:b/>
                <w:bCs/>
                <w:sz w:val="18"/>
                <w:szCs w:val="18"/>
              </w:rPr>
            </w:pPr>
            <w:proofErr w:type="spellStart"/>
            <w:r w:rsidRPr="00637A07">
              <w:rPr>
                <w:rFonts w:ascii="Times New Roman" w:hAnsi="Times New Roman" w:cs="Times New Roman"/>
                <w:b/>
                <w:bCs/>
                <w:sz w:val="18"/>
                <w:szCs w:val="18"/>
              </w:rPr>
              <w:t>Princ</w:t>
            </w:r>
            <w:proofErr w:type="spellEnd"/>
            <w:r w:rsidRPr="00637A07">
              <w:rPr>
                <w:rFonts w:ascii="Times New Roman" w:hAnsi="Times New Roman" w:cs="Times New Roman"/>
                <w:b/>
                <w:bCs/>
                <w:sz w:val="18"/>
                <w:szCs w:val="18"/>
              </w:rPr>
              <w:t>.</w:t>
            </w:r>
          </w:p>
        </w:tc>
        <w:tc>
          <w:tcPr>
            <w:tcW w:w="1112" w:type="dxa"/>
            <w:tcBorders>
              <w:top w:val="single" w:sz="4" w:space="0" w:color="auto"/>
              <w:bottom w:val="single" w:sz="4" w:space="0" w:color="auto"/>
            </w:tcBorders>
          </w:tcPr>
          <w:p w14:paraId="18FA1849" w14:textId="77777777" w:rsidR="0075623D" w:rsidRPr="00637A07" w:rsidRDefault="0075623D" w:rsidP="00852288">
            <w:pPr>
              <w:rPr>
                <w:rFonts w:ascii="Times New Roman" w:hAnsi="Times New Roman" w:cs="Times New Roman"/>
                <w:b/>
                <w:bCs/>
                <w:sz w:val="18"/>
                <w:szCs w:val="18"/>
              </w:rPr>
            </w:pPr>
            <w:r w:rsidRPr="00637A07">
              <w:rPr>
                <w:rFonts w:ascii="Times New Roman" w:hAnsi="Times New Roman" w:cs="Times New Roman"/>
                <w:b/>
                <w:bCs/>
                <w:sz w:val="18"/>
                <w:szCs w:val="18"/>
              </w:rPr>
              <w:t xml:space="preserve">Asst. </w:t>
            </w:r>
            <w:proofErr w:type="spellStart"/>
            <w:r w:rsidRPr="00637A07">
              <w:rPr>
                <w:rFonts w:ascii="Times New Roman" w:hAnsi="Times New Roman" w:cs="Times New Roman"/>
                <w:b/>
                <w:bCs/>
                <w:sz w:val="18"/>
                <w:szCs w:val="18"/>
              </w:rPr>
              <w:t>Princ</w:t>
            </w:r>
            <w:proofErr w:type="spellEnd"/>
            <w:r w:rsidRPr="00637A07">
              <w:rPr>
                <w:rFonts w:ascii="Times New Roman" w:hAnsi="Times New Roman" w:cs="Times New Roman"/>
                <w:b/>
                <w:bCs/>
                <w:sz w:val="18"/>
                <w:szCs w:val="18"/>
              </w:rPr>
              <w:t>.</w:t>
            </w:r>
          </w:p>
        </w:tc>
        <w:tc>
          <w:tcPr>
            <w:tcW w:w="666" w:type="dxa"/>
            <w:tcBorders>
              <w:top w:val="single" w:sz="4" w:space="0" w:color="auto"/>
              <w:bottom w:val="single" w:sz="4" w:space="0" w:color="auto"/>
            </w:tcBorders>
          </w:tcPr>
          <w:p w14:paraId="4D8273F9" w14:textId="77777777" w:rsidR="0075623D" w:rsidRPr="00637A07" w:rsidRDefault="0075623D" w:rsidP="00852288">
            <w:pPr>
              <w:rPr>
                <w:rFonts w:ascii="Times New Roman" w:hAnsi="Times New Roman" w:cs="Times New Roman"/>
                <w:b/>
                <w:bCs/>
                <w:sz w:val="18"/>
                <w:szCs w:val="18"/>
              </w:rPr>
            </w:pPr>
            <w:r>
              <w:rPr>
                <w:rFonts w:ascii="Times New Roman" w:hAnsi="Times New Roman" w:cs="Times New Roman"/>
                <w:b/>
                <w:bCs/>
                <w:sz w:val="18"/>
                <w:szCs w:val="18"/>
              </w:rPr>
              <w:t>Rural</w:t>
            </w:r>
          </w:p>
        </w:tc>
        <w:tc>
          <w:tcPr>
            <w:tcW w:w="993" w:type="dxa"/>
            <w:tcBorders>
              <w:top w:val="single" w:sz="4" w:space="0" w:color="auto"/>
              <w:bottom w:val="single" w:sz="4" w:space="0" w:color="auto"/>
            </w:tcBorders>
          </w:tcPr>
          <w:p w14:paraId="20A7EDED" w14:textId="77777777" w:rsidR="0075623D" w:rsidRPr="00637A07" w:rsidRDefault="0075623D" w:rsidP="00852288">
            <w:pPr>
              <w:rPr>
                <w:rFonts w:ascii="Times New Roman" w:hAnsi="Times New Roman" w:cs="Times New Roman"/>
                <w:b/>
                <w:bCs/>
                <w:sz w:val="18"/>
                <w:szCs w:val="18"/>
              </w:rPr>
            </w:pPr>
            <w:r>
              <w:rPr>
                <w:rFonts w:ascii="Times New Roman" w:hAnsi="Times New Roman" w:cs="Times New Roman"/>
                <w:b/>
                <w:bCs/>
                <w:sz w:val="18"/>
                <w:szCs w:val="18"/>
              </w:rPr>
              <w:t>Subu</w:t>
            </w:r>
            <w:r w:rsidRPr="00637A07">
              <w:rPr>
                <w:rFonts w:ascii="Times New Roman" w:hAnsi="Times New Roman" w:cs="Times New Roman"/>
                <w:b/>
                <w:bCs/>
                <w:sz w:val="18"/>
                <w:szCs w:val="18"/>
              </w:rPr>
              <w:t>rban</w:t>
            </w:r>
          </w:p>
        </w:tc>
        <w:tc>
          <w:tcPr>
            <w:tcW w:w="717" w:type="dxa"/>
            <w:tcBorders>
              <w:top w:val="single" w:sz="4" w:space="0" w:color="auto"/>
              <w:bottom w:val="single" w:sz="4" w:space="0" w:color="auto"/>
            </w:tcBorders>
          </w:tcPr>
          <w:p w14:paraId="655F6819" w14:textId="77777777" w:rsidR="0075623D" w:rsidRPr="00637A07" w:rsidRDefault="0075623D" w:rsidP="00852288">
            <w:pPr>
              <w:rPr>
                <w:rFonts w:ascii="Times New Roman" w:hAnsi="Times New Roman" w:cs="Times New Roman"/>
                <w:b/>
                <w:bCs/>
                <w:sz w:val="18"/>
                <w:szCs w:val="18"/>
              </w:rPr>
            </w:pPr>
            <w:r>
              <w:rPr>
                <w:rFonts w:ascii="Times New Roman" w:hAnsi="Times New Roman" w:cs="Times New Roman"/>
                <w:b/>
                <w:bCs/>
                <w:sz w:val="18"/>
                <w:szCs w:val="18"/>
              </w:rPr>
              <w:t>Urban</w:t>
            </w:r>
          </w:p>
        </w:tc>
        <w:tc>
          <w:tcPr>
            <w:tcW w:w="661" w:type="dxa"/>
            <w:tcBorders>
              <w:top w:val="single" w:sz="4" w:space="0" w:color="auto"/>
              <w:bottom w:val="single" w:sz="4" w:space="0" w:color="auto"/>
            </w:tcBorders>
          </w:tcPr>
          <w:p w14:paraId="18298078" w14:textId="77777777" w:rsidR="0075623D" w:rsidRPr="00637A07" w:rsidRDefault="0075623D" w:rsidP="00852288">
            <w:pPr>
              <w:rPr>
                <w:rFonts w:ascii="Times New Roman" w:hAnsi="Times New Roman" w:cs="Times New Roman"/>
                <w:b/>
                <w:bCs/>
                <w:sz w:val="18"/>
                <w:szCs w:val="18"/>
              </w:rPr>
            </w:pPr>
            <w:r w:rsidRPr="00637A07">
              <w:rPr>
                <w:rFonts w:ascii="Times New Roman" w:hAnsi="Times New Roman" w:cs="Times New Roman"/>
                <w:b/>
                <w:bCs/>
                <w:sz w:val="18"/>
                <w:szCs w:val="18"/>
              </w:rPr>
              <w:t>Elem.</w:t>
            </w:r>
          </w:p>
        </w:tc>
        <w:tc>
          <w:tcPr>
            <w:tcW w:w="621" w:type="dxa"/>
            <w:tcBorders>
              <w:top w:val="single" w:sz="4" w:space="0" w:color="auto"/>
              <w:bottom w:val="single" w:sz="4" w:space="0" w:color="auto"/>
            </w:tcBorders>
          </w:tcPr>
          <w:p w14:paraId="0B3238F7" w14:textId="77777777" w:rsidR="0075623D" w:rsidRPr="00637A07" w:rsidRDefault="0075623D" w:rsidP="00852288">
            <w:pPr>
              <w:rPr>
                <w:rFonts w:ascii="Times New Roman" w:hAnsi="Times New Roman" w:cs="Times New Roman"/>
                <w:b/>
                <w:bCs/>
                <w:sz w:val="18"/>
                <w:szCs w:val="18"/>
              </w:rPr>
            </w:pPr>
            <w:r w:rsidRPr="00637A07">
              <w:rPr>
                <w:rFonts w:ascii="Times New Roman" w:hAnsi="Times New Roman" w:cs="Times New Roman"/>
                <w:b/>
                <w:bCs/>
                <w:sz w:val="18"/>
                <w:szCs w:val="18"/>
              </w:rPr>
              <w:t>Sec.</w:t>
            </w:r>
          </w:p>
        </w:tc>
      </w:tr>
      <w:tr w:rsidR="0075623D" w14:paraId="65F54E86" w14:textId="77777777" w:rsidTr="00852288">
        <w:tc>
          <w:tcPr>
            <w:tcW w:w="2610" w:type="dxa"/>
            <w:tcBorders>
              <w:top w:val="single" w:sz="4" w:space="0" w:color="auto"/>
            </w:tcBorders>
          </w:tcPr>
          <w:p w14:paraId="01B86594" w14:textId="77777777" w:rsidR="0075623D" w:rsidRPr="00637A07" w:rsidRDefault="0075623D" w:rsidP="00852288">
            <w:pPr>
              <w:rPr>
                <w:rFonts w:ascii="Times New Roman" w:hAnsi="Times New Roman" w:cs="Times New Roman"/>
                <w:b/>
                <w:bCs/>
                <w:sz w:val="18"/>
                <w:szCs w:val="18"/>
              </w:rPr>
            </w:pPr>
            <w:r w:rsidRPr="00637A07">
              <w:rPr>
                <w:rFonts w:ascii="Times New Roman" w:hAnsi="Times New Roman" w:cs="Times New Roman"/>
                <w:b/>
                <w:bCs/>
                <w:sz w:val="18"/>
                <w:szCs w:val="18"/>
              </w:rPr>
              <w:t>Mentoring</w:t>
            </w:r>
          </w:p>
        </w:tc>
        <w:tc>
          <w:tcPr>
            <w:tcW w:w="630" w:type="dxa"/>
            <w:tcBorders>
              <w:top w:val="single" w:sz="4" w:space="0" w:color="auto"/>
            </w:tcBorders>
          </w:tcPr>
          <w:p w14:paraId="1A1D91B8" w14:textId="77777777" w:rsidR="0075623D" w:rsidRPr="00637A07" w:rsidRDefault="0075623D" w:rsidP="00852288">
            <w:pPr>
              <w:rPr>
                <w:rFonts w:ascii="Times New Roman" w:hAnsi="Times New Roman" w:cs="Times New Roman"/>
                <w:sz w:val="18"/>
                <w:szCs w:val="18"/>
              </w:rPr>
            </w:pPr>
          </w:p>
        </w:tc>
        <w:tc>
          <w:tcPr>
            <w:tcW w:w="720" w:type="dxa"/>
            <w:tcBorders>
              <w:top w:val="single" w:sz="4" w:space="0" w:color="auto"/>
            </w:tcBorders>
          </w:tcPr>
          <w:p w14:paraId="7B6C0719" w14:textId="77777777" w:rsidR="0075623D" w:rsidRPr="00637A07" w:rsidRDefault="0075623D" w:rsidP="00852288">
            <w:pPr>
              <w:rPr>
                <w:rFonts w:ascii="Times New Roman" w:hAnsi="Times New Roman" w:cs="Times New Roman"/>
                <w:sz w:val="18"/>
                <w:szCs w:val="18"/>
              </w:rPr>
            </w:pPr>
          </w:p>
        </w:tc>
        <w:tc>
          <w:tcPr>
            <w:tcW w:w="1112" w:type="dxa"/>
            <w:tcBorders>
              <w:top w:val="single" w:sz="4" w:space="0" w:color="auto"/>
            </w:tcBorders>
          </w:tcPr>
          <w:p w14:paraId="7A595752" w14:textId="77777777" w:rsidR="0075623D" w:rsidRPr="00637A07" w:rsidRDefault="0075623D" w:rsidP="00852288">
            <w:pPr>
              <w:rPr>
                <w:rFonts w:ascii="Times New Roman" w:hAnsi="Times New Roman" w:cs="Times New Roman"/>
                <w:sz w:val="18"/>
                <w:szCs w:val="18"/>
              </w:rPr>
            </w:pPr>
          </w:p>
        </w:tc>
        <w:tc>
          <w:tcPr>
            <w:tcW w:w="666" w:type="dxa"/>
            <w:tcBorders>
              <w:top w:val="single" w:sz="4" w:space="0" w:color="auto"/>
            </w:tcBorders>
          </w:tcPr>
          <w:p w14:paraId="5077CDC3" w14:textId="77777777" w:rsidR="0075623D" w:rsidRPr="00637A07" w:rsidRDefault="0075623D" w:rsidP="00852288">
            <w:pPr>
              <w:rPr>
                <w:rFonts w:ascii="Times New Roman" w:hAnsi="Times New Roman" w:cs="Times New Roman"/>
                <w:sz w:val="18"/>
                <w:szCs w:val="18"/>
              </w:rPr>
            </w:pPr>
          </w:p>
        </w:tc>
        <w:tc>
          <w:tcPr>
            <w:tcW w:w="993" w:type="dxa"/>
            <w:tcBorders>
              <w:top w:val="single" w:sz="4" w:space="0" w:color="auto"/>
            </w:tcBorders>
          </w:tcPr>
          <w:p w14:paraId="1F1D9E1D" w14:textId="77777777" w:rsidR="0075623D" w:rsidRPr="00637A07" w:rsidRDefault="0075623D" w:rsidP="00852288">
            <w:pPr>
              <w:rPr>
                <w:rFonts w:ascii="Times New Roman" w:hAnsi="Times New Roman" w:cs="Times New Roman"/>
                <w:sz w:val="18"/>
                <w:szCs w:val="18"/>
              </w:rPr>
            </w:pPr>
          </w:p>
        </w:tc>
        <w:tc>
          <w:tcPr>
            <w:tcW w:w="717" w:type="dxa"/>
            <w:tcBorders>
              <w:top w:val="single" w:sz="4" w:space="0" w:color="auto"/>
            </w:tcBorders>
          </w:tcPr>
          <w:p w14:paraId="4E478411" w14:textId="77777777" w:rsidR="0075623D" w:rsidRPr="00637A07" w:rsidRDefault="0075623D" w:rsidP="00852288">
            <w:pPr>
              <w:rPr>
                <w:rFonts w:ascii="Times New Roman" w:hAnsi="Times New Roman" w:cs="Times New Roman"/>
                <w:sz w:val="18"/>
                <w:szCs w:val="18"/>
              </w:rPr>
            </w:pPr>
          </w:p>
        </w:tc>
        <w:tc>
          <w:tcPr>
            <w:tcW w:w="661" w:type="dxa"/>
            <w:tcBorders>
              <w:top w:val="single" w:sz="4" w:space="0" w:color="auto"/>
            </w:tcBorders>
          </w:tcPr>
          <w:p w14:paraId="28A26F99" w14:textId="77777777" w:rsidR="0075623D" w:rsidRPr="00637A07" w:rsidRDefault="0075623D" w:rsidP="00852288">
            <w:pPr>
              <w:rPr>
                <w:rFonts w:ascii="Times New Roman" w:hAnsi="Times New Roman" w:cs="Times New Roman"/>
                <w:sz w:val="18"/>
                <w:szCs w:val="18"/>
              </w:rPr>
            </w:pPr>
          </w:p>
        </w:tc>
        <w:tc>
          <w:tcPr>
            <w:tcW w:w="621" w:type="dxa"/>
            <w:tcBorders>
              <w:top w:val="single" w:sz="4" w:space="0" w:color="auto"/>
            </w:tcBorders>
          </w:tcPr>
          <w:p w14:paraId="7A9FF7E0" w14:textId="77777777" w:rsidR="0075623D" w:rsidRPr="00637A07" w:rsidRDefault="0075623D" w:rsidP="00852288">
            <w:pPr>
              <w:rPr>
                <w:rFonts w:ascii="Times New Roman" w:hAnsi="Times New Roman" w:cs="Times New Roman"/>
                <w:sz w:val="18"/>
                <w:szCs w:val="18"/>
              </w:rPr>
            </w:pPr>
          </w:p>
        </w:tc>
      </w:tr>
      <w:tr w:rsidR="0075623D" w14:paraId="6F83F48B" w14:textId="77777777" w:rsidTr="00852288">
        <w:tc>
          <w:tcPr>
            <w:tcW w:w="2610" w:type="dxa"/>
          </w:tcPr>
          <w:p w14:paraId="0ED25827" w14:textId="77777777" w:rsidR="0075623D" w:rsidRPr="00637A07" w:rsidRDefault="0075623D" w:rsidP="00852288">
            <w:pPr>
              <w:rPr>
                <w:rFonts w:ascii="Times New Roman" w:hAnsi="Times New Roman" w:cs="Times New Roman"/>
                <w:sz w:val="18"/>
                <w:szCs w:val="18"/>
              </w:rPr>
            </w:pPr>
            <w:r w:rsidRPr="00637A07">
              <w:rPr>
                <w:rFonts w:ascii="Times New Roman" w:hAnsi="Times New Roman" w:cs="Times New Roman"/>
                <w:sz w:val="18"/>
                <w:szCs w:val="18"/>
              </w:rPr>
              <w:t xml:space="preserve">     Not at all valuable</w:t>
            </w:r>
          </w:p>
        </w:tc>
        <w:tc>
          <w:tcPr>
            <w:tcW w:w="630" w:type="dxa"/>
          </w:tcPr>
          <w:p w14:paraId="368C921B"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10.3</w:t>
            </w:r>
          </w:p>
        </w:tc>
        <w:tc>
          <w:tcPr>
            <w:tcW w:w="720" w:type="dxa"/>
          </w:tcPr>
          <w:p w14:paraId="49CDE9A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w:t>
            </w:r>
          </w:p>
        </w:tc>
        <w:tc>
          <w:tcPr>
            <w:tcW w:w="1112" w:type="dxa"/>
          </w:tcPr>
          <w:p w14:paraId="7B898F5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7.6</w:t>
            </w:r>
          </w:p>
        </w:tc>
        <w:tc>
          <w:tcPr>
            <w:tcW w:w="666" w:type="dxa"/>
          </w:tcPr>
          <w:p w14:paraId="674C2CF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12.5</w:t>
            </w:r>
          </w:p>
        </w:tc>
        <w:tc>
          <w:tcPr>
            <w:tcW w:w="993" w:type="dxa"/>
          </w:tcPr>
          <w:p w14:paraId="706589B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9.9</w:t>
            </w:r>
          </w:p>
        </w:tc>
        <w:tc>
          <w:tcPr>
            <w:tcW w:w="717" w:type="dxa"/>
          </w:tcPr>
          <w:p w14:paraId="0260519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7.7</w:t>
            </w:r>
          </w:p>
        </w:tc>
        <w:tc>
          <w:tcPr>
            <w:tcW w:w="661" w:type="dxa"/>
          </w:tcPr>
          <w:p w14:paraId="44263B0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11.3</w:t>
            </w:r>
          </w:p>
        </w:tc>
        <w:tc>
          <w:tcPr>
            <w:tcW w:w="621" w:type="dxa"/>
          </w:tcPr>
          <w:p w14:paraId="09B4934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9.6</w:t>
            </w:r>
          </w:p>
        </w:tc>
      </w:tr>
      <w:tr w:rsidR="0075623D" w14:paraId="17CB2AE6" w14:textId="77777777" w:rsidTr="00852288">
        <w:tc>
          <w:tcPr>
            <w:tcW w:w="2610" w:type="dxa"/>
          </w:tcPr>
          <w:p w14:paraId="34497733" w14:textId="77777777" w:rsidR="0075623D" w:rsidRPr="00637A07" w:rsidRDefault="0075623D" w:rsidP="00852288">
            <w:pPr>
              <w:rPr>
                <w:rFonts w:ascii="Times New Roman" w:hAnsi="Times New Roman" w:cs="Times New Roman"/>
                <w:sz w:val="18"/>
                <w:szCs w:val="18"/>
              </w:rPr>
            </w:pPr>
            <w:r>
              <w:rPr>
                <w:rFonts w:ascii="Times New Roman" w:hAnsi="Times New Roman" w:cs="Times New Roman"/>
                <w:sz w:val="18"/>
                <w:szCs w:val="18"/>
              </w:rPr>
              <w:t xml:space="preserve">     Slightly valuable</w:t>
            </w:r>
          </w:p>
        </w:tc>
        <w:tc>
          <w:tcPr>
            <w:tcW w:w="630" w:type="dxa"/>
          </w:tcPr>
          <w:p w14:paraId="016EBF5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12.1</w:t>
            </w:r>
          </w:p>
        </w:tc>
        <w:tc>
          <w:tcPr>
            <w:tcW w:w="720" w:type="dxa"/>
          </w:tcPr>
          <w:p w14:paraId="10B0127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9.3</w:t>
            </w:r>
          </w:p>
        </w:tc>
        <w:tc>
          <w:tcPr>
            <w:tcW w:w="1112" w:type="dxa"/>
          </w:tcPr>
          <w:p w14:paraId="4DC194E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16.7</w:t>
            </w:r>
          </w:p>
        </w:tc>
        <w:tc>
          <w:tcPr>
            <w:tcW w:w="666" w:type="dxa"/>
          </w:tcPr>
          <w:p w14:paraId="167B6629"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15.6</w:t>
            </w:r>
          </w:p>
        </w:tc>
        <w:tc>
          <w:tcPr>
            <w:tcW w:w="993" w:type="dxa"/>
          </w:tcPr>
          <w:p w14:paraId="170B001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11.3</w:t>
            </w:r>
          </w:p>
        </w:tc>
        <w:tc>
          <w:tcPr>
            <w:tcW w:w="717" w:type="dxa"/>
          </w:tcPr>
          <w:p w14:paraId="1C0E8FD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7.7</w:t>
            </w:r>
          </w:p>
        </w:tc>
        <w:tc>
          <w:tcPr>
            <w:tcW w:w="661" w:type="dxa"/>
          </w:tcPr>
          <w:p w14:paraId="75B070F5"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11.3</w:t>
            </w:r>
          </w:p>
        </w:tc>
        <w:tc>
          <w:tcPr>
            <w:tcW w:w="621" w:type="dxa"/>
          </w:tcPr>
          <w:p w14:paraId="0CEA690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12.8</w:t>
            </w:r>
          </w:p>
        </w:tc>
      </w:tr>
      <w:tr w:rsidR="0075623D" w14:paraId="3F650816" w14:textId="77777777" w:rsidTr="00852288">
        <w:tc>
          <w:tcPr>
            <w:tcW w:w="2610" w:type="dxa"/>
          </w:tcPr>
          <w:p w14:paraId="683983BB" w14:textId="77777777" w:rsidR="0075623D" w:rsidRPr="00637A07" w:rsidRDefault="0075623D" w:rsidP="00852288">
            <w:pPr>
              <w:rPr>
                <w:rFonts w:ascii="Times New Roman" w:hAnsi="Times New Roman" w:cs="Times New Roman"/>
                <w:sz w:val="18"/>
                <w:szCs w:val="18"/>
              </w:rPr>
            </w:pPr>
            <w:r>
              <w:rPr>
                <w:rFonts w:ascii="Times New Roman" w:hAnsi="Times New Roman" w:cs="Times New Roman"/>
                <w:sz w:val="18"/>
                <w:szCs w:val="18"/>
              </w:rPr>
              <w:t xml:space="preserve">     Moderately valuable</w:t>
            </w:r>
          </w:p>
        </w:tc>
        <w:tc>
          <w:tcPr>
            <w:tcW w:w="630" w:type="dxa"/>
          </w:tcPr>
          <w:p w14:paraId="017F966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28.2</w:t>
            </w:r>
          </w:p>
        </w:tc>
        <w:tc>
          <w:tcPr>
            <w:tcW w:w="720" w:type="dxa"/>
          </w:tcPr>
          <w:p w14:paraId="16B9650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25</w:t>
            </w:r>
          </w:p>
        </w:tc>
        <w:tc>
          <w:tcPr>
            <w:tcW w:w="1112" w:type="dxa"/>
          </w:tcPr>
          <w:p w14:paraId="61658A3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33.3</w:t>
            </w:r>
          </w:p>
        </w:tc>
        <w:tc>
          <w:tcPr>
            <w:tcW w:w="666" w:type="dxa"/>
          </w:tcPr>
          <w:p w14:paraId="0F737E8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29.7</w:t>
            </w:r>
          </w:p>
        </w:tc>
        <w:tc>
          <w:tcPr>
            <w:tcW w:w="993" w:type="dxa"/>
          </w:tcPr>
          <w:p w14:paraId="5CCA322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28.2</w:t>
            </w:r>
          </w:p>
        </w:tc>
        <w:tc>
          <w:tcPr>
            <w:tcW w:w="717" w:type="dxa"/>
          </w:tcPr>
          <w:p w14:paraId="53F3AB1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25.6</w:t>
            </w:r>
          </w:p>
        </w:tc>
        <w:tc>
          <w:tcPr>
            <w:tcW w:w="661" w:type="dxa"/>
          </w:tcPr>
          <w:p w14:paraId="45F824F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23.8</w:t>
            </w:r>
          </w:p>
        </w:tc>
        <w:tc>
          <w:tcPr>
            <w:tcW w:w="621" w:type="dxa"/>
          </w:tcPr>
          <w:p w14:paraId="5BAE0E3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31.9</w:t>
            </w:r>
          </w:p>
        </w:tc>
      </w:tr>
      <w:tr w:rsidR="0075623D" w14:paraId="395DE203" w14:textId="77777777" w:rsidTr="00852288">
        <w:tc>
          <w:tcPr>
            <w:tcW w:w="2610" w:type="dxa"/>
          </w:tcPr>
          <w:p w14:paraId="21F40A3D" w14:textId="77777777" w:rsidR="0075623D" w:rsidRPr="00637A07" w:rsidRDefault="0075623D" w:rsidP="00852288">
            <w:pPr>
              <w:rPr>
                <w:rFonts w:ascii="Times New Roman" w:hAnsi="Times New Roman" w:cs="Times New Roman"/>
                <w:sz w:val="18"/>
                <w:szCs w:val="18"/>
              </w:rPr>
            </w:pPr>
            <w:r>
              <w:rPr>
                <w:rFonts w:ascii="Times New Roman" w:hAnsi="Times New Roman" w:cs="Times New Roman"/>
                <w:sz w:val="18"/>
                <w:szCs w:val="18"/>
              </w:rPr>
              <w:t xml:space="preserve">     Very valuable</w:t>
            </w:r>
          </w:p>
        </w:tc>
        <w:tc>
          <w:tcPr>
            <w:tcW w:w="630" w:type="dxa"/>
          </w:tcPr>
          <w:p w14:paraId="2A397C4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32.8</w:t>
            </w:r>
          </w:p>
        </w:tc>
        <w:tc>
          <w:tcPr>
            <w:tcW w:w="720" w:type="dxa"/>
          </w:tcPr>
          <w:p w14:paraId="7A60CF5B"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36.1</w:t>
            </w:r>
          </w:p>
        </w:tc>
        <w:tc>
          <w:tcPr>
            <w:tcW w:w="1112" w:type="dxa"/>
          </w:tcPr>
          <w:p w14:paraId="6EFFDF0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27.3</w:t>
            </w:r>
          </w:p>
        </w:tc>
        <w:tc>
          <w:tcPr>
            <w:tcW w:w="666" w:type="dxa"/>
          </w:tcPr>
          <w:p w14:paraId="691BEAE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32.8</w:t>
            </w:r>
          </w:p>
        </w:tc>
        <w:tc>
          <w:tcPr>
            <w:tcW w:w="993" w:type="dxa"/>
          </w:tcPr>
          <w:p w14:paraId="6F0EA3C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31</w:t>
            </w:r>
          </w:p>
        </w:tc>
        <w:tc>
          <w:tcPr>
            <w:tcW w:w="717" w:type="dxa"/>
          </w:tcPr>
          <w:p w14:paraId="1FAD4A8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35.9</w:t>
            </w:r>
          </w:p>
        </w:tc>
        <w:tc>
          <w:tcPr>
            <w:tcW w:w="661" w:type="dxa"/>
          </w:tcPr>
          <w:p w14:paraId="5610089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40</w:t>
            </w:r>
          </w:p>
        </w:tc>
        <w:tc>
          <w:tcPr>
            <w:tcW w:w="621" w:type="dxa"/>
          </w:tcPr>
          <w:p w14:paraId="4027290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26.6</w:t>
            </w:r>
          </w:p>
        </w:tc>
      </w:tr>
      <w:tr w:rsidR="0075623D" w14:paraId="577C6F9D" w14:textId="77777777" w:rsidTr="00852288">
        <w:tc>
          <w:tcPr>
            <w:tcW w:w="2610" w:type="dxa"/>
            <w:tcBorders>
              <w:bottom w:val="single" w:sz="4" w:space="0" w:color="auto"/>
            </w:tcBorders>
          </w:tcPr>
          <w:p w14:paraId="61B45937" w14:textId="77777777" w:rsidR="0075623D" w:rsidRPr="00637A07" w:rsidRDefault="0075623D" w:rsidP="00852288">
            <w:pPr>
              <w:rPr>
                <w:rFonts w:ascii="Times New Roman" w:hAnsi="Times New Roman" w:cs="Times New Roman"/>
                <w:sz w:val="18"/>
                <w:szCs w:val="18"/>
              </w:rPr>
            </w:pPr>
            <w:r>
              <w:rPr>
                <w:rFonts w:ascii="Times New Roman" w:hAnsi="Times New Roman" w:cs="Times New Roman"/>
                <w:sz w:val="18"/>
                <w:szCs w:val="18"/>
              </w:rPr>
              <w:t xml:space="preserve">     Extremely valuable     </w:t>
            </w:r>
          </w:p>
        </w:tc>
        <w:tc>
          <w:tcPr>
            <w:tcW w:w="630" w:type="dxa"/>
            <w:tcBorders>
              <w:bottom w:val="single" w:sz="4" w:space="0" w:color="auto"/>
            </w:tcBorders>
          </w:tcPr>
          <w:p w14:paraId="5ECF81C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16.7</w:t>
            </w:r>
          </w:p>
        </w:tc>
        <w:tc>
          <w:tcPr>
            <w:tcW w:w="720" w:type="dxa"/>
            <w:tcBorders>
              <w:bottom w:val="single" w:sz="4" w:space="0" w:color="auto"/>
            </w:tcBorders>
          </w:tcPr>
          <w:p w14:paraId="59B361C0"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17.6</w:t>
            </w:r>
          </w:p>
        </w:tc>
        <w:tc>
          <w:tcPr>
            <w:tcW w:w="1112" w:type="dxa"/>
            <w:tcBorders>
              <w:bottom w:val="single" w:sz="4" w:space="0" w:color="auto"/>
            </w:tcBorders>
          </w:tcPr>
          <w:p w14:paraId="51B9D92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15.2</w:t>
            </w:r>
          </w:p>
        </w:tc>
        <w:tc>
          <w:tcPr>
            <w:tcW w:w="666" w:type="dxa"/>
            <w:tcBorders>
              <w:bottom w:val="single" w:sz="4" w:space="0" w:color="auto"/>
            </w:tcBorders>
          </w:tcPr>
          <w:p w14:paraId="61CC2479"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9.4</w:t>
            </w:r>
          </w:p>
        </w:tc>
        <w:tc>
          <w:tcPr>
            <w:tcW w:w="993" w:type="dxa"/>
            <w:tcBorders>
              <w:bottom w:val="single" w:sz="4" w:space="0" w:color="auto"/>
            </w:tcBorders>
          </w:tcPr>
          <w:p w14:paraId="6FA0337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19.7</w:t>
            </w:r>
          </w:p>
        </w:tc>
        <w:tc>
          <w:tcPr>
            <w:tcW w:w="717" w:type="dxa"/>
            <w:tcBorders>
              <w:bottom w:val="single" w:sz="4" w:space="0" w:color="auto"/>
            </w:tcBorders>
          </w:tcPr>
          <w:p w14:paraId="6FE3193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23.1</w:t>
            </w:r>
          </w:p>
        </w:tc>
        <w:tc>
          <w:tcPr>
            <w:tcW w:w="661" w:type="dxa"/>
            <w:tcBorders>
              <w:bottom w:val="single" w:sz="4" w:space="0" w:color="auto"/>
            </w:tcBorders>
          </w:tcPr>
          <w:p w14:paraId="764B742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13.8</w:t>
            </w:r>
          </w:p>
        </w:tc>
        <w:tc>
          <w:tcPr>
            <w:tcW w:w="621" w:type="dxa"/>
            <w:tcBorders>
              <w:bottom w:val="single" w:sz="4" w:space="0" w:color="auto"/>
            </w:tcBorders>
          </w:tcPr>
          <w:p w14:paraId="47B3CAEB"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19.1</w:t>
            </w:r>
          </w:p>
        </w:tc>
      </w:tr>
      <w:tr w:rsidR="0075623D" w14:paraId="15BBCC6E" w14:textId="77777777" w:rsidTr="00852288">
        <w:tc>
          <w:tcPr>
            <w:tcW w:w="2610" w:type="dxa"/>
            <w:tcBorders>
              <w:top w:val="single" w:sz="4" w:space="0" w:color="auto"/>
            </w:tcBorders>
          </w:tcPr>
          <w:p w14:paraId="5BD2B67F" w14:textId="77777777" w:rsidR="0075623D" w:rsidRPr="00637A07" w:rsidRDefault="0075623D" w:rsidP="00852288">
            <w:pPr>
              <w:rPr>
                <w:rFonts w:ascii="Times New Roman" w:hAnsi="Times New Roman" w:cs="Times New Roman"/>
                <w:b/>
                <w:bCs/>
                <w:sz w:val="18"/>
                <w:szCs w:val="18"/>
              </w:rPr>
            </w:pPr>
            <w:r>
              <w:rPr>
                <w:rFonts w:ascii="Times New Roman" w:hAnsi="Times New Roman" w:cs="Times New Roman"/>
                <w:b/>
                <w:bCs/>
                <w:sz w:val="18"/>
                <w:szCs w:val="18"/>
              </w:rPr>
              <w:t>Professional Development</w:t>
            </w:r>
          </w:p>
        </w:tc>
        <w:tc>
          <w:tcPr>
            <w:tcW w:w="630" w:type="dxa"/>
            <w:tcBorders>
              <w:top w:val="single" w:sz="4" w:space="0" w:color="auto"/>
            </w:tcBorders>
          </w:tcPr>
          <w:p w14:paraId="3DB00585" w14:textId="77777777" w:rsidR="0075623D" w:rsidRPr="00637A07" w:rsidRDefault="0075623D" w:rsidP="00852288">
            <w:pPr>
              <w:jc w:val="right"/>
              <w:rPr>
                <w:rFonts w:ascii="Times New Roman" w:hAnsi="Times New Roman" w:cs="Times New Roman"/>
                <w:sz w:val="18"/>
                <w:szCs w:val="18"/>
              </w:rPr>
            </w:pPr>
          </w:p>
        </w:tc>
        <w:tc>
          <w:tcPr>
            <w:tcW w:w="720" w:type="dxa"/>
            <w:tcBorders>
              <w:top w:val="single" w:sz="4" w:space="0" w:color="auto"/>
            </w:tcBorders>
          </w:tcPr>
          <w:p w14:paraId="24D0A1ED" w14:textId="77777777" w:rsidR="0075623D" w:rsidRPr="00637A07" w:rsidRDefault="0075623D" w:rsidP="00852288">
            <w:pPr>
              <w:jc w:val="right"/>
              <w:rPr>
                <w:rFonts w:ascii="Times New Roman" w:hAnsi="Times New Roman" w:cs="Times New Roman"/>
                <w:sz w:val="18"/>
                <w:szCs w:val="18"/>
              </w:rPr>
            </w:pPr>
          </w:p>
        </w:tc>
        <w:tc>
          <w:tcPr>
            <w:tcW w:w="1112" w:type="dxa"/>
            <w:tcBorders>
              <w:top w:val="single" w:sz="4" w:space="0" w:color="auto"/>
            </w:tcBorders>
          </w:tcPr>
          <w:p w14:paraId="72E0B612" w14:textId="77777777" w:rsidR="0075623D" w:rsidRPr="00637A07" w:rsidRDefault="0075623D" w:rsidP="00852288">
            <w:pPr>
              <w:jc w:val="right"/>
              <w:rPr>
                <w:rFonts w:ascii="Times New Roman" w:hAnsi="Times New Roman" w:cs="Times New Roman"/>
                <w:sz w:val="18"/>
                <w:szCs w:val="18"/>
              </w:rPr>
            </w:pPr>
          </w:p>
        </w:tc>
        <w:tc>
          <w:tcPr>
            <w:tcW w:w="666" w:type="dxa"/>
            <w:tcBorders>
              <w:top w:val="single" w:sz="4" w:space="0" w:color="auto"/>
            </w:tcBorders>
          </w:tcPr>
          <w:p w14:paraId="31B5BA7D" w14:textId="77777777" w:rsidR="0075623D" w:rsidRPr="00637A07" w:rsidRDefault="0075623D" w:rsidP="00852288">
            <w:pPr>
              <w:jc w:val="right"/>
              <w:rPr>
                <w:rFonts w:ascii="Times New Roman" w:hAnsi="Times New Roman" w:cs="Times New Roman"/>
                <w:sz w:val="18"/>
                <w:szCs w:val="18"/>
              </w:rPr>
            </w:pPr>
          </w:p>
        </w:tc>
        <w:tc>
          <w:tcPr>
            <w:tcW w:w="993" w:type="dxa"/>
            <w:tcBorders>
              <w:top w:val="single" w:sz="4" w:space="0" w:color="auto"/>
            </w:tcBorders>
          </w:tcPr>
          <w:p w14:paraId="23C02142" w14:textId="77777777" w:rsidR="0075623D" w:rsidRPr="00637A07" w:rsidRDefault="0075623D" w:rsidP="00852288">
            <w:pPr>
              <w:jc w:val="right"/>
              <w:rPr>
                <w:rFonts w:ascii="Times New Roman" w:hAnsi="Times New Roman" w:cs="Times New Roman"/>
                <w:sz w:val="18"/>
                <w:szCs w:val="18"/>
              </w:rPr>
            </w:pPr>
          </w:p>
        </w:tc>
        <w:tc>
          <w:tcPr>
            <w:tcW w:w="717" w:type="dxa"/>
            <w:tcBorders>
              <w:top w:val="single" w:sz="4" w:space="0" w:color="auto"/>
            </w:tcBorders>
          </w:tcPr>
          <w:p w14:paraId="1CC89E45" w14:textId="77777777" w:rsidR="0075623D" w:rsidRPr="00637A07" w:rsidRDefault="0075623D" w:rsidP="00852288">
            <w:pPr>
              <w:jc w:val="right"/>
              <w:rPr>
                <w:rFonts w:ascii="Times New Roman" w:hAnsi="Times New Roman" w:cs="Times New Roman"/>
                <w:sz w:val="18"/>
                <w:szCs w:val="18"/>
              </w:rPr>
            </w:pPr>
          </w:p>
        </w:tc>
        <w:tc>
          <w:tcPr>
            <w:tcW w:w="661" w:type="dxa"/>
            <w:tcBorders>
              <w:top w:val="single" w:sz="4" w:space="0" w:color="auto"/>
            </w:tcBorders>
          </w:tcPr>
          <w:p w14:paraId="576C86DF" w14:textId="77777777" w:rsidR="0075623D" w:rsidRPr="00637A07" w:rsidRDefault="0075623D" w:rsidP="00852288">
            <w:pPr>
              <w:jc w:val="right"/>
              <w:rPr>
                <w:rFonts w:ascii="Times New Roman" w:hAnsi="Times New Roman" w:cs="Times New Roman"/>
                <w:sz w:val="18"/>
                <w:szCs w:val="18"/>
              </w:rPr>
            </w:pPr>
          </w:p>
        </w:tc>
        <w:tc>
          <w:tcPr>
            <w:tcW w:w="621" w:type="dxa"/>
            <w:tcBorders>
              <w:top w:val="single" w:sz="4" w:space="0" w:color="auto"/>
            </w:tcBorders>
          </w:tcPr>
          <w:p w14:paraId="797EEFA0" w14:textId="77777777" w:rsidR="0075623D" w:rsidRPr="00637A07" w:rsidRDefault="0075623D" w:rsidP="00852288">
            <w:pPr>
              <w:jc w:val="right"/>
              <w:rPr>
                <w:rFonts w:ascii="Times New Roman" w:hAnsi="Times New Roman" w:cs="Times New Roman"/>
                <w:sz w:val="18"/>
                <w:szCs w:val="18"/>
              </w:rPr>
            </w:pPr>
          </w:p>
        </w:tc>
      </w:tr>
      <w:tr w:rsidR="0075623D" w14:paraId="57EFF765" w14:textId="77777777" w:rsidTr="00852288">
        <w:tc>
          <w:tcPr>
            <w:tcW w:w="2610" w:type="dxa"/>
          </w:tcPr>
          <w:p w14:paraId="609E62D0" w14:textId="77777777" w:rsidR="0075623D" w:rsidRDefault="0075623D" w:rsidP="00852288">
            <w:pPr>
              <w:rPr>
                <w:rFonts w:ascii="Times New Roman" w:hAnsi="Times New Roman" w:cs="Times New Roman"/>
                <w:b/>
                <w:bCs/>
                <w:sz w:val="18"/>
                <w:szCs w:val="18"/>
              </w:rPr>
            </w:pPr>
            <w:r w:rsidRPr="00637A07">
              <w:rPr>
                <w:rFonts w:ascii="Times New Roman" w:hAnsi="Times New Roman" w:cs="Times New Roman"/>
                <w:sz w:val="18"/>
                <w:szCs w:val="18"/>
              </w:rPr>
              <w:t xml:space="preserve">     Not at all valuable</w:t>
            </w:r>
          </w:p>
        </w:tc>
        <w:tc>
          <w:tcPr>
            <w:tcW w:w="630" w:type="dxa"/>
          </w:tcPr>
          <w:p w14:paraId="3741B10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9.4</w:t>
            </w:r>
          </w:p>
        </w:tc>
        <w:tc>
          <w:tcPr>
            <w:tcW w:w="720" w:type="dxa"/>
          </w:tcPr>
          <w:p w14:paraId="6E3085B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7.3</w:t>
            </w:r>
          </w:p>
        </w:tc>
        <w:tc>
          <w:tcPr>
            <w:tcW w:w="1112" w:type="dxa"/>
          </w:tcPr>
          <w:p w14:paraId="5685F40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12.5</w:t>
            </w:r>
          </w:p>
        </w:tc>
        <w:tc>
          <w:tcPr>
            <w:tcW w:w="666" w:type="dxa"/>
          </w:tcPr>
          <w:p w14:paraId="6BF0704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13.4</w:t>
            </w:r>
          </w:p>
        </w:tc>
        <w:tc>
          <w:tcPr>
            <w:tcW w:w="993" w:type="dxa"/>
          </w:tcPr>
          <w:p w14:paraId="020F968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8.1</w:t>
            </w:r>
          </w:p>
        </w:tc>
        <w:tc>
          <w:tcPr>
            <w:tcW w:w="717" w:type="dxa"/>
          </w:tcPr>
          <w:p w14:paraId="2B0D968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5</w:t>
            </w:r>
          </w:p>
        </w:tc>
        <w:tc>
          <w:tcPr>
            <w:tcW w:w="661" w:type="dxa"/>
          </w:tcPr>
          <w:p w14:paraId="43546D5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6.2</w:t>
            </w:r>
          </w:p>
        </w:tc>
        <w:tc>
          <w:tcPr>
            <w:tcW w:w="621" w:type="dxa"/>
          </w:tcPr>
          <w:p w14:paraId="18F3B19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w:t>
            </w:r>
          </w:p>
        </w:tc>
      </w:tr>
      <w:tr w:rsidR="0075623D" w14:paraId="1A089BC6" w14:textId="77777777" w:rsidTr="00852288">
        <w:tc>
          <w:tcPr>
            <w:tcW w:w="2610" w:type="dxa"/>
          </w:tcPr>
          <w:p w14:paraId="2BF2B0DD" w14:textId="77777777" w:rsidR="0075623D" w:rsidRDefault="0075623D" w:rsidP="00852288">
            <w:pPr>
              <w:rPr>
                <w:rFonts w:ascii="Times New Roman" w:hAnsi="Times New Roman" w:cs="Times New Roman"/>
                <w:b/>
                <w:bCs/>
                <w:sz w:val="18"/>
                <w:szCs w:val="18"/>
              </w:rPr>
            </w:pPr>
            <w:r>
              <w:rPr>
                <w:rFonts w:ascii="Times New Roman" w:hAnsi="Times New Roman" w:cs="Times New Roman"/>
                <w:sz w:val="18"/>
                <w:szCs w:val="18"/>
              </w:rPr>
              <w:t xml:space="preserve">     Slightly valuable</w:t>
            </w:r>
          </w:p>
        </w:tc>
        <w:tc>
          <w:tcPr>
            <w:tcW w:w="630" w:type="dxa"/>
          </w:tcPr>
          <w:p w14:paraId="1877D99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15.5</w:t>
            </w:r>
          </w:p>
        </w:tc>
        <w:tc>
          <w:tcPr>
            <w:tcW w:w="720" w:type="dxa"/>
          </w:tcPr>
          <w:p w14:paraId="48E33E6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14.7</w:t>
            </w:r>
          </w:p>
        </w:tc>
        <w:tc>
          <w:tcPr>
            <w:tcW w:w="1112" w:type="dxa"/>
          </w:tcPr>
          <w:p w14:paraId="50DD2F3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16.7</w:t>
            </w:r>
          </w:p>
        </w:tc>
        <w:tc>
          <w:tcPr>
            <w:tcW w:w="666" w:type="dxa"/>
          </w:tcPr>
          <w:p w14:paraId="5068FCE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19.4</w:t>
            </w:r>
          </w:p>
        </w:tc>
        <w:tc>
          <w:tcPr>
            <w:tcW w:w="993" w:type="dxa"/>
          </w:tcPr>
          <w:p w14:paraId="66BA7B3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14.9</w:t>
            </w:r>
          </w:p>
        </w:tc>
        <w:tc>
          <w:tcPr>
            <w:tcW w:w="717" w:type="dxa"/>
          </w:tcPr>
          <w:p w14:paraId="1B16A6C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10</w:t>
            </w:r>
          </w:p>
        </w:tc>
        <w:tc>
          <w:tcPr>
            <w:tcW w:w="661" w:type="dxa"/>
          </w:tcPr>
          <w:p w14:paraId="4F09156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13.6</w:t>
            </w:r>
          </w:p>
        </w:tc>
        <w:tc>
          <w:tcPr>
            <w:tcW w:w="621" w:type="dxa"/>
          </w:tcPr>
          <w:p w14:paraId="2A870CF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17</w:t>
            </w:r>
          </w:p>
        </w:tc>
      </w:tr>
      <w:tr w:rsidR="0075623D" w14:paraId="38E42608" w14:textId="77777777" w:rsidTr="00852288">
        <w:tc>
          <w:tcPr>
            <w:tcW w:w="2610" w:type="dxa"/>
          </w:tcPr>
          <w:p w14:paraId="574CB812" w14:textId="77777777" w:rsidR="0075623D" w:rsidRDefault="0075623D" w:rsidP="00852288">
            <w:pPr>
              <w:rPr>
                <w:rFonts w:ascii="Times New Roman" w:hAnsi="Times New Roman" w:cs="Times New Roman"/>
                <w:b/>
                <w:bCs/>
                <w:sz w:val="18"/>
                <w:szCs w:val="18"/>
              </w:rPr>
            </w:pPr>
            <w:r>
              <w:rPr>
                <w:rFonts w:ascii="Times New Roman" w:hAnsi="Times New Roman" w:cs="Times New Roman"/>
                <w:sz w:val="18"/>
                <w:szCs w:val="18"/>
              </w:rPr>
              <w:t xml:space="preserve">     Moderately valuable</w:t>
            </w:r>
          </w:p>
        </w:tc>
        <w:tc>
          <w:tcPr>
            <w:tcW w:w="630" w:type="dxa"/>
          </w:tcPr>
          <w:p w14:paraId="353E6CC5"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33.7</w:t>
            </w:r>
          </w:p>
        </w:tc>
        <w:tc>
          <w:tcPr>
            <w:tcW w:w="720" w:type="dxa"/>
          </w:tcPr>
          <w:p w14:paraId="36DFA06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33</w:t>
            </w:r>
          </w:p>
        </w:tc>
        <w:tc>
          <w:tcPr>
            <w:tcW w:w="1112" w:type="dxa"/>
          </w:tcPr>
          <w:p w14:paraId="3C1A4DC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34.7</w:t>
            </w:r>
          </w:p>
        </w:tc>
        <w:tc>
          <w:tcPr>
            <w:tcW w:w="666" w:type="dxa"/>
          </w:tcPr>
          <w:p w14:paraId="5827103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28.4</w:t>
            </w:r>
          </w:p>
        </w:tc>
        <w:tc>
          <w:tcPr>
            <w:tcW w:w="993" w:type="dxa"/>
          </w:tcPr>
          <w:p w14:paraId="6DA5823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37.8</w:t>
            </w:r>
          </w:p>
        </w:tc>
        <w:tc>
          <w:tcPr>
            <w:tcW w:w="717" w:type="dxa"/>
          </w:tcPr>
          <w:p w14:paraId="01816455"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35</w:t>
            </w:r>
          </w:p>
        </w:tc>
        <w:tc>
          <w:tcPr>
            <w:tcW w:w="661" w:type="dxa"/>
          </w:tcPr>
          <w:p w14:paraId="5BF2B72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33.3</w:t>
            </w:r>
          </w:p>
        </w:tc>
        <w:tc>
          <w:tcPr>
            <w:tcW w:w="621" w:type="dxa"/>
          </w:tcPr>
          <w:p w14:paraId="0969BF7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34</w:t>
            </w:r>
          </w:p>
        </w:tc>
      </w:tr>
      <w:tr w:rsidR="0075623D" w14:paraId="476B0BFE" w14:textId="77777777" w:rsidTr="00852288">
        <w:tc>
          <w:tcPr>
            <w:tcW w:w="2610" w:type="dxa"/>
          </w:tcPr>
          <w:p w14:paraId="2393D1E8" w14:textId="77777777" w:rsidR="0075623D" w:rsidRDefault="0075623D" w:rsidP="00852288">
            <w:pPr>
              <w:rPr>
                <w:rFonts w:ascii="Times New Roman" w:hAnsi="Times New Roman" w:cs="Times New Roman"/>
                <w:b/>
                <w:bCs/>
                <w:sz w:val="18"/>
                <w:szCs w:val="18"/>
              </w:rPr>
            </w:pPr>
            <w:r>
              <w:rPr>
                <w:rFonts w:ascii="Times New Roman" w:hAnsi="Times New Roman" w:cs="Times New Roman"/>
                <w:sz w:val="18"/>
                <w:szCs w:val="18"/>
              </w:rPr>
              <w:t xml:space="preserve">     Very valuable</w:t>
            </w:r>
          </w:p>
        </w:tc>
        <w:tc>
          <w:tcPr>
            <w:tcW w:w="630" w:type="dxa"/>
          </w:tcPr>
          <w:p w14:paraId="78E8725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32</w:t>
            </w:r>
          </w:p>
        </w:tc>
        <w:tc>
          <w:tcPr>
            <w:tcW w:w="720" w:type="dxa"/>
          </w:tcPr>
          <w:p w14:paraId="087680B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33</w:t>
            </w:r>
          </w:p>
        </w:tc>
        <w:tc>
          <w:tcPr>
            <w:tcW w:w="1112" w:type="dxa"/>
          </w:tcPr>
          <w:p w14:paraId="4535C17B"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30.6</w:t>
            </w:r>
          </w:p>
        </w:tc>
        <w:tc>
          <w:tcPr>
            <w:tcW w:w="666" w:type="dxa"/>
          </w:tcPr>
          <w:p w14:paraId="3A4C57F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37.3</w:t>
            </w:r>
          </w:p>
        </w:tc>
        <w:tc>
          <w:tcPr>
            <w:tcW w:w="993" w:type="dxa"/>
          </w:tcPr>
          <w:p w14:paraId="1DD74EC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27</w:t>
            </w:r>
          </w:p>
        </w:tc>
        <w:tc>
          <w:tcPr>
            <w:tcW w:w="717" w:type="dxa"/>
          </w:tcPr>
          <w:p w14:paraId="67F552D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32.5</w:t>
            </w:r>
          </w:p>
        </w:tc>
        <w:tc>
          <w:tcPr>
            <w:tcW w:w="661" w:type="dxa"/>
          </w:tcPr>
          <w:p w14:paraId="4979328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37</w:t>
            </w:r>
          </w:p>
        </w:tc>
        <w:tc>
          <w:tcPr>
            <w:tcW w:w="621" w:type="dxa"/>
          </w:tcPr>
          <w:p w14:paraId="4993D54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28</w:t>
            </w:r>
          </w:p>
        </w:tc>
      </w:tr>
      <w:tr w:rsidR="0075623D" w14:paraId="55FF2425" w14:textId="77777777" w:rsidTr="00852288">
        <w:tc>
          <w:tcPr>
            <w:tcW w:w="2610" w:type="dxa"/>
            <w:tcBorders>
              <w:bottom w:val="single" w:sz="4" w:space="0" w:color="auto"/>
            </w:tcBorders>
          </w:tcPr>
          <w:p w14:paraId="70B7F65F" w14:textId="77777777" w:rsidR="0075623D" w:rsidRDefault="0075623D" w:rsidP="00852288">
            <w:pPr>
              <w:rPr>
                <w:rFonts w:ascii="Times New Roman" w:hAnsi="Times New Roman" w:cs="Times New Roman"/>
                <w:b/>
                <w:bCs/>
                <w:sz w:val="18"/>
                <w:szCs w:val="18"/>
              </w:rPr>
            </w:pPr>
            <w:r>
              <w:rPr>
                <w:rFonts w:ascii="Times New Roman" w:hAnsi="Times New Roman" w:cs="Times New Roman"/>
                <w:sz w:val="18"/>
                <w:szCs w:val="18"/>
              </w:rPr>
              <w:t xml:space="preserve">     Extremely valuable     </w:t>
            </w:r>
          </w:p>
        </w:tc>
        <w:tc>
          <w:tcPr>
            <w:tcW w:w="630" w:type="dxa"/>
            <w:tcBorders>
              <w:bottom w:val="single" w:sz="4" w:space="0" w:color="auto"/>
            </w:tcBorders>
          </w:tcPr>
          <w:p w14:paraId="5C73985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9.4</w:t>
            </w:r>
          </w:p>
        </w:tc>
        <w:tc>
          <w:tcPr>
            <w:tcW w:w="720" w:type="dxa"/>
            <w:tcBorders>
              <w:bottom w:val="single" w:sz="4" w:space="0" w:color="auto"/>
            </w:tcBorders>
          </w:tcPr>
          <w:p w14:paraId="59A7345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11.9</w:t>
            </w:r>
          </w:p>
        </w:tc>
        <w:tc>
          <w:tcPr>
            <w:tcW w:w="1112" w:type="dxa"/>
            <w:tcBorders>
              <w:bottom w:val="single" w:sz="4" w:space="0" w:color="auto"/>
            </w:tcBorders>
          </w:tcPr>
          <w:p w14:paraId="7E90C4E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5.6</w:t>
            </w:r>
          </w:p>
        </w:tc>
        <w:tc>
          <w:tcPr>
            <w:tcW w:w="666" w:type="dxa"/>
            <w:tcBorders>
              <w:bottom w:val="single" w:sz="4" w:space="0" w:color="auto"/>
            </w:tcBorders>
          </w:tcPr>
          <w:p w14:paraId="12DF9C9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1.5</w:t>
            </w:r>
          </w:p>
        </w:tc>
        <w:tc>
          <w:tcPr>
            <w:tcW w:w="993" w:type="dxa"/>
            <w:tcBorders>
              <w:bottom w:val="single" w:sz="4" w:space="0" w:color="auto"/>
            </w:tcBorders>
          </w:tcPr>
          <w:p w14:paraId="2786A39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12.2</w:t>
            </w:r>
          </w:p>
        </w:tc>
        <w:tc>
          <w:tcPr>
            <w:tcW w:w="717" w:type="dxa"/>
            <w:tcBorders>
              <w:bottom w:val="single" w:sz="4" w:space="0" w:color="auto"/>
            </w:tcBorders>
          </w:tcPr>
          <w:p w14:paraId="733DEEA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17.5</w:t>
            </w:r>
          </w:p>
        </w:tc>
        <w:tc>
          <w:tcPr>
            <w:tcW w:w="661" w:type="dxa"/>
            <w:tcBorders>
              <w:bottom w:val="single" w:sz="4" w:space="0" w:color="auto"/>
            </w:tcBorders>
          </w:tcPr>
          <w:p w14:paraId="29F97BF9"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9.9</w:t>
            </w:r>
          </w:p>
        </w:tc>
        <w:tc>
          <w:tcPr>
            <w:tcW w:w="621" w:type="dxa"/>
            <w:tcBorders>
              <w:bottom w:val="single" w:sz="4" w:space="0" w:color="auto"/>
            </w:tcBorders>
          </w:tcPr>
          <w:p w14:paraId="6315CA4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w:t>
            </w:r>
          </w:p>
        </w:tc>
      </w:tr>
      <w:tr w:rsidR="0075623D" w14:paraId="60025809" w14:textId="77777777" w:rsidTr="00852288">
        <w:tc>
          <w:tcPr>
            <w:tcW w:w="2610" w:type="dxa"/>
            <w:tcBorders>
              <w:top w:val="single" w:sz="4" w:space="0" w:color="auto"/>
            </w:tcBorders>
          </w:tcPr>
          <w:p w14:paraId="381A8B6A" w14:textId="77777777" w:rsidR="0075623D" w:rsidRPr="005445B3" w:rsidRDefault="0075623D" w:rsidP="00852288">
            <w:pPr>
              <w:rPr>
                <w:rFonts w:ascii="Times New Roman" w:hAnsi="Times New Roman" w:cs="Times New Roman"/>
                <w:b/>
                <w:bCs/>
                <w:sz w:val="18"/>
                <w:szCs w:val="18"/>
              </w:rPr>
            </w:pPr>
            <w:r>
              <w:rPr>
                <w:rFonts w:ascii="Times New Roman" w:hAnsi="Times New Roman" w:cs="Times New Roman"/>
                <w:b/>
                <w:bCs/>
                <w:sz w:val="18"/>
                <w:szCs w:val="18"/>
              </w:rPr>
              <w:t>Supervisor Feedback</w:t>
            </w:r>
          </w:p>
        </w:tc>
        <w:tc>
          <w:tcPr>
            <w:tcW w:w="630" w:type="dxa"/>
            <w:tcBorders>
              <w:top w:val="single" w:sz="4" w:space="0" w:color="auto"/>
            </w:tcBorders>
          </w:tcPr>
          <w:p w14:paraId="6D633187" w14:textId="77777777" w:rsidR="0075623D" w:rsidRDefault="0075623D" w:rsidP="00852288">
            <w:pPr>
              <w:jc w:val="right"/>
              <w:rPr>
                <w:rFonts w:ascii="Times New Roman" w:hAnsi="Times New Roman" w:cs="Times New Roman"/>
                <w:sz w:val="18"/>
                <w:szCs w:val="18"/>
              </w:rPr>
            </w:pPr>
          </w:p>
        </w:tc>
        <w:tc>
          <w:tcPr>
            <w:tcW w:w="720" w:type="dxa"/>
            <w:tcBorders>
              <w:top w:val="single" w:sz="4" w:space="0" w:color="auto"/>
            </w:tcBorders>
          </w:tcPr>
          <w:p w14:paraId="117007F3" w14:textId="77777777" w:rsidR="0075623D" w:rsidRPr="00637A07" w:rsidRDefault="0075623D" w:rsidP="00852288">
            <w:pPr>
              <w:jc w:val="right"/>
              <w:rPr>
                <w:rFonts w:ascii="Times New Roman" w:hAnsi="Times New Roman" w:cs="Times New Roman"/>
                <w:sz w:val="18"/>
                <w:szCs w:val="18"/>
              </w:rPr>
            </w:pPr>
          </w:p>
        </w:tc>
        <w:tc>
          <w:tcPr>
            <w:tcW w:w="1112" w:type="dxa"/>
            <w:tcBorders>
              <w:top w:val="single" w:sz="4" w:space="0" w:color="auto"/>
            </w:tcBorders>
          </w:tcPr>
          <w:p w14:paraId="11EDAB27" w14:textId="77777777" w:rsidR="0075623D" w:rsidRPr="00637A07" w:rsidRDefault="0075623D" w:rsidP="00852288">
            <w:pPr>
              <w:jc w:val="right"/>
              <w:rPr>
                <w:rFonts w:ascii="Times New Roman" w:hAnsi="Times New Roman" w:cs="Times New Roman"/>
                <w:sz w:val="18"/>
                <w:szCs w:val="18"/>
              </w:rPr>
            </w:pPr>
          </w:p>
        </w:tc>
        <w:tc>
          <w:tcPr>
            <w:tcW w:w="666" w:type="dxa"/>
            <w:tcBorders>
              <w:top w:val="single" w:sz="4" w:space="0" w:color="auto"/>
            </w:tcBorders>
          </w:tcPr>
          <w:p w14:paraId="65CBC1A5" w14:textId="77777777" w:rsidR="0075623D" w:rsidRPr="00637A07" w:rsidRDefault="0075623D" w:rsidP="00852288">
            <w:pPr>
              <w:jc w:val="right"/>
              <w:rPr>
                <w:rFonts w:ascii="Times New Roman" w:hAnsi="Times New Roman" w:cs="Times New Roman"/>
                <w:sz w:val="18"/>
                <w:szCs w:val="18"/>
              </w:rPr>
            </w:pPr>
          </w:p>
        </w:tc>
        <w:tc>
          <w:tcPr>
            <w:tcW w:w="993" w:type="dxa"/>
            <w:tcBorders>
              <w:top w:val="single" w:sz="4" w:space="0" w:color="auto"/>
            </w:tcBorders>
          </w:tcPr>
          <w:p w14:paraId="54D0C5E9" w14:textId="77777777" w:rsidR="0075623D" w:rsidRPr="00637A07" w:rsidRDefault="0075623D" w:rsidP="00852288">
            <w:pPr>
              <w:jc w:val="right"/>
              <w:rPr>
                <w:rFonts w:ascii="Times New Roman" w:hAnsi="Times New Roman" w:cs="Times New Roman"/>
                <w:sz w:val="18"/>
                <w:szCs w:val="18"/>
              </w:rPr>
            </w:pPr>
          </w:p>
        </w:tc>
        <w:tc>
          <w:tcPr>
            <w:tcW w:w="717" w:type="dxa"/>
            <w:tcBorders>
              <w:top w:val="single" w:sz="4" w:space="0" w:color="auto"/>
            </w:tcBorders>
          </w:tcPr>
          <w:p w14:paraId="684555DB" w14:textId="77777777" w:rsidR="0075623D" w:rsidRPr="00637A07" w:rsidRDefault="0075623D" w:rsidP="00852288">
            <w:pPr>
              <w:jc w:val="right"/>
              <w:rPr>
                <w:rFonts w:ascii="Times New Roman" w:hAnsi="Times New Roman" w:cs="Times New Roman"/>
                <w:sz w:val="18"/>
                <w:szCs w:val="18"/>
              </w:rPr>
            </w:pPr>
          </w:p>
        </w:tc>
        <w:tc>
          <w:tcPr>
            <w:tcW w:w="661" w:type="dxa"/>
            <w:tcBorders>
              <w:top w:val="single" w:sz="4" w:space="0" w:color="auto"/>
            </w:tcBorders>
          </w:tcPr>
          <w:p w14:paraId="46FBA712" w14:textId="77777777" w:rsidR="0075623D" w:rsidRPr="00637A07" w:rsidRDefault="0075623D" w:rsidP="00852288">
            <w:pPr>
              <w:jc w:val="right"/>
              <w:rPr>
                <w:rFonts w:ascii="Times New Roman" w:hAnsi="Times New Roman" w:cs="Times New Roman"/>
                <w:sz w:val="18"/>
                <w:szCs w:val="18"/>
              </w:rPr>
            </w:pPr>
          </w:p>
        </w:tc>
        <w:tc>
          <w:tcPr>
            <w:tcW w:w="621" w:type="dxa"/>
            <w:tcBorders>
              <w:top w:val="single" w:sz="4" w:space="0" w:color="auto"/>
            </w:tcBorders>
          </w:tcPr>
          <w:p w14:paraId="3F4548B0" w14:textId="77777777" w:rsidR="0075623D" w:rsidRPr="00637A07" w:rsidRDefault="0075623D" w:rsidP="00852288">
            <w:pPr>
              <w:jc w:val="right"/>
              <w:rPr>
                <w:rFonts w:ascii="Times New Roman" w:hAnsi="Times New Roman" w:cs="Times New Roman"/>
                <w:sz w:val="18"/>
                <w:szCs w:val="18"/>
              </w:rPr>
            </w:pPr>
          </w:p>
        </w:tc>
      </w:tr>
      <w:tr w:rsidR="0075623D" w14:paraId="678217A8" w14:textId="77777777" w:rsidTr="00852288">
        <w:tc>
          <w:tcPr>
            <w:tcW w:w="2610" w:type="dxa"/>
          </w:tcPr>
          <w:p w14:paraId="54F831C7" w14:textId="77777777" w:rsidR="0075623D" w:rsidRDefault="0075623D" w:rsidP="00852288">
            <w:pPr>
              <w:rPr>
                <w:rFonts w:ascii="Times New Roman" w:hAnsi="Times New Roman" w:cs="Times New Roman"/>
                <w:sz w:val="18"/>
                <w:szCs w:val="18"/>
              </w:rPr>
            </w:pPr>
            <w:r w:rsidRPr="00637A07">
              <w:rPr>
                <w:rFonts w:ascii="Times New Roman" w:hAnsi="Times New Roman" w:cs="Times New Roman"/>
                <w:sz w:val="18"/>
                <w:szCs w:val="18"/>
              </w:rPr>
              <w:t xml:space="preserve">     Not at all valuable</w:t>
            </w:r>
          </w:p>
        </w:tc>
        <w:tc>
          <w:tcPr>
            <w:tcW w:w="630" w:type="dxa"/>
          </w:tcPr>
          <w:p w14:paraId="509A7755" w14:textId="77777777" w:rsidR="0075623D" w:rsidRDefault="0075623D" w:rsidP="00852288">
            <w:pPr>
              <w:jc w:val="right"/>
              <w:rPr>
                <w:rFonts w:ascii="Times New Roman" w:hAnsi="Times New Roman" w:cs="Times New Roman"/>
                <w:sz w:val="18"/>
                <w:szCs w:val="18"/>
              </w:rPr>
            </w:pPr>
            <w:r>
              <w:rPr>
                <w:rFonts w:ascii="Times New Roman" w:hAnsi="Times New Roman" w:cs="Times New Roman"/>
                <w:sz w:val="18"/>
                <w:szCs w:val="18"/>
              </w:rPr>
              <w:t>10.2</w:t>
            </w:r>
          </w:p>
        </w:tc>
        <w:tc>
          <w:tcPr>
            <w:tcW w:w="720" w:type="dxa"/>
          </w:tcPr>
          <w:p w14:paraId="50E0E220"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10.5</w:t>
            </w:r>
          </w:p>
        </w:tc>
        <w:tc>
          <w:tcPr>
            <w:tcW w:w="1112" w:type="dxa"/>
          </w:tcPr>
          <w:p w14:paraId="5E4FD53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9.7</w:t>
            </w:r>
          </w:p>
        </w:tc>
        <w:tc>
          <w:tcPr>
            <w:tcW w:w="666" w:type="dxa"/>
          </w:tcPr>
          <w:p w14:paraId="37B2A46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11.1</w:t>
            </w:r>
          </w:p>
        </w:tc>
        <w:tc>
          <w:tcPr>
            <w:tcW w:w="993" w:type="dxa"/>
          </w:tcPr>
          <w:p w14:paraId="5B59B099"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10.8</w:t>
            </w:r>
          </w:p>
        </w:tc>
        <w:tc>
          <w:tcPr>
            <w:tcW w:w="717" w:type="dxa"/>
          </w:tcPr>
          <w:p w14:paraId="1AD8CBBB"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7.5</w:t>
            </w:r>
          </w:p>
        </w:tc>
        <w:tc>
          <w:tcPr>
            <w:tcW w:w="661" w:type="dxa"/>
          </w:tcPr>
          <w:p w14:paraId="0A0C78D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10.8</w:t>
            </w:r>
          </w:p>
        </w:tc>
        <w:tc>
          <w:tcPr>
            <w:tcW w:w="621" w:type="dxa"/>
          </w:tcPr>
          <w:p w14:paraId="1B85650B"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9.7</w:t>
            </w:r>
          </w:p>
        </w:tc>
      </w:tr>
      <w:tr w:rsidR="0075623D" w14:paraId="6B0FA28B" w14:textId="77777777" w:rsidTr="00852288">
        <w:tc>
          <w:tcPr>
            <w:tcW w:w="2610" w:type="dxa"/>
          </w:tcPr>
          <w:p w14:paraId="04D27EDF" w14:textId="77777777" w:rsidR="0075623D" w:rsidRDefault="0075623D" w:rsidP="00852288">
            <w:pPr>
              <w:rPr>
                <w:rFonts w:ascii="Times New Roman" w:hAnsi="Times New Roman" w:cs="Times New Roman"/>
                <w:sz w:val="18"/>
                <w:szCs w:val="18"/>
              </w:rPr>
            </w:pPr>
            <w:r>
              <w:rPr>
                <w:rFonts w:ascii="Times New Roman" w:hAnsi="Times New Roman" w:cs="Times New Roman"/>
                <w:sz w:val="18"/>
                <w:szCs w:val="18"/>
              </w:rPr>
              <w:t xml:space="preserve">     Slightly valuable</w:t>
            </w:r>
          </w:p>
        </w:tc>
        <w:tc>
          <w:tcPr>
            <w:tcW w:w="630" w:type="dxa"/>
          </w:tcPr>
          <w:p w14:paraId="1A59E7A3" w14:textId="77777777" w:rsidR="0075623D" w:rsidRDefault="0075623D" w:rsidP="00852288">
            <w:pPr>
              <w:jc w:val="right"/>
              <w:rPr>
                <w:rFonts w:ascii="Times New Roman" w:hAnsi="Times New Roman" w:cs="Times New Roman"/>
                <w:sz w:val="18"/>
                <w:szCs w:val="18"/>
              </w:rPr>
            </w:pPr>
            <w:r>
              <w:rPr>
                <w:rFonts w:ascii="Times New Roman" w:hAnsi="Times New Roman" w:cs="Times New Roman"/>
                <w:sz w:val="18"/>
                <w:szCs w:val="18"/>
              </w:rPr>
              <w:t>16.1</w:t>
            </w:r>
          </w:p>
        </w:tc>
        <w:tc>
          <w:tcPr>
            <w:tcW w:w="720" w:type="dxa"/>
          </w:tcPr>
          <w:p w14:paraId="06181BA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17.5</w:t>
            </w:r>
          </w:p>
        </w:tc>
        <w:tc>
          <w:tcPr>
            <w:tcW w:w="1112" w:type="dxa"/>
          </w:tcPr>
          <w:p w14:paraId="65E99B6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13.9</w:t>
            </w:r>
          </w:p>
        </w:tc>
        <w:tc>
          <w:tcPr>
            <w:tcW w:w="666" w:type="dxa"/>
          </w:tcPr>
          <w:p w14:paraId="4DFC828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19.4</w:t>
            </w:r>
          </w:p>
        </w:tc>
        <w:tc>
          <w:tcPr>
            <w:tcW w:w="993" w:type="dxa"/>
          </w:tcPr>
          <w:p w14:paraId="6B29793E"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10.8</w:t>
            </w:r>
          </w:p>
        </w:tc>
        <w:tc>
          <w:tcPr>
            <w:tcW w:w="717" w:type="dxa"/>
          </w:tcPr>
          <w:p w14:paraId="311D42C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20</w:t>
            </w:r>
          </w:p>
        </w:tc>
        <w:tc>
          <w:tcPr>
            <w:tcW w:w="661" w:type="dxa"/>
          </w:tcPr>
          <w:p w14:paraId="4A986EF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16.9</w:t>
            </w:r>
          </w:p>
        </w:tc>
        <w:tc>
          <w:tcPr>
            <w:tcW w:w="621" w:type="dxa"/>
          </w:tcPr>
          <w:p w14:paraId="54E4DD6E"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15.5</w:t>
            </w:r>
          </w:p>
        </w:tc>
      </w:tr>
      <w:tr w:rsidR="0075623D" w14:paraId="0CB0E68A" w14:textId="77777777" w:rsidTr="00852288">
        <w:tc>
          <w:tcPr>
            <w:tcW w:w="2610" w:type="dxa"/>
          </w:tcPr>
          <w:p w14:paraId="51DBA9AD" w14:textId="77777777" w:rsidR="0075623D" w:rsidRDefault="0075623D" w:rsidP="00852288">
            <w:pPr>
              <w:rPr>
                <w:rFonts w:ascii="Times New Roman" w:hAnsi="Times New Roman" w:cs="Times New Roman"/>
                <w:sz w:val="18"/>
                <w:szCs w:val="18"/>
              </w:rPr>
            </w:pPr>
            <w:r>
              <w:rPr>
                <w:rFonts w:ascii="Times New Roman" w:hAnsi="Times New Roman" w:cs="Times New Roman"/>
                <w:sz w:val="18"/>
                <w:szCs w:val="18"/>
              </w:rPr>
              <w:t xml:space="preserve">     Moderately valuable</w:t>
            </w:r>
          </w:p>
        </w:tc>
        <w:tc>
          <w:tcPr>
            <w:tcW w:w="630" w:type="dxa"/>
          </w:tcPr>
          <w:p w14:paraId="7309435C" w14:textId="77777777" w:rsidR="0075623D" w:rsidRDefault="0075623D" w:rsidP="00852288">
            <w:pPr>
              <w:jc w:val="right"/>
              <w:rPr>
                <w:rFonts w:ascii="Times New Roman" w:hAnsi="Times New Roman" w:cs="Times New Roman"/>
                <w:sz w:val="18"/>
                <w:szCs w:val="18"/>
              </w:rPr>
            </w:pPr>
            <w:r>
              <w:rPr>
                <w:rFonts w:ascii="Times New Roman" w:hAnsi="Times New Roman" w:cs="Times New Roman"/>
                <w:sz w:val="18"/>
                <w:szCs w:val="18"/>
              </w:rPr>
              <w:t>24.7</w:t>
            </w:r>
          </w:p>
        </w:tc>
        <w:tc>
          <w:tcPr>
            <w:tcW w:w="720" w:type="dxa"/>
          </w:tcPr>
          <w:p w14:paraId="456A27BE"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25.4</w:t>
            </w:r>
          </w:p>
        </w:tc>
        <w:tc>
          <w:tcPr>
            <w:tcW w:w="1112" w:type="dxa"/>
          </w:tcPr>
          <w:p w14:paraId="14837FA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23.6</w:t>
            </w:r>
          </w:p>
        </w:tc>
        <w:tc>
          <w:tcPr>
            <w:tcW w:w="666" w:type="dxa"/>
          </w:tcPr>
          <w:p w14:paraId="13C555DB"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19.4</w:t>
            </w:r>
          </w:p>
        </w:tc>
        <w:tc>
          <w:tcPr>
            <w:tcW w:w="993" w:type="dxa"/>
          </w:tcPr>
          <w:p w14:paraId="147B75C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28.4</w:t>
            </w:r>
          </w:p>
        </w:tc>
        <w:tc>
          <w:tcPr>
            <w:tcW w:w="717" w:type="dxa"/>
          </w:tcPr>
          <w:p w14:paraId="5F61DDC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27.5</w:t>
            </w:r>
          </w:p>
        </w:tc>
        <w:tc>
          <w:tcPr>
            <w:tcW w:w="661" w:type="dxa"/>
          </w:tcPr>
          <w:p w14:paraId="48862BFB"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24.1</w:t>
            </w:r>
          </w:p>
        </w:tc>
        <w:tc>
          <w:tcPr>
            <w:tcW w:w="621" w:type="dxa"/>
          </w:tcPr>
          <w:p w14:paraId="5E520C5B"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25.2</w:t>
            </w:r>
          </w:p>
        </w:tc>
      </w:tr>
      <w:tr w:rsidR="0075623D" w14:paraId="51D05EBB" w14:textId="77777777" w:rsidTr="00852288">
        <w:tc>
          <w:tcPr>
            <w:tcW w:w="2610" w:type="dxa"/>
          </w:tcPr>
          <w:p w14:paraId="7988E9B0" w14:textId="77777777" w:rsidR="0075623D" w:rsidRDefault="0075623D" w:rsidP="00852288">
            <w:pPr>
              <w:rPr>
                <w:rFonts w:ascii="Times New Roman" w:hAnsi="Times New Roman" w:cs="Times New Roman"/>
                <w:sz w:val="18"/>
                <w:szCs w:val="18"/>
              </w:rPr>
            </w:pPr>
            <w:r>
              <w:rPr>
                <w:rFonts w:ascii="Times New Roman" w:hAnsi="Times New Roman" w:cs="Times New Roman"/>
                <w:sz w:val="18"/>
                <w:szCs w:val="18"/>
              </w:rPr>
              <w:t xml:space="preserve">     Very valuable</w:t>
            </w:r>
          </w:p>
        </w:tc>
        <w:tc>
          <w:tcPr>
            <w:tcW w:w="630" w:type="dxa"/>
          </w:tcPr>
          <w:p w14:paraId="1479EF90" w14:textId="77777777" w:rsidR="0075623D" w:rsidRDefault="0075623D" w:rsidP="00852288">
            <w:pPr>
              <w:jc w:val="right"/>
              <w:rPr>
                <w:rFonts w:ascii="Times New Roman" w:hAnsi="Times New Roman" w:cs="Times New Roman"/>
                <w:sz w:val="18"/>
                <w:szCs w:val="18"/>
              </w:rPr>
            </w:pPr>
            <w:r>
              <w:rPr>
                <w:rFonts w:ascii="Times New Roman" w:hAnsi="Times New Roman" w:cs="Times New Roman"/>
                <w:sz w:val="18"/>
                <w:szCs w:val="18"/>
              </w:rPr>
              <w:t>31.2</w:t>
            </w:r>
          </w:p>
        </w:tc>
        <w:tc>
          <w:tcPr>
            <w:tcW w:w="720" w:type="dxa"/>
          </w:tcPr>
          <w:p w14:paraId="24E82D1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30.7</w:t>
            </w:r>
          </w:p>
        </w:tc>
        <w:tc>
          <w:tcPr>
            <w:tcW w:w="1112" w:type="dxa"/>
          </w:tcPr>
          <w:p w14:paraId="7A15E97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31.9</w:t>
            </w:r>
          </w:p>
        </w:tc>
        <w:tc>
          <w:tcPr>
            <w:tcW w:w="666" w:type="dxa"/>
          </w:tcPr>
          <w:p w14:paraId="35ABA4C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37.5</w:t>
            </w:r>
          </w:p>
        </w:tc>
        <w:tc>
          <w:tcPr>
            <w:tcW w:w="993" w:type="dxa"/>
          </w:tcPr>
          <w:p w14:paraId="14DE0319"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27</w:t>
            </w:r>
          </w:p>
        </w:tc>
        <w:tc>
          <w:tcPr>
            <w:tcW w:w="717" w:type="dxa"/>
          </w:tcPr>
          <w:p w14:paraId="24299985"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27.5</w:t>
            </w:r>
          </w:p>
        </w:tc>
        <w:tc>
          <w:tcPr>
            <w:tcW w:w="661" w:type="dxa"/>
          </w:tcPr>
          <w:p w14:paraId="6AF3491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36.1</w:t>
            </w:r>
          </w:p>
        </w:tc>
        <w:tc>
          <w:tcPr>
            <w:tcW w:w="621" w:type="dxa"/>
          </w:tcPr>
          <w:p w14:paraId="12473BDE"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27.2</w:t>
            </w:r>
          </w:p>
        </w:tc>
      </w:tr>
      <w:tr w:rsidR="0075623D" w14:paraId="318A0646" w14:textId="77777777" w:rsidTr="00852288">
        <w:tc>
          <w:tcPr>
            <w:tcW w:w="2610" w:type="dxa"/>
            <w:tcBorders>
              <w:bottom w:val="single" w:sz="4" w:space="0" w:color="auto"/>
            </w:tcBorders>
          </w:tcPr>
          <w:p w14:paraId="41CF16C8" w14:textId="77777777" w:rsidR="0075623D" w:rsidRDefault="0075623D" w:rsidP="00852288">
            <w:pPr>
              <w:rPr>
                <w:rFonts w:ascii="Times New Roman" w:hAnsi="Times New Roman" w:cs="Times New Roman"/>
                <w:sz w:val="18"/>
                <w:szCs w:val="18"/>
              </w:rPr>
            </w:pPr>
            <w:r>
              <w:rPr>
                <w:rFonts w:ascii="Times New Roman" w:hAnsi="Times New Roman" w:cs="Times New Roman"/>
                <w:sz w:val="18"/>
                <w:szCs w:val="18"/>
              </w:rPr>
              <w:t xml:space="preserve">     Extremely valuable     </w:t>
            </w:r>
          </w:p>
        </w:tc>
        <w:tc>
          <w:tcPr>
            <w:tcW w:w="630" w:type="dxa"/>
            <w:tcBorders>
              <w:bottom w:val="single" w:sz="4" w:space="0" w:color="auto"/>
            </w:tcBorders>
          </w:tcPr>
          <w:p w14:paraId="40A9D13F" w14:textId="77777777" w:rsidR="0075623D" w:rsidRDefault="0075623D" w:rsidP="00852288">
            <w:pPr>
              <w:jc w:val="right"/>
              <w:rPr>
                <w:rFonts w:ascii="Times New Roman" w:hAnsi="Times New Roman" w:cs="Times New Roman"/>
                <w:sz w:val="18"/>
                <w:szCs w:val="18"/>
              </w:rPr>
            </w:pPr>
            <w:r>
              <w:rPr>
                <w:rFonts w:ascii="Times New Roman" w:hAnsi="Times New Roman" w:cs="Times New Roman"/>
                <w:sz w:val="18"/>
                <w:szCs w:val="18"/>
              </w:rPr>
              <w:t>17.7</w:t>
            </w:r>
          </w:p>
        </w:tc>
        <w:tc>
          <w:tcPr>
            <w:tcW w:w="720" w:type="dxa"/>
            <w:tcBorders>
              <w:bottom w:val="single" w:sz="4" w:space="0" w:color="auto"/>
            </w:tcBorders>
          </w:tcPr>
          <w:p w14:paraId="4DCD288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15.8</w:t>
            </w:r>
          </w:p>
        </w:tc>
        <w:tc>
          <w:tcPr>
            <w:tcW w:w="1112" w:type="dxa"/>
            <w:tcBorders>
              <w:bottom w:val="single" w:sz="4" w:space="0" w:color="auto"/>
            </w:tcBorders>
          </w:tcPr>
          <w:p w14:paraId="5298267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20.8</w:t>
            </w:r>
          </w:p>
        </w:tc>
        <w:tc>
          <w:tcPr>
            <w:tcW w:w="666" w:type="dxa"/>
            <w:tcBorders>
              <w:bottom w:val="single" w:sz="4" w:space="0" w:color="auto"/>
            </w:tcBorders>
          </w:tcPr>
          <w:p w14:paraId="3209A81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12.5</w:t>
            </w:r>
          </w:p>
        </w:tc>
        <w:tc>
          <w:tcPr>
            <w:tcW w:w="993" w:type="dxa"/>
            <w:tcBorders>
              <w:bottom w:val="single" w:sz="4" w:space="0" w:color="auto"/>
            </w:tcBorders>
          </w:tcPr>
          <w:p w14:paraId="3783091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23</w:t>
            </w:r>
          </w:p>
        </w:tc>
        <w:tc>
          <w:tcPr>
            <w:tcW w:w="717" w:type="dxa"/>
            <w:tcBorders>
              <w:bottom w:val="single" w:sz="4" w:space="0" w:color="auto"/>
            </w:tcBorders>
          </w:tcPr>
          <w:p w14:paraId="38FFDBA5"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17.5</w:t>
            </w:r>
          </w:p>
        </w:tc>
        <w:tc>
          <w:tcPr>
            <w:tcW w:w="661" w:type="dxa"/>
            <w:tcBorders>
              <w:bottom w:val="single" w:sz="4" w:space="0" w:color="auto"/>
            </w:tcBorders>
          </w:tcPr>
          <w:p w14:paraId="4A9A163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w:t>
            </w:r>
          </w:p>
        </w:tc>
        <w:tc>
          <w:tcPr>
            <w:tcW w:w="621" w:type="dxa"/>
            <w:tcBorders>
              <w:bottom w:val="single" w:sz="4" w:space="0" w:color="auto"/>
            </w:tcBorders>
          </w:tcPr>
          <w:p w14:paraId="14523A0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22.3</w:t>
            </w:r>
          </w:p>
        </w:tc>
      </w:tr>
      <w:tr w:rsidR="0075623D" w14:paraId="4A408927" w14:textId="77777777" w:rsidTr="00852288">
        <w:tc>
          <w:tcPr>
            <w:tcW w:w="2610" w:type="dxa"/>
            <w:tcBorders>
              <w:top w:val="single" w:sz="4" w:space="0" w:color="auto"/>
            </w:tcBorders>
          </w:tcPr>
          <w:p w14:paraId="171F8772" w14:textId="77777777" w:rsidR="0075623D" w:rsidRDefault="0075623D" w:rsidP="00852288">
            <w:pPr>
              <w:rPr>
                <w:rFonts w:ascii="Times New Roman" w:hAnsi="Times New Roman" w:cs="Times New Roman"/>
                <w:b/>
                <w:bCs/>
                <w:sz w:val="18"/>
                <w:szCs w:val="18"/>
              </w:rPr>
            </w:pPr>
            <w:r>
              <w:rPr>
                <w:rFonts w:ascii="Times New Roman" w:hAnsi="Times New Roman" w:cs="Times New Roman"/>
                <w:b/>
                <w:bCs/>
                <w:sz w:val="18"/>
                <w:szCs w:val="18"/>
              </w:rPr>
              <w:t>Goal Setting</w:t>
            </w:r>
          </w:p>
        </w:tc>
        <w:tc>
          <w:tcPr>
            <w:tcW w:w="630" w:type="dxa"/>
            <w:tcBorders>
              <w:top w:val="single" w:sz="4" w:space="0" w:color="auto"/>
            </w:tcBorders>
          </w:tcPr>
          <w:p w14:paraId="2F9BD5FD" w14:textId="77777777" w:rsidR="0075623D" w:rsidRPr="00637A07" w:rsidRDefault="0075623D" w:rsidP="00852288">
            <w:pPr>
              <w:jc w:val="right"/>
              <w:rPr>
                <w:rFonts w:ascii="Times New Roman" w:hAnsi="Times New Roman" w:cs="Times New Roman"/>
                <w:sz w:val="18"/>
                <w:szCs w:val="18"/>
              </w:rPr>
            </w:pPr>
          </w:p>
        </w:tc>
        <w:tc>
          <w:tcPr>
            <w:tcW w:w="720" w:type="dxa"/>
            <w:tcBorders>
              <w:top w:val="single" w:sz="4" w:space="0" w:color="auto"/>
            </w:tcBorders>
          </w:tcPr>
          <w:p w14:paraId="086D1FE2" w14:textId="77777777" w:rsidR="0075623D" w:rsidRPr="00637A07" w:rsidRDefault="0075623D" w:rsidP="00852288">
            <w:pPr>
              <w:jc w:val="right"/>
              <w:rPr>
                <w:rFonts w:ascii="Times New Roman" w:hAnsi="Times New Roman" w:cs="Times New Roman"/>
                <w:sz w:val="18"/>
                <w:szCs w:val="18"/>
              </w:rPr>
            </w:pPr>
          </w:p>
        </w:tc>
        <w:tc>
          <w:tcPr>
            <w:tcW w:w="1112" w:type="dxa"/>
            <w:tcBorders>
              <w:top w:val="single" w:sz="4" w:space="0" w:color="auto"/>
            </w:tcBorders>
          </w:tcPr>
          <w:p w14:paraId="5D6CD3D4" w14:textId="77777777" w:rsidR="0075623D" w:rsidRPr="00637A07" w:rsidRDefault="0075623D" w:rsidP="00852288">
            <w:pPr>
              <w:jc w:val="right"/>
              <w:rPr>
                <w:rFonts w:ascii="Times New Roman" w:hAnsi="Times New Roman" w:cs="Times New Roman"/>
                <w:sz w:val="18"/>
                <w:szCs w:val="18"/>
              </w:rPr>
            </w:pPr>
          </w:p>
        </w:tc>
        <w:tc>
          <w:tcPr>
            <w:tcW w:w="666" w:type="dxa"/>
            <w:tcBorders>
              <w:top w:val="single" w:sz="4" w:space="0" w:color="auto"/>
            </w:tcBorders>
          </w:tcPr>
          <w:p w14:paraId="330744BB" w14:textId="77777777" w:rsidR="0075623D" w:rsidRPr="00637A07" w:rsidRDefault="0075623D" w:rsidP="00852288">
            <w:pPr>
              <w:jc w:val="right"/>
              <w:rPr>
                <w:rFonts w:ascii="Times New Roman" w:hAnsi="Times New Roman" w:cs="Times New Roman"/>
                <w:sz w:val="18"/>
                <w:szCs w:val="18"/>
              </w:rPr>
            </w:pPr>
          </w:p>
        </w:tc>
        <w:tc>
          <w:tcPr>
            <w:tcW w:w="993" w:type="dxa"/>
            <w:tcBorders>
              <w:top w:val="single" w:sz="4" w:space="0" w:color="auto"/>
            </w:tcBorders>
          </w:tcPr>
          <w:p w14:paraId="38E4962C" w14:textId="77777777" w:rsidR="0075623D" w:rsidRPr="00637A07" w:rsidRDefault="0075623D" w:rsidP="00852288">
            <w:pPr>
              <w:jc w:val="right"/>
              <w:rPr>
                <w:rFonts w:ascii="Times New Roman" w:hAnsi="Times New Roman" w:cs="Times New Roman"/>
                <w:sz w:val="18"/>
                <w:szCs w:val="18"/>
              </w:rPr>
            </w:pPr>
          </w:p>
        </w:tc>
        <w:tc>
          <w:tcPr>
            <w:tcW w:w="717" w:type="dxa"/>
            <w:tcBorders>
              <w:top w:val="single" w:sz="4" w:space="0" w:color="auto"/>
            </w:tcBorders>
          </w:tcPr>
          <w:p w14:paraId="3461E077" w14:textId="77777777" w:rsidR="0075623D" w:rsidRPr="00637A07" w:rsidRDefault="0075623D" w:rsidP="00852288">
            <w:pPr>
              <w:jc w:val="right"/>
              <w:rPr>
                <w:rFonts w:ascii="Times New Roman" w:hAnsi="Times New Roman" w:cs="Times New Roman"/>
                <w:sz w:val="18"/>
                <w:szCs w:val="18"/>
              </w:rPr>
            </w:pPr>
          </w:p>
        </w:tc>
        <w:tc>
          <w:tcPr>
            <w:tcW w:w="661" w:type="dxa"/>
            <w:tcBorders>
              <w:top w:val="single" w:sz="4" w:space="0" w:color="auto"/>
            </w:tcBorders>
          </w:tcPr>
          <w:p w14:paraId="29ECFDD6" w14:textId="77777777" w:rsidR="0075623D" w:rsidRPr="00637A07" w:rsidRDefault="0075623D" w:rsidP="00852288">
            <w:pPr>
              <w:jc w:val="right"/>
              <w:rPr>
                <w:rFonts w:ascii="Times New Roman" w:hAnsi="Times New Roman" w:cs="Times New Roman"/>
                <w:sz w:val="18"/>
                <w:szCs w:val="18"/>
              </w:rPr>
            </w:pPr>
          </w:p>
        </w:tc>
        <w:tc>
          <w:tcPr>
            <w:tcW w:w="621" w:type="dxa"/>
            <w:tcBorders>
              <w:top w:val="single" w:sz="4" w:space="0" w:color="auto"/>
            </w:tcBorders>
          </w:tcPr>
          <w:p w14:paraId="03D2D4F6" w14:textId="77777777" w:rsidR="0075623D" w:rsidRPr="00637A07" w:rsidRDefault="0075623D" w:rsidP="00852288">
            <w:pPr>
              <w:jc w:val="right"/>
              <w:rPr>
                <w:rFonts w:ascii="Times New Roman" w:hAnsi="Times New Roman" w:cs="Times New Roman"/>
                <w:sz w:val="18"/>
                <w:szCs w:val="18"/>
              </w:rPr>
            </w:pPr>
          </w:p>
        </w:tc>
      </w:tr>
      <w:tr w:rsidR="0075623D" w14:paraId="13ED216A" w14:textId="77777777" w:rsidTr="00852288">
        <w:tc>
          <w:tcPr>
            <w:tcW w:w="2610" w:type="dxa"/>
          </w:tcPr>
          <w:p w14:paraId="28DA8851" w14:textId="77777777" w:rsidR="0075623D" w:rsidRDefault="0075623D" w:rsidP="00852288">
            <w:pPr>
              <w:rPr>
                <w:rFonts w:ascii="Times New Roman" w:hAnsi="Times New Roman" w:cs="Times New Roman"/>
                <w:b/>
                <w:bCs/>
                <w:sz w:val="18"/>
                <w:szCs w:val="18"/>
              </w:rPr>
            </w:pPr>
            <w:r w:rsidRPr="00637A07">
              <w:rPr>
                <w:rFonts w:ascii="Times New Roman" w:hAnsi="Times New Roman" w:cs="Times New Roman"/>
                <w:sz w:val="18"/>
                <w:szCs w:val="18"/>
              </w:rPr>
              <w:t xml:space="preserve">     Not at all valuable</w:t>
            </w:r>
          </w:p>
        </w:tc>
        <w:tc>
          <w:tcPr>
            <w:tcW w:w="630" w:type="dxa"/>
          </w:tcPr>
          <w:p w14:paraId="62AC5B8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7.1</w:t>
            </w:r>
          </w:p>
        </w:tc>
        <w:tc>
          <w:tcPr>
            <w:tcW w:w="720" w:type="dxa"/>
          </w:tcPr>
          <w:p w14:paraId="0940043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7.2</w:t>
            </w:r>
          </w:p>
        </w:tc>
        <w:tc>
          <w:tcPr>
            <w:tcW w:w="1112" w:type="dxa"/>
          </w:tcPr>
          <w:p w14:paraId="77ED7D7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w:t>
            </w:r>
          </w:p>
        </w:tc>
        <w:tc>
          <w:tcPr>
            <w:tcW w:w="666" w:type="dxa"/>
          </w:tcPr>
          <w:p w14:paraId="6CF39B9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10.1</w:t>
            </w:r>
          </w:p>
        </w:tc>
        <w:tc>
          <w:tcPr>
            <w:tcW w:w="993" w:type="dxa"/>
          </w:tcPr>
          <w:p w14:paraId="58A3F965"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6.8</w:t>
            </w:r>
          </w:p>
        </w:tc>
        <w:tc>
          <w:tcPr>
            <w:tcW w:w="717" w:type="dxa"/>
          </w:tcPr>
          <w:p w14:paraId="25A36AF0"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2.5</w:t>
            </w:r>
          </w:p>
        </w:tc>
        <w:tc>
          <w:tcPr>
            <w:tcW w:w="661" w:type="dxa"/>
          </w:tcPr>
          <w:p w14:paraId="094A4B7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8.5</w:t>
            </w:r>
          </w:p>
        </w:tc>
        <w:tc>
          <w:tcPr>
            <w:tcW w:w="621" w:type="dxa"/>
          </w:tcPr>
          <w:p w14:paraId="023DB24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6</w:t>
            </w:r>
          </w:p>
        </w:tc>
      </w:tr>
      <w:tr w:rsidR="0075623D" w14:paraId="7D7BEA93" w14:textId="77777777" w:rsidTr="00852288">
        <w:tc>
          <w:tcPr>
            <w:tcW w:w="2610" w:type="dxa"/>
          </w:tcPr>
          <w:p w14:paraId="0B27AE43" w14:textId="77777777" w:rsidR="0075623D" w:rsidRDefault="0075623D" w:rsidP="00852288">
            <w:pPr>
              <w:rPr>
                <w:rFonts w:ascii="Times New Roman" w:hAnsi="Times New Roman" w:cs="Times New Roman"/>
                <w:b/>
                <w:bCs/>
                <w:sz w:val="18"/>
                <w:szCs w:val="18"/>
              </w:rPr>
            </w:pPr>
            <w:r>
              <w:rPr>
                <w:rFonts w:ascii="Times New Roman" w:hAnsi="Times New Roman" w:cs="Times New Roman"/>
                <w:sz w:val="18"/>
                <w:szCs w:val="18"/>
              </w:rPr>
              <w:t xml:space="preserve">     Slightly valuable</w:t>
            </w:r>
          </w:p>
        </w:tc>
        <w:tc>
          <w:tcPr>
            <w:tcW w:w="630" w:type="dxa"/>
          </w:tcPr>
          <w:p w14:paraId="0C55072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13.2</w:t>
            </w:r>
          </w:p>
        </w:tc>
        <w:tc>
          <w:tcPr>
            <w:tcW w:w="720" w:type="dxa"/>
          </w:tcPr>
          <w:p w14:paraId="3500093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16.2</w:t>
            </w:r>
          </w:p>
        </w:tc>
        <w:tc>
          <w:tcPr>
            <w:tcW w:w="1112" w:type="dxa"/>
          </w:tcPr>
          <w:p w14:paraId="5D6F00C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8.5</w:t>
            </w:r>
          </w:p>
        </w:tc>
        <w:tc>
          <w:tcPr>
            <w:tcW w:w="666" w:type="dxa"/>
          </w:tcPr>
          <w:p w14:paraId="067D1B00"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18.8</w:t>
            </w:r>
          </w:p>
        </w:tc>
        <w:tc>
          <w:tcPr>
            <w:tcW w:w="993" w:type="dxa"/>
          </w:tcPr>
          <w:p w14:paraId="0881808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9.6</w:t>
            </w:r>
          </w:p>
        </w:tc>
        <w:tc>
          <w:tcPr>
            <w:tcW w:w="717" w:type="dxa"/>
          </w:tcPr>
          <w:p w14:paraId="6B2C975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10</w:t>
            </w:r>
          </w:p>
        </w:tc>
        <w:tc>
          <w:tcPr>
            <w:tcW w:w="661" w:type="dxa"/>
          </w:tcPr>
          <w:p w14:paraId="28B74F8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8.5</w:t>
            </w:r>
          </w:p>
        </w:tc>
        <w:tc>
          <w:tcPr>
            <w:tcW w:w="621" w:type="dxa"/>
          </w:tcPr>
          <w:p w14:paraId="1B71F2C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17</w:t>
            </w:r>
          </w:p>
        </w:tc>
      </w:tr>
      <w:tr w:rsidR="0075623D" w14:paraId="4EB18F3D" w14:textId="77777777" w:rsidTr="00852288">
        <w:tc>
          <w:tcPr>
            <w:tcW w:w="2610" w:type="dxa"/>
          </w:tcPr>
          <w:p w14:paraId="15E2F647" w14:textId="77777777" w:rsidR="0075623D" w:rsidRDefault="0075623D" w:rsidP="00852288">
            <w:pPr>
              <w:rPr>
                <w:rFonts w:ascii="Times New Roman" w:hAnsi="Times New Roman" w:cs="Times New Roman"/>
                <w:b/>
                <w:bCs/>
                <w:sz w:val="18"/>
                <w:szCs w:val="18"/>
              </w:rPr>
            </w:pPr>
            <w:r>
              <w:rPr>
                <w:rFonts w:ascii="Times New Roman" w:hAnsi="Times New Roman" w:cs="Times New Roman"/>
                <w:sz w:val="18"/>
                <w:szCs w:val="18"/>
              </w:rPr>
              <w:t xml:space="preserve">     Moderately valuable</w:t>
            </w:r>
          </w:p>
        </w:tc>
        <w:tc>
          <w:tcPr>
            <w:tcW w:w="630" w:type="dxa"/>
          </w:tcPr>
          <w:p w14:paraId="3F0EB26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26.4</w:t>
            </w:r>
          </w:p>
        </w:tc>
        <w:tc>
          <w:tcPr>
            <w:tcW w:w="720" w:type="dxa"/>
          </w:tcPr>
          <w:p w14:paraId="31DFAEA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24.3</w:t>
            </w:r>
          </w:p>
        </w:tc>
        <w:tc>
          <w:tcPr>
            <w:tcW w:w="1112" w:type="dxa"/>
          </w:tcPr>
          <w:p w14:paraId="6D3C193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29.6</w:t>
            </w:r>
          </w:p>
        </w:tc>
        <w:tc>
          <w:tcPr>
            <w:tcW w:w="666" w:type="dxa"/>
          </w:tcPr>
          <w:p w14:paraId="359FC63E"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20.3</w:t>
            </w:r>
          </w:p>
        </w:tc>
        <w:tc>
          <w:tcPr>
            <w:tcW w:w="993" w:type="dxa"/>
          </w:tcPr>
          <w:p w14:paraId="4D85172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30.1</w:t>
            </w:r>
          </w:p>
        </w:tc>
        <w:tc>
          <w:tcPr>
            <w:tcW w:w="717" w:type="dxa"/>
          </w:tcPr>
          <w:p w14:paraId="05D6432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30</w:t>
            </w:r>
          </w:p>
        </w:tc>
        <w:tc>
          <w:tcPr>
            <w:tcW w:w="661" w:type="dxa"/>
          </w:tcPr>
          <w:p w14:paraId="07DC19E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30.5</w:t>
            </w:r>
          </w:p>
        </w:tc>
        <w:tc>
          <w:tcPr>
            <w:tcW w:w="621" w:type="dxa"/>
          </w:tcPr>
          <w:p w14:paraId="21DA4C65"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23</w:t>
            </w:r>
          </w:p>
        </w:tc>
      </w:tr>
      <w:tr w:rsidR="0075623D" w14:paraId="0324D603" w14:textId="77777777" w:rsidTr="00852288">
        <w:tc>
          <w:tcPr>
            <w:tcW w:w="2610" w:type="dxa"/>
          </w:tcPr>
          <w:p w14:paraId="0CD0FB1E" w14:textId="77777777" w:rsidR="0075623D" w:rsidRDefault="0075623D" w:rsidP="00852288">
            <w:pPr>
              <w:rPr>
                <w:rFonts w:ascii="Times New Roman" w:hAnsi="Times New Roman" w:cs="Times New Roman"/>
                <w:b/>
                <w:bCs/>
                <w:sz w:val="18"/>
                <w:szCs w:val="18"/>
              </w:rPr>
            </w:pPr>
            <w:r>
              <w:rPr>
                <w:rFonts w:ascii="Times New Roman" w:hAnsi="Times New Roman" w:cs="Times New Roman"/>
                <w:sz w:val="18"/>
                <w:szCs w:val="18"/>
              </w:rPr>
              <w:t xml:space="preserve">     Very valuable</w:t>
            </w:r>
          </w:p>
        </w:tc>
        <w:tc>
          <w:tcPr>
            <w:tcW w:w="630" w:type="dxa"/>
          </w:tcPr>
          <w:p w14:paraId="483E6D3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42.9</w:t>
            </w:r>
          </w:p>
        </w:tc>
        <w:tc>
          <w:tcPr>
            <w:tcW w:w="720" w:type="dxa"/>
          </w:tcPr>
          <w:p w14:paraId="1DF09D1E"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39.6</w:t>
            </w:r>
          </w:p>
        </w:tc>
        <w:tc>
          <w:tcPr>
            <w:tcW w:w="1112" w:type="dxa"/>
          </w:tcPr>
          <w:p w14:paraId="32C83BF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47.9</w:t>
            </w:r>
          </w:p>
        </w:tc>
        <w:tc>
          <w:tcPr>
            <w:tcW w:w="666" w:type="dxa"/>
          </w:tcPr>
          <w:p w14:paraId="46B1A28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43.5</w:t>
            </w:r>
          </w:p>
        </w:tc>
        <w:tc>
          <w:tcPr>
            <w:tcW w:w="993" w:type="dxa"/>
          </w:tcPr>
          <w:p w14:paraId="27B45A60"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41.1</w:t>
            </w:r>
          </w:p>
        </w:tc>
        <w:tc>
          <w:tcPr>
            <w:tcW w:w="717" w:type="dxa"/>
          </w:tcPr>
          <w:p w14:paraId="4CFBE619"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45</w:t>
            </w:r>
          </w:p>
        </w:tc>
        <w:tc>
          <w:tcPr>
            <w:tcW w:w="661" w:type="dxa"/>
          </w:tcPr>
          <w:p w14:paraId="76B7230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45.1</w:t>
            </w:r>
          </w:p>
        </w:tc>
        <w:tc>
          <w:tcPr>
            <w:tcW w:w="621" w:type="dxa"/>
          </w:tcPr>
          <w:p w14:paraId="6AC7842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41</w:t>
            </w:r>
          </w:p>
        </w:tc>
      </w:tr>
      <w:tr w:rsidR="0075623D" w14:paraId="7487B374" w14:textId="77777777" w:rsidTr="00852288">
        <w:tc>
          <w:tcPr>
            <w:tcW w:w="2610" w:type="dxa"/>
            <w:tcBorders>
              <w:bottom w:val="single" w:sz="4" w:space="0" w:color="auto"/>
            </w:tcBorders>
          </w:tcPr>
          <w:p w14:paraId="3732D37C" w14:textId="77777777" w:rsidR="0075623D" w:rsidRDefault="0075623D" w:rsidP="00852288">
            <w:pPr>
              <w:rPr>
                <w:rFonts w:ascii="Times New Roman" w:hAnsi="Times New Roman" w:cs="Times New Roman"/>
                <w:b/>
                <w:bCs/>
                <w:sz w:val="18"/>
                <w:szCs w:val="18"/>
              </w:rPr>
            </w:pPr>
            <w:r>
              <w:rPr>
                <w:rFonts w:ascii="Times New Roman" w:hAnsi="Times New Roman" w:cs="Times New Roman"/>
                <w:sz w:val="18"/>
                <w:szCs w:val="18"/>
              </w:rPr>
              <w:t xml:space="preserve">     Extremely valuable     </w:t>
            </w:r>
          </w:p>
        </w:tc>
        <w:tc>
          <w:tcPr>
            <w:tcW w:w="630" w:type="dxa"/>
            <w:tcBorders>
              <w:bottom w:val="single" w:sz="4" w:space="0" w:color="auto"/>
            </w:tcBorders>
          </w:tcPr>
          <w:p w14:paraId="33E7FDD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10.4</w:t>
            </w:r>
          </w:p>
        </w:tc>
        <w:tc>
          <w:tcPr>
            <w:tcW w:w="720" w:type="dxa"/>
            <w:tcBorders>
              <w:bottom w:val="single" w:sz="4" w:space="0" w:color="auto"/>
            </w:tcBorders>
          </w:tcPr>
          <w:p w14:paraId="6601D7A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12.6</w:t>
            </w:r>
          </w:p>
        </w:tc>
        <w:tc>
          <w:tcPr>
            <w:tcW w:w="1112" w:type="dxa"/>
            <w:tcBorders>
              <w:bottom w:val="single" w:sz="4" w:space="0" w:color="auto"/>
            </w:tcBorders>
          </w:tcPr>
          <w:p w14:paraId="6FBB047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w:t>
            </w:r>
          </w:p>
        </w:tc>
        <w:tc>
          <w:tcPr>
            <w:tcW w:w="666" w:type="dxa"/>
            <w:tcBorders>
              <w:bottom w:val="single" w:sz="4" w:space="0" w:color="auto"/>
            </w:tcBorders>
          </w:tcPr>
          <w:p w14:paraId="74A86C60"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7.2</w:t>
            </w:r>
          </w:p>
        </w:tc>
        <w:tc>
          <w:tcPr>
            <w:tcW w:w="993" w:type="dxa"/>
            <w:tcBorders>
              <w:bottom w:val="single" w:sz="4" w:space="0" w:color="auto"/>
            </w:tcBorders>
          </w:tcPr>
          <w:p w14:paraId="7C52A2F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12.3</w:t>
            </w:r>
          </w:p>
        </w:tc>
        <w:tc>
          <w:tcPr>
            <w:tcW w:w="717" w:type="dxa"/>
            <w:tcBorders>
              <w:bottom w:val="single" w:sz="4" w:space="0" w:color="auto"/>
            </w:tcBorders>
          </w:tcPr>
          <w:p w14:paraId="09430D4B"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12.5</w:t>
            </w:r>
          </w:p>
        </w:tc>
        <w:tc>
          <w:tcPr>
            <w:tcW w:w="661" w:type="dxa"/>
            <w:tcBorders>
              <w:bottom w:val="single" w:sz="4" w:space="0" w:color="auto"/>
            </w:tcBorders>
          </w:tcPr>
          <w:p w14:paraId="6C6199D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7.3</w:t>
            </w:r>
          </w:p>
        </w:tc>
        <w:tc>
          <w:tcPr>
            <w:tcW w:w="621" w:type="dxa"/>
            <w:tcBorders>
              <w:bottom w:val="single" w:sz="4" w:space="0" w:color="auto"/>
            </w:tcBorders>
          </w:tcPr>
          <w:p w14:paraId="77578B4B"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13</w:t>
            </w:r>
          </w:p>
        </w:tc>
      </w:tr>
      <w:tr w:rsidR="0075623D" w14:paraId="522C8C52" w14:textId="77777777" w:rsidTr="00852288">
        <w:tc>
          <w:tcPr>
            <w:tcW w:w="2610" w:type="dxa"/>
            <w:tcBorders>
              <w:top w:val="single" w:sz="4" w:space="0" w:color="auto"/>
            </w:tcBorders>
          </w:tcPr>
          <w:p w14:paraId="14FC690C" w14:textId="77777777" w:rsidR="0075623D" w:rsidRDefault="0075623D" w:rsidP="00852288">
            <w:pPr>
              <w:rPr>
                <w:rFonts w:ascii="Times New Roman" w:hAnsi="Times New Roman" w:cs="Times New Roman"/>
                <w:b/>
                <w:bCs/>
                <w:sz w:val="18"/>
                <w:szCs w:val="18"/>
              </w:rPr>
            </w:pPr>
            <w:r>
              <w:rPr>
                <w:rFonts w:ascii="Times New Roman" w:hAnsi="Times New Roman" w:cs="Times New Roman"/>
                <w:b/>
                <w:bCs/>
                <w:sz w:val="18"/>
                <w:szCs w:val="18"/>
              </w:rPr>
              <w:t>Autonomy</w:t>
            </w:r>
          </w:p>
        </w:tc>
        <w:tc>
          <w:tcPr>
            <w:tcW w:w="630" w:type="dxa"/>
            <w:tcBorders>
              <w:top w:val="single" w:sz="4" w:space="0" w:color="auto"/>
            </w:tcBorders>
          </w:tcPr>
          <w:p w14:paraId="3256A73C" w14:textId="77777777" w:rsidR="0075623D" w:rsidRPr="00637A07" w:rsidRDefault="0075623D" w:rsidP="00852288">
            <w:pPr>
              <w:jc w:val="right"/>
              <w:rPr>
                <w:rFonts w:ascii="Times New Roman" w:hAnsi="Times New Roman" w:cs="Times New Roman"/>
                <w:sz w:val="18"/>
                <w:szCs w:val="18"/>
              </w:rPr>
            </w:pPr>
          </w:p>
        </w:tc>
        <w:tc>
          <w:tcPr>
            <w:tcW w:w="720" w:type="dxa"/>
            <w:tcBorders>
              <w:top w:val="single" w:sz="4" w:space="0" w:color="auto"/>
            </w:tcBorders>
          </w:tcPr>
          <w:p w14:paraId="415A7347" w14:textId="77777777" w:rsidR="0075623D" w:rsidRPr="00637A07" w:rsidRDefault="0075623D" w:rsidP="00852288">
            <w:pPr>
              <w:jc w:val="right"/>
              <w:rPr>
                <w:rFonts w:ascii="Times New Roman" w:hAnsi="Times New Roman" w:cs="Times New Roman"/>
                <w:sz w:val="18"/>
                <w:szCs w:val="18"/>
              </w:rPr>
            </w:pPr>
          </w:p>
        </w:tc>
        <w:tc>
          <w:tcPr>
            <w:tcW w:w="1112" w:type="dxa"/>
            <w:tcBorders>
              <w:top w:val="single" w:sz="4" w:space="0" w:color="auto"/>
            </w:tcBorders>
          </w:tcPr>
          <w:p w14:paraId="46053366" w14:textId="77777777" w:rsidR="0075623D" w:rsidRPr="00637A07" w:rsidRDefault="0075623D" w:rsidP="00852288">
            <w:pPr>
              <w:jc w:val="right"/>
              <w:rPr>
                <w:rFonts w:ascii="Times New Roman" w:hAnsi="Times New Roman" w:cs="Times New Roman"/>
                <w:sz w:val="18"/>
                <w:szCs w:val="18"/>
              </w:rPr>
            </w:pPr>
          </w:p>
        </w:tc>
        <w:tc>
          <w:tcPr>
            <w:tcW w:w="666" w:type="dxa"/>
            <w:tcBorders>
              <w:top w:val="single" w:sz="4" w:space="0" w:color="auto"/>
            </w:tcBorders>
          </w:tcPr>
          <w:p w14:paraId="5091AA45" w14:textId="77777777" w:rsidR="0075623D" w:rsidRPr="00637A07" w:rsidRDefault="0075623D" w:rsidP="00852288">
            <w:pPr>
              <w:jc w:val="right"/>
              <w:rPr>
                <w:rFonts w:ascii="Times New Roman" w:hAnsi="Times New Roman" w:cs="Times New Roman"/>
                <w:sz w:val="18"/>
                <w:szCs w:val="18"/>
              </w:rPr>
            </w:pPr>
          </w:p>
        </w:tc>
        <w:tc>
          <w:tcPr>
            <w:tcW w:w="993" w:type="dxa"/>
            <w:tcBorders>
              <w:top w:val="single" w:sz="4" w:space="0" w:color="auto"/>
            </w:tcBorders>
          </w:tcPr>
          <w:p w14:paraId="7F3DE737" w14:textId="77777777" w:rsidR="0075623D" w:rsidRPr="00637A07" w:rsidRDefault="0075623D" w:rsidP="00852288">
            <w:pPr>
              <w:jc w:val="right"/>
              <w:rPr>
                <w:rFonts w:ascii="Times New Roman" w:hAnsi="Times New Roman" w:cs="Times New Roman"/>
                <w:sz w:val="18"/>
                <w:szCs w:val="18"/>
              </w:rPr>
            </w:pPr>
          </w:p>
        </w:tc>
        <w:tc>
          <w:tcPr>
            <w:tcW w:w="717" w:type="dxa"/>
            <w:tcBorders>
              <w:top w:val="single" w:sz="4" w:space="0" w:color="auto"/>
            </w:tcBorders>
          </w:tcPr>
          <w:p w14:paraId="04DC1422" w14:textId="77777777" w:rsidR="0075623D" w:rsidRPr="00637A07" w:rsidRDefault="0075623D" w:rsidP="00852288">
            <w:pPr>
              <w:jc w:val="right"/>
              <w:rPr>
                <w:rFonts w:ascii="Times New Roman" w:hAnsi="Times New Roman" w:cs="Times New Roman"/>
                <w:sz w:val="18"/>
                <w:szCs w:val="18"/>
              </w:rPr>
            </w:pPr>
          </w:p>
        </w:tc>
        <w:tc>
          <w:tcPr>
            <w:tcW w:w="661" w:type="dxa"/>
            <w:tcBorders>
              <w:top w:val="single" w:sz="4" w:space="0" w:color="auto"/>
            </w:tcBorders>
          </w:tcPr>
          <w:p w14:paraId="09FD063D" w14:textId="77777777" w:rsidR="0075623D" w:rsidRPr="00637A07" w:rsidRDefault="0075623D" w:rsidP="00852288">
            <w:pPr>
              <w:jc w:val="right"/>
              <w:rPr>
                <w:rFonts w:ascii="Times New Roman" w:hAnsi="Times New Roman" w:cs="Times New Roman"/>
                <w:sz w:val="18"/>
                <w:szCs w:val="18"/>
              </w:rPr>
            </w:pPr>
          </w:p>
        </w:tc>
        <w:tc>
          <w:tcPr>
            <w:tcW w:w="621" w:type="dxa"/>
            <w:tcBorders>
              <w:top w:val="single" w:sz="4" w:space="0" w:color="auto"/>
            </w:tcBorders>
          </w:tcPr>
          <w:p w14:paraId="4AE51A3E" w14:textId="77777777" w:rsidR="0075623D" w:rsidRPr="00637A07" w:rsidRDefault="0075623D" w:rsidP="00852288">
            <w:pPr>
              <w:jc w:val="right"/>
              <w:rPr>
                <w:rFonts w:ascii="Times New Roman" w:hAnsi="Times New Roman" w:cs="Times New Roman"/>
                <w:sz w:val="18"/>
                <w:szCs w:val="18"/>
              </w:rPr>
            </w:pPr>
          </w:p>
        </w:tc>
      </w:tr>
      <w:tr w:rsidR="0075623D" w14:paraId="20FEA729" w14:textId="77777777" w:rsidTr="00852288">
        <w:tc>
          <w:tcPr>
            <w:tcW w:w="2610" w:type="dxa"/>
          </w:tcPr>
          <w:p w14:paraId="121010CA" w14:textId="77777777" w:rsidR="0075623D" w:rsidRDefault="0075623D" w:rsidP="00852288">
            <w:pPr>
              <w:rPr>
                <w:rFonts w:ascii="Times New Roman" w:hAnsi="Times New Roman" w:cs="Times New Roman"/>
                <w:b/>
                <w:bCs/>
                <w:sz w:val="18"/>
                <w:szCs w:val="18"/>
              </w:rPr>
            </w:pPr>
            <w:r w:rsidRPr="00637A07">
              <w:rPr>
                <w:rFonts w:ascii="Times New Roman" w:hAnsi="Times New Roman" w:cs="Times New Roman"/>
                <w:sz w:val="18"/>
                <w:szCs w:val="18"/>
              </w:rPr>
              <w:t xml:space="preserve">     Not at all valuable</w:t>
            </w:r>
          </w:p>
        </w:tc>
        <w:tc>
          <w:tcPr>
            <w:tcW w:w="630" w:type="dxa"/>
          </w:tcPr>
          <w:p w14:paraId="0D60D78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1.6</w:t>
            </w:r>
          </w:p>
        </w:tc>
        <w:tc>
          <w:tcPr>
            <w:tcW w:w="720" w:type="dxa"/>
          </w:tcPr>
          <w:p w14:paraId="5739D83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w:t>
            </w:r>
          </w:p>
        </w:tc>
        <w:tc>
          <w:tcPr>
            <w:tcW w:w="1112" w:type="dxa"/>
          </w:tcPr>
          <w:p w14:paraId="6129C02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2.9</w:t>
            </w:r>
          </w:p>
        </w:tc>
        <w:tc>
          <w:tcPr>
            <w:tcW w:w="666" w:type="dxa"/>
          </w:tcPr>
          <w:p w14:paraId="19BE6FA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1.4</w:t>
            </w:r>
          </w:p>
        </w:tc>
        <w:tc>
          <w:tcPr>
            <w:tcW w:w="993" w:type="dxa"/>
          </w:tcPr>
          <w:p w14:paraId="39CDB2A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2.7</w:t>
            </w:r>
          </w:p>
        </w:tc>
        <w:tc>
          <w:tcPr>
            <w:tcW w:w="717" w:type="dxa"/>
          </w:tcPr>
          <w:p w14:paraId="234AB25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0</w:t>
            </w:r>
          </w:p>
        </w:tc>
        <w:tc>
          <w:tcPr>
            <w:tcW w:w="661" w:type="dxa"/>
          </w:tcPr>
          <w:p w14:paraId="03A8840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w:t>
            </w:r>
          </w:p>
        </w:tc>
        <w:tc>
          <w:tcPr>
            <w:tcW w:w="621" w:type="dxa"/>
          </w:tcPr>
          <w:p w14:paraId="72DCF06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w:t>
            </w:r>
          </w:p>
        </w:tc>
      </w:tr>
      <w:tr w:rsidR="0075623D" w14:paraId="58269429" w14:textId="77777777" w:rsidTr="00852288">
        <w:tc>
          <w:tcPr>
            <w:tcW w:w="2610" w:type="dxa"/>
          </w:tcPr>
          <w:p w14:paraId="645F955A" w14:textId="77777777" w:rsidR="0075623D" w:rsidRDefault="0075623D" w:rsidP="00852288">
            <w:pPr>
              <w:rPr>
                <w:rFonts w:ascii="Times New Roman" w:hAnsi="Times New Roman" w:cs="Times New Roman"/>
                <w:b/>
                <w:bCs/>
                <w:sz w:val="18"/>
                <w:szCs w:val="18"/>
              </w:rPr>
            </w:pPr>
            <w:r>
              <w:rPr>
                <w:rFonts w:ascii="Times New Roman" w:hAnsi="Times New Roman" w:cs="Times New Roman"/>
                <w:sz w:val="18"/>
                <w:szCs w:val="18"/>
              </w:rPr>
              <w:t xml:space="preserve">     Slightly valuable</w:t>
            </w:r>
          </w:p>
        </w:tc>
        <w:tc>
          <w:tcPr>
            <w:tcW w:w="630" w:type="dxa"/>
          </w:tcPr>
          <w:p w14:paraId="41F18625"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2.7</w:t>
            </w:r>
          </w:p>
        </w:tc>
        <w:tc>
          <w:tcPr>
            <w:tcW w:w="720" w:type="dxa"/>
          </w:tcPr>
          <w:p w14:paraId="69B41B3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2.6</w:t>
            </w:r>
          </w:p>
        </w:tc>
        <w:tc>
          <w:tcPr>
            <w:tcW w:w="1112" w:type="dxa"/>
          </w:tcPr>
          <w:p w14:paraId="3D85351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2.9</w:t>
            </w:r>
          </w:p>
        </w:tc>
        <w:tc>
          <w:tcPr>
            <w:tcW w:w="666" w:type="dxa"/>
          </w:tcPr>
          <w:p w14:paraId="3A53B0D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1.4</w:t>
            </w:r>
          </w:p>
        </w:tc>
        <w:tc>
          <w:tcPr>
            <w:tcW w:w="993" w:type="dxa"/>
          </w:tcPr>
          <w:p w14:paraId="37B31180"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2.7</w:t>
            </w:r>
          </w:p>
        </w:tc>
        <w:tc>
          <w:tcPr>
            <w:tcW w:w="717" w:type="dxa"/>
          </w:tcPr>
          <w:p w14:paraId="6BB3319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5</w:t>
            </w:r>
          </w:p>
        </w:tc>
        <w:tc>
          <w:tcPr>
            <w:tcW w:w="661" w:type="dxa"/>
          </w:tcPr>
          <w:p w14:paraId="548262BE"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w:t>
            </w:r>
          </w:p>
        </w:tc>
        <w:tc>
          <w:tcPr>
            <w:tcW w:w="621" w:type="dxa"/>
          </w:tcPr>
          <w:p w14:paraId="2912FAA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w:t>
            </w:r>
          </w:p>
        </w:tc>
      </w:tr>
      <w:tr w:rsidR="0075623D" w14:paraId="2D88F00A" w14:textId="77777777" w:rsidTr="00852288">
        <w:tc>
          <w:tcPr>
            <w:tcW w:w="2610" w:type="dxa"/>
          </w:tcPr>
          <w:p w14:paraId="5B0ECB46" w14:textId="77777777" w:rsidR="0075623D" w:rsidRDefault="0075623D" w:rsidP="00852288">
            <w:pPr>
              <w:rPr>
                <w:rFonts w:ascii="Times New Roman" w:hAnsi="Times New Roman" w:cs="Times New Roman"/>
                <w:b/>
                <w:bCs/>
                <w:sz w:val="18"/>
                <w:szCs w:val="18"/>
              </w:rPr>
            </w:pPr>
            <w:r>
              <w:rPr>
                <w:rFonts w:ascii="Times New Roman" w:hAnsi="Times New Roman" w:cs="Times New Roman"/>
                <w:sz w:val="18"/>
                <w:szCs w:val="18"/>
              </w:rPr>
              <w:t xml:space="preserve">     Moderately valuable</w:t>
            </w:r>
          </w:p>
        </w:tc>
        <w:tc>
          <w:tcPr>
            <w:tcW w:w="630" w:type="dxa"/>
          </w:tcPr>
          <w:p w14:paraId="61992939"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10.3</w:t>
            </w:r>
          </w:p>
        </w:tc>
        <w:tc>
          <w:tcPr>
            <w:tcW w:w="720" w:type="dxa"/>
          </w:tcPr>
          <w:p w14:paraId="4BCF6605"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6.1</w:t>
            </w:r>
          </w:p>
        </w:tc>
        <w:tc>
          <w:tcPr>
            <w:tcW w:w="1112" w:type="dxa"/>
          </w:tcPr>
          <w:p w14:paraId="6E89A06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17.1</w:t>
            </w:r>
          </w:p>
        </w:tc>
        <w:tc>
          <w:tcPr>
            <w:tcW w:w="666" w:type="dxa"/>
          </w:tcPr>
          <w:p w14:paraId="30DAD640"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9.9</w:t>
            </w:r>
          </w:p>
        </w:tc>
        <w:tc>
          <w:tcPr>
            <w:tcW w:w="993" w:type="dxa"/>
          </w:tcPr>
          <w:p w14:paraId="565A187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5.5</w:t>
            </w:r>
          </w:p>
        </w:tc>
        <w:tc>
          <w:tcPr>
            <w:tcW w:w="717" w:type="dxa"/>
          </w:tcPr>
          <w:p w14:paraId="59693E15"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20</w:t>
            </w:r>
          </w:p>
        </w:tc>
        <w:tc>
          <w:tcPr>
            <w:tcW w:w="661" w:type="dxa"/>
          </w:tcPr>
          <w:p w14:paraId="357F95F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9.6</w:t>
            </w:r>
          </w:p>
        </w:tc>
        <w:tc>
          <w:tcPr>
            <w:tcW w:w="621" w:type="dxa"/>
          </w:tcPr>
          <w:p w14:paraId="7AA881D0"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10.9</w:t>
            </w:r>
          </w:p>
        </w:tc>
      </w:tr>
      <w:tr w:rsidR="0075623D" w14:paraId="0449BFD6" w14:textId="77777777" w:rsidTr="00852288">
        <w:tc>
          <w:tcPr>
            <w:tcW w:w="2610" w:type="dxa"/>
          </w:tcPr>
          <w:p w14:paraId="796D83A0" w14:textId="77777777" w:rsidR="0075623D" w:rsidRDefault="0075623D" w:rsidP="00852288">
            <w:pPr>
              <w:rPr>
                <w:rFonts w:ascii="Times New Roman" w:hAnsi="Times New Roman" w:cs="Times New Roman"/>
                <w:b/>
                <w:bCs/>
                <w:sz w:val="18"/>
                <w:szCs w:val="18"/>
              </w:rPr>
            </w:pPr>
            <w:r>
              <w:rPr>
                <w:rFonts w:ascii="Times New Roman" w:hAnsi="Times New Roman" w:cs="Times New Roman"/>
                <w:sz w:val="18"/>
                <w:szCs w:val="18"/>
              </w:rPr>
              <w:t xml:space="preserve">     Very valuable</w:t>
            </w:r>
          </w:p>
        </w:tc>
        <w:tc>
          <w:tcPr>
            <w:tcW w:w="630" w:type="dxa"/>
          </w:tcPr>
          <w:p w14:paraId="795F82B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50</w:t>
            </w:r>
          </w:p>
        </w:tc>
        <w:tc>
          <w:tcPr>
            <w:tcW w:w="720" w:type="dxa"/>
          </w:tcPr>
          <w:p w14:paraId="60268E6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50</w:t>
            </w:r>
          </w:p>
        </w:tc>
        <w:tc>
          <w:tcPr>
            <w:tcW w:w="1112" w:type="dxa"/>
          </w:tcPr>
          <w:p w14:paraId="42320339"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50</w:t>
            </w:r>
          </w:p>
        </w:tc>
        <w:tc>
          <w:tcPr>
            <w:tcW w:w="666" w:type="dxa"/>
          </w:tcPr>
          <w:p w14:paraId="13B27A9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53.5</w:t>
            </w:r>
          </w:p>
        </w:tc>
        <w:tc>
          <w:tcPr>
            <w:tcW w:w="993" w:type="dxa"/>
          </w:tcPr>
          <w:p w14:paraId="41151D3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52.1</w:t>
            </w:r>
          </w:p>
        </w:tc>
        <w:tc>
          <w:tcPr>
            <w:tcW w:w="717" w:type="dxa"/>
          </w:tcPr>
          <w:p w14:paraId="620E893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40</w:t>
            </w:r>
          </w:p>
        </w:tc>
        <w:tc>
          <w:tcPr>
            <w:tcW w:w="661" w:type="dxa"/>
          </w:tcPr>
          <w:p w14:paraId="62B2F2B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53</w:t>
            </w:r>
          </w:p>
        </w:tc>
        <w:tc>
          <w:tcPr>
            <w:tcW w:w="621" w:type="dxa"/>
          </w:tcPr>
          <w:p w14:paraId="0615903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47.5</w:t>
            </w:r>
          </w:p>
        </w:tc>
      </w:tr>
      <w:tr w:rsidR="0075623D" w14:paraId="28DC3683" w14:textId="77777777" w:rsidTr="00852288">
        <w:tc>
          <w:tcPr>
            <w:tcW w:w="2610" w:type="dxa"/>
            <w:tcBorders>
              <w:bottom w:val="single" w:sz="4" w:space="0" w:color="auto"/>
            </w:tcBorders>
          </w:tcPr>
          <w:p w14:paraId="1C5116E9" w14:textId="77777777" w:rsidR="0075623D" w:rsidRDefault="0075623D" w:rsidP="00852288">
            <w:pPr>
              <w:rPr>
                <w:rFonts w:ascii="Times New Roman" w:hAnsi="Times New Roman" w:cs="Times New Roman"/>
                <w:b/>
                <w:bCs/>
                <w:sz w:val="18"/>
                <w:szCs w:val="18"/>
              </w:rPr>
            </w:pPr>
            <w:r>
              <w:rPr>
                <w:rFonts w:ascii="Times New Roman" w:hAnsi="Times New Roman" w:cs="Times New Roman"/>
                <w:sz w:val="18"/>
                <w:szCs w:val="18"/>
              </w:rPr>
              <w:t xml:space="preserve">     Extremely valuable     </w:t>
            </w:r>
          </w:p>
        </w:tc>
        <w:tc>
          <w:tcPr>
            <w:tcW w:w="630" w:type="dxa"/>
            <w:tcBorders>
              <w:bottom w:val="single" w:sz="4" w:space="0" w:color="auto"/>
            </w:tcBorders>
          </w:tcPr>
          <w:p w14:paraId="6DE8BBE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35.3</w:t>
            </w:r>
          </w:p>
        </w:tc>
        <w:tc>
          <w:tcPr>
            <w:tcW w:w="720" w:type="dxa"/>
            <w:tcBorders>
              <w:bottom w:val="single" w:sz="4" w:space="0" w:color="auto"/>
            </w:tcBorders>
          </w:tcPr>
          <w:p w14:paraId="147CEC1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40.4</w:t>
            </w:r>
          </w:p>
        </w:tc>
        <w:tc>
          <w:tcPr>
            <w:tcW w:w="1112" w:type="dxa"/>
            <w:tcBorders>
              <w:bottom w:val="single" w:sz="4" w:space="0" w:color="auto"/>
            </w:tcBorders>
          </w:tcPr>
          <w:p w14:paraId="177A660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27.1</w:t>
            </w:r>
          </w:p>
        </w:tc>
        <w:tc>
          <w:tcPr>
            <w:tcW w:w="666" w:type="dxa"/>
            <w:tcBorders>
              <w:bottom w:val="single" w:sz="4" w:space="0" w:color="auto"/>
            </w:tcBorders>
          </w:tcPr>
          <w:p w14:paraId="4DA815EB"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33.8</w:t>
            </w:r>
          </w:p>
        </w:tc>
        <w:tc>
          <w:tcPr>
            <w:tcW w:w="993" w:type="dxa"/>
            <w:tcBorders>
              <w:bottom w:val="single" w:sz="4" w:space="0" w:color="auto"/>
            </w:tcBorders>
          </w:tcPr>
          <w:p w14:paraId="445DC53E"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37</w:t>
            </w:r>
          </w:p>
        </w:tc>
        <w:tc>
          <w:tcPr>
            <w:tcW w:w="717" w:type="dxa"/>
            <w:tcBorders>
              <w:bottom w:val="single" w:sz="4" w:space="0" w:color="auto"/>
            </w:tcBorders>
          </w:tcPr>
          <w:p w14:paraId="5C64B270"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35</w:t>
            </w:r>
          </w:p>
        </w:tc>
        <w:tc>
          <w:tcPr>
            <w:tcW w:w="661" w:type="dxa"/>
            <w:tcBorders>
              <w:bottom w:val="single" w:sz="4" w:space="0" w:color="auto"/>
            </w:tcBorders>
          </w:tcPr>
          <w:p w14:paraId="1E1E678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34.9</w:t>
            </w:r>
          </w:p>
        </w:tc>
        <w:tc>
          <w:tcPr>
            <w:tcW w:w="621" w:type="dxa"/>
            <w:tcBorders>
              <w:bottom w:val="single" w:sz="4" w:space="0" w:color="auto"/>
            </w:tcBorders>
          </w:tcPr>
          <w:p w14:paraId="0F757A29"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35.6</w:t>
            </w:r>
          </w:p>
        </w:tc>
      </w:tr>
      <w:tr w:rsidR="0075623D" w14:paraId="7B0F2BCB" w14:textId="77777777" w:rsidTr="00852288">
        <w:tc>
          <w:tcPr>
            <w:tcW w:w="2610" w:type="dxa"/>
            <w:tcBorders>
              <w:top w:val="single" w:sz="4" w:space="0" w:color="auto"/>
            </w:tcBorders>
          </w:tcPr>
          <w:p w14:paraId="2323FB3C" w14:textId="77777777" w:rsidR="0075623D" w:rsidRPr="00637A07" w:rsidRDefault="0075623D" w:rsidP="00852288">
            <w:pPr>
              <w:rPr>
                <w:rFonts w:ascii="Times New Roman" w:hAnsi="Times New Roman" w:cs="Times New Roman"/>
                <w:b/>
                <w:bCs/>
                <w:sz w:val="18"/>
                <w:szCs w:val="18"/>
              </w:rPr>
            </w:pPr>
            <w:r>
              <w:rPr>
                <w:rFonts w:ascii="Times New Roman" w:hAnsi="Times New Roman" w:cs="Times New Roman"/>
                <w:b/>
                <w:bCs/>
                <w:sz w:val="18"/>
                <w:szCs w:val="18"/>
              </w:rPr>
              <w:t>Networking and Collaboration</w:t>
            </w:r>
          </w:p>
        </w:tc>
        <w:tc>
          <w:tcPr>
            <w:tcW w:w="630" w:type="dxa"/>
            <w:tcBorders>
              <w:top w:val="single" w:sz="4" w:space="0" w:color="auto"/>
            </w:tcBorders>
          </w:tcPr>
          <w:p w14:paraId="3669F6C1" w14:textId="77777777" w:rsidR="0075623D" w:rsidRPr="00637A07" w:rsidRDefault="0075623D" w:rsidP="00852288">
            <w:pPr>
              <w:jc w:val="right"/>
              <w:rPr>
                <w:rFonts w:ascii="Times New Roman" w:hAnsi="Times New Roman" w:cs="Times New Roman"/>
                <w:sz w:val="18"/>
                <w:szCs w:val="18"/>
              </w:rPr>
            </w:pPr>
          </w:p>
        </w:tc>
        <w:tc>
          <w:tcPr>
            <w:tcW w:w="720" w:type="dxa"/>
            <w:tcBorders>
              <w:top w:val="single" w:sz="4" w:space="0" w:color="auto"/>
            </w:tcBorders>
          </w:tcPr>
          <w:p w14:paraId="1A2C084E" w14:textId="77777777" w:rsidR="0075623D" w:rsidRPr="00637A07" w:rsidRDefault="0075623D" w:rsidP="00852288">
            <w:pPr>
              <w:jc w:val="right"/>
              <w:rPr>
                <w:rFonts w:ascii="Times New Roman" w:hAnsi="Times New Roman" w:cs="Times New Roman"/>
                <w:sz w:val="18"/>
                <w:szCs w:val="18"/>
              </w:rPr>
            </w:pPr>
          </w:p>
        </w:tc>
        <w:tc>
          <w:tcPr>
            <w:tcW w:w="1112" w:type="dxa"/>
            <w:tcBorders>
              <w:top w:val="single" w:sz="4" w:space="0" w:color="auto"/>
            </w:tcBorders>
          </w:tcPr>
          <w:p w14:paraId="26476909" w14:textId="77777777" w:rsidR="0075623D" w:rsidRPr="00637A07" w:rsidRDefault="0075623D" w:rsidP="00852288">
            <w:pPr>
              <w:jc w:val="right"/>
              <w:rPr>
                <w:rFonts w:ascii="Times New Roman" w:hAnsi="Times New Roman" w:cs="Times New Roman"/>
                <w:sz w:val="18"/>
                <w:szCs w:val="18"/>
              </w:rPr>
            </w:pPr>
          </w:p>
        </w:tc>
        <w:tc>
          <w:tcPr>
            <w:tcW w:w="666" w:type="dxa"/>
            <w:tcBorders>
              <w:top w:val="single" w:sz="4" w:space="0" w:color="auto"/>
            </w:tcBorders>
          </w:tcPr>
          <w:p w14:paraId="1C9549CD" w14:textId="77777777" w:rsidR="0075623D" w:rsidRPr="00637A07" w:rsidRDefault="0075623D" w:rsidP="00852288">
            <w:pPr>
              <w:jc w:val="right"/>
              <w:rPr>
                <w:rFonts w:ascii="Times New Roman" w:hAnsi="Times New Roman" w:cs="Times New Roman"/>
                <w:sz w:val="18"/>
                <w:szCs w:val="18"/>
              </w:rPr>
            </w:pPr>
          </w:p>
        </w:tc>
        <w:tc>
          <w:tcPr>
            <w:tcW w:w="993" w:type="dxa"/>
            <w:tcBorders>
              <w:top w:val="single" w:sz="4" w:space="0" w:color="auto"/>
            </w:tcBorders>
          </w:tcPr>
          <w:p w14:paraId="263CF48C" w14:textId="77777777" w:rsidR="0075623D" w:rsidRPr="00637A07" w:rsidRDefault="0075623D" w:rsidP="00852288">
            <w:pPr>
              <w:jc w:val="right"/>
              <w:rPr>
                <w:rFonts w:ascii="Times New Roman" w:hAnsi="Times New Roman" w:cs="Times New Roman"/>
                <w:sz w:val="18"/>
                <w:szCs w:val="18"/>
              </w:rPr>
            </w:pPr>
          </w:p>
        </w:tc>
        <w:tc>
          <w:tcPr>
            <w:tcW w:w="717" w:type="dxa"/>
            <w:tcBorders>
              <w:top w:val="single" w:sz="4" w:space="0" w:color="auto"/>
            </w:tcBorders>
          </w:tcPr>
          <w:p w14:paraId="0B7E65BF" w14:textId="77777777" w:rsidR="0075623D" w:rsidRPr="00637A07" w:rsidRDefault="0075623D" w:rsidP="00852288">
            <w:pPr>
              <w:jc w:val="right"/>
              <w:rPr>
                <w:rFonts w:ascii="Times New Roman" w:hAnsi="Times New Roman" w:cs="Times New Roman"/>
                <w:sz w:val="18"/>
                <w:szCs w:val="18"/>
              </w:rPr>
            </w:pPr>
          </w:p>
        </w:tc>
        <w:tc>
          <w:tcPr>
            <w:tcW w:w="661" w:type="dxa"/>
            <w:tcBorders>
              <w:top w:val="single" w:sz="4" w:space="0" w:color="auto"/>
            </w:tcBorders>
          </w:tcPr>
          <w:p w14:paraId="0B11FD6C" w14:textId="77777777" w:rsidR="0075623D" w:rsidRPr="00637A07" w:rsidRDefault="0075623D" w:rsidP="00852288">
            <w:pPr>
              <w:jc w:val="right"/>
              <w:rPr>
                <w:rFonts w:ascii="Times New Roman" w:hAnsi="Times New Roman" w:cs="Times New Roman"/>
                <w:sz w:val="18"/>
                <w:szCs w:val="18"/>
              </w:rPr>
            </w:pPr>
          </w:p>
        </w:tc>
        <w:tc>
          <w:tcPr>
            <w:tcW w:w="621" w:type="dxa"/>
            <w:tcBorders>
              <w:top w:val="single" w:sz="4" w:space="0" w:color="auto"/>
            </w:tcBorders>
          </w:tcPr>
          <w:p w14:paraId="4C33D214" w14:textId="77777777" w:rsidR="0075623D" w:rsidRPr="00637A07" w:rsidRDefault="0075623D" w:rsidP="00852288">
            <w:pPr>
              <w:jc w:val="right"/>
              <w:rPr>
                <w:rFonts w:ascii="Times New Roman" w:hAnsi="Times New Roman" w:cs="Times New Roman"/>
                <w:sz w:val="18"/>
                <w:szCs w:val="18"/>
              </w:rPr>
            </w:pPr>
          </w:p>
        </w:tc>
      </w:tr>
      <w:tr w:rsidR="0075623D" w14:paraId="507DC26C" w14:textId="77777777" w:rsidTr="00852288">
        <w:tc>
          <w:tcPr>
            <w:tcW w:w="2610" w:type="dxa"/>
          </w:tcPr>
          <w:p w14:paraId="1010057B" w14:textId="77777777" w:rsidR="0075623D" w:rsidRDefault="0075623D" w:rsidP="00852288">
            <w:pPr>
              <w:rPr>
                <w:rFonts w:ascii="Times New Roman" w:hAnsi="Times New Roman" w:cs="Times New Roman"/>
                <w:sz w:val="18"/>
                <w:szCs w:val="18"/>
              </w:rPr>
            </w:pPr>
            <w:r w:rsidRPr="00637A07">
              <w:rPr>
                <w:rFonts w:ascii="Times New Roman" w:hAnsi="Times New Roman" w:cs="Times New Roman"/>
                <w:sz w:val="18"/>
                <w:szCs w:val="18"/>
              </w:rPr>
              <w:t xml:space="preserve">     Not at all valuable</w:t>
            </w:r>
          </w:p>
        </w:tc>
        <w:tc>
          <w:tcPr>
            <w:tcW w:w="630" w:type="dxa"/>
          </w:tcPr>
          <w:p w14:paraId="51AF078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1.1</w:t>
            </w:r>
          </w:p>
        </w:tc>
        <w:tc>
          <w:tcPr>
            <w:tcW w:w="720" w:type="dxa"/>
          </w:tcPr>
          <w:p w14:paraId="42C11A6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1.8</w:t>
            </w:r>
          </w:p>
        </w:tc>
        <w:tc>
          <w:tcPr>
            <w:tcW w:w="1112" w:type="dxa"/>
          </w:tcPr>
          <w:p w14:paraId="051E3F5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0</w:t>
            </w:r>
          </w:p>
        </w:tc>
        <w:tc>
          <w:tcPr>
            <w:tcW w:w="666" w:type="dxa"/>
          </w:tcPr>
          <w:p w14:paraId="74703A8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1.4</w:t>
            </w:r>
          </w:p>
        </w:tc>
        <w:tc>
          <w:tcPr>
            <w:tcW w:w="993" w:type="dxa"/>
          </w:tcPr>
          <w:p w14:paraId="1083268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0</w:t>
            </w:r>
          </w:p>
        </w:tc>
        <w:tc>
          <w:tcPr>
            <w:tcW w:w="717" w:type="dxa"/>
          </w:tcPr>
          <w:p w14:paraId="126A4497"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2.6</w:t>
            </w:r>
          </w:p>
        </w:tc>
        <w:tc>
          <w:tcPr>
            <w:tcW w:w="661" w:type="dxa"/>
          </w:tcPr>
          <w:p w14:paraId="11D6212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2.4</w:t>
            </w:r>
          </w:p>
        </w:tc>
        <w:tc>
          <w:tcPr>
            <w:tcW w:w="621" w:type="dxa"/>
          </w:tcPr>
          <w:p w14:paraId="5EC1EBBE"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0</w:t>
            </w:r>
          </w:p>
        </w:tc>
      </w:tr>
      <w:tr w:rsidR="0075623D" w14:paraId="0BD845BC" w14:textId="77777777" w:rsidTr="00852288">
        <w:tc>
          <w:tcPr>
            <w:tcW w:w="2610" w:type="dxa"/>
          </w:tcPr>
          <w:p w14:paraId="03988061" w14:textId="77777777" w:rsidR="0075623D" w:rsidRDefault="0075623D" w:rsidP="00852288">
            <w:pPr>
              <w:rPr>
                <w:rFonts w:ascii="Times New Roman" w:hAnsi="Times New Roman" w:cs="Times New Roman"/>
                <w:sz w:val="18"/>
                <w:szCs w:val="18"/>
              </w:rPr>
            </w:pPr>
            <w:r>
              <w:rPr>
                <w:rFonts w:ascii="Times New Roman" w:hAnsi="Times New Roman" w:cs="Times New Roman"/>
                <w:sz w:val="18"/>
                <w:szCs w:val="18"/>
              </w:rPr>
              <w:t xml:space="preserve">     Slightly valuable</w:t>
            </w:r>
          </w:p>
        </w:tc>
        <w:tc>
          <w:tcPr>
            <w:tcW w:w="630" w:type="dxa"/>
          </w:tcPr>
          <w:p w14:paraId="0C81C63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6.5</w:t>
            </w:r>
          </w:p>
        </w:tc>
        <w:tc>
          <w:tcPr>
            <w:tcW w:w="720" w:type="dxa"/>
          </w:tcPr>
          <w:p w14:paraId="699E99B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6.1</w:t>
            </w:r>
          </w:p>
        </w:tc>
        <w:tc>
          <w:tcPr>
            <w:tcW w:w="1112" w:type="dxa"/>
          </w:tcPr>
          <w:p w14:paraId="047C5BA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w:t>
            </w:r>
          </w:p>
        </w:tc>
        <w:tc>
          <w:tcPr>
            <w:tcW w:w="666" w:type="dxa"/>
          </w:tcPr>
          <w:p w14:paraId="31D5ACE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6.9</w:t>
            </w:r>
          </w:p>
        </w:tc>
        <w:tc>
          <w:tcPr>
            <w:tcW w:w="993" w:type="dxa"/>
          </w:tcPr>
          <w:p w14:paraId="6D57D8F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5.4</w:t>
            </w:r>
          </w:p>
        </w:tc>
        <w:tc>
          <w:tcPr>
            <w:tcW w:w="717" w:type="dxa"/>
          </w:tcPr>
          <w:p w14:paraId="5E2B3F8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7.7</w:t>
            </w:r>
          </w:p>
        </w:tc>
        <w:tc>
          <w:tcPr>
            <w:tcW w:w="661" w:type="dxa"/>
          </w:tcPr>
          <w:p w14:paraId="3C3179CF"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6</w:t>
            </w:r>
          </w:p>
        </w:tc>
        <w:tc>
          <w:tcPr>
            <w:tcW w:w="621" w:type="dxa"/>
          </w:tcPr>
          <w:p w14:paraId="511ACA8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6.9</w:t>
            </w:r>
          </w:p>
        </w:tc>
      </w:tr>
      <w:tr w:rsidR="0075623D" w14:paraId="7A23FF46" w14:textId="77777777" w:rsidTr="00852288">
        <w:tc>
          <w:tcPr>
            <w:tcW w:w="2610" w:type="dxa"/>
          </w:tcPr>
          <w:p w14:paraId="02F7E29D" w14:textId="77777777" w:rsidR="0075623D" w:rsidRDefault="0075623D" w:rsidP="00852288">
            <w:pPr>
              <w:rPr>
                <w:rFonts w:ascii="Times New Roman" w:hAnsi="Times New Roman" w:cs="Times New Roman"/>
                <w:sz w:val="18"/>
                <w:szCs w:val="18"/>
              </w:rPr>
            </w:pPr>
            <w:r>
              <w:rPr>
                <w:rFonts w:ascii="Times New Roman" w:hAnsi="Times New Roman" w:cs="Times New Roman"/>
                <w:sz w:val="18"/>
                <w:szCs w:val="18"/>
              </w:rPr>
              <w:t xml:space="preserve">     Moderately valuable</w:t>
            </w:r>
          </w:p>
        </w:tc>
        <w:tc>
          <w:tcPr>
            <w:tcW w:w="630" w:type="dxa"/>
          </w:tcPr>
          <w:p w14:paraId="7ABD660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11.9</w:t>
            </w:r>
          </w:p>
        </w:tc>
        <w:tc>
          <w:tcPr>
            <w:tcW w:w="720" w:type="dxa"/>
          </w:tcPr>
          <w:p w14:paraId="4F009900"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8.8</w:t>
            </w:r>
          </w:p>
        </w:tc>
        <w:tc>
          <w:tcPr>
            <w:tcW w:w="1112" w:type="dxa"/>
          </w:tcPr>
          <w:p w14:paraId="64FA803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16.9</w:t>
            </w:r>
          </w:p>
        </w:tc>
        <w:tc>
          <w:tcPr>
            <w:tcW w:w="666" w:type="dxa"/>
          </w:tcPr>
          <w:p w14:paraId="7915E1C5"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9.7</w:t>
            </w:r>
          </w:p>
        </w:tc>
        <w:tc>
          <w:tcPr>
            <w:tcW w:w="993" w:type="dxa"/>
          </w:tcPr>
          <w:p w14:paraId="57834551"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13.5</w:t>
            </w:r>
          </w:p>
        </w:tc>
        <w:tc>
          <w:tcPr>
            <w:tcW w:w="717" w:type="dxa"/>
          </w:tcPr>
          <w:p w14:paraId="62070CE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12.8</w:t>
            </w:r>
          </w:p>
        </w:tc>
        <w:tc>
          <w:tcPr>
            <w:tcW w:w="661" w:type="dxa"/>
          </w:tcPr>
          <w:p w14:paraId="43875AB4"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9.6</w:t>
            </w:r>
          </w:p>
        </w:tc>
        <w:tc>
          <w:tcPr>
            <w:tcW w:w="621" w:type="dxa"/>
          </w:tcPr>
          <w:p w14:paraId="3AAF823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13.7</w:t>
            </w:r>
          </w:p>
        </w:tc>
      </w:tr>
      <w:tr w:rsidR="0075623D" w14:paraId="0C9339E5" w14:textId="77777777" w:rsidTr="00852288">
        <w:tc>
          <w:tcPr>
            <w:tcW w:w="2610" w:type="dxa"/>
          </w:tcPr>
          <w:p w14:paraId="52052B92" w14:textId="77777777" w:rsidR="0075623D" w:rsidRDefault="0075623D" w:rsidP="00852288">
            <w:pPr>
              <w:rPr>
                <w:rFonts w:ascii="Times New Roman" w:hAnsi="Times New Roman" w:cs="Times New Roman"/>
                <w:sz w:val="18"/>
                <w:szCs w:val="18"/>
              </w:rPr>
            </w:pPr>
            <w:r>
              <w:rPr>
                <w:rFonts w:ascii="Times New Roman" w:hAnsi="Times New Roman" w:cs="Times New Roman"/>
                <w:sz w:val="18"/>
                <w:szCs w:val="18"/>
              </w:rPr>
              <w:t xml:space="preserve">     Very valuable</w:t>
            </w:r>
          </w:p>
        </w:tc>
        <w:tc>
          <w:tcPr>
            <w:tcW w:w="630" w:type="dxa"/>
          </w:tcPr>
          <w:p w14:paraId="2B6565B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42.7</w:t>
            </w:r>
          </w:p>
        </w:tc>
        <w:tc>
          <w:tcPr>
            <w:tcW w:w="720" w:type="dxa"/>
          </w:tcPr>
          <w:p w14:paraId="6BFC09F9"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43</w:t>
            </w:r>
          </w:p>
        </w:tc>
        <w:tc>
          <w:tcPr>
            <w:tcW w:w="1112" w:type="dxa"/>
          </w:tcPr>
          <w:p w14:paraId="3F17964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42.3</w:t>
            </w:r>
          </w:p>
        </w:tc>
        <w:tc>
          <w:tcPr>
            <w:tcW w:w="666" w:type="dxa"/>
          </w:tcPr>
          <w:p w14:paraId="06EC451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48.6</w:t>
            </w:r>
          </w:p>
        </w:tc>
        <w:tc>
          <w:tcPr>
            <w:tcW w:w="993" w:type="dxa"/>
          </w:tcPr>
          <w:p w14:paraId="31240290"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37.8</w:t>
            </w:r>
          </w:p>
        </w:tc>
        <w:tc>
          <w:tcPr>
            <w:tcW w:w="717" w:type="dxa"/>
          </w:tcPr>
          <w:p w14:paraId="4D831B6A"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41</w:t>
            </w:r>
          </w:p>
        </w:tc>
        <w:tc>
          <w:tcPr>
            <w:tcW w:w="661" w:type="dxa"/>
          </w:tcPr>
          <w:p w14:paraId="39BF87D3"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42.2</w:t>
            </w:r>
          </w:p>
        </w:tc>
        <w:tc>
          <w:tcPr>
            <w:tcW w:w="621" w:type="dxa"/>
          </w:tcPr>
          <w:p w14:paraId="03CA8D1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43.1</w:t>
            </w:r>
          </w:p>
        </w:tc>
      </w:tr>
      <w:tr w:rsidR="0075623D" w14:paraId="6E913D73" w14:textId="77777777" w:rsidTr="00852288">
        <w:tc>
          <w:tcPr>
            <w:tcW w:w="2610" w:type="dxa"/>
            <w:tcBorders>
              <w:bottom w:val="single" w:sz="4" w:space="0" w:color="auto"/>
            </w:tcBorders>
          </w:tcPr>
          <w:p w14:paraId="0720C2D0" w14:textId="77777777" w:rsidR="0075623D" w:rsidRDefault="0075623D" w:rsidP="00852288">
            <w:pPr>
              <w:rPr>
                <w:rFonts w:ascii="Times New Roman" w:hAnsi="Times New Roman" w:cs="Times New Roman"/>
                <w:sz w:val="18"/>
                <w:szCs w:val="18"/>
              </w:rPr>
            </w:pPr>
            <w:r>
              <w:rPr>
                <w:rFonts w:ascii="Times New Roman" w:hAnsi="Times New Roman" w:cs="Times New Roman"/>
                <w:sz w:val="18"/>
                <w:szCs w:val="18"/>
              </w:rPr>
              <w:t xml:space="preserve">     Extremely valuable     </w:t>
            </w:r>
          </w:p>
        </w:tc>
        <w:tc>
          <w:tcPr>
            <w:tcW w:w="630" w:type="dxa"/>
            <w:tcBorders>
              <w:bottom w:val="single" w:sz="4" w:space="0" w:color="auto"/>
            </w:tcBorders>
          </w:tcPr>
          <w:p w14:paraId="0EDE5705"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37.8</w:t>
            </w:r>
          </w:p>
        </w:tc>
        <w:tc>
          <w:tcPr>
            <w:tcW w:w="720" w:type="dxa"/>
            <w:tcBorders>
              <w:bottom w:val="single" w:sz="4" w:space="0" w:color="auto"/>
            </w:tcBorders>
          </w:tcPr>
          <w:p w14:paraId="02BD09C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40.4</w:t>
            </w:r>
          </w:p>
        </w:tc>
        <w:tc>
          <w:tcPr>
            <w:tcW w:w="1112" w:type="dxa"/>
            <w:tcBorders>
              <w:bottom w:val="single" w:sz="4" w:space="0" w:color="auto"/>
            </w:tcBorders>
          </w:tcPr>
          <w:p w14:paraId="292DACAE"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33.8</w:t>
            </w:r>
          </w:p>
        </w:tc>
        <w:tc>
          <w:tcPr>
            <w:tcW w:w="666" w:type="dxa"/>
            <w:tcBorders>
              <w:bottom w:val="single" w:sz="4" w:space="0" w:color="auto"/>
            </w:tcBorders>
          </w:tcPr>
          <w:p w14:paraId="58465352"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33.3</w:t>
            </w:r>
          </w:p>
        </w:tc>
        <w:tc>
          <w:tcPr>
            <w:tcW w:w="993" w:type="dxa"/>
            <w:tcBorders>
              <w:bottom w:val="single" w:sz="4" w:space="0" w:color="auto"/>
            </w:tcBorders>
          </w:tcPr>
          <w:p w14:paraId="1CF765E8"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43.2</w:t>
            </w:r>
          </w:p>
        </w:tc>
        <w:tc>
          <w:tcPr>
            <w:tcW w:w="717" w:type="dxa"/>
            <w:tcBorders>
              <w:bottom w:val="single" w:sz="4" w:space="0" w:color="auto"/>
            </w:tcBorders>
          </w:tcPr>
          <w:p w14:paraId="5A0D2516"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35.9</w:t>
            </w:r>
          </w:p>
        </w:tc>
        <w:tc>
          <w:tcPr>
            <w:tcW w:w="661" w:type="dxa"/>
            <w:tcBorders>
              <w:bottom w:val="single" w:sz="4" w:space="0" w:color="auto"/>
            </w:tcBorders>
          </w:tcPr>
          <w:p w14:paraId="4554927C"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39.8</w:t>
            </w:r>
          </w:p>
        </w:tc>
        <w:tc>
          <w:tcPr>
            <w:tcW w:w="621" w:type="dxa"/>
            <w:tcBorders>
              <w:bottom w:val="single" w:sz="4" w:space="0" w:color="auto"/>
            </w:tcBorders>
          </w:tcPr>
          <w:p w14:paraId="5884828D" w14:textId="77777777" w:rsidR="0075623D" w:rsidRPr="00637A07" w:rsidRDefault="0075623D" w:rsidP="00852288">
            <w:pPr>
              <w:jc w:val="right"/>
              <w:rPr>
                <w:rFonts w:ascii="Times New Roman" w:hAnsi="Times New Roman" w:cs="Times New Roman"/>
                <w:sz w:val="18"/>
                <w:szCs w:val="18"/>
              </w:rPr>
            </w:pPr>
            <w:r>
              <w:rPr>
                <w:rFonts w:ascii="Times New Roman" w:hAnsi="Times New Roman" w:cs="Times New Roman"/>
                <w:sz w:val="18"/>
                <w:szCs w:val="18"/>
              </w:rPr>
              <w:t>36.3</w:t>
            </w:r>
          </w:p>
        </w:tc>
      </w:tr>
    </w:tbl>
    <w:p w14:paraId="54EF6A00" w14:textId="77777777" w:rsidR="0075623D" w:rsidRDefault="0075623D" w:rsidP="0075623D">
      <w:pPr>
        <w:spacing w:after="0" w:line="240" w:lineRule="auto"/>
        <w:rPr>
          <w:rFonts w:ascii="Times New Roman" w:eastAsia="Times New Roman" w:hAnsi="Times New Roman" w:cs="Times New Roman"/>
          <w:sz w:val="24"/>
          <w:szCs w:val="24"/>
        </w:rPr>
      </w:pPr>
    </w:p>
    <w:p w14:paraId="7FC25A56" w14:textId="77777777" w:rsidR="0075623D" w:rsidRPr="00E7180D" w:rsidRDefault="0075623D" w:rsidP="0075623D">
      <w:pPr>
        <w:spacing w:after="0" w:line="240" w:lineRule="auto"/>
        <w:rPr>
          <w:rFonts w:ascii="Times New Roman" w:eastAsia="Times New Roman" w:hAnsi="Times New Roman" w:cs="Times New Roman"/>
          <w:sz w:val="24"/>
          <w:szCs w:val="24"/>
        </w:rPr>
      </w:pPr>
    </w:p>
    <w:p w14:paraId="5E109B5D" w14:textId="19E085AF" w:rsidR="0075623D" w:rsidRPr="00601233" w:rsidRDefault="0075623D" w:rsidP="0075623D">
      <w:pPr>
        <w:spacing w:after="0" w:line="480" w:lineRule="auto"/>
        <w:rPr>
          <w:rFonts w:ascii="Times New Roman" w:eastAsia="Times New Roman" w:hAnsi="Times New Roman" w:cs="Times New Roman"/>
          <w:color w:val="000000"/>
          <w:sz w:val="24"/>
          <w:szCs w:val="24"/>
        </w:rPr>
      </w:pPr>
      <w:r w:rsidRPr="00E7180D">
        <w:rPr>
          <w:rFonts w:ascii="Times New Roman" w:eastAsia="Times New Roman" w:hAnsi="Times New Roman" w:cs="Times New Roman"/>
          <w:color w:val="000000"/>
          <w:sz w:val="24"/>
          <w:szCs w:val="24"/>
        </w:rPr>
        <w:lastRenderedPageBreak/>
        <w:tab/>
        <w:t>In order to more easily compare results among the subgroups, responses to the value of these supports were simplified to only three categories: “Not at all valuable,” “Somewhat valuable,” and “Very valuable.” The original Likert item, “Not at all valuable,” stayed the same. The original items, “Slightly valuable” and “Moderately valuable,” were combined and renamed, “Somewhat valuable.” The original items, “Very valuable” and “Extremely valuable,” were combined and renamed,</w:t>
      </w:r>
      <w:r>
        <w:rPr>
          <w:rFonts w:ascii="Times New Roman" w:eastAsia="Times New Roman" w:hAnsi="Times New Roman" w:cs="Times New Roman"/>
          <w:color w:val="000000"/>
          <w:sz w:val="24"/>
          <w:szCs w:val="24"/>
        </w:rPr>
        <w:t xml:space="preserve"> “Very valuable.” Figures 9</w:t>
      </w:r>
      <w:r w:rsidR="00DA12D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1 report the specific findings from the analysis of the subgroups after these responses were recoded. </w:t>
      </w:r>
      <w:r w:rsidRPr="00E7180D">
        <w:rPr>
          <w:rFonts w:ascii="Times New Roman" w:eastAsia="Times New Roman" w:hAnsi="Times New Roman" w:cs="Times New Roman"/>
          <w:color w:val="000000"/>
          <w:sz w:val="24"/>
          <w:szCs w:val="24"/>
        </w:rPr>
        <w:t> </w:t>
      </w:r>
    </w:p>
    <w:p w14:paraId="5D39EB30" w14:textId="77777777" w:rsidR="0009126D" w:rsidRPr="009F54E2" w:rsidRDefault="0009126D" w:rsidP="0009126D">
      <w:pPr>
        <w:spacing w:after="0" w:line="480" w:lineRule="auto"/>
        <w:rPr>
          <w:rFonts w:ascii="Times New Roman" w:eastAsia="Times New Roman" w:hAnsi="Times New Roman" w:cs="Times New Roman"/>
          <w:b/>
          <w:iCs/>
          <w:color w:val="000000"/>
          <w:sz w:val="24"/>
          <w:szCs w:val="24"/>
          <w:shd w:val="clear" w:color="auto" w:fill="FFFFFF"/>
        </w:rPr>
      </w:pPr>
      <w:r w:rsidRPr="009F54E2">
        <w:rPr>
          <w:rFonts w:ascii="Times New Roman" w:eastAsia="Times New Roman" w:hAnsi="Times New Roman" w:cs="Times New Roman"/>
          <w:b/>
          <w:iCs/>
          <w:color w:val="000000"/>
          <w:sz w:val="24"/>
          <w:szCs w:val="24"/>
          <w:shd w:val="clear" w:color="auto" w:fill="FFFFFF"/>
        </w:rPr>
        <w:t>Figure 9</w:t>
      </w:r>
    </w:p>
    <w:p w14:paraId="1200664F" w14:textId="77777777" w:rsidR="0009126D" w:rsidRPr="009F54E2" w:rsidRDefault="0009126D" w:rsidP="0009126D">
      <w:pPr>
        <w:spacing w:after="0" w:line="480" w:lineRule="auto"/>
        <w:rPr>
          <w:rFonts w:ascii="Times New Roman" w:eastAsia="Times New Roman" w:hAnsi="Times New Roman" w:cs="Times New Roman"/>
          <w:i/>
          <w:sz w:val="24"/>
          <w:szCs w:val="24"/>
        </w:rPr>
      </w:pPr>
      <w:r w:rsidRPr="009F54E2">
        <w:rPr>
          <w:rFonts w:ascii="Times New Roman" w:eastAsia="Times New Roman" w:hAnsi="Times New Roman" w:cs="Times New Roman"/>
          <w:i/>
          <w:color w:val="000000"/>
          <w:sz w:val="24"/>
          <w:szCs w:val="24"/>
          <w:shd w:val="clear" w:color="auto" w:fill="FFFFFF"/>
        </w:rPr>
        <w:t>The percentage of principals who report to receive val</w:t>
      </w:r>
      <w:r>
        <w:rPr>
          <w:rFonts w:ascii="Times New Roman" w:eastAsia="Times New Roman" w:hAnsi="Times New Roman" w:cs="Times New Roman"/>
          <w:i/>
          <w:color w:val="000000"/>
          <w:sz w:val="24"/>
          <w:szCs w:val="24"/>
          <w:shd w:val="clear" w:color="auto" w:fill="FFFFFF"/>
        </w:rPr>
        <w:t>ue from mentoring opportunities.</w:t>
      </w:r>
    </w:p>
    <w:p w14:paraId="34619E52" w14:textId="77777777" w:rsidR="0009126D" w:rsidRDefault="0009126D" w:rsidP="0009126D">
      <w:pPr>
        <w:spacing w:after="0" w:line="480" w:lineRule="auto"/>
        <w:rPr>
          <w:rFonts w:ascii="Times New Roman" w:eastAsia="Times New Roman" w:hAnsi="Times New Roman" w:cs="Times New Roman"/>
          <w:color w:val="000000"/>
          <w:sz w:val="24"/>
          <w:szCs w:val="24"/>
        </w:rPr>
      </w:pPr>
      <w:r>
        <w:rPr>
          <w:noProof/>
        </w:rPr>
        <w:drawing>
          <wp:inline distT="0" distB="0" distL="0" distR="0" wp14:anchorId="20037D6B" wp14:editId="40EF2C3E">
            <wp:extent cx="5486400" cy="2743200"/>
            <wp:effectExtent l="0" t="0" r="0" b="0"/>
            <wp:docPr id="17" name="Chart 17">
              <a:extLst xmlns:a="http://schemas.openxmlformats.org/drawingml/2006/main">
                <a:ext uri="{FF2B5EF4-FFF2-40B4-BE49-F238E27FC236}">
                  <a16:creationId xmlns:a16="http://schemas.microsoft.com/office/drawing/2014/main" id="{578E9E2B-BE59-0C49-99DA-5F824508F2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251E05" w14:textId="0DC53C58" w:rsidR="0075623D" w:rsidRDefault="0075623D" w:rsidP="0075623D">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9 depicts how valuable principals found the mentoring provided by their district office to be. As a whole, only 49.4% of all respondents felt that mentoring was very valuable. As compared to the other district supports, the highest percentage of principals (10.3%) found mentoring to be not at all valuable. Analyzed by job title, a higher percentage of principals found mentoring to be very valuable than did assistant principals (53.7% compared to 42.4%). More urban principals found their district’s mentoring to be very valuable (59%) than did suburban </w:t>
      </w:r>
      <w:r>
        <w:rPr>
          <w:rFonts w:ascii="Times New Roman" w:eastAsia="Times New Roman" w:hAnsi="Times New Roman" w:cs="Times New Roman"/>
          <w:color w:val="000000"/>
          <w:sz w:val="24"/>
          <w:szCs w:val="24"/>
        </w:rPr>
        <w:lastRenderedPageBreak/>
        <w:t xml:space="preserve">(50.6%) or rural principals (42.2%). Lastly, a higher percentage of elementary principals (53.6%) found mentoring very valuable than did secondary principals (45.7%).   </w:t>
      </w:r>
    </w:p>
    <w:p w14:paraId="003AC35E" w14:textId="77777777" w:rsidR="0009126D" w:rsidRPr="009F54E2" w:rsidRDefault="0009126D" w:rsidP="0009126D">
      <w:pPr>
        <w:spacing w:after="0" w:line="480" w:lineRule="auto"/>
        <w:rPr>
          <w:rFonts w:ascii="Times New Roman" w:eastAsia="Times New Roman" w:hAnsi="Times New Roman" w:cs="Times New Roman"/>
          <w:b/>
          <w:iCs/>
          <w:color w:val="000000"/>
          <w:sz w:val="24"/>
          <w:szCs w:val="24"/>
          <w:shd w:val="clear" w:color="auto" w:fill="FFFFFF"/>
        </w:rPr>
      </w:pPr>
      <w:r w:rsidRPr="009F54E2">
        <w:rPr>
          <w:rFonts w:ascii="Times New Roman" w:eastAsia="Times New Roman" w:hAnsi="Times New Roman" w:cs="Times New Roman"/>
          <w:b/>
          <w:iCs/>
          <w:color w:val="000000"/>
          <w:sz w:val="24"/>
          <w:szCs w:val="24"/>
          <w:shd w:val="clear" w:color="auto" w:fill="FFFFFF"/>
        </w:rPr>
        <w:t>Figure 10</w:t>
      </w:r>
    </w:p>
    <w:p w14:paraId="6965A425" w14:textId="77777777" w:rsidR="0009126D" w:rsidRPr="009F54E2" w:rsidRDefault="0009126D" w:rsidP="0009126D">
      <w:pPr>
        <w:spacing w:after="0" w:line="480" w:lineRule="auto"/>
        <w:rPr>
          <w:rFonts w:ascii="Times New Roman" w:eastAsia="Times New Roman" w:hAnsi="Times New Roman" w:cs="Times New Roman"/>
          <w:i/>
          <w:iCs/>
          <w:color w:val="000000"/>
          <w:sz w:val="24"/>
          <w:szCs w:val="24"/>
          <w:shd w:val="clear" w:color="auto" w:fill="FFFFFF"/>
        </w:rPr>
      </w:pPr>
      <w:r w:rsidRPr="009F54E2">
        <w:rPr>
          <w:rFonts w:ascii="Times New Roman" w:eastAsia="Times New Roman" w:hAnsi="Times New Roman" w:cs="Times New Roman"/>
          <w:i/>
          <w:color w:val="000000"/>
          <w:sz w:val="24"/>
          <w:szCs w:val="24"/>
          <w:shd w:val="clear" w:color="auto" w:fill="FFFFFF"/>
        </w:rPr>
        <w:t>The percentage of principals who report to receive value from professional development</w:t>
      </w:r>
      <w:r>
        <w:rPr>
          <w:rFonts w:ascii="Times New Roman" w:eastAsia="Times New Roman" w:hAnsi="Times New Roman" w:cs="Times New Roman"/>
          <w:i/>
          <w:color w:val="000000"/>
          <w:sz w:val="24"/>
          <w:szCs w:val="24"/>
          <w:shd w:val="clear" w:color="auto" w:fill="FFFFFF"/>
        </w:rPr>
        <w:t xml:space="preserve"> opportunities.</w:t>
      </w:r>
    </w:p>
    <w:p w14:paraId="7B5705B7" w14:textId="77777777" w:rsidR="0009126D" w:rsidRDefault="0009126D" w:rsidP="0009126D">
      <w:pPr>
        <w:spacing w:after="0" w:line="480" w:lineRule="auto"/>
        <w:rPr>
          <w:rFonts w:ascii="Times New Roman" w:eastAsia="Times New Roman" w:hAnsi="Times New Roman" w:cs="Times New Roman"/>
          <w:color w:val="000000"/>
          <w:sz w:val="24"/>
          <w:szCs w:val="24"/>
        </w:rPr>
      </w:pPr>
      <w:r>
        <w:rPr>
          <w:noProof/>
        </w:rPr>
        <w:drawing>
          <wp:inline distT="0" distB="0" distL="0" distR="0" wp14:anchorId="548349BF" wp14:editId="4BB0FF6D">
            <wp:extent cx="5486400" cy="2743200"/>
            <wp:effectExtent l="0" t="0" r="0" b="0"/>
            <wp:docPr id="18" name="Chart 18">
              <a:extLst xmlns:a="http://schemas.openxmlformats.org/drawingml/2006/main">
                <a:ext uri="{FF2B5EF4-FFF2-40B4-BE49-F238E27FC236}">
                  <a16:creationId xmlns:a16="http://schemas.microsoft.com/office/drawing/2014/main" id="{977E5401-C758-874D-97AE-F547FB5624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AC25BE5" w14:textId="065A42EB" w:rsidR="0075623D" w:rsidRDefault="0075623D" w:rsidP="0075623D">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10 shows principals’ perceptions of how valuable they found the professional development opportunities provided by their district office. When looking at all principal respondents, professional development received the lowest percentage of principals who found the support to be very valuable (41.4%) and the highest percentage of principals who found it to be somewhat valuable (49.2%). Analyzed by title, more principals found professional development opportunities to be very valuable (55%) than did assistant principals (36.1%). Similarly, only 12.5% of assistant principals found professional development to be not at all valuable. When comparing responses by urbanicity, half of urban principals found professional development to be very valuable, as compared to suburban (39.2%) and rural principals (38.8%).  </w:t>
      </w:r>
      <w:r>
        <w:rPr>
          <w:rFonts w:ascii="Times New Roman" w:eastAsia="Times New Roman" w:hAnsi="Times New Roman" w:cs="Times New Roman"/>
          <w:color w:val="000000"/>
          <w:sz w:val="24"/>
          <w:szCs w:val="24"/>
        </w:rPr>
        <w:lastRenderedPageBreak/>
        <w:t>Likewise, a higher percentage of elementary principals found professional development to be very valuable then did secondary principals (46.9% as compared to 37%).</w:t>
      </w:r>
    </w:p>
    <w:p w14:paraId="19E6E27F" w14:textId="77777777" w:rsidR="0075623D" w:rsidRDefault="0075623D" w:rsidP="0075623D">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Figure 11 depicts the degree of value that principals placed on autonomy supports provided by their district office. As stated before, 85.4% of all principals found autonomy supports to be very valuable, the highest of any support. Only 1.1% of all principals found autonomy supports to be not at all valuable. There were a higher percentage of principals (90.2%) who found autonomy supports very valuable than did assistant principals (77.1%). Also, more elementary principals found autonomy supports to be very valuable; than did secondary principals (88% compared to 77.4%).</w:t>
      </w:r>
    </w:p>
    <w:p w14:paraId="498BDD1B" w14:textId="77777777" w:rsidR="0075623D" w:rsidRPr="009F54E2" w:rsidRDefault="0075623D" w:rsidP="0075623D">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Figure 11</w:t>
      </w:r>
    </w:p>
    <w:p w14:paraId="15AE2CC7" w14:textId="77777777" w:rsidR="0075623D" w:rsidRPr="009F54E2" w:rsidRDefault="0075623D" w:rsidP="0075623D">
      <w:pPr>
        <w:spacing w:after="0" w:line="480" w:lineRule="auto"/>
        <w:rPr>
          <w:rFonts w:ascii="Times New Roman" w:eastAsia="Times New Roman" w:hAnsi="Times New Roman" w:cs="Times New Roman"/>
          <w:i/>
          <w:color w:val="000000"/>
          <w:sz w:val="24"/>
          <w:szCs w:val="24"/>
        </w:rPr>
      </w:pPr>
      <w:r w:rsidRPr="009F54E2">
        <w:rPr>
          <w:rFonts w:ascii="Times New Roman" w:eastAsia="Times New Roman" w:hAnsi="Times New Roman" w:cs="Times New Roman"/>
          <w:i/>
          <w:color w:val="000000"/>
          <w:sz w:val="24"/>
          <w:szCs w:val="24"/>
        </w:rPr>
        <w:t>The percentage of principals who reported to receive value from autonomy supports</w:t>
      </w:r>
      <w:r w:rsidR="007E71FA">
        <w:rPr>
          <w:rFonts w:ascii="Times New Roman" w:eastAsia="Times New Roman" w:hAnsi="Times New Roman" w:cs="Times New Roman"/>
          <w:i/>
          <w:color w:val="000000"/>
          <w:sz w:val="24"/>
          <w:szCs w:val="24"/>
        </w:rPr>
        <w:t>.</w:t>
      </w:r>
    </w:p>
    <w:p w14:paraId="55F88B35" w14:textId="77777777" w:rsidR="0075623D" w:rsidRPr="00B7038D" w:rsidRDefault="0075623D" w:rsidP="0075623D">
      <w:pPr>
        <w:spacing w:after="0" w:line="480" w:lineRule="auto"/>
        <w:rPr>
          <w:rFonts w:ascii="Times New Roman" w:eastAsia="Times New Roman" w:hAnsi="Times New Roman" w:cs="Times New Roman"/>
          <w:color w:val="000000"/>
          <w:sz w:val="24"/>
          <w:szCs w:val="24"/>
        </w:rPr>
      </w:pPr>
      <w:r>
        <w:rPr>
          <w:noProof/>
        </w:rPr>
        <w:drawing>
          <wp:inline distT="0" distB="0" distL="0" distR="0" wp14:anchorId="6C6F6F25" wp14:editId="0A07DA27">
            <wp:extent cx="5495925" cy="2724150"/>
            <wp:effectExtent l="0" t="0" r="0" b="0"/>
            <wp:docPr id="11" name="Chart 11">
              <a:extLst xmlns:a="http://schemas.openxmlformats.org/drawingml/2006/main">
                <a:ext uri="{FF2B5EF4-FFF2-40B4-BE49-F238E27FC236}">
                  <a16:creationId xmlns:a16="http://schemas.microsoft.com/office/drawing/2014/main" id="{5D8D4D81-2F28-A84E-B016-5387C76C89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B0163F2" w14:textId="252DB934" w:rsidR="0075623D" w:rsidRDefault="0075623D" w:rsidP="0075623D">
      <w:pPr>
        <w:spacing w:after="0" w:line="480" w:lineRule="auto"/>
        <w:ind w:firstLine="720"/>
        <w:rPr>
          <w:rFonts w:ascii="Times New Roman" w:eastAsia="Times New Roman" w:hAnsi="Times New Roman" w:cs="Times New Roman"/>
          <w:color w:val="000000"/>
          <w:sz w:val="24"/>
          <w:szCs w:val="24"/>
        </w:rPr>
      </w:pPr>
      <w:r w:rsidRPr="00E7180D">
        <w:rPr>
          <w:rFonts w:ascii="Times New Roman" w:eastAsia="Times New Roman" w:hAnsi="Times New Roman" w:cs="Times New Roman"/>
          <w:color w:val="000000"/>
          <w:sz w:val="24"/>
          <w:szCs w:val="24"/>
        </w:rPr>
        <w:t>Table</w:t>
      </w:r>
      <w:r>
        <w:rPr>
          <w:rFonts w:ascii="Times New Roman" w:eastAsia="Times New Roman" w:hAnsi="Times New Roman" w:cs="Times New Roman"/>
          <w:color w:val="000000"/>
          <w:sz w:val="24"/>
          <w:szCs w:val="24"/>
        </w:rPr>
        <w:t xml:space="preserve"> 8</w:t>
      </w:r>
      <w:r w:rsidRPr="00E7180D">
        <w:rPr>
          <w:rFonts w:ascii="Times New Roman" w:eastAsia="Times New Roman" w:hAnsi="Times New Roman" w:cs="Times New Roman"/>
          <w:color w:val="000000"/>
          <w:sz w:val="24"/>
          <w:szCs w:val="24"/>
        </w:rPr>
        <w:t xml:space="preserve"> presents the supports that principals most want to receive from their district offices, but currently do not. Each </w:t>
      </w:r>
      <w:r w:rsidR="00DA12DA">
        <w:rPr>
          <w:rFonts w:ascii="Times New Roman" w:eastAsia="Times New Roman" w:hAnsi="Times New Roman" w:cs="Times New Roman"/>
          <w:color w:val="000000"/>
          <w:sz w:val="24"/>
          <w:szCs w:val="24"/>
        </w:rPr>
        <w:t>value</w:t>
      </w:r>
      <w:r w:rsidRPr="00E7180D">
        <w:rPr>
          <w:rFonts w:ascii="Times New Roman" w:eastAsia="Times New Roman" w:hAnsi="Times New Roman" w:cs="Times New Roman"/>
          <w:color w:val="000000"/>
          <w:sz w:val="24"/>
          <w:szCs w:val="24"/>
        </w:rPr>
        <w:t xml:space="preserve"> represents the percentage of reporting principals who want</w:t>
      </w:r>
      <w:r>
        <w:rPr>
          <w:rFonts w:ascii="Times New Roman" w:eastAsia="Times New Roman" w:hAnsi="Times New Roman" w:cs="Times New Roman"/>
          <w:color w:val="000000"/>
          <w:sz w:val="24"/>
          <w:szCs w:val="24"/>
        </w:rPr>
        <w:t>ed</w:t>
      </w:r>
      <w:r w:rsidRPr="00E7180D">
        <w:rPr>
          <w:rFonts w:ascii="Times New Roman" w:eastAsia="Times New Roman" w:hAnsi="Times New Roman" w:cs="Times New Roman"/>
          <w:color w:val="000000"/>
          <w:sz w:val="24"/>
          <w:szCs w:val="24"/>
        </w:rPr>
        <w:t xml:space="preserve"> to receive the particular type of support from their district office. The two types of support that principals most desire from their districts wer</w:t>
      </w:r>
      <w:r>
        <w:rPr>
          <w:rFonts w:ascii="Times New Roman" w:eastAsia="Times New Roman" w:hAnsi="Times New Roman" w:cs="Times New Roman"/>
          <w:color w:val="000000"/>
          <w:sz w:val="24"/>
          <w:szCs w:val="24"/>
        </w:rPr>
        <w:t>e professional development (29.5</w:t>
      </w:r>
      <w:r w:rsidRPr="00E7180D">
        <w:rPr>
          <w:rFonts w:ascii="Times New Roman" w:eastAsia="Times New Roman" w:hAnsi="Times New Roman" w:cs="Times New Roman"/>
          <w:color w:val="000000"/>
          <w:sz w:val="24"/>
          <w:szCs w:val="24"/>
        </w:rPr>
        <w:t xml:space="preserve">%) </w:t>
      </w:r>
      <w:r w:rsidRPr="00E7180D">
        <w:rPr>
          <w:rFonts w:ascii="Times New Roman" w:eastAsia="Times New Roman" w:hAnsi="Times New Roman" w:cs="Times New Roman"/>
          <w:color w:val="000000"/>
          <w:sz w:val="24"/>
          <w:szCs w:val="24"/>
        </w:rPr>
        <w:lastRenderedPageBreak/>
        <w:t>and networking and c</w:t>
      </w:r>
      <w:r>
        <w:rPr>
          <w:rFonts w:ascii="Times New Roman" w:eastAsia="Times New Roman" w:hAnsi="Times New Roman" w:cs="Times New Roman"/>
          <w:color w:val="000000"/>
          <w:sz w:val="24"/>
          <w:szCs w:val="24"/>
        </w:rPr>
        <w:t>ollaboration opportunities (26.2</w:t>
      </w:r>
      <w:r w:rsidRPr="00E7180D">
        <w:rPr>
          <w:rFonts w:ascii="Times New Roman" w:eastAsia="Times New Roman" w:hAnsi="Times New Roman" w:cs="Times New Roman"/>
          <w:color w:val="000000"/>
          <w:sz w:val="24"/>
          <w:szCs w:val="24"/>
        </w:rPr>
        <w:t>%). Supervisor feedback was the le</w:t>
      </w:r>
      <w:r>
        <w:rPr>
          <w:rFonts w:ascii="Times New Roman" w:eastAsia="Times New Roman" w:hAnsi="Times New Roman" w:cs="Times New Roman"/>
          <w:color w:val="000000"/>
          <w:sz w:val="24"/>
          <w:szCs w:val="24"/>
        </w:rPr>
        <w:t>ast desired support, at only 1.6</w:t>
      </w:r>
      <w:r w:rsidRPr="00E7180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of principals desiring it</w:t>
      </w:r>
      <w:r w:rsidRPr="00E7180D">
        <w:rPr>
          <w:rFonts w:ascii="Times New Roman" w:eastAsia="Times New Roman" w:hAnsi="Times New Roman" w:cs="Times New Roman"/>
          <w:color w:val="000000"/>
          <w:sz w:val="24"/>
          <w:szCs w:val="24"/>
        </w:rPr>
        <w:t>. </w:t>
      </w:r>
    </w:p>
    <w:p w14:paraId="761A37D0" w14:textId="2D8D89C8" w:rsidR="0075623D" w:rsidRDefault="0075623D" w:rsidP="0075623D">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Table </w:t>
      </w:r>
      <w:r w:rsidR="004B6EE3">
        <w:rPr>
          <w:rFonts w:ascii="Times New Roman" w:eastAsia="Times New Roman" w:hAnsi="Times New Roman" w:cs="Times New Roman"/>
          <w:b/>
          <w:color w:val="000000"/>
          <w:sz w:val="24"/>
          <w:szCs w:val="24"/>
        </w:rPr>
        <w:t>9</w:t>
      </w:r>
    </w:p>
    <w:p w14:paraId="66DC23C4" w14:textId="769F049A" w:rsidR="0075623D" w:rsidRPr="00601233" w:rsidRDefault="0075623D" w:rsidP="0075623D">
      <w:pPr>
        <w:spacing w:after="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The percentage of principals, organized by subcategory, who wished </w:t>
      </w:r>
      <w:r w:rsidR="0009126D">
        <w:rPr>
          <w:rFonts w:ascii="Times New Roman" w:eastAsia="Times New Roman" w:hAnsi="Times New Roman" w:cs="Times New Roman"/>
          <w:i/>
          <w:color w:val="000000"/>
          <w:sz w:val="24"/>
          <w:szCs w:val="24"/>
        </w:rPr>
        <w:t xml:space="preserve">they received particular </w:t>
      </w:r>
      <w:r>
        <w:rPr>
          <w:rFonts w:ascii="Times New Roman" w:eastAsia="Times New Roman" w:hAnsi="Times New Roman" w:cs="Times New Roman"/>
          <w:i/>
          <w:color w:val="000000"/>
          <w:sz w:val="24"/>
          <w:szCs w:val="24"/>
        </w:rPr>
        <w:t>support from their district office.</w:t>
      </w:r>
    </w:p>
    <w:tbl>
      <w:tblPr>
        <w:tblStyle w:val="TableGrid"/>
        <w:tblW w:w="9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53"/>
        <w:gridCol w:w="638"/>
        <w:gridCol w:w="1003"/>
        <w:gridCol w:w="912"/>
        <w:gridCol w:w="775"/>
        <w:gridCol w:w="1041"/>
        <w:gridCol w:w="828"/>
        <w:gridCol w:w="820"/>
        <w:gridCol w:w="638"/>
      </w:tblGrid>
      <w:tr w:rsidR="0075623D" w:rsidRPr="00332B12" w14:paraId="18378B5A" w14:textId="77777777" w:rsidTr="009B7E78">
        <w:trPr>
          <w:trHeight w:val="600"/>
        </w:trPr>
        <w:tc>
          <w:tcPr>
            <w:tcW w:w="2753" w:type="dxa"/>
            <w:tcBorders>
              <w:top w:val="single" w:sz="4" w:space="0" w:color="auto"/>
              <w:bottom w:val="single" w:sz="4" w:space="0" w:color="auto"/>
            </w:tcBorders>
          </w:tcPr>
          <w:p w14:paraId="26550420" w14:textId="77777777" w:rsidR="0075623D" w:rsidRPr="00332B12" w:rsidRDefault="0075623D" w:rsidP="00852288">
            <w:pPr>
              <w:rPr>
                <w:rFonts w:ascii="Times New Roman" w:hAnsi="Times New Roman" w:cs="Times New Roman"/>
                <w:b/>
                <w:bCs/>
                <w:sz w:val="18"/>
                <w:szCs w:val="18"/>
              </w:rPr>
            </w:pPr>
            <w:r w:rsidRPr="00332B12">
              <w:rPr>
                <w:rFonts w:ascii="Times New Roman" w:hAnsi="Times New Roman" w:cs="Times New Roman"/>
                <w:b/>
                <w:bCs/>
                <w:sz w:val="18"/>
                <w:szCs w:val="18"/>
              </w:rPr>
              <w:t>Types</w:t>
            </w:r>
          </w:p>
        </w:tc>
        <w:tc>
          <w:tcPr>
            <w:tcW w:w="638" w:type="dxa"/>
            <w:tcBorders>
              <w:top w:val="single" w:sz="4" w:space="0" w:color="auto"/>
              <w:bottom w:val="single" w:sz="4" w:space="0" w:color="auto"/>
            </w:tcBorders>
            <w:vAlign w:val="bottom"/>
          </w:tcPr>
          <w:p w14:paraId="268C0503" w14:textId="77777777" w:rsidR="0075623D" w:rsidRPr="00332B12" w:rsidRDefault="0075623D" w:rsidP="009B7E78">
            <w:pPr>
              <w:jc w:val="center"/>
              <w:rPr>
                <w:rFonts w:ascii="Times New Roman" w:hAnsi="Times New Roman" w:cs="Times New Roman"/>
                <w:b/>
                <w:bCs/>
                <w:sz w:val="18"/>
                <w:szCs w:val="18"/>
              </w:rPr>
            </w:pPr>
            <w:r w:rsidRPr="00332B12">
              <w:rPr>
                <w:rFonts w:ascii="Times New Roman" w:hAnsi="Times New Roman" w:cs="Times New Roman"/>
                <w:b/>
                <w:bCs/>
                <w:sz w:val="18"/>
                <w:szCs w:val="18"/>
              </w:rPr>
              <w:t>Total</w:t>
            </w:r>
          </w:p>
        </w:tc>
        <w:tc>
          <w:tcPr>
            <w:tcW w:w="1003" w:type="dxa"/>
            <w:tcBorders>
              <w:top w:val="single" w:sz="4" w:space="0" w:color="auto"/>
              <w:bottom w:val="single" w:sz="4" w:space="0" w:color="auto"/>
            </w:tcBorders>
            <w:vAlign w:val="bottom"/>
          </w:tcPr>
          <w:p w14:paraId="64A8FF35" w14:textId="77777777" w:rsidR="0075623D" w:rsidRPr="00332B12" w:rsidRDefault="0075623D" w:rsidP="009B7E78">
            <w:pPr>
              <w:jc w:val="center"/>
              <w:rPr>
                <w:rFonts w:ascii="Times New Roman" w:hAnsi="Times New Roman" w:cs="Times New Roman"/>
                <w:b/>
                <w:bCs/>
                <w:sz w:val="18"/>
                <w:szCs w:val="18"/>
              </w:rPr>
            </w:pPr>
            <w:r w:rsidRPr="00332B12">
              <w:rPr>
                <w:rFonts w:ascii="Times New Roman" w:hAnsi="Times New Roman" w:cs="Times New Roman"/>
                <w:b/>
                <w:bCs/>
                <w:sz w:val="18"/>
                <w:szCs w:val="18"/>
              </w:rPr>
              <w:t>Principal</w:t>
            </w:r>
          </w:p>
        </w:tc>
        <w:tc>
          <w:tcPr>
            <w:tcW w:w="912" w:type="dxa"/>
            <w:tcBorders>
              <w:top w:val="single" w:sz="4" w:space="0" w:color="auto"/>
              <w:bottom w:val="single" w:sz="4" w:space="0" w:color="auto"/>
            </w:tcBorders>
            <w:vAlign w:val="bottom"/>
          </w:tcPr>
          <w:p w14:paraId="42537A28" w14:textId="77777777" w:rsidR="0075623D" w:rsidRPr="00332B12" w:rsidRDefault="0075623D" w:rsidP="009B7E78">
            <w:pPr>
              <w:jc w:val="center"/>
              <w:rPr>
                <w:rFonts w:ascii="Times New Roman" w:hAnsi="Times New Roman" w:cs="Times New Roman"/>
                <w:b/>
                <w:bCs/>
                <w:sz w:val="18"/>
                <w:szCs w:val="18"/>
              </w:rPr>
            </w:pPr>
            <w:r w:rsidRPr="00332B12">
              <w:rPr>
                <w:rFonts w:ascii="Times New Roman" w:hAnsi="Times New Roman" w:cs="Times New Roman"/>
                <w:b/>
                <w:bCs/>
                <w:sz w:val="18"/>
                <w:szCs w:val="18"/>
              </w:rPr>
              <w:t xml:space="preserve">Asst. </w:t>
            </w:r>
            <w:proofErr w:type="spellStart"/>
            <w:r w:rsidRPr="00332B12">
              <w:rPr>
                <w:rFonts w:ascii="Times New Roman" w:hAnsi="Times New Roman" w:cs="Times New Roman"/>
                <w:b/>
                <w:bCs/>
                <w:sz w:val="18"/>
                <w:szCs w:val="18"/>
              </w:rPr>
              <w:t>Princ</w:t>
            </w:r>
            <w:proofErr w:type="spellEnd"/>
            <w:r w:rsidRPr="00332B12">
              <w:rPr>
                <w:rFonts w:ascii="Times New Roman" w:hAnsi="Times New Roman" w:cs="Times New Roman"/>
                <w:b/>
                <w:bCs/>
                <w:sz w:val="18"/>
                <w:szCs w:val="18"/>
              </w:rPr>
              <w:t>.</w:t>
            </w:r>
          </w:p>
        </w:tc>
        <w:tc>
          <w:tcPr>
            <w:tcW w:w="775" w:type="dxa"/>
            <w:tcBorders>
              <w:top w:val="single" w:sz="4" w:space="0" w:color="auto"/>
              <w:bottom w:val="single" w:sz="4" w:space="0" w:color="auto"/>
            </w:tcBorders>
            <w:vAlign w:val="bottom"/>
          </w:tcPr>
          <w:p w14:paraId="17822B92" w14:textId="77777777" w:rsidR="0075623D" w:rsidRPr="00332B12" w:rsidRDefault="0075623D" w:rsidP="009B7E78">
            <w:pPr>
              <w:jc w:val="center"/>
              <w:rPr>
                <w:rFonts w:ascii="Times New Roman" w:hAnsi="Times New Roman" w:cs="Times New Roman"/>
                <w:b/>
                <w:bCs/>
                <w:sz w:val="18"/>
                <w:szCs w:val="18"/>
              </w:rPr>
            </w:pPr>
            <w:r w:rsidRPr="00332B12">
              <w:rPr>
                <w:rFonts w:ascii="Times New Roman" w:hAnsi="Times New Roman" w:cs="Times New Roman"/>
                <w:b/>
                <w:bCs/>
                <w:sz w:val="18"/>
                <w:szCs w:val="18"/>
              </w:rPr>
              <w:t>Rural</w:t>
            </w:r>
          </w:p>
        </w:tc>
        <w:tc>
          <w:tcPr>
            <w:tcW w:w="1041" w:type="dxa"/>
            <w:tcBorders>
              <w:top w:val="single" w:sz="4" w:space="0" w:color="auto"/>
              <w:bottom w:val="single" w:sz="4" w:space="0" w:color="auto"/>
            </w:tcBorders>
            <w:vAlign w:val="bottom"/>
          </w:tcPr>
          <w:p w14:paraId="77CE4E1C" w14:textId="77777777" w:rsidR="0075623D" w:rsidRPr="00332B12" w:rsidRDefault="0075623D" w:rsidP="009B7E78">
            <w:pPr>
              <w:jc w:val="center"/>
              <w:rPr>
                <w:rFonts w:ascii="Times New Roman" w:hAnsi="Times New Roman" w:cs="Times New Roman"/>
                <w:b/>
                <w:bCs/>
                <w:sz w:val="18"/>
                <w:szCs w:val="18"/>
              </w:rPr>
            </w:pPr>
            <w:r w:rsidRPr="00332B12">
              <w:rPr>
                <w:rFonts w:ascii="Times New Roman" w:hAnsi="Times New Roman" w:cs="Times New Roman"/>
                <w:b/>
                <w:bCs/>
                <w:sz w:val="18"/>
                <w:szCs w:val="18"/>
              </w:rPr>
              <w:t>Suburban</w:t>
            </w:r>
          </w:p>
        </w:tc>
        <w:tc>
          <w:tcPr>
            <w:tcW w:w="828" w:type="dxa"/>
            <w:tcBorders>
              <w:top w:val="single" w:sz="4" w:space="0" w:color="auto"/>
              <w:bottom w:val="single" w:sz="4" w:space="0" w:color="auto"/>
            </w:tcBorders>
            <w:vAlign w:val="bottom"/>
          </w:tcPr>
          <w:p w14:paraId="409792B7" w14:textId="77777777" w:rsidR="0075623D" w:rsidRPr="00332B12" w:rsidRDefault="0075623D" w:rsidP="009B7E78">
            <w:pPr>
              <w:jc w:val="center"/>
              <w:rPr>
                <w:rFonts w:ascii="Times New Roman" w:hAnsi="Times New Roman" w:cs="Times New Roman"/>
                <w:b/>
                <w:bCs/>
                <w:sz w:val="18"/>
                <w:szCs w:val="18"/>
              </w:rPr>
            </w:pPr>
            <w:r w:rsidRPr="00332B12">
              <w:rPr>
                <w:rFonts w:ascii="Times New Roman" w:hAnsi="Times New Roman" w:cs="Times New Roman"/>
                <w:b/>
                <w:bCs/>
                <w:sz w:val="18"/>
                <w:szCs w:val="18"/>
              </w:rPr>
              <w:t>Urban</w:t>
            </w:r>
          </w:p>
        </w:tc>
        <w:tc>
          <w:tcPr>
            <w:tcW w:w="820" w:type="dxa"/>
            <w:tcBorders>
              <w:top w:val="single" w:sz="4" w:space="0" w:color="auto"/>
              <w:bottom w:val="single" w:sz="4" w:space="0" w:color="auto"/>
            </w:tcBorders>
            <w:vAlign w:val="bottom"/>
          </w:tcPr>
          <w:p w14:paraId="11E44AC7" w14:textId="77777777" w:rsidR="0075623D" w:rsidRPr="00332B12" w:rsidRDefault="0075623D" w:rsidP="009B7E78">
            <w:pPr>
              <w:jc w:val="center"/>
              <w:rPr>
                <w:rFonts w:ascii="Times New Roman" w:hAnsi="Times New Roman" w:cs="Times New Roman"/>
                <w:b/>
                <w:bCs/>
                <w:sz w:val="18"/>
                <w:szCs w:val="18"/>
              </w:rPr>
            </w:pPr>
            <w:r w:rsidRPr="00332B12">
              <w:rPr>
                <w:rFonts w:ascii="Times New Roman" w:hAnsi="Times New Roman" w:cs="Times New Roman"/>
                <w:b/>
                <w:bCs/>
                <w:sz w:val="18"/>
                <w:szCs w:val="18"/>
              </w:rPr>
              <w:t>Elem.</w:t>
            </w:r>
          </w:p>
        </w:tc>
        <w:tc>
          <w:tcPr>
            <w:tcW w:w="638" w:type="dxa"/>
            <w:tcBorders>
              <w:top w:val="single" w:sz="4" w:space="0" w:color="auto"/>
              <w:bottom w:val="single" w:sz="4" w:space="0" w:color="auto"/>
            </w:tcBorders>
            <w:vAlign w:val="bottom"/>
          </w:tcPr>
          <w:p w14:paraId="7E157507" w14:textId="77777777" w:rsidR="0075623D" w:rsidRPr="00332B12" w:rsidRDefault="0075623D" w:rsidP="009B7E78">
            <w:pPr>
              <w:jc w:val="center"/>
              <w:rPr>
                <w:rFonts w:ascii="Times New Roman" w:hAnsi="Times New Roman" w:cs="Times New Roman"/>
                <w:b/>
                <w:bCs/>
                <w:sz w:val="18"/>
                <w:szCs w:val="18"/>
              </w:rPr>
            </w:pPr>
            <w:r w:rsidRPr="00332B12">
              <w:rPr>
                <w:rFonts w:ascii="Times New Roman" w:hAnsi="Times New Roman" w:cs="Times New Roman"/>
                <w:b/>
                <w:bCs/>
                <w:sz w:val="18"/>
                <w:szCs w:val="18"/>
              </w:rPr>
              <w:t>Sec.</w:t>
            </w:r>
          </w:p>
        </w:tc>
      </w:tr>
      <w:tr w:rsidR="0075623D" w:rsidRPr="00332B12" w14:paraId="69B3ADE2" w14:textId="77777777" w:rsidTr="00852288">
        <w:trPr>
          <w:trHeight w:val="348"/>
        </w:trPr>
        <w:tc>
          <w:tcPr>
            <w:tcW w:w="2753" w:type="dxa"/>
            <w:tcBorders>
              <w:top w:val="single" w:sz="4" w:space="0" w:color="auto"/>
            </w:tcBorders>
          </w:tcPr>
          <w:p w14:paraId="25E9AE46" w14:textId="77777777" w:rsidR="0075623D" w:rsidRPr="00332B12" w:rsidRDefault="0075623D" w:rsidP="00852288">
            <w:pPr>
              <w:rPr>
                <w:rFonts w:ascii="Times New Roman" w:hAnsi="Times New Roman" w:cs="Times New Roman"/>
                <w:bCs/>
                <w:sz w:val="18"/>
                <w:szCs w:val="18"/>
              </w:rPr>
            </w:pPr>
            <w:r w:rsidRPr="00332B12">
              <w:rPr>
                <w:rFonts w:ascii="Times New Roman" w:hAnsi="Times New Roman" w:cs="Times New Roman"/>
                <w:bCs/>
                <w:sz w:val="18"/>
                <w:szCs w:val="18"/>
              </w:rPr>
              <w:t>Mentoring</w:t>
            </w:r>
          </w:p>
        </w:tc>
        <w:tc>
          <w:tcPr>
            <w:tcW w:w="638" w:type="dxa"/>
            <w:tcBorders>
              <w:top w:val="single" w:sz="4" w:space="0" w:color="auto"/>
            </w:tcBorders>
          </w:tcPr>
          <w:p w14:paraId="10CF7E36"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14.8</w:t>
            </w:r>
          </w:p>
        </w:tc>
        <w:tc>
          <w:tcPr>
            <w:tcW w:w="1003" w:type="dxa"/>
            <w:tcBorders>
              <w:top w:val="single" w:sz="4" w:space="0" w:color="auto"/>
            </w:tcBorders>
          </w:tcPr>
          <w:p w14:paraId="03299BBD"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13.3</w:t>
            </w:r>
          </w:p>
        </w:tc>
        <w:tc>
          <w:tcPr>
            <w:tcW w:w="912" w:type="dxa"/>
            <w:tcBorders>
              <w:top w:val="single" w:sz="4" w:space="0" w:color="auto"/>
            </w:tcBorders>
          </w:tcPr>
          <w:p w14:paraId="6E484506"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16.1</w:t>
            </w:r>
          </w:p>
        </w:tc>
        <w:tc>
          <w:tcPr>
            <w:tcW w:w="775" w:type="dxa"/>
            <w:tcBorders>
              <w:top w:val="single" w:sz="4" w:space="0" w:color="auto"/>
            </w:tcBorders>
          </w:tcPr>
          <w:p w14:paraId="658CED31"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11.8</w:t>
            </w:r>
          </w:p>
        </w:tc>
        <w:tc>
          <w:tcPr>
            <w:tcW w:w="1041" w:type="dxa"/>
            <w:tcBorders>
              <w:top w:val="single" w:sz="4" w:space="0" w:color="auto"/>
            </w:tcBorders>
          </w:tcPr>
          <w:p w14:paraId="6A7464DD"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10.5</w:t>
            </w:r>
          </w:p>
        </w:tc>
        <w:tc>
          <w:tcPr>
            <w:tcW w:w="828" w:type="dxa"/>
            <w:tcBorders>
              <w:top w:val="single" w:sz="4" w:space="0" w:color="auto"/>
            </w:tcBorders>
          </w:tcPr>
          <w:p w14:paraId="0E4E59FD"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20</w:t>
            </w:r>
          </w:p>
        </w:tc>
        <w:tc>
          <w:tcPr>
            <w:tcW w:w="820" w:type="dxa"/>
            <w:tcBorders>
              <w:top w:val="single" w:sz="4" w:space="0" w:color="auto"/>
            </w:tcBorders>
          </w:tcPr>
          <w:p w14:paraId="6EDF015E"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19</w:t>
            </w:r>
          </w:p>
        </w:tc>
        <w:tc>
          <w:tcPr>
            <w:tcW w:w="638" w:type="dxa"/>
            <w:tcBorders>
              <w:top w:val="single" w:sz="4" w:space="0" w:color="auto"/>
            </w:tcBorders>
          </w:tcPr>
          <w:p w14:paraId="7C4477C5"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12.5</w:t>
            </w:r>
          </w:p>
        </w:tc>
      </w:tr>
      <w:tr w:rsidR="0075623D" w:rsidRPr="00332B12" w14:paraId="2CA08991" w14:textId="77777777" w:rsidTr="00852288">
        <w:trPr>
          <w:trHeight w:val="365"/>
        </w:trPr>
        <w:tc>
          <w:tcPr>
            <w:tcW w:w="2753" w:type="dxa"/>
          </w:tcPr>
          <w:p w14:paraId="2D22B7E8" w14:textId="77777777" w:rsidR="0075623D" w:rsidRPr="00332B12" w:rsidRDefault="0075623D" w:rsidP="00852288">
            <w:pPr>
              <w:rPr>
                <w:rFonts w:ascii="Times New Roman" w:hAnsi="Times New Roman" w:cs="Times New Roman"/>
                <w:bCs/>
                <w:sz w:val="18"/>
                <w:szCs w:val="18"/>
              </w:rPr>
            </w:pPr>
            <w:r w:rsidRPr="00332B12">
              <w:rPr>
                <w:rFonts w:ascii="Times New Roman" w:hAnsi="Times New Roman" w:cs="Times New Roman"/>
                <w:bCs/>
                <w:sz w:val="18"/>
                <w:szCs w:val="18"/>
              </w:rPr>
              <w:t>Professional Development</w:t>
            </w:r>
          </w:p>
        </w:tc>
        <w:tc>
          <w:tcPr>
            <w:tcW w:w="638" w:type="dxa"/>
          </w:tcPr>
          <w:p w14:paraId="27F5FBFA"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29.5</w:t>
            </w:r>
          </w:p>
        </w:tc>
        <w:tc>
          <w:tcPr>
            <w:tcW w:w="1003" w:type="dxa"/>
          </w:tcPr>
          <w:p w14:paraId="22D05E3E"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30</w:t>
            </w:r>
          </w:p>
        </w:tc>
        <w:tc>
          <w:tcPr>
            <w:tcW w:w="912" w:type="dxa"/>
          </w:tcPr>
          <w:p w14:paraId="2EBC41BF"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29</w:t>
            </w:r>
          </w:p>
        </w:tc>
        <w:tc>
          <w:tcPr>
            <w:tcW w:w="775" w:type="dxa"/>
          </w:tcPr>
          <w:p w14:paraId="07331255"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29.4</w:t>
            </w:r>
          </w:p>
        </w:tc>
        <w:tc>
          <w:tcPr>
            <w:tcW w:w="1041" w:type="dxa"/>
          </w:tcPr>
          <w:p w14:paraId="4D530777"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26.4</w:t>
            </w:r>
          </w:p>
        </w:tc>
        <w:tc>
          <w:tcPr>
            <w:tcW w:w="828" w:type="dxa"/>
          </w:tcPr>
          <w:p w14:paraId="0552501A"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32</w:t>
            </w:r>
          </w:p>
        </w:tc>
        <w:tc>
          <w:tcPr>
            <w:tcW w:w="820" w:type="dxa"/>
          </w:tcPr>
          <w:p w14:paraId="41D7B030"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14.3</w:t>
            </w:r>
          </w:p>
        </w:tc>
        <w:tc>
          <w:tcPr>
            <w:tcW w:w="638" w:type="dxa"/>
          </w:tcPr>
          <w:p w14:paraId="0A8F0ADD"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37.5</w:t>
            </w:r>
          </w:p>
        </w:tc>
      </w:tr>
      <w:tr w:rsidR="0075623D" w:rsidRPr="00332B12" w14:paraId="109334D3" w14:textId="77777777" w:rsidTr="00852288">
        <w:trPr>
          <w:trHeight w:val="348"/>
        </w:trPr>
        <w:tc>
          <w:tcPr>
            <w:tcW w:w="2753" w:type="dxa"/>
          </w:tcPr>
          <w:p w14:paraId="25CA4BE1" w14:textId="77777777" w:rsidR="0075623D" w:rsidRPr="00332B12" w:rsidRDefault="0075623D" w:rsidP="00852288">
            <w:pPr>
              <w:rPr>
                <w:rFonts w:ascii="Times New Roman" w:hAnsi="Times New Roman" w:cs="Times New Roman"/>
                <w:bCs/>
                <w:sz w:val="18"/>
                <w:szCs w:val="18"/>
              </w:rPr>
            </w:pPr>
            <w:r w:rsidRPr="00332B12">
              <w:rPr>
                <w:rFonts w:ascii="Times New Roman" w:hAnsi="Times New Roman" w:cs="Times New Roman"/>
                <w:bCs/>
                <w:sz w:val="18"/>
                <w:szCs w:val="18"/>
              </w:rPr>
              <w:t>Supervisor Feedback</w:t>
            </w:r>
          </w:p>
        </w:tc>
        <w:tc>
          <w:tcPr>
            <w:tcW w:w="638" w:type="dxa"/>
          </w:tcPr>
          <w:p w14:paraId="5CCDC629"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1.6</w:t>
            </w:r>
          </w:p>
        </w:tc>
        <w:tc>
          <w:tcPr>
            <w:tcW w:w="1003" w:type="dxa"/>
          </w:tcPr>
          <w:p w14:paraId="5D38016A"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3.3</w:t>
            </w:r>
          </w:p>
        </w:tc>
        <w:tc>
          <w:tcPr>
            <w:tcW w:w="912" w:type="dxa"/>
          </w:tcPr>
          <w:p w14:paraId="489B1646"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0</w:t>
            </w:r>
          </w:p>
        </w:tc>
        <w:tc>
          <w:tcPr>
            <w:tcW w:w="775" w:type="dxa"/>
          </w:tcPr>
          <w:p w14:paraId="00B2624F"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5.9</w:t>
            </w:r>
          </w:p>
        </w:tc>
        <w:tc>
          <w:tcPr>
            <w:tcW w:w="1041" w:type="dxa"/>
          </w:tcPr>
          <w:p w14:paraId="5672333C"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0</w:t>
            </w:r>
          </w:p>
        </w:tc>
        <w:tc>
          <w:tcPr>
            <w:tcW w:w="828" w:type="dxa"/>
          </w:tcPr>
          <w:p w14:paraId="76246A06"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0</w:t>
            </w:r>
          </w:p>
        </w:tc>
        <w:tc>
          <w:tcPr>
            <w:tcW w:w="820" w:type="dxa"/>
          </w:tcPr>
          <w:p w14:paraId="6E045CB1"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4.8</w:t>
            </w:r>
          </w:p>
        </w:tc>
        <w:tc>
          <w:tcPr>
            <w:tcW w:w="638" w:type="dxa"/>
          </w:tcPr>
          <w:p w14:paraId="3864DD86"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0</w:t>
            </w:r>
          </w:p>
        </w:tc>
      </w:tr>
      <w:tr w:rsidR="0075623D" w:rsidRPr="00332B12" w14:paraId="26CDE1FB" w14:textId="77777777" w:rsidTr="00852288">
        <w:trPr>
          <w:trHeight w:val="348"/>
        </w:trPr>
        <w:tc>
          <w:tcPr>
            <w:tcW w:w="2753" w:type="dxa"/>
          </w:tcPr>
          <w:p w14:paraId="7A5E3FA4" w14:textId="77777777" w:rsidR="0075623D" w:rsidRPr="00332B12" w:rsidRDefault="0075623D" w:rsidP="00852288">
            <w:pPr>
              <w:rPr>
                <w:rFonts w:ascii="Times New Roman" w:hAnsi="Times New Roman" w:cs="Times New Roman"/>
                <w:bCs/>
                <w:sz w:val="18"/>
                <w:szCs w:val="18"/>
              </w:rPr>
            </w:pPr>
            <w:r w:rsidRPr="00332B12">
              <w:rPr>
                <w:rFonts w:ascii="Times New Roman" w:hAnsi="Times New Roman" w:cs="Times New Roman"/>
                <w:bCs/>
                <w:sz w:val="18"/>
                <w:szCs w:val="18"/>
              </w:rPr>
              <w:t>Goal Setting</w:t>
            </w:r>
          </w:p>
        </w:tc>
        <w:tc>
          <w:tcPr>
            <w:tcW w:w="638" w:type="dxa"/>
          </w:tcPr>
          <w:p w14:paraId="0CBC713D"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16.4</w:t>
            </w:r>
          </w:p>
        </w:tc>
        <w:tc>
          <w:tcPr>
            <w:tcW w:w="1003" w:type="dxa"/>
          </w:tcPr>
          <w:p w14:paraId="3450F1F9"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20</w:t>
            </w:r>
          </w:p>
        </w:tc>
        <w:tc>
          <w:tcPr>
            <w:tcW w:w="912" w:type="dxa"/>
          </w:tcPr>
          <w:p w14:paraId="205FBBDE"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12.9</w:t>
            </w:r>
          </w:p>
        </w:tc>
        <w:tc>
          <w:tcPr>
            <w:tcW w:w="775" w:type="dxa"/>
          </w:tcPr>
          <w:p w14:paraId="13B70865"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17.6</w:t>
            </w:r>
          </w:p>
        </w:tc>
        <w:tc>
          <w:tcPr>
            <w:tcW w:w="1041" w:type="dxa"/>
          </w:tcPr>
          <w:p w14:paraId="6FC9CEE0"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31.6</w:t>
            </w:r>
          </w:p>
        </w:tc>
        <w:tc>
          <w:tcPr>
            <w:tcW w:w="828" w:type="dxa"/>
          </w:tcPr>
          <w:p w14:paraId="2C124C74"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4</w:t>
            </w:r>
          </w:p>
        </w:tc>
        <w:tc>
          <w:tcPr>
            <w:tcW w:w="820" w:type="dxa"/>
          </w:tcPr>
          <w:p w14:paraId="550BD954"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14.3</w:t>
            </w:r>
          </w:p>
        </w:tc>
        <w:tc>
          <w:tcPr>
            <w:tcW w:w="638" w:type="dxa"/>
          </w:tcPr>
          <w:p w14:paraId="429D4787"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17.5</w:t>
            </w:r>
          </w:p>
        </w:tc>
      </w:tr>
      <w:tr w:rsidR="0075623D" w:rsidRPr="00332B12" w14:paraId="08F35FA6" w14:textId="77777777" w:rsidTr="00852288">
        <w:trPr>
          <w:trHeight w:val="348"/>
        </w:trPr>
        <w:tc>
          <w:tcPr>
            <w:tcW w:w="2753" w:type="dxa"/>
          </w:tcPr>
          <w:p w14:paraId="43632F27" w14:textId="77777777" w:rsidR="0075623D" w:rsidRPr="00332B12" w:rsidRDefault="0075623D" w:rsidP="00852288">
            <w:pPr>
              <w:rPr>
                <w:rFonts w:ascii="Times New Roman" w:hAnsi="Times New Roman" w:cs="Times New Roman"/>
                <w:bCs/>
                <w:sz w:val="18"/>
                <w:szCs w:val="18"/>
              </w:rPr>
            </w:pPr>
            <w:r w:rsidRPr="00332B12">
              <w:rPr>
                <w:rFonts w:ascii="Times New Roman" w:hAnsi="Times New Roman" w:cs="Times New Roman"/>
                <w:bCs/>
                <w:sz w:val="18"/>
                <w:szCs w:val="18"/>
              </w:rPr>
              <w:t>Autonomy</w:t>
            </w:r>
          </w:p>
        </w:tc>
        <w:tc>
          <w:tcPr>
            <w:tcW w:w="638" w:type="dxa"/>
          </w:tcPr>
          <w:p w14:paraId="4F14C442"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11.5</w:t>
            </w:r>
          </w:p>
        </w:tc>
        <w:tc>
          <w:tcPr>
            <w:tcW w:w="1003" w:type="dxa"/>
          </w:tcPr>
          <w:p w14:paraId="6AB9F0B0"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16.7</w:t>
            </w:r>
          </w:p>
        </w:tc>
        <w:tc>
          <w:tcPr>
            <w:tcW w:w="912" w:type="dxa"/>
          </w:tcPr>
          <w:p w14:paraId="7A539289"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6.5</w:t>
            </w:r>
          </w:p>
        </w:tc>
        <w:tc>
          <w:tcPr>
            <w:tcW w:w="775" w:type="dxa"/>
          </w:tcPr>
          <w:p w14:paraId="7329829C"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5.9</w:t>
            </w:r>
          </w:p>
        </w:tc>
        <w:tc>
          <w:tcPr>
            <w:tcW w:w="1041" w:type="dxa"/>
          </w:tcPr>
          <w:p w14:paraId="1A8489CB"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10.5</w:t>
            </w:r>
          </w:p>
        </w:tc>
        <w:tc>
          <w:tcPr>
            <w:tcW w:w="828" w:type="dxa"/>
          </w:tcPr>
          <w:p w14:paraId="69A6F29B"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16</w:t>
            </w:r>
          </w:p>
        </w:tc>
        <w:tc>
          <w:tcPr>
            <w:tcW w:w="820" w:type="dxa"/>
          </w:tcPr>
          <w:p w14:paraId="44B6178C"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19</w:t>
            </w:r>
          </w:p>
        </w:tc>
        <w:tc>
          <w:tcPr>
            <w:tcW w:w="638" w:type="dxa"/>
          </w:tcPr>
          <w:p w14:paraId="18B23DA3"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7.5</w:t>
            </w:r>
          </w:p>
        </w:tc>
      </w:tr>
      <w:tr w:rsidR="0075623D" w:rsidRPr="00332B12" w14:paraId="21A229F9" w14:textId="77777777" w:rsidTr="00852288">
        <w:trPr>
          <w:trHeight w:val="375"/>
        </w:trPr>
        <w:tc>
          <w:tcPr>
            <w:tcW w:w="2753" w:type="dxa"/>
            <w:tcBorders>
              <w:bottom w:val="single" w:sz="4" w:space="0" w:color="auto"/>
            </w:tcBorders>
          </w:tcPr>
          <w:p w14:paraId="7BA91714" w14:textId="77777777" w:rsidR="0075623D" w:rsidRPr="00332B12" w:rsidRDefault="0075623D" w:rsidP="00852288">
            <w:pPr>
              <w:rPr>
                <w:rFonts w:ascii="Times New Roman" w:hAnsi="Times New Roman" w:cs="Times New Roman"/>
                <w:bCs/>
                <w:sz w:val="18"/>
                <w:szCs w:val="18"/>
              </w:rPr>
            </w:pPr>
            <w:r w:rsidRPr="00332B12">
              <w:rPr>
                <w:rFonts w:ascii="Times New Roman" w:hAnsi="Times New Roman" w:cs="Times New Roman"/>
                <w:bCs/>
                <w:sz w:val="18"/>
                <w:szCs w:val="18"/>
              </w:rPr>
              <w:t>Networking and Collaboration</w:t>
            </w:r>
          </w:p>
        </w:tc>
        <w:tc>
          <w:tcPr>
            <w:tcW w:w="638" w:type="dxa"/>
            <w:tcBorders>
              <w:bottom w:val="single" w:sz="4" w:space="0" w:color="auto"/>
            </w:tcBorders>
          </w:tcPr>
          <w:p w14:paraId="20E747D0"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26.2</w:t>
            </w:r>
          </w:p>
        </w:tc>
        <w:tc>
          <w:tcPr>
            <w:tcW w:w="1003" w:type="dxa"/>
            <w:tcBorders>
              <w:bottom w:val="single" w:sz="4" w:space="0" w:color="auto"/>
            </w:tcBorders>
          </w:tcPr>
          <w:p w14:paraId="63BABF9E"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16.7</w:t>
            </w:r>
          </w:p>
        </w:tc>
        <w:tc>
          <w:tcPr>
            <w:tcW w:w="912" w:type="dxa"/>
            <w:tcBorders>
              <w:bottom w:val="single" w:sz="4" w:space="0" w:color="auto"/>
            </w:tcBorders>
          </w:tcPr>
          <w:p w14:paraId="0E55EE10"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35.5</w:t>
            </w:r>
          </w:p>
        </w:tc>
        <w:tc>
          <w:tcPr>
            <w:tcW w:w="775" w:type="dxa"/>
            <w:tcBorders>
              <w:bottom w:val="single" w:sz="4" w:space="0" w:color="auto"/>
            </w:tcBorders>
          </w:tcPr>
          <w:p w14:paraId="119A913D"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29.4</w:t>
            </w:r>
          </w:p>
        </w:tc>
        <w:tc>
          <w:tcPr>
            <w:tcW w:w="1041" w:type="dxa"/>
            <w:tcBorders>
              <w:bottom w:val="single" w:sz="4" w:space="0" w:color="auto"/>
            </w:tcBorders>
          </w:tcPr>
          <w:p w14:paraId="71C29831"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21</w:t>
            </w:r>
          </w:p>
        </w:tc>
        <w:tc>
          <w:tcPr>
            <w:tcW w:w="828" w:type="dxa"/>
            <w:tcBorders>
              <w:bottom w:val="single" w:sz="4" w:space="0" w:color="auto"/>
            </w:tcBorders>
          </w:tcPr>
          <w:p w14:paraId="51557122"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28</w:t>
            </w:r>
          </w:p>
        </w:tc>
        <w:tc>
          <w:tcPr>
            <w:tcW w:w="820" w:type="dxa"/>
            <w:tcBorders>
              <w:bottom w:val="single" w:sz="4" w:space="0" w:color="auto"/>
            </w:tcBorders>
          </w:tcPr>
          <w:p w14:paraId="55E1FD64"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28.6</w:t>
            </w:r>
          </w:p>
        </w:tc>
        <w:tc>
          <w:tcPr>
            <w:tcW w:w="638" w:type="dxa"/>
            <w:tcBorders>
              <w:bottom w:val="single" w:sz="4" w:space="0" w:color="auto"/>
            </w:tcBorders>
          </w:tcPr>
          <w:p w14:paraId="59C2CF93" w14:textId="77777777" w:rsidR="0075623D" w:rsidRPr="00332B12" w:rsidRDefault="0075623D" w:rsidP="00852288">
            <w:pPr>
              <w:jc w:val="right"/>
              <w:rPr>
                <w:rFonts w:ascii="Times New Roman" w:hAnsi="Times New Roman" w:cs="Times New Roman"/>
                <w:sz w:val="18"/>
                <w:szCs w:val="18"/>
              </w:rPr>
            </w:pPr>
            <w:r w:rsidRPr="00332B12">
              <w:rPr>
                <w:rFonts w:ascii="Times New Roman" w:hAnsi="Times New Roman" w:cs="Times New Roman"/>
                <w:sz w:val="18"/>
                <w:szCs w:val="18"/>
              </w:rPr>
              <w:t>25</w:t>
            </w:r>
          </w:p>
        </w:tc>
      </w:tr>
    </w:tbl>
    <w:p w14:paraId="6530FAB0" w14:textId="77777777" w:rsidR="0075623D" w:rsidRPr="00332B12" w:rsidRDefault="0075623D" w:rsidP="0075623D">
      <w:pPr>
        <w:spacing w:after="0" w:line="240" w:lineRule="auto"/>
        <w:rPr>
          <w:rFonts w:ascii="Times New Roman" w:eastAsia="Times New Roman" w:hAnsi="Times New Roman" w:cs="Times New Roman"/>
          <w:sz w:val="24"/>
          <w:szCs w:val="24"/>
        </w:rPr>
      </w:pPr>
    </w:p>
    <w:p w14:paraId="230E2BD9" w14:textId="15AF788B" w:rsidR="0075623D" w:rsidRDefault="0075623D" w:rsidP="0075623D">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There was some variation</w:t>
      </w:r>
      <w:r w:rsidRPr="00E7180D">
        <w:rPr>
          <w:rFonts w:ascii="Times New Roman" w:eastAsia="Times New Roman" w:hAnsi="Times New Roman" w:cs="Times New Roman"/>
          <w:color w:val="000000"/>
          <w:sz w:val="24"/>
          <w:szCs w:val="24"/>
        </w:rPr>
        <w:t xml:space="preserve"> among the subtypes of principals in regards to the supporters they wished they received from their district offices. Twice as many assistant principals desired to have more networking and collaboration opportu</w:t>
      </w:r>
      <w:r>
        <w:rPr>
          <w:rFonts w:ascii="Times New Roman" w:eastAsia="Times New Roman" w:hAnsi="Times New Roman" w:cs="Times New Roman"/>
          <w:color w:val="000000"/>
          <w:sz w:val="24"/>
          <w:szCs w:val="24"/>
        </w:rPr>
        <w:t>nities than did principals (35.5% as compared to 16.7</w:t>
      </w:r>
      <w:r w:rsidRPr="00E7180D">
        <w:rPr>
          <w:rFonts w:ascii="Times New Roman" w:eastAsia="Times New Roman" w:hAnsi="Times New Roman" w:cs="Times New Roman"/>
          <w:color w:val="000000"/>
          <w:sz w:val="24"/>
          <w:szCs w:val="24"/>
        </w:rPr>
        <w:t>%). Almost three times as many secondary principals report</w:t>
      </w:r>
      <w:r w:rsidR="00EA366C">
        <w:rPr>
          <w:rFonts w:ascii="Times New Roman" w:eastAsia="Times New Roman" w:hAnsi="Times New Roman" w:cs="Times New Roman"/>
          <w:color w:val="000000"/>
          <w:sz w:val="24"/>
          <w:szCs w:val="24"/>
        </w:rPr>
        <w:t>ed</w:t>
      </w:r>
      <w:r w:rsidRPr="00E7180D">
        <w:rPr>
          <w:rFonts w:ascii="Times New Roman" w:eastAsia="Times New Roman" w:hAnsi="Times New Roman" w:cs="Times New Roman"/>
          <w:color w:val="000000"/>
          <w:sz w:val="24"/>
          <w:szCs w:val="24"/>
        </w:rPr>
        <w:t xml:space="preserve"> wanting more professional development opportunities than e</w:t>
      </w:r>
      <w:r>
        <w:rPr>
          <w:rFonts w:ascii="Times New Roman" w:eastAsia="Times New Roman" w:hAnsi="Times New Roman" w:cs="Times New Roman"/>
          <w:color w:val="000000"/>
          <w:sz w:val="24"/>
          <w:szCs w:val="24"/>
        </w:rPr>
        <w:t>lementary principals (37.5% compared to 14.3</w:t>
      </w:r>
      <w:r w:rsidRPr="00E7180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Twice as many urban principals (20%) reported wanting mentoring opportunities than suburban (10.5%) and rural principals (11.8%).  In regards to goal setting, 31.6% of suburban principals wanted more opportunities, as compared to only 17.6% of rural principals and 4% of urban principals.</w:t>
      </w:r>
    </w:p>
    <w:p w14:paraId="71B4EB9C" w14:textId="492D4F2E" w:rsidR="0009126D" w:rsidRDefault="0009126D">
      <w:r>
        <w:br w:type="page"/>
      </w:r>
    </w:p>
    <w:p w14:paraId="431D11A2" w14:textId="4F810166" w:rsidR="0009126D" w:rsidRDefault="00C10A76" w:rsidP="00135AD3">
      <w:pPr>
        <w:spacing w:after="0" w:line="48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Chapter Six:</w:t>
      </w:r>
    </w:p>
    <w:p w14:paraId="3AA5E86B" w14:textId="6A76C473" w:rsidR="00C10A76" w:rsidRDefault="00C10A76" w:rsidP="00C10A76">
      <w:pPr>
        <w:spacing w:after="0" w:line="48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Discussion</w:t>
      </w:r>
      <w:r w:rsidR="0009126D">
        <w:rPr>
          <w:rFonts w:ascii="Times New Roman" w:eastAsia="Times New Roman" w:hAnsi="Times New Roman" w:cs="Times New Roman"/>
          <w:b/>
          <w:bCs/>
          <w:color w:val="000000"/>
          <w:sz w:val="28"/>
          <w:szCs w:val="28"/>
        </w:rPr>
        <w:t>, Implications, and Suggestions for Future Research</w:t>
      </w:r>
    </w:p>
    <w:p w14:paraId="09D22B50" w14:textId="63AAA488" w:rsidR="00C10A76" w:rsidRDefault="00C10A76" w:rsidP="00C10A76">
      <w:pPr>
        <w:spacing w:after="0" w:line="480" w:lineRule="auto"/>
        <w:rPr>
          <w:rFonts w:ascii="Times New Roman" w:eastAsia="Times New Roman" w:hAnsi="Times New Roman" w:cs="Times New Roman"/>
          <w:bCs/>
          <w:color w:val="000000"/>
          <w:sz w:val="24"/>
          <w:szCs w:val="28"/>
        </w:rPr>
      </w:pPr>
      <w:r>
        <w:rPr>
          <w:rFonts w:ascii="Times New Roman" w:eastAsia="Times New Roman" w:hAnsi="Times New Roman" w:cs="Times New Roman"/>
          <w:bCs/>
          <w:color w:val="000000"/>
          <w:sz w:val="24"/>
          <w:szCs w:val="28"/>
        </w:rPr>
        <w:tab/>
        <w:t xml:space="preserve">The purpose of this study was to explore the types of supports that were being provided to Oklahoma principals by their district offices and investigate what types of supports those principals valued and desired from their district offices. This aim also sought to redress the lack of inquiry into principals’ perceptions of what district supports added value to their growth and development and allowed them to perform their job better. Additionally, this study endeavored to examine the relationship between the district supports being provided to principals and the principals’ self-reported levels of basic psychological need. In this chapter, I will discuss the key findings from the study as they relate to these aims. I will first layout a summary of key findings, followed by a more in-depth analysis of the study results, as organized by research question. I will conclude the chapter by offering suggestions for future research and discuss possible implications for future policy and practice.  </w:t>
      </w:r>
    </w:p>
    <w:p w14:paraId="5ED458C1" w14:textId="77777777" w:rsidR="00C10A76" w:rsidRDefault="00C10A76" w:rsidP="00C10A76">
      <w:pPr>
        <w:spacing w:after="0" w:line="480" w:lineRule="auto"/>
        <w:rPr>
          <w:rFonts w:ascii="Times New Roman" w:eastAsia="Times New Roman" w:hAnsi="Times New Roman" w:cs="Times New Roman"/>
          <w:b/>
          <w:bCs/>
          <w:color w:val="000000"/>
          <w:sz w:val="24"/>
          <w:szCs w:val="28"/>
        </w:rPr>
      </w:pPr>
      <w:r>
        <w:rPr>
          <w:rFonts w:ascii="Times New Roman" w:eastAsia="Times New Roman" w:hAnsi="Times New Roman" w:cs="Times New Roman"/>
          <w:b/>
          <w:bCs/>
          <w:color w:val="000000"/>
          <w:sz w:val="24"/>
          <w:szCs w:val="28"/>
        </w:rPr>
        <w:t>Summary of Key Findings</w:t>
      </w:r>
    </w:p>
    <w:p w14:paraId="135DC2E7" w14:textId="6DE570B8" w:rsidR="00C10A76" w:rsidRPr="000637E9" w:rsidRDefault="00C10A76" w:rsidP="00C10A76">
      <w:pPr>
        <w:spacing w:after="0" w:line="480" w:lineRule="auto"/>
        <w:rPr>
          <w:rFonts w:ascii="Times New Roman" w:eastAsia="Times New Roman" w:hAnsi="Times New Roman" w:cs="Times New Roman"/>
          <w:bCs/>
          <w:color w:val="000000"/>
          <w:sz w:val="24"/>
          <w:szCs w:val="28"/>
        </w:rPr>
      </w:pPr>
      <w:r>
        <w:rPr>
          <w:rFonts w:ascii="Times New Roman" w:eastAsia="Times New Roman" w:hAnsi="Times New Roman" w:cs="Times New Roman"/>
          <w:b/>
          <w:bCs/>
          <w:color w:val="000000"/>
          <w:sz w:val="24"/>
          <w:szCs w:val="28"/>
        </w:rPr>
        <w:tab/>
      </w:r>
      <w:r>
        <w:rPr>
          <w:rFonts w:ascii="Times New Roman" w:eastAsia="Times New Roman" w:hAnsi="Times New Roman" w:cs="Times New Roman"/>
          <w:bCs/>
          <w:color w:val="000000"/>
          <w:sz w:val="24"/>
          <w:szCs w:val="28"/>
        </w:rPr>
        <w:t xml:space="preserve">The results of the empirical analysis provided many interesting takeaways about the supports provided by school districts to principals, the supports that principals value from their district offices, and an inceptive view of the possible relationship between those supports and principals’ basic psychological needs. The results indicate that the vast majority of participating principals already receive numerous types of support from their district offices, with the most common supports being third-party offered professional development, formal mentoring opportunities with their supervisor, and district-led professional development. The majority of principals also reported to receive many supports frequently, with the most common being supervisor feedback on principals’ job performance, mentoring opportunities, and professional </w:t>
      </w:r>
      <w:r>
        <w:rPr>
          <w:rFonts w:ascii="Times New Roman" w:eastAsia="Times New Roman" w:hAnsi="Times New Roman" w:cs="Times New Roman"/>
          <w:bCs/>
          <w:color w:val="000000"/>
          <w:sz w:val="24"/>
          <w:szCs w:val="28"/>
        </w:rPr>
        <w:lastRenderedPageBreak/>
        <w:t xml:space="preserve">development. The analysis also </w:t>
      </w:r>
      <w:r w:rsidR="006978F5">
        <w:rPr>
          <w:rFonts w:ascii="Times New Roman" w:eastAsia="Times New Roman" w:hAnsi="Times New Roman" w:cs="Times New Roman"/>
          <w:bCs/>
          <w:color w:val="000000"/>
          <w:sz w:val="24"/>
          <w:szCs w:val="28"/>
        </w:rPr>
        <w:t>revealed</w:t>
      </w:r>
      <w:r>
        <w:rPr>
          <w:rFonts w:ascii="Times New Roman" w:eastAsia="Times New Roman" w:hAnsi="Times New Roman" w:cs="Times New Roman"/>
          <w:bCs/>
          <w:color w:val="000000"/>
          <w:sz w:val="24"/>
          <w:szCs w:val="28"/>
        </w:rPr>
        <w:t xml:space="preserve"> that the supports presented </w:t>
      </w:r>
      <w:r w:rsidR="006F6517">
        <w:rPr>
          <w:rFonts w:ascii="Times New Roman" w:eastAsia="Times New Roman" w:hAnsi="Times New Roman" w:cs="Times New Roman"/>
          <w:bCs/>
          <w:color w:val="000000"/>
          <w:sz w:val="24"/>
          <w:szCs w:val="28"/>
        </w:rPr>
        <w:t>in this model explain</w:t>
      </w:r>
      <w:r w:rsidR="006978F5">
        <w:rPr>
          <w:rFonts w:ascii="Times New Roman" w:eastAsia="Times New Roman" w:hAnsi="Times New Roman" w:cs="Times New Roman"/>
          <w:bCs/>
          <w:color w:val="000000"/>
          <w:sz w:val="24"/>
          <w:szCs w:val="28"/>
        </w:rPr>
        <w:t>ed</w:t>
      </w:r>
      <w:r w:rsidR="006F6517">
        <w:rPr>
          <w:rFonts w:ascii="Times New Roman" w:eastAsia="Times New Roman" w:hAnsi="Times New Roman" w:cs="Times New Roman"/>
          <w:bCs/>
          <w:color w:val="000000"/>
          <w:sz w:val="24"/>
          <w:szCs w:val="28"/>
        </w:rPr>
        <w:t xml:space="preserve"> roughly a quarter of the variation </w:t>
      </w:r>
      <w:r>
        <w:rPr>
          <w:rFonts w:ascii="Times New Roman" w:eastAsia="Times New Roman" w:hAnsi="Times New Roman" w:cs="Times New Roman"/>
          <w:bCs/>
          <w:color w:val="000000"/>
          <w:sz w:val="24"/>
          <w:szCs w:val="28"/>
        </w:rPr>
        <w:t xml:space="preserve">of principals’ basic psychological needs. Within the model, the most significant variables with explanatory power were goal setting, autonomy, and networking. Supervisor feedback and mentoring also displayed marginally significant relationships. Lastly, </w:t>
      </w:r>
      <w:r w:rsidR="00135D10">
        <w:rPr>
          <w:rFonts w:ascii="Times New Roman" w:eastAsia="Times New Roman" w:hAnsi="Times New Roman" w:cs="Times New Roman"/>
          <w:bCs/>
          <w:color w:val="000000"/>
          <w:sz w:val="24"/>
          <w:szCs w:val="28"/>
        </w:rPr>
        <w:t xml:space="preserve">in asking what supports principals would like, </w:t>
      </w:r>
      <w:r>
        <w:rPr>
          <w:rFonts w:ascii="Times New Roman" w:eastAsia="Times New Roman" w:hAnsi="Times New Roman" w:cs="Times New Roman"/>
          <w:bCs/>
          <w:color w:val="000000"/>
          <w:sz w:val="24"/>
          <w:szCs w:val="28"/>
        </w:rPr>
        <w:t xml:space="preserve">the results </w:t>
      </w:r>
      <w:r w:rsidR="00135D10">
        <w:rPr>
          <w:rFonts w:ascii="Times New Roman" w:eastAsia="Times New Roman" w:hAnsi="Times New Roman" w:cs="Times New Roman"/>
          <w:bCs/>
          <w:color w:val="000000"/>
          <w:sz w:val="24"/>
          <w:szCs w:val="28"/>
        </w:rPr>
        <w:t xml:space="preserve">show that </w:t>
      </w:r>
      <w:r>
        <w:rPr>
          <w:rFonts w:ascii="Times New Roman" w:eastAsia="Times New Roman" w:hAnsi="Times New Roman" w:cs="Times New Roman"/>
          <w:bCs/>
          <w:color w:val="000000"/>
          <w:sz w:val="24"/>
          <w:szCs w:val="28"/>
        </w:rPr>
        <w:t>principals plac</w:t>
      </w:r>
      <w:r w:rsidR="00135D10">
        <w:rPr>
          <w:rFonts w:ascii="Times New Roman" w:eastAsia="Times New Roman" w:hAnsi="Times New Roman" w:cs="Times New Roman"/>
          <w:bCs/>
          <w:color w:val="000000"/>
          <w:sz w:val="24"/>
          <w:szCs w:val="28"/>
        </w:rPr>
        <w:t>e</w:t>
      </w:r>
      <w:r>
        <w:rPr>
          <w:rFonts w:ascii="Times New Roman" w:eastAsia="Times New Roman" w:hAnsi="Times New Roman" w:cs="Times New Roman"/>
          <w:bCs/>
          <w:color w:val="000000"/>
          <w:sz w:val="24"/>
          <w:szCs w:val="28"/>
        </w:rPr>
        <w:t xml:space="preserve"> higher value on autonomy support, as well as networking and collaboration opportunities, </w:t>
      </w:r>
      <w:r w:rsidR="00135D10">
        <w:rPr>
          <w:rFonts w:ascii="Times New Roman" w:eastAsia="Times New Roman" w:hAnsi="Times New Roman" w:cs="Times New Roman"/>
          <w:bCs/>
          <w:color w:val="000000"/>
          <w:sz w:val="24"/>
          <w:szCs w:val="28"/>
        </w:rPr>
        <w:t>than</w:t>
      </w:r>
      <w:r>
        <w:rPr>
          <w:rFonts w:ascii="Times New Roman" w:eastAsia="Times New Roman" w:hAnsi="Times New Roman" w:cs="Times New Roman"/>
          <w:bCs/>
          <w:color w:val="000000"/>
          <w:sz w:val="24"/>
          <w:szCs w:val="28"/>
        </w:rPr>
        <w:t xml:space="preserve"> other supports </w:t>
      </w:r>
      <w:r w:rsidR="00135D10">
        <w:rPr>
          <w:rFonts w:ascii="Times New Roman" w:eastAsia="Times New Roman" w:hAnsi="Times New Roman" w:cs="Times New Roman"/>
          <w:bCs/>
          <w:color w:val="000000"/>
          <w:sz w:val="24"/>
          <w:szCs w:val="28"/>
        </w:rPr>
        <w:t xml:space="preserve">already </w:t>
      </w:r>
      <w:r>
        <w:rPr>
          <w:rFonts w:ascii="Times New Roman" w:eastAsia="Times New Roman" w:hAnsi="Times New Roman" w:cs="Times New Roman"/>
          <w:bCs/>
          <w:color w:val="000000"/>
          <w:sz w:val="24"/>
          <w:szCs w:val="28"/>
        </w:rPr>
        <w:t xml:space="preserve">provided by their districts. Interestingly, their most desired support from their district offices was additional professional development, followed by networking and collaboration opportunities. There were also many smaller findings about the differences that exist between principals and the supports they receive, as distinguished by their job title and their school’s urbanicity.   </w:t>
      </w:r>
    </w:p>
    <w:p w14:paraId="0F0AC2C8" w14:textId="77777777" w:rsidR="00C10A76" w:rsidRDefault="00C10A76" w:rsidP="00C10A76">
      <w:pPr>
        <w:spacing w:after="0" w:line="480" w:lineRule="auto"/>
        <w:rPr>
          <w:rFonts w:ascii="Times New Roman" w:eastAsia="Times New Roman" w:hAnsi="Times New Roman" w:cs="Times New Roman"/>
          <w:b/>
          <w:bCs/>
          <w:color w:val="000000"/>
          <w:sz w:val="24"/>
          <w:szCs w:val="28"/>
        </w:rPr>
      </w:pPr>
      <w:r>
        <w:rPr>
          <w:rFonts w:ascii="Times New Roman" w:eastAsia="Times New Roman" w:hAnsi="Times New Roman" w:cs="Times New Roman"/>
          <w:b/>
          <w:bCs/>
          <w:color w:val="000000"/>
          <w:sz w:val="24"/>
          <w:szCs w:val="28"/>
        </w:rPr>
        <w:t>Discussion of Key Findings</w:t>
      </w:r>
    </w:p>
    <w:p w14:paraId="2ADF223D" w14:textId="496D8DE0" w:rsidR="00C10A76" w:rsidRPr="00EA168A" w:rsidRDefault="00C10A76" w:rsidP="00C10A76">
      <w:pPr>
        <w:spacing w:after="0" w:line="480" w:lineRule="auto"/>
        <w:rPr>
          <w:rFonts w:ascii="Times New Roman" w:eastAsia="Times New Roman" w:hAnsi="Times New Roman" w:cs="Times New Roman"/>
          <w:bCs/>
          <w:color w:val="000000"/>
          <w:sz w:val="24"/>
          <w:szCs w:val="28"/>
        </w:rPr>
      </w:pPr>
      <w:r>
        <w:rPr>
          <w:rFonts w:ascii="Times New Roman" w:eastAsia="Times New Roman" w:hAnsi="Times New Roman" w:cs="Times New Roman"/>
          <w:b/>
          <w:bCs/>
          <w:color w:val="000000"/>
          <w:sz w:val="24"/>
          <w:szCs w:val="28"/>
        </w:rPr>
        <w:tab/>
      </w:r>
      <w:r>
        <w:rPr>
          <w:rFonts w:ascii="Times New Roman" w:eastAsia="Times New Roman" w:hAnsi="Times New Roman" w:cs="Times New Roman"/>
          <w:bCs/>
          <w:color w:val="000000"/>
          <w:sz w:val="24"/>
          <w:szCs w:val="28"/>
        </w:rPr>
        <w:t>Below is a more comprehensive d</w:t>
      </w:r>
      <w:r w:rsidR="00135D10">
        <w:rPr>
          <w:rFonts w:ascii="Times New Roman" w:eastAsia="Times New Roman" w:hAnsi="Times New Roman" w:cs="Times New Roman"/>
          <w:bCs/>
          <w:color w:val="000000"/>
          <w:sz w:val="24"/>
          <w:szCs w:val="28"/>
        </w:rPr>
        <w:t>iscussion</w:t>
      </w:r>
      <w:r>
        <w:rPr>
          <w:rFonts w:ascii="Times New Roman" w:eastAsia="Times New Roman" w:hAnsi="Times New Roman" w:cs="Times New Roman"/>
          <w:bCs/>
          <w:color w:val="000000"/>
          <w:sz w:val="24"/>
          <w:szCs w:val="28"/>
        </w:rPr>
        <w:t xml:space="preserve"> of the findings of this study. The analysis follows the research questions in the order they have been previously arranged. The majority of the explanations provided in the narrative are speculative, but attempts have been made to connect the results with Self-Determination Theory and literature reviewed for this study.  </w:t>
      </w:r>
    </w:p>
    <w:p w14:paraId="4D313EBF" w14:textId="77777777" w:rsidR="00C10A76" w:rsidRDefault="00C10A76" w:rsidP="00C10A76">
      <w:pPr>
        <w:spacing w:after="0" w:line="480" w:lineRule="auto"/>
        <w:rPr>
          <w:rFonts w:ascii="Times New Roman" w:eastAsia="Times New Roman" w:hAnsi="Times New Roman" w:cs="Times New Roman"/>
          <w:i/>
          <w:iCs/>
          <w:color w:val="000000"/>
          <w:sz w:val="24"/>
          <w:szCs w:val="24"/>
        </w:rPr>
      </w:pPr>
      <w:r w:rsidRPr="00E7180D">
        <w:rPr>
          <w:rFonts w:ascii="Times New Roman" w:eastAsia="Times New Roman" w:hAnsi="Times New Roman" w:cs="Times New Roman"/>
          <w:b/>
          <w:bCs/>
          <w:color w:val="000000"/>
          <w:sz w:val="24"/>
          <w:szCs w:val="24"/>
          <w:shd w:val="clear" w:color="auto" w:fill="FFFFFF"/>
        </w:rPr>
        <w:t xml:space="preserve">RQ 1: </w:t>
      </w:r>
      <w:r w:rsidRPr="00E7180D">
        <w:rPr>
          <w:rFonts w:ascii="Times New Roman" w:eastAsia="Times New Roman" w:hAnsi="Times New Roman" w:cs="Times New Roman"/>
          <w:i/>
          <w:iCs/>
          <w:color w:val="000000"/>
          <w:sz w:val="24"/>
          <w:szCs w:val="24"/>
        </w:rPr>
        <w:t>What is the current landscape of district supports being provided to Oklahoma school principals?</w:t>
      </w:r>
    </w:p>
    <w:p w14:paraId="75411540" w14:textId="15A3D332" w:rsidR="00C10A76" w:rsidRDefault="00C10A76" w:rsidP="00C10A76">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ab/>
        <w:t xml:space="preserve">As discussed previously, very few studies have directly examined the quantity and quality of supports they report to receive from their district offices (see Johnson, Kaufman, and Thompson, 2016 for </w:t>
      </w:r>
      <w:r w:rsidR="00DF3285">
        <w:rPr>
          <w:rFonts w:ascii="Times New Roman" w:eastAsia="Times New Roman" w:hAnsi="Times New Roman" w:cs="Times New Roman"/>
          <w:iCs/>
          <w:color w:val="000000"/>
          <w:sz w:val="24"/>
          <w:szCs w:val="24"/>
        </w:rPr>
        <w:t xml:space="preserve">an </w:t>
      </w:r>
      <w:r>
        <w:rPr>
          <w:rFonts w:ascii="Times New Roman" w:eastAsia="Times New Roman" w:hAnsi="Times New Roman" w:cs="Times New Roman"/>
          <w:iCs/>
          <w:color w:val="000000"/>
          <w:sz w:val="24"/>
          <w:szCs w:val="24"/>
        </w:rPr>
        <w:t xml:space="preserve">exception). No known studies have ever examined the district supports provided to principals in Oklahoma. As a whole, the greatest number of Oklahoma principals reported to receive district support in the form of attending third-party professional development </w:t>
      </w:r>
      <w:r>
        <w:rPr>
          <w:rFonts w:ascii="Times New Roman" w:eastAsia="Times New Roman" w:hAnsi="Times New Roman" w:cs="Times New Roman"/>
          <w:iCs/>
          <w:color w:val="000000"/>
          <w:sz w:val="24"/>
          <w:szCs w:val="24"/>
        </w:rPr>
        <w:lastRenderedPageBreak/>
        <w:t xml:space="preserve">conferences, followed by attending formal meetings in which job-related responsibilities are discussed, and workshops or trainings provided by district staff. These findings are consistent with those of Johnson, Kaufman, and Thompson (2016). They found that 77% of principal respondents reported being offered professional development by their district offices in a school year. While they did not collect data on whether or not districts provided third-party professional development, they did find that 78% of first-year principals and 41% of veteran principals (defined as those with three years of experience or more) reported to have district-provided mentoring opportunities. </w:t>
      </w:r>
    </w:p>
    <w:p w14:paraId="5CD93FB8" w14:textId="025F32F2" w:rsidR="00C10A76" w:rsidRDefault="00C10A76" w:rsidP="00C10A76">
      <w:pPr>
        <w:spacing w:after="0" w:line="480" w:lineRule="auto"/>
        <w:ind w:firstLine="720"/>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Collectively, these findings are not surprising. There are a wide range of companies and publication</w:t>
      </w:r>
      <w:r w:rsidR="00DF3285">
        <w:rPr>
          <w:rFonts w:ascii="Times New Roman" w:eastAsia="Times New Roman" w:hAnsi="Times New Roman" w:cs="Times New Roman"/>
          <w:iCs/>
          <w:color w:val="000000"/>
          <w:sz w:val="24"/>
          <w:szCs w:val="24"/>
        </w:rPr>
        <w:t xml:space="preserve"> houses</w:t>
      </w:r>
      <w:r>
        <w:rPr>
          <w:rFonts w:ascii="Times New Roman" w:eastAsia="Times New Roman" w:hAnsi="Times New Roman" w:cs="Times New Roman"/>
          <w:iCs/>
          <w:color w:val="000000"/>
          <w:sz w:val="24"/>
          <w:szCs w:val="24"/>
        </w:rPr>
        <w:t xml:space="preserve"> that solicit principals to attend </w:t>
      </w:r>
      <w:r w:rsidR="00DF3285">
        <w:rPr>
          <w:rFonts w:ascii="Times New Roman" w:eastAsia="Times New Roman" w:hAnsi="Times New Roman" w:cs="Times New Roman"/>
          <w:iCs/>
          <w:color w:val="000000"/>
          <w:sz w:val="24"/>
          <w:szCs w:val="24"/>
        </w:rPr>
        <w:t xml:space="preserve">their </w:t>
      </w:r>
      <w:r>
        <w:rPr>
          <w:rFonts w:ascii="Times New Roman" w:eastAsia="Times New Roman" w:hAnsi="Times New Roman" w:cs="Times New Roman"/>
          <w:iCs/>
          <w:color w:val="000000"/>
          <w:sz w:val="24"/>
          <w:szCs w:val="24"/>
        </w:rPr>
        <w:t xml:space="preserve">workshops and conferences. Likewise, with 30 of the 50 Unites States, including Oklahoma, requiring principal evaluations annually, it is no surprise that Oklahoma principals report they have discussed job-related responsibilities with their supervisors (Ross &amp; Walsh, 2019). It also makes sense that the majority of district offices in Oklahoma would offer regular professional development to their principals in order to keep them apprised of information or training that is relevant within the district. </w:t>
      </w:r>
    </w:p>
    <w:p w14:paraId="156E5F45" w14:textId="19320DFC" w:rsidR="00C10A76" w:rsidRPr="00E46B99" w:rsidRDefault="00C10A76" w:rsidP="00C10A76">
      <w:pPr>
        <w:spacing w:after="0" w:line="48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ab/>
        <w:t xml:space="preserve">Also consistent with previous research is the disparity between district-provided supports based on school district size and urbanicity. The results of this study showed that, with a few exceptions, urban principals received more supports from their districts than suburban or rural principals. In those exceptions, more suburban principals reported receiving opportunities to take university coursework and third-party conferences, having goal-setting expectations, and being encouraged by their district to engage in out-of-district networking than urban and rural principals. Even in regards to autonomy support, which urban districts are not generally known for excelling in, urban principals were given more say over instructional methods, how teachers </w:t>
      </w:r>
      <w:r>
        <w:rPr>
          <w:rFonts w:ascii="Times New Roman" w:eastAsia="Times New Roman" w:hAnsi="Times New Roman" w:cs="Times New Roman"/>
          <w:iCs/>
          <w:color w:val="000000"/>
          <w:sz w:val="24"/>
          <w:szCs w:val="24"/>
        </w:rPr>
        <w:lastRenderedPageBreak/>
        <w:t xml:space="preserve">were scheduled to teach, and how funds would be allocated in order to improve student performance than their suburban and rural counterparts (see Table </w:t>
      </w:r>
      <w:r w:rsidR="00DF3285">
        <w:rPr>
          <w:rFonts w:ascii="Times New Roman" w:eastAsia="Times New Roman" w:hAnsi="Times New Roman" w:cs="Times New Roman"/>
          <w:iCs/>
          <w:color w:val="000000"/>
          <w:sz w:val="24"/>
          <w:szCs w:val="24"/>
        </w:rPr>
        <w:t>4</w:t>
      </w:r>
      <w:r>
        <w:rPr>
          <w:rFonts w:ascii="Times New Roman" w:eastAsia="Times New Roman" w:hAnsi="Times New Roman" w:cs="Times New Roman"/>
          <w:iCs/>
          <w:color w:val="000000"/>
          <w:sz w:val="24"/>
          <w:szCs w:val="24"/>
        </w:rPr>
        <w:t xml:space="preserve">). This aligns with previous findings that expressed that large, urban school districts are more likely to offer supports like mentoring, professional development, and principal evaluations to their principals (Johnson, et al., 2016; </w:t>
      </w:r>
      <w:proofErr w:type="spellStart"/>
      <w:r>
        <w:rPr>
          <w:rFonts w:ascii="Times New Roman" w:eastAsia="Times New Roman" w:hAnsi="Times New Roman" w:cs="Times New Roman"/>
          <w:iCs/>
          <w:color w:val="000000"/>
          <w:sz w:val="24"/>
          <w:szCs w:val="24"/>
        </w:rPr>
        <w:t>Mitgang</w:t>
      </w:r>
      <w:proofErr w:type="spellEnd"/>
      <w:r>
        <w:rPr>
          <w:rFonts w:ascii="Times New Roman" w:eastAsia="Times New Roman" w:hAnsi="Times New Roman" w:cs="Times New Roman"/>
          <w:iCs/>
          <w:color w:val="000000"/>
          <w:sz w:val="24"/>
          <w:szCs w:val="24"/>
        </w:rPr>
        <w:t xml:space="preserve"> et al., 2013). It is logical that urban principals would receive more supports from their district offices. Urban districts are most often larger and thus have a larger district office with more district staff who have the ability to plan or facilitate a greater number of supports than could be done in a suburban or rural setting.          </w:t>
      </w:r>
    </w:p>
    <w:p w14:paraId="4649A359" w14:textId="77777777" w:rsidR="00C10A76" w:rsidRPr="00E7180D" w:rsidRDefault="00C10A76" w:rsidP="00C10A76">
      <w:pPr>
        <w:spacing w:after="0" w:line="48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24"/>
          <w:szCs w:val="24"/>
          <w:shd w:val="clear" w:color="auto" w:fill="FFFFFF"/>
        </w:rPr>
        <w:t xml:space="preserve">RQ 2: </w:t>
      </w:r>
      <w:r w:rsidRPr="00E7180D">
        <w:rPr>
          <w:rFonts w:ascii="Times New Roman" w:eastAsia="Times New Roman" w:hAnsi="Times New Roman" w:cs="Times New Roman"/>
          <w:i/>
          <w:iCs/>
          <w:color w:val="000000"/>
          <w:sz w:val="24"/>
          <w:szCs w:val="24"/>
        </w:rPr>
        <w:t xml:space="preserve">What </w:t>
      </w:r>
      <w:r w:rsidRPr="00E7180D">
        <w:rPr>
          <w:rFonts w:ascii="Times New Roman" w:eastAsia="Times New Roman" w:hAnsi="Times New Roman" w:cs="Times New Roman"/>
          <w:i/>
          <w:iCs/>
          <w:color w:val="000000"/>
          <w:sz w:val="24"/>
          <w:szCs w:val="24"/>
          <w:shd w:val="clear" w:color="auto" w:fill="FFFFFF"/>
        </w:rPr>
        <w:t>current principal-reported district-level supports are associated with support of principals’ basic psychological needs?</w:t>
      </w:r>
    </w:p>
    <w:p w14:paraId="120C598A" w14:textId="77777777" w:rsidR="00C10A76" w:rsidRPr="00850C97" w:rsidRDefault="00C10A76" w:rsidP="00C10A76">
      <w:pPr>
        <w:spacing w:after="0" w:line="480" w:lineRule="auto"/>
        <w:rPr>
          <w:rFonts w:ascii="Times New Roman" w:hAnsi="Times New Roman" w:cs="Times New Roman"/>
          <w:sz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results of this study suggest</w:t>
      </w:r>
      <w:r>
        <w:rPr>
          <w:rFonts w:ascii="Times New Roman" w:eastAsia="Times New Roman" w:hAnsi="Times New Roman" w:cs="Times New Roman"/>
          <w:bCs/>
          <w:color w:val="000000"/>
          <w:sz w:val="24"/>
          <w:szCs w:val="28"/>
        </w:rPr>
        <w:t xml:space="preserve"> that there is a statistically significant relationship between the types of</w:t>
      </w:r>
      <w:r w:rsidRPr="00B6145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district support identified in this study [</w:t>
      </w:r>
      <w:r w:rsidRPr="00EE7D80">
        <w:rPr>
          <w:rFonts w:ascii="Times New Roman" w:eastAsia="Times New Roman" w:hAnsi="Times New Roman" w:cs="Times New Roman"/>
          <w:color w:val="000000"/>
          <w:sz w:val="24"/>
          <w:szCs w:val="24"/>
          <w:shd w:val="clear" w:color="auto" w:fill="FFFFFF"/>
        </w:rPr>
        <w:t xml:space="preserve">(1) professional development; (2) mentoring; (3) goals clarity, structure, and instructional coherence; (4) autonomy over decisions and resources; and (5) </w:t>
      </w:r>
      <w:r>
        <w:rPr>
          <w:rFonts w:ascii="Times New Roman" w:eastAsia="Times New Roman" w:hAnsi="Times New Roman" w:cs="Times New Roman"/>
          <w:color w:val="000000"/>
          <w:sz w:val="24"/>
          <w:szCs w:val="24"/>
          <w:shd w:val="clear" w:color="auto" w:fill="FFFFFF"/>
        </w:rPr>
        <w:t xml:space="preserve">networking and </w:t>
      </w:r>
      <w:r w:rsidRPr="00EE7D80">
        <w:rPr>
          <w:rFonts w:ascii="Times New Roman" w:eastAsia="Times New Roman" w:hAnsi="Times New Roman" w:cs="Times New Roman"/>
          <w:color w:val="000000"/>
          <w:sz w:val="24"/>
          <w:szCs w:val="24"/>
          <w:shd w:val="clear" w:color="auto" w:fill="FFFFFF"/>
        </w:rPr>
        <w:t>collaborative support structures</w:t>
      </w:r>
      <w:r>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sz w:val="24"/>
          <w:szCs w:val="24"/>
        </w:rPr>
        <w:t xml:space="preserve"> </w:t>
      </w:r>
      <w:r>
        <w:rPr>
          <w:rFonts w:ascii="Times New Roman" w:eastAsia="Times New Roman" w:hAnsi="Times New Roman" w:cs="Times New Roman"/>
          <w:bCs/>
          <w:color w:val="000000"/>
          <w:sz w:val="24"/>
          <w:szCs w:val="28"/>
        </w:rPr>
        <w:t>and the levels of principals’ basic psychological needs</w:t>
      </w:r>
      <w:r w:rsidRPr="00F87A41">
        <w:rPr>
          <w:rFonts w:ascii="Times New Roman" w:hAnsi="Times New Roman" w:cs="Times New Roman"/>
          <w:sz w:val="24"/>
        </w:rPr>
        <w:t>.</w:t>
      </w:r>
      <w:r>
        <w:rPr>
          <w:rFonts w:ascii="Times New Roman" w:hAnsi="Times New Roman" w:cs="Times New Roman"/>
          <w:sz w:val="24"/>
        </w:rPr>
        <w:t xml:space="preserve"> This is an encouraging finding, given that the goal of this study was to conduct an initial exploration in</w:t>
      </w:r>
      <w:r>
        <w:rPr>
          <w:rFonts w:ascii="Times New Roman" w:hAnsi="Times New Roman" w:cs="Times New Roman"/>
          <w:color w:val="000000"/>
          <w:sz w:val="24"/>
          <w:shd w:val="clear" w:color="auto" w:fill="FFFFFF"/>
        </w:rPr>
        <w:t xml:space="preserve"> the</w:t>
      </w:r>
      <w:r w:rsidRPr="00850C97">
        <w:rPr>
          <w:rFonts w:ascii="Times New Roman" w:hAnsi="Times New Roman" w:cs="Times New Roman"/>
          <w:color w:val="000000"/>
          <w:sz w:val="24"/>
          <w:shd w:val="clear" w:color="auto" w:fill="FFFFFF"/>
        </w:rPr>
        <w:t xml:space="preserve"> new line of inquiry proposed by Ford, Lavigne, Fiegener, and Si (2020) about how districts can better support principals’ needs, through the theoretical lens of self-determination theory (SDT).</w:t>
      </w:r>
      <w:r>
        <w:rPr>
          <w:rFonts w:ascii="Times New Roman" w:hAnsi="Times New Roman" w:cs="Times New Roman"/>
          <w:color w:val="000000"/>
          <w:sz w:val="24"/>
          <w:shd w:val="clear" w:color="auto" w:fill="FFFFFF"/>
        </w:rPr>
        <w:t xml:space="preserve"> While these results are only correlational, they do serve as initial evidence about the relationship between the supports that school districts provide to their principals and their principals’ basic psychological needs. These district supports may, in fact, serve as the</w:t>
      </w:r>
      <w:r w:rsidRPr="00A322DB">
        <w:rPr>
          <w:rFonts w:ascii="Times New Roman" w:hAnsi="Times New Roman" w:cs="Times New Roman"/>
          <w:color w:val="000000"/>
          <w:sz w:val="24"/>
          <w:shd w:val="clear" w:color="auto" w:fill="FFFFFF"/>
        </w:rPr>
        <w:t xml:space="preserve"> social-contextual factors that influence the frustration, thwar</w:t>
      </w:r>
      <w:r>
        <w:rPr>
          <w:rFonts w:ascii="Times New Roman" w:hAnsi="Times New Roman" w:cs="Times New Roman"/>
          <w:color w:val="000000"/>
          <w:sz w:val="24"/>
          <w:shd w:val="clear" w:color="auto" w:fill="FFFFFF"/>
        </w:rPr>
        <w:t>ting, or support of principals</w:t>
      </w:r>
      <w:r w:rsidRPr="00A322DB">
        <w:rPr>
          <w:rFonts w:ascii="Times New Roman" w:hAnsi="Times New Roman" w:cs="Times New Roman"/>
          <w:color w:val="000000"/>
          <w:sz w:val="24"/>
          <w:shd w:val="clear" w:color="auto" w:fill="FFFFFF"/>
        </w:rPr>
        <w:t>’ basic psychological needs of autonomy, competence, and relatedness (Ryan &amp; Deci, 2000)</w:t>
      </w:r>
      <w:r>
        <w:rPr>
          <w:rFonts w:ascii="Times New Roman" w:hAnsi="Times New Roman" w:cs="Times New Roman"/>
          <w:color w:val="000000"/>
          <w:sz w:val="24"/>
          <w:shd w:val="clear" w:color="auto" w:fill="FFFFFF"/>
        </w:rPr>
        <w:t xml:space="preserve">. This evidence serves as the first step in supporting the theory that these </w:t>
      </w:r>
      <w:r>
        <w:rPr>
          <w:rFonts w:ascii="Times New Roman" w:hAnsi="Times New Roman" w:cs="Times New Roman"/>
          <w:color w:val="000000"/>
          <w:sz w:val="24"/>
          <w:shd w:val="clear" w:color="auto" w:fill="FFFFFF"/>
        </w:rPr>
        <w:lastRenderedPageBreak/>
        <w:t xml:space="preserve">district supports can play a role in improving principals’ well-being and autonomous motivation and reducing negative outcomes such as burnout.       </w:t>
      </w:r>
      <w:r w:rsidRPr="00850C97">
        <w:rPr>
          <w:rFonts w:ascii="Times New Roman" w:hAnsi="Times New Roman" w:cs="Times New Roman"/>
          <w:color w:val="000000"/>
          <w:sz w:val="24"/>
          <w:shd w:val="clear" w:color="auto" w:fill="FFFFFF"/>
        </w:rPr>
        <w:t xml:space="preserve"> </w:t>
      </w:r>
      <w:r w:rsidRPr="00850C97">
        <w:rPr>
          <w:rFonts w:ascii="Times New Roman" w:hAnsi="Times New Roman" w:cs="Times New Roman"/>
          <w:sz w:val="28"/>
        </w:rPr>
        <w:t xml:space="preserve">  </w:t>
      </w:r>
    </w:p>
    <w:p w14:paraId="7ED3AC31" w14:textId="304F4C80" w:rsidR="00C10A76" w:rsidRDefault="00C10A76" w:rsidP="00C10A76">
      <w:pPr>
        <w:spacing w:after="0" w:line="480" w:lineRule="auto"/>
        <w:ind w:firstLine="720"/>
        <w:rPr>
          <w:color w:val="000000"/>
          <w:shd w:val="clear" w:color="auto" w:fill="FFFFFF"/>
        </w:rPr>
      </w:pPr>
      <w:r>
        <w:rPr>
          <w:rFonts w:ascii="Times New Roman" w:eastAsia="Times New Roman" w:hAnsi="Times New Roman" w:cs="Times New Roman"/>
          <w:sz w:val="24"/>
          <w:szCs w:val="24"/>
        </w:rPr>
        <w:t xml:space="preserve">The results of this study also shed light on which of the district-level supports are associated with the support of principals’ basic psychological needs. Goal Clarity, Structure, and Instructional Coherence demonstrated the strongest relationship with </w:t>
      </w:r>
      <w:r w:rsidR="00614688">
        <w:rPr>
          <w:rFonts w:ascii="Times New Roman" w:eastAsia="Times New Roman" w:hAnsi="Times New Roman" w:cs="Times New Roman"/>
          <w:sz w:val="24"/>
          <w:szCs w:val="24"/>
        </w:rPr>
        <w:t>the overall DSPPN measure</w:t>
      </w:r>
      <w:r>
        <w:rPr>
          <w:rFonts w:ascii="Times New Roman" w:hAnsi="Times New Roman" w:cs="Times New Roman"/>
          <w:sz w:val="24"/>
        </w:rPr>
        <w:t xml:space="preserve">. Goal setting exhibited the strongest relationship with principals’ sense of competence. </w:t>
      </w:r>
      <w:r>
        <w:rPr>
          <w:rFonts w:ascii="Times New Roman" w:hAnsi="Times New Roman" w:cs="Times New Roman"/>
          <w:sz w:val="24"/>
          <w:szCs w:val="24"/>
        </w:rPr>
        <w:t xml:space="preserve">This finding aligns with previous district effectiveness studies which have identified vision setting and instructional coherence as possible </w:t>
      </w:r>
      <w:r>
        <w:rPr>
          <w:rFonts w:ascii="Times New Roman" w:hAnsi="Times New Roman" w:cs="Times New Roman"/>
          <w:color w:val="000000"/>
          <w:sz w:val="24"/>
          <w:shd w:val="clear" w:color="auto" w:fill="FFFFFF"/>
        </w:rPr>
        <w:t xml:space="preserve">means of promoting principals’ </w:t>
      </w:r>
      <w:r w:rsidRPr="000F75AD">
        <w:rPr>
          <w:rFonts w:ascii="Times New Roman" w:hAnsi="Times New Roman" w:cs="Times New Roman"/>
          <w:color w:val="000000"/>
          <w:sz w:val="24"/>
          <w:shd w:val="clear" w:color="auto" w:fill="FFFFFF"/>
        </w:rPr>
        <w:t>competence (Mars</w:t>
      </w:r>
      <w:r>
        <w:rPr>
          <w:rFonts w:ascii="Times New Roman" w:hAnsi="Times New Roman" w:cs="Times New Roman"/>
          <w:color w:val="000000"/>
          <w:sz w:val="24"/>
          <w:shd w:val="clear" w:color="auto" w:fill="FFFFFF"/>
        </w:rPr>
        <w:t xml:space="preserve">h et al., 2005; </w:t>
      </w:r>
      <w:proofErr w:type="spellStart"/>
      <w:r>
        <w:rPr>
          <w:rFonts w:ascii="Times New Roman" w:hAnsi="Times New Roman" w:cs="Times New Roman"/>
          <w:color w:val="000000"/>
          <w:sz w:val="24"/>
          <w:shd w:val="clear" w:color="auto" w:fill="FFFFFF"/>
        </w:rPr>
        <w:t>Supovitz</w:t>
      </w:r>
      <w:proofErr w:type="spellEnd"/>
      <w:r>
        <w:rPr>
          <w:rFonts w:ascii="Times New Roman" w:hAnsi="Times New Roman" w:cs="Times New Roman"/>
          <w:color w:val="000000"/>
          <w:sz w:val="24"/>
          <w:shd w:val="clear" w:color="auto" w:fill="FFFFFF"/>
        </w:rPr>
        <w:t xml:space="preserve">, 2006). Goal setting </w:t>
      </w:r>
      <w:r w:rsidRPr="00912490">
        <w:rPr>
          <w:rFonts w:ascii="Times New Roman" w:hAnsi="Times New Roman" w:cs="Times New Roman"/>
          <w:color w:val="000000"/>
          <w:sz w:val="24"/>
          <w:szCs w:val="24"/>
          <w:shd w:val="clear" w:color="auto" w:fill="FFFFFF"/>
        </w:rPr>
        <w:t>may create the type of performance alignment that ensures principals’ work is the “right work” (Honig &amp; Rainey, 2015).</w:t>
      </w:r>
      <w:r>
        <w:rPr>
          <w:color w:val="000000"/>
          <w:shd w:val="clear" w:color="auto" w:fill="FFFFFF"/>
        </w:rPr>
        <w:t xml:space="preserve">  </w:t>
      </w:r>
      <w:r>
        <w:rPr>
          <w:rFonts w:ascii="Times New Roman" w:hAnsi="Times New Roman" w:cs="Times New Roman"/>
          <w:color w:val="000000"/>
          <w:sz w:val="24"/>
          <w:shd w:val="clear" w:color="auto" w:fill="FFFFFF"/>
        </w:rPr>
        <w:t>Principals are more likely to feel competent in their work when they are clear about how they are expected to perform and have been given clear guidelines about what is expected of them, how they will be assessed, and how their work fits within the larger context of the district’s goals. Ultimately, this aligns with findings from SDT literature which indicate that increasing principals’ sense</w:t>
      </w:r>
      <w:r w:rsidRPr="00912490">
        <w:rPr>
          <w:rFonts w:ascii="Times New Roman" w:hAnsi="Times New Roman" w:cs="Times New Roman"/>
          <w:color w:val="000000"/>
          <w:sz w:val="24"/>
          <w:shd w:val="clear" w:color="auto" w:fill="FFFFFF"/>
        </w:rPr>
        <w:t xml:space="preserve"> of competence can </w:t>
      </w:r>
      <w:r>
        <w:rPr>
          <w:rFonts w:ascii="Times New Roman" w:hAnsi="Times New Roman" w:cs="Times New Roman"/>
          <w:color w:val="000000"/>
          <w:sz w:val="24"/>
          <w:shd w:val="clear" w:color="auto" w:fill="FFFFFF"/>
        </w:rPr>
        <w:t>positively affect their</w:t>
      </w:r>
      <w:r w:rsidRPr="00912490">
        <w:rPr>
          <w:rFonts w:ascii="Times New Roman" w:hAnsi="Times New Roman" w:cs="Times New Roman"/>
          <w:color w:val="000000"/>
          <w:sz w:val="24"/>
          <w:shd w:val="clear" w:color="auto" w:fill="FFFFFF"/>
        </w:rPr>
        <w:t xml:space="preserve"> sense of well-being, effectiveness, satisfaction, and meaningfulness (Deci &amp; Ryan, 2000; Deci &amp; </w:t>
      </w:r>
      <w:proofErr w:type="spellStart"/>
      <w:r w:rsidRPr="00912490">
        <w:rPr>
          <w:rFonts w:ascii="Times New Roman" w:hAnsi="Times New Roman" w:cs="Times New Roman"/>
          <w:color w:val="000000"/>
          <w:sz w:val="24"/>
          <w:shd w:val="clear" w:color="auto" w:fill="FFFFFF"/>
        </w:rPr>
        <w:t>Vansteenkiste</w:t>
      </w:r>
      <w:proofErr w:type="spellEnd"/>
      <w:r w:rsidRPr="00912490">
        <w:rPr>
          <w:rFonts w:ascii="Times New Roman" w:hAnsi="Times New Roman" w:cs="Times New Roman"/>
          <w:color w:val="000000"/>
          <w:sz w:val="24"/>
          <w:shd w:val="clear" w:color="auto" w:fill="FFFFFF"/>
        </w:rPr>
        <w:t xml:space="preserve">, 2004; Graves &amp; Luciano, 2013; Lynch et al., 2005; Van den </w:t>
      </w:r>
      <w:proofErr w:type="spellStart"/>
      <w:r w:rsidRPr="00912490">
        <w:rPr>
          <w:rFonts w:ascii="Times New Roman" w:hAnsi="Times New Roman" w:cs="Times New Roman"/>
          <w:color w:val="000000"/>
          <w:sz w:val="24"/>
          <w:shd w:val="clear" w:color="auto" w:fill="FFFFFF"/>
        </w:rPr>
        <w:t>Broeck</w:t>
      </w:r>
      <w:proofErr w:type="spellEnd"/>
      <w:r w:rsidRPr="00912490">
        <w:rPr>
          <w:rFonts w:ascii="Times New Roman" w:hAnsi="Times New Roman" w:cs="Times New Roman"/>
          <w:color w:val="000000"/>
          <w:sz w:val="24"/>
          <w:shd w:val="clear" w:color="auto" w:fill="FFFFFF"/>
        </w:rPr>
        <w:t xml:space="preserve"> et al., 2010).</w:t>
      </w:r>
      <w:r>
        <w:rPr>
          <w:rFonts w:ascii="Times New Roman" w:hAnsi="Times New Roman" w:cs="Times New Roman"/>
          <w:color w:val="000000"/>
          <w:sz w:val="24"/>
          <w:shd w:val="clear" w:color="auto" w:fill="FFFFFF"/>
        </w:rPr>
        <w:t xml:space="preserve"> As Deci and Ryan (2017) described, when individuals are without structure they are likely to struggle to identify the actions that are required for success, which ultimately deflates their feelings of confidence. By providing clarity and clear structure to principals, district offices may serve as a mechanism that can increase their sense of competence. </w:t>
      </w:r>
    </w:p>
    <w:p w14:paraId="09FBFECA" w14:textId="6D368DB5" w:rsidR="00614688" w:rsidRDefault="00C10A76" w:rsidP="00C10A76">
      <w:pPr>
        <w:spacing w:after="0" w:line="480" w:lineRule="auto"/>
        <w:ind w:firstLine="720"/>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District support for principal autonomy over decisions and resources also demonstrated a statistically significant relationship with DSPPN</w:t>
      </w:r>
      <w:r w:rsidRPr="00F87A41">
        <w:rPr>
          <w:rFonts w:ascii="Times New Roman" w:hAnsi="Times New Roman" w:cs="Times New Roman"/>
          <w:sz w:val="24"/>
        </w:rPr>
        <w:t>.</w:t>
      </w:r>
      <w:r>
        <w:rPr>
          <w:rFonts w:ascii="Times New Roman" w:hAnsi="Times New Roman" w:cs="Times New Roman"/>
          <w:sz w:val="24"/>
        </w:rPr>
        <w:t xml:space="preserve"> More specifically, it exhibited a higher </w:t>
      </w:r>
      <w:r>
        <w:rPr>
          <w:rFonts w:ascii="Times New Roman" w:hAnsi="Times New Roman" w:cs="Times New Roman"/>
          <w:sz w:val="24"/>
        </w:rPr>
        <w:lastRenderedPageBreak/>
        <w:t xml:space="preserve">correlation with </w:t>
      </w:r>
      <w:r w:rsidR="00614688">
        <w:rPr>
          <w:rFonts w:ascii="Times New Roman" w:hAnsi="Times New Roman" w:cs="Times New Roman"/>
          <w:sz w:val="24"/>
        </w:rPr>
        <w:t xml:space="preserve">district support for principals’ </w:t>
      </w:r>
      <w:r>
        <w:rPr>
          <w:rFonts w:ascii="Times New Roman" w:hAnsi="Times New Roman" w:cs="Times New Roman"/>
          <w:sz w:val="24"/>
        </w:rPr>
        <w:t xml:space="preserve">autonomy </w:t>
      </w:r>
      <w:r>
        <w:rPr>
          <w:rFonts w:ascii="Times New Roman" w:hAnsi="Times New Roman" w:cs="Times New Roman"/>
          <w:sz w:val="24"/>
          <w:szCs w:val="24"/>
        </w:rPr>
        <w:t xml:space="preserve">and relatedness. This suggests it is of benefit for districts to allow their principals to make decision about the strategies and allocation of resources that will most directly influence their work. This may include autonomy over hiring, staffing, curriculum and instruction selection, fund allocation, and technology adoption. Other studies have also demonstrated that autonomy support can provide beneficial effects for both principals and their schools. One study found that when principals are provided higher levels of autonomy, they also experience higher levels of job satisfaction and greater levels of commitment to their organization (Chang et al., 2015). These positive effects felt by individual principals may have compounding effects on the schools they serve. One comparative case study found that </w:t>
      </w:r>
      <w:r w:rsidRPr="00FF56B7">
        <w:rPr>
          <w:rFonts w:ascii="Times New Roman" w:hAnsi="Times New Roman" w:cs="Times New Roman"/>
          <w:color w:val="000000"/>
          <w:sz w:val="24"/>
          <w:shd w:val="clear" w:color="auto" w:fill="FFFFFF"/>
        </w:rPr>
        <w:t>on average, the schools of principals who had been granted greater levels of autonomy had better levels of student performance and were more successful at closing the achievement gap among at-risk students than their colleagues serving in more centralized districts (</w:t>
      </w:r>
      <w:proofErr w:type="spellStart"/>
      <w:r w:rsidRPr="00FF56B7">
        <w:rPr>
          <w:rFonts w:ascii="Times New Roman" w:hAnsi="Times New Roman" w:cs="Times New Roman"/>
          <w:color w:val="000000"/>
          <w:sz w:val="24"/>
          <w:shd w:val="clear" w:color="auto" w:fill="FFFFFF"/>
        </w:rPr>
        <w:t>Ouch</w:t>
      </w:r>
      <w:r>
        <w:rPr>
          <w:rFonts w:ascii="Times New Roman" w:hAnsi="Times New Roman" w:cs="Times New Roman"/>
          <w:color w:val="000000"/>
          <w:sz w:val="24"/>
          <w:shd w:val="clear" w:color="auto" w:fill="FFFFFF"/>
        </w:rPr>
        <w:t>i</w:t>
      </w:r>
      <w:proofErr w:type="spellEnd"/>
      <w:r>
        <w:rPr>
          <w:rFonts w:ascii="Times New Roman" w:hAnsi="Times New Roman" w:cs="Times New Roman"/>
          <w:color w:val="000000"/>
          <w:sz w:val="24"/>
          <w:shd w:val="clear" w:color="auto" w:fill="FFFFFF"/>
        </w:rPr>
        <w:t xml:space="preserve">, </w:t>
      </w:r>
      <w:r w:rsidRPr="00FF56B7">
        <w:rPr>
          <w:rFonts w:ascii="Times New Roman" w:hAnsi="Times New Roman" w:cs="Times New Roman"/>
          <w:color w:val="000000"/>
          <w:sz w:val="24"/>
          <w:shd w:val="clear" w:color="auto" w:fill="FFFFFF"/>
        </w:rPr>
        <w:t>2006).</w:t>
      </w:r>
      <w:r>
        <w:rPr>
          <w:rFonts w:ascii="Times New Roman" w:hAnsi="Times New Roman" w:cs="Times New Roman"/>
          <w:color w:val="000000"/>
          <w:sz w:val="24"/>
          <w:shd w:val="clear" w:color="auto" w:fill="FFFFFF"/>
        </w:rPr>
        <w:t xml:space="preserve"> This aligns with research into district effectiveness which has reported district–wide benefits associated with providing greater autonomy support to school leaders (Augustine et al., 2009; Bottoms &amp; Schmidt-Davis, 2010; Knapp et al., 2010). </w:t>
      </w:r>
    </w:p>
    <w:p w14:paraId="1981C253" w14:textId="44C66420" w:rsidR="00C10A76" w:rsidRDefault="00C10A76" w:rsidP="00C10A76">
      <w:pPr>
        <w:spacing w:after="0" w:line="480" w:lineRule="auto"/>
        <w:ind w:firstLine="720"/>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The current study provides evidence to support these notions that when district offices provide autonomy-enhancing supports, principals experience a greater sense of choice and freedom over their work. Evidence has shown that autonomy supportive contexts increase individuals’ sense of autonomy and volition in their work activities (Rigby &amp; Ryan, 2018; </w:t>
      </w:r>
      <w:proofErr w:type="spellStart"/>
      <w:r>
        <w:rPr>
          <w:rFonts w:ascii="Times New Roman" w:hAnsi="Times New Roman" w:cs="Times New Roman"/>
          <w:color w:val="000000"/>
          <w:sz w:val="24"/>
          <w:shd w:val="clear" w:color="auto" w:fill="FFFFFF"/>
        </w:rPr>
        <w:t>Slemp</w:t>
      </w:r>
      <w:proofErr w:type="spellEnd"/>
      <w:r>
        <w:rPr>
          <w:rFonts w:ascii="Times New Roman" w:hAnsi="Times New Roman" w:cs="Times New Roman"/>
          <w:color w:val="000000"/>
          <w:sz w:val="24"/>
          <w:shd w:val="clear" w:color="auto" w:fill="FFFFFF"/>
        </w:rPr>
        <w:t xml:space="preserve"> et al., 2018) When principals have a greater sense that they are acting from their own interests and integrated values, they are more intrinsically motivated to engage in their work. of According to SDT, this will result in </w:t>
      </w:r>
      <w:r w:rsidRPr="00426841">
        <w:rPr>
          <w:rFonts w:ascii="Times New Roman" w:hAnsi="Times New Roman" w:cs="Times New Roman"/>
          <w:color w:val="000000"/>
          <w:sz w:val="24"/>
          <w:shd w:val="clear" w:color="auto" w:fill="FFFFFF"/>
        </w:rPr>
        <w:t>a greater sense of well-being, intrinsic motivation, and job satisfaction (Deci &amp; Ryan, 2000)</w:t>
      </w:r>
      <w:r>
        <w:rPr>
          <w:rFonts w:ascii="Times New Roman" w:hAnsi="Times New Roman" w:cs="Times New Roman"/>
          <w:color w:val="000000"/>
          <w:sz w:val="24"/>
          <w:shd w:val="clear" w:color="auto" w:fill="FFFFFF"/>
        </w:rPr>
        <w:t xml:space="preserve">. </w:t>
      </w:r>
    </w:p>
    <w:p w14:paraId="22089AA2" w14:textId="25E7E534" w:rsidR="00C10A76" w:rsidRDefault="00C10A76" w:rsidP="00C10A76">
      <w:pPr>
        <w:spacing w:after="0" w:line="480" w:lineRule="auto"/>
        <w:ind w:firstLine="720"/>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lastRenderedPageBreak/>
        <w:t xml:space="preserve">The empirical evidence also suggests there is a link between autonomy supports provided by the district and principals’ sense of relatedness. </w:t>
      </w:r>
      <w:r>
        <w:rPr>
          <w:rFonts w:ascii="Times New Roman" w:hAnsi="Times New Roman" w:cs="Times New Roman"/>
          <w:sz w:val="24"/>
          <w:szCs w:val="24"/>
        </w:rPr>
        <w:t>While there is less explicit existing research on this relationship, there may be some theoretical explanation to support this finding. A defined key component of relatedness is a sense of reciprocal trust between groups or individuals (Ryan &amp; Deci, 2017). In order for an individual to feel a sense of relatedness, he or she must have associated experiences of trust, warmth, or bonding with the other individual or group. In schools, trust has been found to play an important role in healthy principal-principal supervisor relationships (Thessin, 2019). Trust between district and school leaders has also been identified as</w:t>
      </w:r>
      <w:r w:rsidR="00614688">
        <w:rPr>
          <w:rFonts w:ascii="Times New Roman" w:hAnsi="Times New Roman" w:cs="Times New Roman"/>
          <w:sz w:val="24"/>
          <w:szCs w:val="24"/>
        </w:rPr>
        <w:t xml:space="preserve"> </w:t>
      </w:r>
      <w:r>
        <w:rPr>
          <w:rFonts w:ascii="Times New Roman" w:hAnsi="Times New Roman" w:cs="Times New Roman"/>
          <w:sz w:val="24"/>
          <w:szCs w:val="24"/>
        </w:rPr>
        <w:t xml:space="preserve">requisite for meaningful reform to occur (Johnson &amp; </w:t>
      </w:r>
      <w:proofErr w:type="spellStart"/>
      <w:r>
        <w:rPr>
          <w:rFonts w:ascii="Times New Roman" w:hAnsi="Times New Roman" w:cs="Times New Roman"/>
          <w:sz w:val="24"/>
          <w:szCs w:val="24"/>
        </w:rPr>
        <w:t>Chrispeels</w:t>
      </w:r>
      <w:proofErr w:type="spellEnd"/>
      <w:r>
        <w:rPr>
          <w:rFonts w:ascii="Times New Roman" w:hAnsi="Times New Roman" w:cs="Times New Roman"/>
          <w:sz w:val="24"/>
          <w:szCs w:val="24"/>
        </w:rPr>
        <w:t xml:space="preserve">, 2010). School districts providing principals with autonomy requires an underlying degree of trust that the principal is competent and worthy of the trust. </w:t>
      </w:r>
      <w:r w:rsidRPr="0028395F">
        <w:rPr>
          <w:rFonts w:ascii="Times New Roman" w:hAnsi="Times New Roman" w:cs="Times New Roman"/>
          <w:sz w:val="24"/>
          <w:szCs w:val="24"/>
        </w:rPr>
        <w:t>According to SDT, when individuals</w:t>
      </w:r>
      <w:r>
        <w:rPr>
          <w:rFonts w:ascii="Times New Roman" w:hAnsi="Times New Roman" w:cs="Times New Roman"/>
          <w:sz w:val="24"/>
          <w:szCs w:val="24"/>
        </w:rPr>
        <w:t xml:space="preserve">’ basic needs, such as relatedness, </w:t>
      </w:r>
      <w:r w:rsidRPr="0028395F">
        <w:rPr>
          <w:rFonts w:ascii="Times New Roman" w:hAnsi="Times New Roman" w:cs="Times New Roman"/>
          <w:sz w:val="24"/>
          <w:szCs w:val="24"/>
        </w:rPr>
        <w:t>are satisfied in the workplace,</w:t>
      </w:r>
      <w:r>
        <w:rPr>
          <w:rFonts w:ascii="Times New Roman" w:hAnsi="Times New Roman" w:cs="Times New Roman"/>
          <w:sz w:val="24"/>
          <w:szCs w:val="24"/>
        </w:rPr>
        <w:t xml:space="preserve"> the results are greater trust in the organization, overall job satisfaction, and a greater passion for work (Deci et al., 1989; Ryan et al., 2010; Vallerand, 20015). It may be that such signs of trust result in a reciprocated sense of relatedness between the principals and district office.</w:t>
      </w:r>
    </w:p>
    <w:p w14:paraId="3F210055" w14:textId="7B210FCD" w:rsidR="00C10A76" w:rsidRPr="00F546C3" w:rsidRDefault="00C10A76" w:rsidP="00C10A76">
      <w:pPr>
        <w:spacing w:after="0" w:line="480" w:lineRule="auto"/>
        <w:ind w:firstLine="720"/>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Lastly, the results of the </w:t>
      </w:r>
      <w:r w:rsidR="00614688">
        <w:rPr>
          <w:rFonts w:ascii="Times New Roman" w:hAnsi="Times New Roman" w:cs="Times New Roman"/>
          <w:color w:val="000000"/>
          <w:sz w:val="24"/>
          <w:shd w:val="clear" w:color="auto" w:fill="FFFFFF"/>
        </w:rPr>
        <w:t>regression analysis</w:t>
      </w:r>
      <w:r>
        <w:rPr>
          <w:rFonts w:ascii="Times New Roman" w:hAnsi="Times New Roman" w:cs="Times New Roman"/>
          <w:color w:val="000000"/>
          <w:sz w:val="24"/>
          <w:shd w:val="clear" w:color="auto" w:fill="FFFFFF"/>
        </w:rPr>
        <w:t xml:space="preserve"> also indicated a marginally significant relationship between networking and collaboration opportunities and principals’ sense of relatedness. </w:t>
      </w:r>
      <w:r>
        <w:rPr>
          <w:rFonts w:ascii="Times New Roman" w:hAnsi="Times New Roman" w:cs="Times New Roman"/>
          <w:sz w:val="24"/>
        </w:rPr>
        <w:t xml:space="preserve">In this domain, principals reported on whether their district office encouraged them to cultivate relationships and professional learning networks with other administrators from their districts, encouraged them to cultivate relationships with and professional learning networks with administrators from other districts, and encouraged a culture of district-wide collaboration and support among their colleagues. Multiple studies have shown that principals’ sense of relatedness is increased when they have supportive and collaborative relationships with their district leaders </w:t>
      </w:r>
      <w:r>
        <w:rPr>
          <w:rFonts w:ascii="Times New Roman" w:hAnsi="Times New Roman" w:cs="Times New Roman"/>
          <w:sz w:val="24"/>
        </w:rPr>
        <w:lastRenderedPageBreak/>
        <w:t xml:space="preserve">(Bottoms &amp; Fry, 2009; </w:t>
      </w:r>
      <w:proofErr w:type="spellStart"/>
      <w:r>
        <w:rPr>
          <w:rFonts w:ascii="Times New Roman" w:hAnsi="Times New Roman" w:cs="Times New Roman"/>
          <w:sz w:val="24"/>
        </w:rPr>
        <w:t>Leithwood</w:t>
      </w:r>
      <w:proofErr w:type="spellEnd"/>
      <w:r>
        <w:rPr>
          <w:rFonts w:ascii="Times New Roman" w:hAnsi="Times New Roman" w:cs="Times New Roman"/>
          <w:sz w:val="24"/>
        </w:rPr>
        <w:t xml:space="preserve">, 2011; </w:t>
      </w:r>
      <w:proofErr w:type="spellStart"/>
      <w:r>
        <w:rPr>
          <w:rFonts w:ascii="Times New Roman" w:hAnsi="Times New Roman" w:cs="Times New Roman"/>
          <w:sz w:val="24"/>
        </w:rPr>
        <w:t>Thessin</w:t>
      </w:r>
      <w:proofErr w:type="spellEnd"/>
      <w:r>
        <w:rPr>
          <w:rFonts w:ascii="Times New Roman" w:hAnsi="Times New Roman" w:cs="Times New Roman"/>
          <w:sz w:val="24"/>
        </w:rPr>
        <w:t xml:space="preserve">, 2019). Principals’ sense of relatedness has also been enhanced when networking and collaboration is established between district office staff and principals in the pursuit of establishing learning goals and improving instructional practices (Honig &amp; Rainey, 2014; </w:t>
      </w:r>
      <w:proofErr w:type="spellStart"/>
      <w:r>
        <w:rPr>
          <w:rFonts w:ascii="Times New Roman" w:hAnsi="Times New Roman" w:cs="Times New Roman"/>
          <w:sz w:val="24"/>
        </w:rPr>
        <w:t>Portin</w:t>
      </w:r>
      <w:proofErr w:type="spellEnd"/>
      <w:r>
        <w:rPr>
          <w:rFonts w:ascii="Times New Roman" w:hAnsi="Times New Roman" w:cs="Times New Roman"/>
          <w:sz w:val="24"/>
        </w:rPr>
        <w:t xml:space="preserve"> et al., 2009; </w:t>
      </w:r>
      <w:proofErr w:type="spellStart"/>
      <w:r>
        <w:rPr>
          <w:rFonts w:ascii="Times New Roman" w:hAnsi="Times New Roman" w:cs="Times New Roman"/>
          <w:sz w:val="24"/>
        </w:rPr>
        <w:t>Togneri</w:t>
      </w:r>
      <w:proofErr w:type="spellEnd"/>
      <w:r>
        <w:rPr>
          <w:rFonts w:ascii="Times New Roman" w:hAnsi="Times New Roman" w:cs="Times New Roman"/>
          <w:sz w:val="24"/>
        </w:rPr>
        <w:t xml:space="preserve"> &amp; Anderson, 2003). All of these pursuits facilitated by the district office place principals in opportunities where the can communicate and problem-solve with other district and site leaders. Such opportunities likely serve to create </w:t>
      </w:r>
      <w:r w:rsidRPr="001F7CD4">
        <w:rPr>
          <w:rFonts w:ascii="Times New Roman" w:hAnsi="Times New Roman" w:cs="Times New Roman"/>
          <w:color w:val="000000"/>
          <w:sz w:val="24"/>
          <w:shd w:val="clear" w:color="auto" w:fill="FFFFFF"/>
        </w:rPr>
        <w:t>a sense of belongingness to other individuals</w:t>
      </w:r>
      <w:r>
        <w:rPr>
          <w:rFonts w:ascii="Times New Roman" w:hAnsi="Times New Roman" w:cs="Times New Roman"/>
          <w:color w:val="000000"/>
          <w:sz w:val="24"/>
          <w:shd w:val="clear" w:color="auto" w:fill="FFFFFF"/>
        </w:rPr>
        <w:t xml:space="preserve"> in the school community </w:t>
      </w:r>
      <w:r w:rsidRPr="001F7CD4">
        <w:rPr>
          <w:rFonts w:ascii="Times New Roman" w:hAnsi="Times New Roman" w:cs="Times New Roman"/>
          <w:color w:val="000000"/>
          <w:sz w:val="24"/>
          <w:shd w:val="clear" w:color="auto" w:fill="FFFFFF"/>
        </w:rPr>
        <w:t>(Deci &amp; Ryan, 2002)</w:t>
      </w:r>
      <w:r>
        <w:rPr>
          <w:rFonts w:ascii="Times New Roman" w:hAnsi="Times New Roman" w:cs="Times New Roman"/>
          <w:sz w:val="24"/>
        </w:rPr>
        <w:t xml:space="preserve"> </w:t>
      </w:r>
      <w:r>
        <w:rPr>
          <w:rFonts w:ascii="Times New Roman" w:hAnsi="Times New Roman" w:cs="Times New Roman"/>
          <w:sz w:val="24"/>
          <w:szCs w:val="24"/>
        </w:rPr>
        <w:t>and</w:t>
      </w:r>
      <w:r>
        <w:rPr>
          <w:color w:val="000000"/>
          <w:shd w:val="clear" w:color="auto" w:fill="FFFFFF"/>
        </w:rPr>
        <w:t xml:space="preserve"> </w:t>
      </w:r>
      <w:r w:rsidRPr="00846E38">
        <w:rPr>
          <w:rFonts w:ascii="Times New Roman" w:hAnsi="Times New Roman" w:cs="Times New Roman"/>
          <w:color w:val="000000"/>
          <w:sz w:val="24"/>
          <w:shd w:val="clear" w:color="auto" w:fill="FFFFFF"/>
        </w:rPr>
        <w:t>that the principal is committed to the mission or purpose of the organization (Stone &amp; Ryan, 2009).</w:t>
      </w:r>
      <w:r>
        <w:rPr>
          <w:rFonts w:ascii="Times New Roman" w:hAnsi="Times New Roman" w:cs="Times New Roman"/>
          <w:color w:val="000000"/>
          <w:sz w:val="24"/>
          <w:shd w:val="clear" w:color="auto" w:fill="FFFFFF"/>
        </w:rPr>
        <w:t xml:space="preserve"> The results from this study further indicate that school districts can also cultivate this sense of relatedness by encouraging principals to create their own personal learning networks with school leaders outside their district. </w:t>
      </w:r>
    </w:p>
    <w:p w14:paraId="7016A1A8" w14:textId="77777777" w:rsidR="00C10A76" w:rsidRPr="00E7180D" w:rsidRDefault="00C10A76" w:rsidP="00C10A76">
      <w:pPr>
        <w:spacing w:after="0" w:line="480" w:lineRule="auto"/>
        <w:rPr>
          <w:rFonts w:ascii="Times New Roman" w:eastAsia="Times New Roman" w:hAnsi="Times New Roman" w:cs="Times New Roman"/>
          <w:sz w:val="24"/>
          <w:szCs w:val="24"/>
        </w:rPr>
      </w:pPr>
      <w:r w:rsidRPr="00E7180D">
        <w:rPr>
          <w:rFonts w:ascii="Times New Roman" w:eastAsia="Times New Roman" w:hAnsi="Times New Roman" w:cs="Times New Roman"/>
          <w:b/>
          <w:bCs/>
          <w:color w:val="000000"/>
          <w:sz w:val="24"/>
          <w:szCs w:val="24"/>
          <w:shd w:val="clear" w:color="auto" w:fill="FFFFFF"/>
        </w:rPr>
        <w:t xml:space="preserve">RQ 3: </w:t>
      </w:r>
      <w:r w:rsidRPr="00E7180D">
        <w:rPr>
          <w:rFonts w:ascii="Times New Roman" w:eastAsia="Times New Roman" w:hAnsi="Times New Roman" w:cs="Times New Roman"/>
          <w:i/>
          <w:iCs/>
          <w:color w:val="000000"/>
          <w:sz w:val="24"/>
          <w:szCs w:val="24"/>
        </w:rPr>
        <w:t>What supports do Oklahoma principals report to value and want from their district offices to assist them in their work?</w:t>
      </w:r>
    </w:p>
    <w:p w14:paraId="2F448FA3" w14:textId="3E681619" w:rsidR="00C10A76" w:rsidRDefault="00C10A76" w:rsidP="00C10A76">
      <w:pPr>
        <w:spacing w:after="0" w:line="480" w:lineRule="auto"/>
        <w:rPr>
          <w:rFonts w:ascii="Times New Roman" w:hAnsi="Times New Roman" w:cs="Times New Roman"/>
          <w:sz w:val="24"/>
        </w:rPr>
      </w:pPr>
      <w:r>
        <w:tab/>
      </w:r>
      <w:r>
        <w:rPr>
          <w:rFonts w:ascii="Times New Roman" w:hAnsi="Times New Roman" w:cs="Times New Roman"/>
          <w:sz w:val="24"/>
        </w:rPr>
        <w:t xml:space="preserve">The highest percentage of principals reported to find value in receiving autonomy supports and having opportunities to network and collaborate with others, both within and outside their school districts. This aligns with the results from the </w:t>
      </w:r>
      <w:r w:rsidR="006300B5">
        <w:rPr>
          <w:rFonts w:ascii="Times New Roman" w:hAnsi="Times New Roman" w:cs="Times New Roman"/>
          <w:sz w:val="24"/>
        </w:rPr>
        <w:t xml:space="preserve">analysis in Research Question 2, </w:t>
      </w:r>
      <w:r>
        <w:rPr>
          <w:rFonts w:ascii="Times New Roman" w:hAnsi="Times New Roman" w:cs="Times New Roman"/>
          <w:sz w:val="24"/>
        </w:rPr>
        <w:t xml:space="preserve">which found that autonomy support had a significant relationship with DSPPN, </w:t>
      </w:r>
      <w:r w:rsidR="006300B5">
        <w:rPr>
          <w:rFonts w:ascii="Times New Roman" w:hAnsi="Times New Roman" w:cs="Times New Roman"/>
          <w:sz w:val="24"/>
        </w:rPr>
        <w:t xml:space="preserve">as well as its subscales of </w:t>
      </w:r>
      <w:r>
        <w:rPr>
          <w:rFonts w:ascii="Times New Roman" w:hAnsi="Times New Roman" w:cs="Times New Roman"/>
          <w:sz w:val="24"/>
        </w:rPr>
        <w:t xml:space="preserve">autonomy, and relatedness and the marginal relationship found between networking and relatedness. The value placed on these two supports speaks to principals’ psychological needs for both autonomy and relatedness. Furthermore, the alignment between principals’ value placed on networking and autonomy supports and the empirical evidence on the relationship between the two supports and DSPPN may suggest that they are both potential levers to be used in order to enhance principals’ basic psychological needs. </w:t>
      </w:r>
    </w:p>
    <w:p w14:paraId="74471F60" w14:textId="77777777" w:rsidR="00C10A76" w:rsidRDefault="00C10A76" w:rsidP="00C10A76">
      <w:pPr>
        <w:spacing w:after="0" w:line="480" w:lineRule="auto"/>
        <w:rPr>
          <w:rFonts w:ascii="Times New Roman" w:eastAsia="Times New Roman" w:hAnsi="Times New Roman" w:cs="Times New Roman"/>
          <w:sz w:val="24"/>
          <w:szCs w:val="24"/>
        </w:rPr>
      </w:pPr>
      <w:r>
        <w:rPr>
          <w:rFonts w:ascii="Times New Roman" w:hAnsi="Times New Roman" w:cs="Times New Roman"/>
          <w:sz w:val="24"/>
        </w:rPr>
        <w:lastRenderedPageBreak/>
        <w:tab/>
        <w:t xml:space="preserve">Only 53.5% of principals said that they found goal setting to be extremely or very valuable in the support of their work. This is interesting, consider that </w:t>
      </w:r>
      <w:r>
        <w:rPr>
          <w:rFonts w:ascii="Times New Roman" w:eastAsia="Times New Roman" w:hAnsi="Times New Roman" w:cs="Times New Roman"/>
          <w:sz w:val="24"/>
          <w:szCs w:val="24"/>
        </w:rPr>
        <w:t xml:space="preserve">Goal Clarity, Structure, and Instructional Coherence demonstrated the strongest relationship with DSPPN and a statistically significant relationship with principals’ need for competence. This suggests that while principals may not place great value on activities such as setting clear expectations about their work or how their work aligns with the district’s goals or instructional philosophy, those activities may be the necessary support structures that define and bring meaning to principal’s work. It may be that goal setting and instructional coherence serve as the mechanisms for “defined autonomy” coined by Waters and Marzano (2006) and supported by several other studies (Bottoms &amp; Schmidt-Davis, 2010; Knapp et al., 2010) in which highly supportive districts provide their principals autonomy while also offering a clearly defined vision, expectations, and structures for principals. </w:t>
      </w:r>
    </w:p>
    <w:p w14:paraId="678BAACC" w14:textId="25BC5011" w:rsidR="00C10A76" w:rsidRDefault="00C10A76" w:rsidP="00C10A76">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district support valued by the least number of principals was professional development, with only 41.4% reporting to find it very or extremely valuable. Similarly, results of the </w:t>
      </w:r>
      <w:r w:rsidR="006300B5">
        <w:rPr>
          <w:rFonts w:ascii="Times New Roman" w:eastAsia="Times New Roman" w:hAnsi="Times New Roman" w:cs="Times New Roman"/>
          <w:sz w:val="24"/>
          <w:szCs w:val="24"/>
        </w:rPr>
        <w:t>regression analysis</w:t>
      </w:r>
      <w:r>
        <w:rPr>
          <w:rFonts w:ascii="Times New Roman" w:eastAsia="Times New Roman" w:hAnsi="Times New Roman" w:cs="Times New Roman"/>
          <w:sz w:val="24"/>
          <w:szCs w:val="24"/>
        </w:rPr>
        <w:t xml:space="preserve"> found that professional development was the only type of district support to have a negative relationship with DSPPN. These results would suggest that professional development should be approached by district leaders with caution when considering its usefulness with the principals in their districts. However, results from this study also found that professional development was the support that the most principals felt would be beneficial to their work, with 29.5% desiring more opportunities. Likewise, two of the three supports most principals reported to receive were professional development opportunities, third-party conferences and district-led professional development. Over half of principals also reported </w:t>
      </w:r>
      <w:r>
        <w:rPr>
          <w:rFonts w:ascii="Times New Roman" w:eastAsia="Times New Roman" w:hAnsi="Times New Roman" w:cs="Times New Roman"/>
          <w:sz w:val="24"/>
          <w:szCs w:val="24"/>
        </w:rPr>
        <w:lastRenderedPageBreak/>
        <w:t xml:space="preserve">to receive professional development opportunities from their district office 2-3 times per year or more. </w:t>
      </w:r>
    </w:p>
    <w:p w14:paraId="742436F0" w14:textId="44586D79" w:rsidR="00C10A76" w:rsidRDefault="00C10A76" w:rsidP="00C10A76">
      <w:pPr>
        <w:spacing w:after="0" w:line="480" w:lineRule="auto"/>
        <w:rPr>
          <w:rFonts w:ascii="Times New Roman" w:hAnsi="Times New Roman" w:cs="Times New Roman"/>
          <w:sz w:val="24"/>
        </w:rPr>
      </w:pPr>
      <w:r>
        <w:rPr>
          <w:rFonts w:ascii="Times New Roman" w:eastAsia="Times New Roman" w:hAnsi="Times New Roman" w:cs="Times New Roman"/>
          <w:sz w:val="24"/>
          <w:szCs w:val="24"/>
        </w:rPr>
        <w:tab/>
        <w:t>What is to be made of these conflicting findings? A possible interpretation for this may be that professional development has been the most convenient and readily available tool for districts to utilize</w:t>
      </w:r>
      <w:r w:rsidR="006300B5">
        <w:rPr>
          <w:rFonts w:ascii="Times New Roman" w:eastAsia="Times New Roman" w:hAnsi="Times New Roman" w:cs="Times New Roman"/>
          <w:sz w:val="24"/>
          <w:szCs w:val="24"/>
        </w:rPr>
        <w:t xml:space="preserve"> in supporting their principals</w:t>
      </w:r>
      <w:r>
        <w:rPr>
          <w:rFonts w:ascii="Times New Roman" w:eastAsia="Times New Roman" w:hAnsi="Times New Roman" w:cs="Times New Roman"/>
          <w:sz w:val="24"/>
          <w:szCs w:val="24"/>
        </w:rPr>
        <w:t xml:space="preserve">. District-led professional development allows for district leaders to disseminate information quickly and to appear as competent and knowledgeable to their site leaders. From principals’ perspectives, third-party professional development can be alluring as it affords them an opportunity to travel offsite and to find the antidote for improvement that is “out there.” In reality, this study may imply that professional development is limited in its utility with principals. While it may have its function, it is not always the answer and may have a negative effect on principals’ psychological needs. This highlights the importance suggested by other studies that professional development for principals should be job-embedded (Darling-Hammond et al., 2007; </w:t>
      </w:r>
      <w:proofErr w:type="spellStart"/>
      <w:r>
        <w:rPr>
          <w:rFonts w:ascii="Times New Roman" w:eastAsia="Times New Roman" w:hAnsi="Times New Roman" w:cs="Times New Roman"/>
          <w:sz w:val="24"/>
          <w:szCs w:val="24"/>
        </w:rPr>
        <w:t>Stucher</w:t>
      </w:r>
      <w:proofErr w:type="spellEnd"/>
      <w:r>
        <w:rPr>
          <w:rFonts w:ascii="Times New Roman" w:eastAsia="Times New Roman" w:hAnsi="Times New Roman" w:cs="Times New Roman"/>
          <w:sz w:val="24"/>
          <w:szCs w:val="24"/>
        </w:rPr>
        <w:t xml:space="preserve"> et al., 2017) and specific to the needs and goals of the individual principal and (Grissom &amp; Harrington, 2010; Spillane et al., 2009).              </w:t>
      </w:r>
    </w:p>
    <w:p w14:paraId="68D4EC7A" w14:textId="2F815E87" w:rsidR="00F10CC0" w:rsidRPr="000D3E87" w:rsidRDefault="00F10CC0" w:rsidP="00F10CC0">
      <w:pPr>
        <w:spacing w:after="0" w:line="480" w:lineRule="auto"/>
        <w:rPr>
          <w:rFonts w:ascii="Times New Roman" w:hAnsi="Times New Roman" w:cs="Times New Roman"/>
          <w:b/>
          <w:sz w:val="24"/>
        </w:rPr>
      </w:pPr>
      <w:r>
        <w:rPr>
          <w:rFonts w:ascii="Times New Roman" w:hAnsi="Times New Roman" w:cs="Times New Roman"/>
          <w:b/>
          <w:sz w:val="24"/>
        </w:rPr>
        <w:t>Implications for Polic</w:t>
      </w:r>
      <w:r w:rsidR="00132FEC">
        <w:rPr>
          <w:rFonts w:ascii="Times New Roman" w:hAnsi="Times New Roman" w:cs="Times New Roman"/>
          <w:b/>
          <w:sz w:val="24"/>
        </w:rPr>
        <w:t xml:space="preserve">y </w:t>
      </w:r>
      <w:r>
        <w:rPr>
          <w:rFonts w:ascii="Times New Roman" w:hAnsi="Times New Roman" w:cs="Times New Roman"/>
          <w:b/>
          <w:sz w:val="24"/>
        </w:rPr>
        <w:t>and Practice</w:t>
      </w:r>
    </w:p>
    <w:p w14:paraId="4B80E68D" w14:textId="77777777" w:rsidR="00F10CC0" w:rsidRDefault="00F10CC0" w:rsidP="00F10CC0">
      <w:pPr>
        <w:spacing w:after="0" w:line="480" w:lineRule="auto"/>
        <w:rPr>
          <w:rFonts w:ascii="Times New Roman" w:hAnsi="Times New Roman" w:cs="Times New Roman"/>
          <w:b/>
          <w:i/>
          <w:sz w:val="24"/>
        </w:rPr>
      </w:pPr>
      <w:r>
        <w:rPr>
          <w:rFonts w:ascii="Times New Roman" w:hAnsi="Times New Roman" w:cs="Times New Roman"/>
          <w:b/>
          <w:i/>
          <w:sz w:val="24"/>
        </w:rPr>
        <w:t>Policy</w:t>
      </w:r>
    </w:p>
    <w:p w14:paraId="2B198E15" w14:textId="619CDECA" w:rsidR="00F10CC0" w:rsidRDefault="00F10CC0" w:rsidP="00F10CC0">
      <w:pPr>
        <w:spacing w:after="0" w:line="480" w:lineRule="auto"/>
        <w:rPr>
          <w:rFonts w:ascii="Times New Roman" w:hAnsi="Times New Roman" w:cs="Times New Roman"/>
          <w:sz w:val="24"/>
        </w:rPr>
      </w:pPr>
      <w:r>
        <w:rPr>
          <w:rFonts w:ascii="Times New Roman" w:hAnsi="Times New Roman" w:cs="Times New Roman"/>
          <w:sz w:val="24"/>
        </w:rPr>
        <w:tab/>
        <w:t xml:space="preserve">One of the implications of this study in regards to public policy lies in considerations for principal evaluation. The empirical evidence generated from this study </w:t>
      </w:r>
      <w:r w:rsidR="006F6517">
        <w:rPr>
          <w:rFonts w:ascii="Times New Roman" w:hAnsi="Times New Roman" w:cs="Times New Roman"/>
          <w:sz w:val="24"/>
        </w:rPr>
        <w:t xml:space="preserve">have </w:t>
      </w:r>
      <w:r w:rsidR="006978F5">
        <w:rPr>
          <w:rFonts w:ascii="Times New Roman" w:hAnsi="Times New Roman" w:cs="Times New Roman"/>
          <w:sz w:val="24"/>
        </w:rPr>
        <w:t>provided some</w:t>
      </w:r>
      <w:r w:rsidR="006F6517">
        <w:rPr>
          <w:rFonts w:ascii="Times New Roman" w:hAnsi="Times New Roman" w:cs="Times New Roman"/>
          <w:sz w:val="24"/>
        </w:rPr>
        <w:t xml:space="preserve"> initial steps </w:t>
      </w:r>
      <w:r w:rsidR="006978F5">
        <w:rPr>
          <w:rFonts w:ascii="Times New Roman" w:hAnsi="Times New Roman" w:cs="Times New Roman"/>
          <w:sz w:val="24"/>
        </w:rPr>
        <w:t>in</w:t>
      </w:r>
      <w:r w:rsidR="006F6517">
        <w:rPr>
          <w:rFonts w:ascii="Times New Roman" w:hAnsi="Times New Roman" w:cs="Times New Roman"/>
          <w:sz w:val="24"/>
        </w:rPr>
        <w:t xml:space="preserve"> </w:t>
      </w:r>
      <w:r>
        <w:rPr>
          <w:rFonts w:ascii="Times New Roman" w:hAnsi="Times New Roman" w:cs="Times New Roman"/>
          <w:sz w:val="24"/>
        </w:rPr>
        <w:t>affirm</w:t>
      </w:r>
      <w:r w:rsidR="006978F5">
        <w:rPr>
          <w:rFonts w:ascii="Times New Roman" w:hAnsi="Times New Roman" w:cs="Times New Roman"/>
          <w:sz w:val="24"/>
        </w:rPr>
        <w:t>ing</w:t>
      </w:r>
      <w:r>
        <w:rPr>
          <w:rFonts w:ascii="Times New Roman" w:hAnsi="Times New Roman" w:cs="Times New Roman"/>
          <w:sz w:val="24"/>
        </w:rPr>
        <w:t xml:space="preserve"> the </w:t>
      </w:r>
      <w:r w:rsidR="006F6517">
        <w:rPr>
          <w:rFonts w:ascii="Times New Roman" w:hAnsi="Times New Roman" w:cs="Times New Roman"/>
          <w:sz w:val="24"/>
        </w:rPr>
        <w:t>notion that</w:t>
      </w:r>
      <w:r>
        <w:rPr>
          <w:rFonts w:ascii="Times New Roman" w:hAnsi="Times New Roman" w:cs="Times New Roman"/>
          <w:sz w:val="24"/>
        </w:rPr>
        <w:t xml:space="preserve"> districts can play a role in supporting principals’ well-being and motivation to do t</w:t>
      </w:r>
      <w:r w:rsidR="006F6517">
        <w:rPr>
          <w:rFonts w:ascii="Times New Roman" w:hAnsi="Times New Roman" w:cs="Times New Roman"/>
          <w:sz w:val="24"/>
        </w:rPr>
        <w:t>heir</w:t>
      </w:r>
      <w:r>
        <w:rPr>
          <w:rFonts w:ascii="Times New Roman" w:hAnsi="Times New Roman" w:cs="Times New Roman"/>
          <w:sz w:val="24"/>
        </w:rPr>
        <w:t xml:space="preserve"> work. This study also has shown that not all districts provide the same types of supports or provide them with the same frequency. There is an opportunity for policymakers to implement principal evaluations that not only assess principals’ performance, </w:t>
      </w:r>
      <w:r>
        <w:rPr>
          <w:rFonts w:ascii="Times New Roman" w:hAnsi="Times New Roman" w:cs="Times New Roman"/>
          <w:sz w:val="24"/>
        </w:rPr>
        <w:lastRenderedPageBreak/>
        <w:t>but also encourage districts to have conversations about principals’ needs and provide supports such as those referenced in this study.</w:t>
      </w:r>
    </w:p>
    <w:p w14:paraId="0E6C93D3" w14:textId="39AEE993" w:rsidR="00F10CC0" w:rsidRPr="00C47F3B" w:rsidRDefault="00F10CC0" w:rsidP="00F10CC0">
      <w:pPr>
        <w:spacing w:after="0" w:line="480" w:lineRule="auto"/>
        <w:rPr>
          <w:rFonts w:ascii="Times New Roman" w:hAnsi="Times New Roman" w:cs="Times New Roman"/>
          <w:sz w:val="24"/>
        </w:rPr>
      </w:pPr>
      <w:r>
        <w:rPr>
          <w:rFonts w:ascii="Times New Roman" w:hAnsi="Times New Roman" w:cs="Times New Roman"/>
          <w:sz w:val="24"/>
        </w:rPr>
        <w:tab/>
        <w:t xml:space="preserve">In 2019, the National Council on Teacher Quality reported that 30 states require annual principal observations, down from 34 in 2015. Some researchers have pointed out that even when evaluation measures are in place for principals they </w:t>
      </w:r>
      <w:r w:rsidRPr="00016D64">
        <w:rPr>
          <w:rFonts w:ascii="Times New Roman" w:hAnsi="Times New Roman" w:cs="Times New Roman"/>
          <w:color w:val="000000"/>
          <w:sz w:val="24"/>
          <w:szCs w:val="20"/>
          <w:shd w:val="clear" w:color="auto" w:fill="FFFFFF"/>
        </w:rPr>
        <w:t>are "generally inconsistent, unaligned with standards for good practice, not relevant to principals' main goals and responsibilities, and generally not vali</w:t>
      </w:r>
      <w:r>
        <w:rPr>
          <w:rFonts w:ascii="Times New Roman" w:hAnsi="Times New Roman" w:cs="Times New Roman"/>
          <w:color w:val="000000"/>
          <w:sz w:val="24"/>
          <w:szCs w:val="20"/>
          <w:shd w:val="clear" w:color="auto" w:fill="FFFFFF"/>
        </w:rPr>
        <w:t>d or rigorous" (Connelly, 2012</w:t>
      </w:r>
      <w:r w:rsidRPr="00016D64">
        <w:rPr>
          <w:rFonts w:ascii="Times New Roman" w:hAnsi="Times New Roman" w:cs="Times New Roman"/>
          <w:color w:val="000000"/>
          <w:sz w:val="24"/>
          <w:szCs w:val="20"/>
          <w:shd w:val="clear" w:color="auto" w:fill="FFFFFF"/>
        </w:rPr>
        <w:t>)</w:t>
      </w:r>
      <w:r>
        <w:rPr>
          <w:rFonts w:ascii="Times New Roman" w:hAnsi="Times New Roman" w:cs="Times New Roman"/>
          <w:color w:val="000000"/>
          <w:sz w:val="24"/>
          <w:szCs w:val="20"/>
          <w:shd w:val="clear" w:color="auto" w:fill="FFFFFF"/>
        </w:rPr>
        <w:t xml:space="preserve">. Policymakers are taking many different approaches to create an evaluation system that adequately measures principals’ performance and contribution to school improvement and student achievement. It is outside the purview of this study to comment or critique at length the different approaches to principal evaluation measures. However, this study </w:t>
      </w:r>
      <w:r w:rsidR="006F6517">
        <w:rPr>
          <w:rFonts w:ascii="Times New Roman" w:hAnsi="Times New Roman" w:cs="Times New Roman"/>
          <w:color w:val="000000"/>
          <w:sz w:val="24"/>
          <w:szCs w:val="20"/>
          <w:shd w:val="clear" w:color="auto" w:fill="FFFFFF"/>
        </w:rPr>
        <w:t>may provide an initial</w:t>
      </w:r>
      <w:r>
        <w:rPr>
          <w:rFonts w:ascii="Times New Roman" w:hAnsi="Times New Roman" w:cs="Times New Roman"/>
          <w:color w:val="000000"/>
          <w:sz w:val="24"/>
          <w:szCs w:val="20"/>
          <w:shd w:val="clear" w:color="auto" w:fill="FFFFFF"/>
        </w:rPr>
        <w:t xml:space="preserve"> demonstrat</w:t>
      </w:r>
      <w:r w:rsidR="006F6517">
        <w:rPr>
          <w:rFonts w:ascii="Times New Roman" w:hAnsi="Times New Roman" w:cs="Times New Roman"/>
          <w:color w:val="000000"/>
          <w:sz w:val="24"/>
          <w:szCs w:val="20"/>
          <w:shd w:val="clear" w:color="auto" w:fill="FFFFFF"/>
        </w:rPr>
        <w:t>ion</w:t>
      </w:r>
      <w:r>
        <w:rPr>
          <w:rFonts w:ascii="Times New Roman" w:hAnsi="Times New Roman" w:cs="Times New Roman"/>
          <w:color w:val="000000"/>
          <w:sz w:val="24"/>
          <w:szCs w:val="20"/>
          <w:shd w:val="clear" w:color="auto" w:fill="FFFFFF"/>
        </w:rPr>
        <w:t xml:space="preserve"> that</w:t>
      </w:r>
      <w:r w:rsidR="006978F5">
        <w:rPr>
          <w:rFonts w:ascii="Times New Roman" w:hAnsi="Times New Roman" w:cs="Times New Roman"/>
          <w:color w:val="000000"/>
          <w:sz w:val="24"/>
          <w:szCs w:val="20"/>
          <w:shd w:val="clear" w:color="auto" w:fill="FFFFFF"/>
        </w:rPr>
        <w:t>,</w:t>
      </w:r>
      <w:r>
        <w:rPr>
          <w:rFonts w:ascii="Times New Roman" w:hAnsi="Times New Roman" w:cs="Times New Roman"/>
          <w:color w:val="000000"/>
          <w:sz w:val="24"/>
          <w:szCs w:val="20"/>
          <w:shd w:val="clear" w:color="auto" w:fill="FFFFFF"/>
        </w:rPr>
        <w:t xml:space="preserve"> </w:t>
      </w:r>
      <w:r w:rsidR="006F6517">
        <w:rPr>
          <w:rFonts w:ascii="Times New Roman" w:hAnsi="Times New Roman" w:cs="Times New Roman"/>
          <w:color w:val="000000"/>
          <w:sz w:val="24"/>
          <w:szCs w:val="20"/>
          <w:shd w:val="clear" w:color="auto" w:fill="FFFFFF"/>
        </w:rPr>
        <w:t>in order to</w:t>
      </w:r>
      <w:r w:rsidRPr="00016D64">
        <w:rPr>
          <w:rFonts w:ascii="Times New Roman" w:hAnsi="Times New Roman" w:cs="Times New Roman"/>
          <w:color w:val="000000"/>
          <w:sz w:val="24"/>
          <w:szCs w:val="20"/>
          <w:shd w:val="clear" w:color="auto" w:fill="FFFFFF"/>
        </w:rPr>
        <w:t xml:space="preserve"> influence school improvement, federal and state policies should not only</w:t>
      </w:r>
      <w:r w:rsidR="006F6517">
        <w:rPr>
          <w:rFonts w:ascii="Times New Roman" w:hAnsi="Times New Roman" w:cs="Times New Roman"/>
          <w:color w:val="000000"/>
          <w:sz w:val="24"/>
          <w:szCs w:val="20"/>
          <w:shd w:val="clear" w:color="auto" w:fill="FFFFFF"/>
        </w:rPr>
        <w:t xml:space="preserve"> rely on</w:t>
      </w:r>
      <w:r w:rsidRPr="00016D64">
        <w:rPr>
          <w:rFonts w:ascii="Times New Roman" w:hAnsi="Times New Roman" w:cs="Times New Roman"/>
          <w:color w:val="000000"/>
          <w:sz w:val="24"/>
          <w:szCs w:val="20"/>
          <w:shd w:val="clear" w:color="auto" w:fill="FFFFFF"/>
        </w:rPr>
        <w:t xml:space="preserve"> principal evaluation as an accountability lever. It </w:t>
      </w:r>
      <w:r w:rsidR="006F6517">
        <w:rPr>
          <w:rFonts w:ascii="Times New Roman" w:hAnsi="Times New Roman" w:cs="Times New Roman"/>
          <w:color w:val="000000"/>
          <w:sz w:val="24"/>
          <w:szCs w:val="20"/>
          <w:shd w:val="clear" w:color="auto" w:fill="FFFFFF"/>
        </w:rPr>
        <w:t>may also</w:t>
      </w:r>
      <w:r w:rsidRPr="00016D64">
        <w:rPr>
          <w:rFonts w:ascii="Times New Roman" w:hAnsi="Times New Roman" w:cs="Times New Roman"/>
          <w:color w:val="000000"/>
          <w:sz w:val="24"/>
          <w:szCs w:val="20"/>
          <w:shd w:val="clear" w:color="auto" w:fill="FFFFFF"/>
        </w:rPr>
        <w:t xml:space="preserve"> be viewed as a component of a larger</w:t>
      </w:r>
      <w:r>
        <w:rPr>
          <w:rFonts w:ascii="Times New Roman" w:hAnsi="Times New Roman" w:cs="Times New Roman"/>
          <w:color w:val="000000"/>
          <w:sz w:val="24"/>
          <w:szCs w:val="20"/>
          <w:shd w:val="clear" w:color="auto" w:fill="FFFFFF"/>
        </w:rPr>
        <w:t xml:space="preserve"> effort that </w:t>
      </w:r>
      <w:r w:rsidRPr="00016D64">
        <w:rPr>
          <w:rFonts w:ascii="Times New Roman" w:hAnsi="Times New Roman" w:cs="Times New Roman"/>
          <w:color w:val="000000"/>
          <w:sz w:val="24"/>
          <w:szCs w:val="20"/>
          <w:shd w:val="clear" w:color="auto" w:fill="FFFFFF"/>
        </w:rPr>
        <w:t xml:space="preserve">encourages </w:t>
      </w:r>
      <w:r>
        <w:rPr>
          <w:rFonts w:ascii="Times New Roman" w:hAnsi="Times New Roman" w:cs="Times New Roman"/>
          <w:color w:val="000000"/>
          <w:sz w:val="24"/>
          <w:szCs w:val="20"/>
          <w:shd w:val="clear" w:color="auto" w:fill="FFFFFF"/>
        </w:rPr>
        <w:t xml:space="preserve">districts to support principals’ well-being and </w:t>
      </w:r>
      <w:r w:rsidRPr="00016D64">
        <w:rPr>
          <w:rFonts w:ascii="Times New Roman" w:hAnsi="Times New Roman" w:cs="Times New Roman"/>
          <w:color w:val="000000"/>
          <w:sz w:val="24"/>
          <w:szCs w:val="20"/>
          <w:shd w:val="clear" w:color="auto" w:fill="FFFFFF"/>
        </w:rPr>
        <w:t>professional growth</w:t>
      </w:r>
      <w:r>
        <w:rPr>
          <w:rFonts w:ascii="Times New Roman" w:hAnsi="Times New Roman" w:cs="Times New Roman"/>
          <w:color w:val="000000"/>
          <w:sz w:val="24"/>
          <w:szCs w:val="20"/>
          <w:shd w:val="clear" w:color="auto" w:fill="FFFFFF"/>
        </w:rPr>
        <w:t>.</w:t>
      </w:r>
      <w:r w:rsidRPr="00016D64">
        <w:rPr>
          <w:rFonts w:ascii="Times New Roman" w:hAnsi="Times New Roman" w:cs="Times New Roman"/>
          <w:color w:val="000000"/>
          <w:sz w:val="24"/>
          <w:szCs w:val="20"/>
          <w:shd w:val="clear" w:color="auto" w:fill="FFFFFF"/>
        </w:rPr>
        <w:t xml:space="preserve"> </w:t>
      </w:r>
    </w:p>
    <w:p w14:paraId="766FB11C" w14:textId="77777777" w:rsidR="00F10CC0" w:rsidRPr="00C47F3B" w:rsidRDefault="00F10CC0" w:rsidP="00F10CC0">
      <w:pPr>
        <w:spacing w:after="0" w:line="480" w:lineRule="auto"/>
        <w:ind w:firstLine="720"/>
        <w:rPr>
          <w:rFonts w:ascii="Times New Roman" w:eastAsia="Times New Roman" w:hAnsi="Times New Roman" w:cs="Times New Roman"/>
          <w:sz w:val="24"/>
          <w:szCs w:val="24"/>
        </w:rPr>
      </w:pPr>
      <w:r w:rsidRPr="00C47F3B">
        <w:rPr>
          <w:rFonts w:ascii="Times New Roman" w:eastAsia="Times New Roman" w:hAnsi="Times New Roman" w:cs="Times New Roman"/>
          <w:color w:val="000000"/>
          <w:sz w:val="24"/>
          <w:szCs w:val="24"/>
        </w:rPr>
        <w:t xml:space="preserve">This study also provides implications for superintendent preparation programs and state and national superintendent organizations. Similar to principals, the expectations and responsibilities placed on superintendents have continued to grow in recent decades. They too are expected to be knowledgeable and proficient in a wide range of skills and disciplines that includes everything from collective bargaining to human relations. In larger districts, many of these same skills are required of assistant superintendents or directors who assume some of these roles for the superintendent. This study suggests there are benefits in district leaders also being knowledgeable of theories of human motivation and how they can be applied to the supports that are provided by the district office. The responsibility for educating prospective superintendent </w:t>
      </w:r>
      <w:r w:rsidRPr="00C47F3B">
        <w:rPr>
          <w:rFonts w:ascii="Times New Roman" w:eastAsia="Times New Roman" w:hAnsi="Times New Roman" w:cs="Times New Roman"/>
          <w:color w:val="000000"/>
          <w:sz w:val="24"/>
          <w:szCs w:val="24"/>
        </w:rPr>
        <w:lastRenderedPageBreak/>
        <w:t>candidates falls on doctoral programs and superintendent preparation programs. Likewise, state and national superintendent organizations can work to keep superintendents and district leaders apprised of new research in the field.</w:t>
      </w:r>
    </w:p>
    <w:p w14:paraId="35EA6680" w14:textId="77777777" w:rsidR="00F10CC0" w:rsidRPr="00C47F3B" w:rsidRDefault="00F10CC0" w:rsidP="00F10CC0">
      <w:pPr>
        <w:spacing w:after="0" w:line="480" w:lineRule="auto"/>
        <w:rPr>
          <w:rFonts w:ascii="Times New Roman" w:eastAsia="Times New Roman" w:hAnsi="Times New Roman" w:cs="Times New Roman"/>
          <w:sz w:val="24"/>
          <w:szCs w:val="24"/>
        </w:rPr>
      </w:pPr>
      <w:r w:rsidRPr="00C47F3B">
        <w:rPr>
          <w:rFonts w:ascii="Times New Roman" w:eastAsia="Times New Roman" w:hAnsi="Times New Roman" w:cs="Times New Roman"/>
          <w:b/>
          <w:bCs/>
          <w:i/>
          <w:iCs/>
          <w:color w:val="000000"/>
          <w:sz w:val="24"/>
          <w:szCs w:val="24"/>
        </w:rPr>
        <w:t>Practice</w:t>
      </w:r>
    </w:p>
    <w:p w14:paraId="7C6B028E" w14:textId="65F23C2B" w:rsidR="00F10CC0" w:rsidRPr="00C47F3B" w:rsidRDefault="00F10CC0" w:rsidP="00F10CC0">
      <w:pPr>
        <w:spacing w:after="0" w:line="480" w:lineRule="auto"/>
        <w:ind w:firstLine="720"/>
        <w:rPr>
          <w:rFonts w:ascii="Times New Roman" w:eastAsia="Times New Roman" w:hAnsi="Times New Roman" w:cs="Times New Roman"/>
          <w:sz w:val="24"/>
          <w:szCs w:val="24"/>
        </w:rPr>
      </w:pPr>
      <w:r w:rsidRPr="00C47F3B">
        <w:rPr>
          <w:rFonts w:ascii="Times New Roman" w:eastAsia="Times New Roman" w:hAnsi="Times New Roman" w:cs="Times New Roman"/>
          <w:color w:val="000000"/>
          <w:sz w:val="24"/>
          <w:szCs w:val="24"/>
        </w:rPr>
        <w:t>There are many practical implications resulting from this study. First, this research has elicited two types of district support</w:t>
      </w:r>
      <w:r>
        <w:rPr>
          <w:rFonts w:ascii="Times New Roman" w:eastAsia="Times New Roman" w:hAnsi="Times New Roman" w:cs="Times New Roman"/>
          <w:color w:val="000000"/>
          <w:sz w:val="24"/>
          <w:szCs w:val="24"/>
        </w:rPr>
        <w:t xml:space="preserve"> </w:t>
      </w:r>
      <w:r w:rsidRPr="00C47F3B">
        <w:rPr>
          <w:rFonts w:ascii="Times New Roman" w:eastAsia="Times New Roman" w:hAnsi="Times New Roman" w:cs="Times New Roman"/>
          <w:color w:val="000000"/>
          <w:sz w:val="24"/>
          <w:szCs w:val="24"/>
        </w:rPr>
        <w:t xml:space="preserve">that have demonstrated a significant positive relationship with principals’ basic psychological needs support - goal setting and instructional coherence, and support of principals’ autonomy. This, along with evidence provided by previous studies, suggests that district offices </w:t>
      </w:r>
      <w:r w:rsidR="006F6517">
        <w:rPr>
          <w:rFonts w:ascii="Times New Roman" w:eastAsia="Times New Roman" w:hAnsi="Times New Roman" w:cs="Times New Roman"/>
          <w:color w:val="000000"/>
          <w:sz w:val="24"/>
          <w:szCs w:val="24"/>
        </w:rPr>
        <w:t>may consider</w:t>
      </w:r>
      <w:r w:rsidRPr="00C47F3B">
        <w:rPr>
          <w:rFonts w:ascii="Times New Roman" w:eastAsia="Times New Roman" w:hAnsi="Times New Roman" w:cs="Times New Roman"/>
          <w:color w:val="000000"/>
          <w:sz w:val="24"/>
          <w:szCs w:val="24"/>
        </w:rPr>
        <w:t xml:space="preserve"> utiliz</w:t>
      </w:r>
      <w:r w:rsidR="006F6517">
        <w:rPr>
          <w:rFonts w:ascii="Times New Roman" w:eastAsia="Times New Roman" w:hAnsi="Times New Roman" w:cs="Times New Roman"/>
          <w:color w:val="000000"/>
          <w:sz w:val="24"/>
          <w:szCs w:val="24"/>
        </w:rPr>
        <w:t>ing</w:t>
      </w:r>
      <w:r w:rsidRPr="00C47F3B">
        <w:rPr>
          <w:rFonts w:ascii="Times New Roman" w:eastAsia="Times New Roman" w:hAnsi="Times New Roman" w:cs="Times New Roman"/>
          <w:color w:val="000000"/>
          <w:sz w:val="24"/>
          <w:szCs w:val="24"/>
        </w:rPr>
        <w:t xml:space="preserve"> these supports as</w:t>
      </w:r>
      <w:r w:rsidR="006F6517">
        <w:rPr>
          <w:rFonts w:ascii="Times New Roman" w:eastAsia="Times New Roman" w:hAnsi="Times New Roman" w:cs="Times New Roman"/>
          <w:color w:val="000000"/>
          <w:sz w:val="24"/>
          <w:szCs w:val="24"/>
        </w:rPr>
        <w:t xml:space="preserve"> potential</w:t>
      </w:r>
      <w:r w:rsidRPr="00C47F3B">
        <w:rPr>
          <w:rFonts w:ascii="Times New Roman" w:eastAsia="Times New Roman" w:hAnsi="Times New Roman" w:cs="Times New Roman"/>
          <w:color w:val="000000"/>
          <w:sz w:val="24"/>
          <w:szCs w:val="24"/>
        </w:rPr>
        <w:t xml:space="preserve"> levers to support their principals’ basic psychological needs, particularly their needs for competence and autonomy.</w:t>
      </w:r>
    </w:p>
    <w:p w14:paraId="304DFB6C" w14:textId="18FB3AC1" w:rsidR="00F10CC0" w:rsidRPr="00C47F3B" w:rsidRDefault="00F10CC0" w:rsidP="00F10CC0">
      <w:pPr>
        <w:spacing w:after="0" w:line="480" w:lineRule="auto"/>
        <w:ind w:firstLine="720"/>
        <w:rPr>
          <w:rFonts w:ascii="Times New Roman" w:eastAsia="Times New Roman" w:hAnsi="Times New Roman" w:cs="Times New Roman"/>
          <w:sz w:val="24"/>
          <w:szCs w:val="24"/>
        </w:rPr>
      </w:pPr>
      <w:r w:rsidRPr="00C47F3B">
        <w:rPr>
          <w:rFonts w:ascii="Times New Roman" w:eastAsia="Times New Roman" w:hAnsi="Times New Roman" w:cs="Times New Roman"/>
          <w:color w:val="000000"/>
          <w:sz w:val="24"/>
          <w:szCs w:val="24"/>
        </w:rPr>
        <w:t xml:space="preserve">Suggestions about how districts offices can go about setting clear goals and developing instructional coherence have already been elaborated on in earlier chapters. It is also worth noting again that more research needs to be conducted in order to better understand which of these specific supports bring about increases in DSPPN. This being said, the evidence from this study suggests that over half of the principals surveyed work in districts where clear expectations are developed (61.8%), they know how their performance will be assessed (51.9%), they know how their work fits within the district’s goals (63.2%), and they have clear conceptions about the district’s instructional philosophy and teaching methods (51.4%). For the districts who do not already utilize the supports, the evidence from this study, along with the conclusions drawn from previous works in district effectiveness literature (Bottoms &amp; Schmidt-Davis, 2010; Darling-Hammond, 2007; </w:t>
      </w:r>
      <w:proofErr w:type="spellStart"/>
      <w:r w:rsidRPr="00C47F3B">
        <w:rPr>
          <w:rFonts w:ascii="Times New Roman" w:eastAsia="Times New Roman" w:hAnsi="Times New Roman" w:cs="Times New Roman"/>
          <w:color w:val="000000"/>
          <w:sz w:val="24"/>
          <w:szCs w:val="24"/>
        </w:rPr>
        <w:t>Leithwood</w:t>
      </w:r>
      <w:proofErr w:type="spellEnd"/>
      <w:r w:rsidRPr="00C47F3B">
        <w:rPr>
          <w:rFonts w:ascii="Times New Roman" w:eastAsia="Times New Roman" w:hAnsi="Times New Roman" w:cs="Times New Roman"/>
          <w:color w:val="000000"/>
          <w:sz w:val="24"/>
          <w:szCs w:val="24"/>
        </w:rPr>
        <w:t xml:space="preserve"> &amp; </w:t>
      </w:r>
      <w:proofErr w:type="spellStart"/>
      <w:r w:rsidRPr="00C47F3B">
        <w:rPr>
          <w:rFonts w:ascii="Times New Roman" w:eastAsia="Times New Roman" w:hAnsi="Times New Roman" w:cs="Times New Roman"/>
          <w:color w:val="000000"/>
          <w:sz w:val="24"/>
          <w:szCs w:val="24"/>
        </w:rPr>
        <w:t>Jantzi</w:t>
      </w:r>
      <w:proofErr w:type="spellEnd"/>
      <w:r w:rsidRPr="00C47F3B">
        <w:rPr>
          <w:rFonts w:ascii="Times New Roman" w:eastAsia="Times New Roman" w:hAnsi="Times New Roman" w:cs="Times New Roman"/>
          <w:color w:val="000000"/>
          <w:sz w:val="24"/>
          <w:szCs w:val="24"/>
        </w:rPr>
        <w:t xml:space="preserve">, 2008) indicates that there </w:t>
      </w:r>
      <w:r w:rsidR="006F6517">
        <w:rPr>
          <w:rFonts w:ascii="Times New Roman" w:eastAsia="Times New Roman" w:hAnsi="Times New Roman" w:cs="Times New Roman"/>
          <w:color w:val="000000"/>
          <w:sz w:val="24"/>
          <w:szCs w:val="24"/>
        </w:rPr>
        <w:t xml:space="preserve">may be considerable </w:t>
      </w:r>
      <w:r w:rsidRPr="00C47F3B">
        <w:rPr>
          <w:rFonts w:ascii="Times New Roman" w:eastAsia="Times New Roman" w:hAnsi="Times New Roman" w:cs="Times New Roman"/>
          <w:color w:val="000000"/>
          <w:sz w:val="24"/>
          <w:szCs w:val="24"/>
        </w:rPr>
        <w:t xml:space="preserve">benefits for putting these actions into place, both for their principals’ well-being and their students’ </w:t>
      </w:r>
      <w:r w:rsidRPr="00C47F3B">
        <w:rPr>
          <w:rFonts w:ascii="Times New Roman" w:eastAsia="Times New Roman" w:hAnsi="Times New Roman" w:cs="Times New Roman"/>
          <w:color w:val="000000"/>
          <w:sz w:val="24"/>
          <w:szCs w:val="24"/>
        </w:rPr>
        <w:lastRenderedPageBreak/>
        <w:t xml:space="preserve">academic success. Less than half of the principals reported that clear performance targets were set by their district (43.4%). This too may be a tool that districts can use to support principals’ needs for autonomy and competence, though it stands to reason that these performance targets should be implemented in the spirit of growth and improvement, as opposed to competition and accountability (Springboard Schools, 2006; </w:t>
      </w:r>
      <w:proofErr w:type="spellStart"/>
      <w:r w:rsidRPr="00C47F3B">
        <w:rPr>
          <w:rFonts w:ascii="Times New Roman" w:eastAsia="Times New Roman" w:hAnsi="Times New Roman" w:cs="Times New Roman"/>
          <w:color w:val="000000"/>
          <w:sz w:val="24"/>
          <w:szCs w:val="24"/>
        </w:rPr>
        <w:t>Togneri</w:t>
      </w:r>
      <w:proofErr w:type="spellEnd"/>
      <w:r w:rsidRPr="00C47F3B">
        <w:rPr>
          <w:rFonts w:ascii="Times New Roman" w:eastAsia="Times New Roman" w:hAnsi="Times New Roman" w:cs="Times New Roman"/>
          <w:color w:val="000000"/>
          <w:sz w:val="24"/>
          <w:szCs w:val="24"/>
        </w:rPr>
        <w:t xml:space="preserve"> &amp; Anderson, 2008)</w:t>
      </w:r>
      <w:r>
        <w:rPr>
          <w:rFonts w:ascii="Times New Roman" w:eastAsia="Times New Roman" w:hAnsi="Times New Roman" w:cs="Times New Roman"/>
          <w:color w:val="000000"/>
          <w:sz w:val="24"/>
          <w:szCs w:val="24"/>
        </w:rPr>
        <w:t>.</w:t>
      </w:r>
    </w:p>
    <w:p w14:paraId="3AB31F33" w14:textId="6D127068" w:rsidR="00F10CC0" w:rsidRPr="00C47F3B" w:rsidRDefault="00F10CC0" w:rsidP="00F10CC0">
      <w:pPr>
        <w:spacing w:after="0" w:line="480" w:lineRule="auto"/>
        <w:ind w:firstLine="720"/>
        <w:rPr>
          <w:rFonts w:ascii="Times New Roman" w:eastAsia="Times New Roman" w:hAnsi="Times New Roman" w:cs="Times New Roman"/>
          <w:sz w:val="24"/>
          <w:szCs w:val="24"/>
        </w:rPr>
      </w:pPr>
      <w:r w:rsidRPr="00C47F3B">
        <w:rPr>
          <w:rFonts w:ascii="Times New Roman" w:eastAsia="Times New Roman" w:hAnsi="Times New Roman" w:cs="Times New Roman"/>
          <w:color w:val="000000"/>
          <w:sz w:val="24"/>
          <w:szCs w:val="24"/>
        </w:rPr>
        <w:t xml:space="preserve">Likewise, the evidence from this study, along with the abundance of evidence from existing literature, suggests that districts should </w:t>
      </w:r>
      <w:r w:rsidR="006F6517">
        <w:rPr>
          <w:rFonts w:ascii="Times New Roman" w:eastAsia="Times New Roman" w:hAnsi="Times New Roman" w:cs="Times New Roman"/>
          <w:color w:val="000000"/>
          <w:sz w:val="24"/>
          <w:szCs w:val="24"/>
        </w:rPr>
        <w:t xml:space="preserve">consider </w:t>
      </w:r>
      <w:r w:rsidRPr="00C47F3B">
        <w:rPr>
          <w:rFonts w:ascii="Times New Roman" w:eastAsia="Times New Roman" w:hAnsi="Times New Roman" w:cs="Times New Roman"/>
          <w:color w:val="000000"/>
          <w:sz w:val="24"/>
          <w:szCs w:val="24"/>
        </w:rPr>
        <w:t>increas</w:t>
      </w:r>
      <w:r w:rsidR="006F6517">
        <w:rPr>
          <w:rFonts w:ascii="Times New Roman" w:eastAsia="Times New Roman" w:hAnsi="Times New Roman" w:cs="Times New Roman"/>
          <w:color w:val="000000"/>
          <w:sz w:val="24"/>
          <w:szCs w:val="24"/>
        </w:rPr>
        <w:t>ing</w:t>
      </w:r>
      <w:r w:rsidRPr="00C47F3B">
        <w:rPr>
          <w:rFonts w:ascii="Times New Roman" w:eastAsia="Times New Roman" w:hAnsi="Times New Roman" w:cs="Times New Roman"/>
          <w:color w:val="000000"/>
          <w:sz w:val="24"/>
          <w:szCs w:val="24"/>
        </w:rPr>
        <w:t xml:space="preserve"> the levels of autonomy they provide to their principals. Results from this study suggest that the majority of principals already receive autonomy </w:t>
      </w:r>
      <w:r w:rsidR="00793D62">
        <w:rPr>
          <w:rFonts w:ascii="Times New Roman" w:eastAsia="Times New Roman" w:hAnsi="Times New Roman" w:cs="Times New Roman"/>
          <w:color w:val="000000"/>
          <w:sz w:val="24"/>
          <w:szCs w:val="24"/>
        </w:rPr>
        <w:t>with</w:t>
      </w:r>
      <w:r w:rsidRPr="00C47F3B">
        <w:rPr>
          <w:rFonts w:ascii="Times New Roman" w:eastAsia="Times New Roman" w:hAnsi="Times New Roman" w:cs="Times New Roman"/>
          <w:color w:val="000000"/>
          <w:sz w:val="24"/>
          <w:szCs w:val="24"/>
        </w:rPr>
        <w:t xml:space="preserve"> regard to hiring (63.7%), teacher scheduling (65.6%), and how principals go about improving instructional methods (62.3%). Evidence from this study also indicated that autonomy support was the most valued type of support districts could provide, with 85% of principals saying it was “very or extremely valuable” in aiding to improve their work. All three of these practices are also backed by existing literature which have demonstrated the numerous benefits in district effectiveness case studies (Augustine et al., 2009; Bottoms &amp; Schmidt-Davis, 2010; Honig &amp; Rainey, 2012; </w:t>
      </w:r>
      <w:proofErr w:type="spellStart"/>
      <w:r w:rsidRPr="00C47F3B">
        <w:rPr>
          <w:rFonts w:ascii="Times New Roman" w:eastAsia="Times New Roman" w:hAnsi="Times New Roman" w:cs="Times New Roman"/>
          <w:color w:val="000000"/>
          <w:sz w:val="24"/>
          <w:szCs w:val="24"/>
        </w:rPr>
        <w:t>Ouchi</w:t>
      </w:r>
      <w:proofErr w:type="spellEnd"/>
      <w:r w:rsidRPr="00C47F3B">
        <w:rPr>
          <w:rFonts w:ascii="Times New Roman" w:eastAsia="Times New Roman" w:hAnsi="Times New Roman" w:cs="Times New Roman"/>
          <w:color w:val="000000"/>
          <w:sz w:val="24"/>
          <w:szCs w:val="24"/>
        </w:rPr>
        <w:t xml:space="preserve">, 2006; </w:t>
      </w:r>
      <w:proofErr w:type="spellStart"/>
      <w:r w:rsidRPr="00C47F3B">
        <w:rPr>
          <w:rFonts w:ascii="Times New Roman" w:eastAsia="Times New Roman" w:hAnsi="Times New Roman" w:cs="Times New Roman"/>
          <w:color w:val="000000"/>
          <w:sz w:val="24"/>
          <w:szCs w:val="24"/>
        </w:rPr>
        <w:t>Supovitz</w:t>
      </w:r>
      <w:proofErr w:type="spellEnd"/>
      <w:r w:rsidRPr="00C47F3B">
        <w:rPr>
          <w:rFonts w:ascii="Times New Roman" w:eastAsia="Times New Roman" w:hAnsi="Times New Roman" w:cs="Times New Roman"/>
          <w:color w:val="000000"/>
          <w:sz w:val="24"/>
          <w:szCs w:val="24"/>
        </w:rPr>
        <w:t xml:space="preserve">, 2006; </w:t>
      </w:r>
      <w:proofErr w:type="spellStart"/>
      <w:r w:rsidRPr="00C47F3B">
        <w:rPr>
          <w:rFonts w:ascii="Times New Roman" w:eastAsia="Times New Roman" w:hAnsi="Times New Roman" w:cs="Times New Roman"/>
          <w:color w:val="000000"/>
          <w:sz w:val="24"/>
          <w:szCs w:val="24"/>
        </w:rPr>
        <w:t>Wohlstetter</w:t>
      </w:r>
      <w:proofErr w:type="spellEnd"/>
      <w:r w:rsidRPr="00C47F3B">
        <w:rPr>
          <w:rFonts w:ascii="Times New Roman" w:eastAsia="Times New Roman" w:hAnsi="Times New Roman" w:cs="Times New Roman"/>
          <w:color w:val="000000"/>
          <w:sz w:val="24"/>
          <w:szCs w:val="24"/>
        </w:rPr>
        <w:t xml:space="preserve"> et al., 2013). The other three types of autonomy support- autonomy over course offering (33%), autonomy over funds used for improvement (35.4%), and autonomy over technology utilized (34%) - demonstrated less prevalence among principals in this study. This may be due to several factors, including constraints that district offices have in allocating certain types of funds to the site level, depending on their revenue source. These three types of autonomy are also mentioned less often in the district effectiveness literature (see exceptions in </w:t>
      </w:r>
      <w:proofErr w:type="spellStart"/>
      <w:r w:rsidRPr="00C47F3B">
        <w:rPr>
          <w:rFonts w:ascii="Times New Roman" w:eastAsia="Times New Roman" w:hAnsi="Times New Roman" w:cs="Times New Roman"/>
          <w:color w:val="000000"/>
          <w:sz w:val="24"/>
          <w:szCs w:val="24"/>
        </w:rPr>
        <w:t>Adamowski</w:t>
      </w:r>
      <w:proofErr w:type="spellEnd"/>
      <w:r w:rsidRPr="00C47F3B">
        <w:rPr>
          <w:rFonts w:ascii="Times New Roman" w:eastAsia="Times New Roman" w:hAnsi="Times New Roman" w:cs="Times New Roman"/>
          <w:color w:val="000000"/>
          <w:sz w:val="24"/>
          <w:szCs w:val="24"/>
        </w:rPr>
        <w:t xml:space="preserve"> et al., 2007; </w:t>
      </w:r>
      <w:proofErr w:type="spellStart"/>
      <w:r w:rsidRPr="00C47F3B">
        <w:rPr>
          <w:rFonts w:ascii="Times New Roman" w:eastAsia="Times New Roman" w:hAnsi="Times New Roman" w:cs="Times New Roman"/>
          <w:color w:val="000000"/>
          <w:sz w:val="24"/>
          <w:szCs w:val="24"/>
        </w:rPr>
        <w:t>Wohlstetter</w:t>
      </w:r>
      <w:proofErr w:type="spellEnd"/>
      <w:r w:rsidRPr="00C47F3B">
        <w:rPr>
          <w:rFonts w:ascii="Times New Roman" w:eastAsia="Times New Roman" w:hAnsi="Times New Roman" w:cs="Times New Roman"/>
          <w:color w:val="000000"/>
          <w:sz w:val="24"/>
          <w:szCs w:val="24"/>
        </w:rPr>
        <w:t xml:space="preserve"> et al., 2013). They may still be possible sources of autonomy support, but districts should consider the implications of their utilization. As with all types of autonomy support, research suggest that </w:t>
      </w:r>
      <w:r w:rsidRPr="00C47F3B">
        <w:rPr>
          <w:rFonts w:ascii="Times New Roman" w:eastAsia="Times New Roman" w:hAnsi="Times New Roman" w:cs="Times New Roman"/>
          <w:color w:val="000000"/>
          <w:sz w:val="24"/>
          <w:szCs w:val="24"/>
        </w:rPr>
        <w:lastRenderedPageBreak/>
        <w:t xml:space="preserve">districts should proceed with offering a healthy balance of autonomy and structure (Bottoms &amp; Schmidt-Davis, 2010; Knapp et al., 2010; Waters &amp; </w:t>
      </w:r>
      <w:proofErr w:type="spellStart"/>
      <w:r w:rsidRPr="00C47F3B">
        <w:rPr>
          <w:rFonts w:ascii="Times New Roman" w:eastAsia="Times New Roman" w:hAnsi="Times New Roman" w:cs="Times New Roman"/>
          <w:color w:val="000000"/>
          <w:sz w:val="24"/>
          <w:szCs w:val="24"/>
        </w:rPr>
        <w:t>Marazano</w:t>
      </w:r>
      <w:proofErr w:type="spellEnd"/>
      <w:r w:rsidRPr="00C47F3B">
        <w:rPr>
          <w:rFonts w:ascii="Times New Roman" w:eastAsia="Times New Roman" w:hAnsi="Times New Roman" w:cs="Times New Roman"/>
          <w:color w:val="000000"/>
          <w:sz w:val="24"/>
          <w:szCs w:val="24"/>
        </w:rPr>
        <w:t>, 2006).</w:t>
      </w:r>
    </w:p>
    <w:p w14:paraId="04C0AD84" w14:textId="5D835064" w:rsidR="00F10CC0" w:rsidRPr="00C47F3B" w:rsidRDefault="00F10CC0" w:rsidP="00F10CC0">
      <w:pPr>
        <w:spacing w:after="0" w:line="480" w:lineRule="auto"/>
        <w:ind w:firstLine="720"/>
        <w:rPr>
          <w:rFonts w:ascii="Times New Roman" w:eastAsia="Times New Roman" w:hAnsi="Times New Roman" w:cs="Times New Roman"/>
          <w:sz w:val="24"/>
          <w:szCs w:val="24"/>
        </w:rPr>
      </w:pPr>
      <w:r w:rsidRPr="00C47F3B">
        <w:rPr>
          <w:rFonts w:ascii="Times New Roman" w:eastAsia="Times New Roman" w:hAnsi="Times New Roman" w:cs="Times New Roman"/>
          <w:color w:val="000000"/>
          <w:sz w:val="24"/>
          <w:szCs w:val="24"/>
        </w:rPr>
        <w:t>Lastly, the evidence from this study suggests that districts might be wise to facilitate networking and collaboration opportunities for the principals in their districts. In addition to the moderately significant finding that these supports improve principals’ sense of relatedness, they also were the second most valued form of support reported by principal respondents (80.5%). It appears that the majority of principals already receive some of these support</w:t>
      </w:r>
      <w:r>
        <w:rPr>
          <w:rFonts w:ascii="Times New Roman" w:eastAsia="Times New Roman" w:hAnsi="Times New Roman" w:cs="Times New Roman"/>
          <w:color w:val="000000"/>
          <w:sz w:val="24"/>
          <w:szCs w:val="24"/>
        </w:rPr>
        <w:t>s</w:t>
      </w:r>
      <w:r w:rsidRPr="00C47F3B">
        <w:rPr>
          <w:rFonts w:ascii="Times New Roman" w:eastAsia="Times New Roman" w:hAnsi="Times New Roman" w:cs="Times New Roman"/>
          <w:color w:val="000000"/>
          <w:sz w:val="24"/>
          <w:szCs w:val="24"/>
        </w:rPr>
        <w:t xml:space="preserve"> from their districts. Sixty-five percent of principals reported that their district encouraged them to cultivate relationships with other administrators from their districts and 62.3% said their district encouraged a culture of district-wide collaboration and support among colleagues in their districts. The benefits of these supports that alter previous conceptions and view the district office and sit</w:t>
      </w:r>
      <w:r>
        <w:rPr>
          <w:rFonts w:ascii="Times New Roman" w:eastAsia="Times New Roman" w:hAnsi="Times New Roman" w:cs="Times New Roman"/>
          <w:color w:val="000000"/>
          <w:sz w:val="24"/>
          <w:szCs w:val="24"/>
        </w:rPr>
        <w:t>e leaders as an organization of</w:t>
      </w:r>
      <w:r w:rsidRPr="00C47F3B">
        <w:rPr>
          <w:rFonts w:ascii="Times New Roman" w:eastAsia="Times New Roman" w:hAnsi="Times New Roman" w:cs="Times New Roman"/>
          <w:color w:val="000000"/>
          <w:sz w:val="24"/>
          <w:szCs w:val="24"/>
        </w:rPr>
        <w:t xml:space="preserve"> learners and shared problem-solvers have also been described in previous case studies (</w:t>
      </w:r>
      <w:proofErr w:type="spellStart"/>
      <w:r w:rsidRPr="00C47F3B">
        <w:rPr>
          <w:rFonts w:ascii="Times New Roman" w:eastAsia="Times New Roman" w:hAnsi="Times New Roman" w:cs="Times New Roman"/>
          <w:color w:val="000000"/>
          <w:sz w:val="24"/>
          <w:szCs w:val="24"/>
        </w:rPr>
        <w:t>Chrispeels</w:t>
      </w:r>
      <w:proofErr w:type="spellEnd"/>
      <w:r w:rsidRPr="00C47F3B">
        <w:rPr>
          <w:rFonts w:ascii="Times New Roman" w:eastAsia="Times New Roman" w:hAnsi="Times New Roman" w:cs="Times New Roman"/>
          <w:color w:val="000000"/>
          <w:sz w:val="24"/>
          <w:szCs w:val="24"/>
        </w:rPr>
        <w:t xml:space="preserve"> et al., 2008; Honig &amp; Rainey, 2014; </w:t>
      </w:r>
      <w:proofErr w:type="spellStart"/>
      <w:r w:rsidRPr="00C47F3B">
        <w:rPr>
          <w:rFonts w:ascii="Times New Roman" w:eastAsia="Times New Roman" w:hAnsi="Times New Roman" w:cs="Times New Roman"/>
          <w:color w:val="000000"/>
          <w:sz w:val="24"/>
          <w:szCs w:val="24"/>
        </w:rPr>
        <w:t>Portin</w:t>
      </w:r>
      <w:proofErr w:type="spellEnd"/>
      <w:r w:rsidRPr="00C47F3B">
        <w:rPr>
          <w:rFonts w:ascii="Times New Roman" w:eastAsia="Times New Roman" w:hAnsi="Times New Roman" w:cs="Times New Roman"/>
          <w:color w:val="000000"/>
          <w:sz w:val="24"/>
          <w:szCs w:val="24"/>
        </w:rPr>
        <w:t xml:space="preserve"> et al., 2009). While only 42 percent of principals reported that their districts encouraged them to cultivate relationships and professional learning networks with administrators from other districts, recent research indicates this too may be an avenue for districts to improve their principals’ feelings of autonomy and competence (Cone, 2010; </w:t>
      </w:r>
      <w:proofErr w:type="spellStart"/>
      <w:r w:rsidRPr="00C47F3B">
        <w:rPr>
          <w:rFonts w:ascii="Times New Roman" w:eastAsia="Times New Roman" w:hAnsi="Times New Roman" w:cs="Times New Roman"/>
          <w:color w:val="000000"/>
          <w:sz w:val="24"/>
          <w:szCs w:val="24"/>
        </w:rPr>
        <w:t>Intator</w:t>
      </w:r>
      <w:proofErr w:type="spellEnd"/>
      <w:r w:rsidRPr="00C47F3B">
        <w:rPr>
          <w:rFonts w:ascii="Times New Roman" w:eastAsia="Times New Roman" w:hAnsi="Times New Roman" w:cs="Times New Roman"/>
          <w:color w:val="000000"/>
          <w:sz w:val="24"/>
          <w:szCs w:val="24"/>
        </w:rPr>
        <w:t xml:space="preserve"> &amp; Scribner, 2008; </w:t>
      </w:r>
      <w:proofErr w:type="spellStart"/>
      <w:r w:rsidRPr="00C47F3B">
        <w:rPr>
          <w:rFonts w:ascii="Times New Roman" w:eastAsia="Times New Roman" w:hAnsi="Times New Roman" w:cs="Times New Roman"/>
          <w:color w:val="000000"/>
          <w:sz w:val="24"/>
          <w:szCs w:val="24"/>
        </w:rPr>
        <w:t>Marland</w:t>
      </w:r>
      <w:proofErr w:type="spellEnd"/>
      <w:r w:rsidRPr="00C47F3B">
        <w:rPr>
          <w:rFonts w:ascii="Times New Roman" w:eastAsia="Times New Roman" w:hAnsi="Times New Roman" w:cs="Times New Roman"/>
          <w:color w:val="000000"/>
          <w:sz w:val="24"/>
          <w:szCs w:val="24"/>
        </w:rPr>
        <w:t>, 2012; UCLA Education Evaluation Group, 2011).      </w:t>
      </w:r>
    </w:p>
    <w:p w14:paraId="2C5C856E" w14:textId="1ACE3BE7" w:rsidR="00C10A76" w:rsidRDefault="00C10A76" w:rsidP="00C10A76">
      <w:pPr>
        <w:spacing w:after="0" w:line="480" w:lineRule="auto"/>
        <w:rPr>
          <w:rFonts w:ascii="Times New Roman" w:hAnsi="Times New Roman" w:cs="Times New Roman"/>
          <w:b/>
          <w:sz w:val="24"/>
        </w:rPr>
      </w:pPr>
      <w:r>
        <w:rPr>
          <w:rFonts w:ascii="Times New Roman" w:hAnsi="Times New Roman" w:cs="Times New Roman"/>
          <w:b/>
          <w:sz w:val="24"/>
        </w:rPr>
        <w:t>Limitations</w:t>
      </w:r>
    </w:p>
    <w:p w14:paraId="7477AAB1" w14:textId="15EF6D74" w:rsidR="00C10A76" w:rsidRDefault="00C10A76" w:rsidP="00C10A76">
      <w:pPr>
        <w:spacing w:after="0" w:line="480" w:lineRule="auto"/>
        <w:rPr>
          <w:rFonts w:ascii="Times New Roman" w:hAnsi="Times New Roman" w:cs="Times New Roman"/>
          <w:sz w:val="24"/>
        </w:rPr>
      </w:pPr>
      <w:r>
        <w:rPr>
          <w:rFonts w:ascii="Times New Roman" w:hAnsi="Times New Roman" w:cs="Times New Roman"/>
          <w:sz w:val="24"/>
        </w:rPr>
        <w:tab/>
        <w:t xml:space="preserve">As is the case in all research, there are limitations with this study. First, the data for this study was collected in the fall and winter of 2020, amidst concerns surrounding the spread of the COVID-19 virus. At the time the survey was distributed, many schools in Oklahoma were either in full-time distance learning or were vacillating between distance learning and in-person </w:t>
      </w:r>
      <w:r>
        <w:rPr>
          <w:rFonts w:ascii="Times New Roman" w:hAnsi="Times New Roman" w:cs="Times New Roman"/>
          <w:sz w:val="24"/>
        </w:rPr>
        <w:lastRenderedPageBreak/>
        <w:t>learning. As a result, many principals and assistant principals were dealing with additional stressors and responsibilities, such as contact tracing. This undoubtedly influenced the sample size of the study</w:t>
      </w:r>
      <w:r w:rsidR="006300B5">
        <w:rPr>
          <w:rFonts w:ascii="Times New Roman" w:hAnsi="Times New Roman" w:cs="Times New Roman"/>
          <w:sz w:val="24"/>
        </w:rPr>
        <w:t xml:space="preserve"> and potentially their responses</w:t>
      </w:r>
      <w:r>
        <w:rPr>
          <w:rFonts w:ascii="Times New Roman" w:hAnsi="Times New Roman" w:cs="Times New Roman"/>
          <w:sz w:val="24"/>
        </w:rPr>
        <w:t xml:space="preserve">. Attempts to account for this were made by extending the survey response window through December, but some demographic groups, such as rural principals, </w:t>
      </w:r>
      <w:r w:rsidR="00BC7E84">
        <w:rPr>
          <w:rFonts w:ascii="Times New Roman" w:hAnsi="Times New Roman" w:cs="Times New Roman"/>
          <w:sz w:val="24"/>
        </w:rPr>
        <w:t>were clearly</w:t>
      </w:r>
      <w:r>
        <w:rPr>
          <w:rFonts w:ascii="Times New Roman" w:hAnsi="Times New Roman" w:cs="Times New Roman"/>
          <w:sz w:val="24"/>
        </w:rPr>
        <w:t xml:space="preserve"> underrepresented. This may limit the generalizability of the findings.     </w:t>
      </w:r>
    </w:p>
    <w:p w14:paraId="2DDC516C" w14:textId="6B623E2E" w:rsidR="00C10A76" w:rsidRDefault="00C10A76" w:rsidP="00C10A76">
      <w:pPr>
        <w:spacing w:after="0" w:line="480" w:lineRule="auto"/>
        <w:rPr>
          <w:rFonts w:ascii="Times New Roman" w:hAnsi="Times New Roman" w:cs="Times New Roman"/>
          <w:sz w:val="24"/>
        </w:rPr>
      </w:pPr>
      <w:r>
        <w:rPr>
          <w:rFonts w:ascii="Times New Roman" w:hAnsi="Times New Roman" w:cs="Times New Roman"/>
          <w:sz w:val="24"/>
        </w:rPr>
        <w:tab/>
        <w:t xml:space="preserve">Second, at the time of the study was designed, the final three survey questions were developed to give respondents an opportunity to reply to open-ended questions about other types of supports they had received from their districts, other district supports they felt would be beneficial, and types of supports they wished they had received during their district’s response to the spread of the COVID-19 virus. It was hoped that these open-ended responses would give principals an opportunity to articulate their personal thoughts about these questions and provide a more in-depth and nuanced view of their perspectives. Because of the length of the survey, or </w:t>
      </w:r>
      <w:r w:rsidR="00793D62">
        <w:rPr>
          <w:rFonts w:ascii="Times New Roman" w:hAnsi="Times New Roman" w:cs="Times New Roman"/>
          <w:sz w:val="24"/>
        </w:rPr>
        <w:t xml:space="preserve">perhaps </w:t>
      </w:r>
      <w:r>
        <w:rPr>
          <w:rFonts w:ascii="Times New Roman" w:hAnsi="Times New Roman" w:cs="Times New Roman"/>
          <w:sz w:val="24"/>
        </w:rPr>
        <w:t xml:space="preserve">their position at the end of the survey, the majority of the responses that were received were brief </w:t>
      </w:r>
      <w:r w:rsidR="006300B5">
        <w:rPr>
          <w:rFonts w:ascii="Times New Roman" w:hAnsi="Times New Roman" w:cs="Times New Roman"/>
          <w:sz w:val="24"/>
        </w:rPr>
        <w:t>or</w:t>
      </w:r>
      <w:r>
        <w:rPr>
          <w:rFonts w:ascii="Times New Roman" w:hAnsi="Times New Roman" w:cs="Times New Roman"/>
          <w:sz w:val="24"/>
        </w:rPr>
        <w:t xml:space="preserve"> </w:t>
      </w:r>
      <w:r w:rsidR="006300B5">
        <w:rPr>
          <w:rFonts w:ascii="Times New Roman" w:hAnsi="Times New Roman" w:cs="Times New Roman"/>
          <w:sz w:val="24"/>
        </w:rPr>
        <w:t xml:space="preserve">did not receive responses </w:t>
      </w:r>
      <w:r>
        <w:rPr>
          <w:rFonts w:ascii="Times New Roman" w:hAnsi="Times New Roman" w:cs="Times New Roman"/>
          <w:sz w:val="24"/>
        </w:rPr>
        <w:t xml:space="preserve">at all. As a result, the decision was made to </w:t>
      </w:r>
      <w:r w:rsidR="001E03B1">
        <w:rPr>
          <w:rFonts w:ascii="Times New Roman" w:hAnsi="Times New Roman" w:cs="Times New Roman"/>
          <w:sz w:val="24"/>
        </w:rPr>
        <w:t>not use the</w:t>
      </w:r>
      <w:r>
        <w:rPr>
          <w:rFonts w:ascii="Times New Roman" w:hAnsi="Times New Roman" w:cs="Times New Roman"/>
          <w:sz w:val="24"/>
        </w:rPr>
        <w:t xml:space="preserve"> survey items that inquired about supports not mentioned in the survey and about supports during the responses to COVID-19. The responses regarding other supports that would be beneficial to their work were still included, open-ended coded, and included in the final data set and analysis. </w:t>
      </w:r>
    </w:p>
    <w:p w14:paraId="782C5F4B" w14:textId="064F7A99" w:rsidR="00C10A76" w:rsidRDefault="00C10A76" w:rsidP="00C10A76">
      <w:pPr>
        <w:spacing w:after="0" w:line="480" w:lineRule="auto"/>
        <w:rPr>
          <w:rFonts w:ascii="Times New Roman" w:hAnsi="Times New Roman" w:cs="Times New Roman"/>
          <w:sz w:val="24"/>
        </w:rPr>
      </w:pPr>
      <w:r>
        <w:rPr>
          <w:rFonts w:ascii="Times New Roman" w:hAnsi="Times New Roman" w:cs="Times New Roman"/>
          <w:sz w:val="24"/>
        </w:rPr>
        <w:tab/>
        <w:t>Lastly, there were limitation</w:t>
      </w:r>
      <w:r w:rsidR="006300B5">
        <w:rPr>
          <w:rFonts w:ascii="Times New Roman" w:hAnsi="Times New Roman" w:cs="Times New Roman"/>
          <w:sz w:val="24"/>
        </w:rPr>
        <w:t>s</w:t>
      </w:r>
      <w:r>
        <w:rPr>
          <w:rFonts w:ascii="Times New Roman" w:hAnsi="Times New Roman" w:cs="Times New Roman"/>
          <w:sz w:val="24"/>
        </w:rPr>
        <w:t xml:space="preserve"> in the development, and ultimately </w:t>
      </w:r>
      <w:r w:rsidR="006300B5">
        <w:rPr>
          <w:rFonts w:ascii="Times New Roman" w:hAnsi="Times New Roman" w:cs="Times New Roman"/>
          <w:sz w:val="24"/>
        </w:rPr>
        <w:t xml:space="preserve">utilization in </w:t>
      </w:r>
      <w:r>
        <w:rPr>
          <w:rFonts w:ascii="Times New Roman" w:hAnsi="Times New Roman" w:cs="Times New Roman"/>
          <w:sz w:val="24"/>
        </w:rPr>
        <w:t xml:space="preserve">the data analysis, of the Network Intensity variable. As mentioned previously in Chapter Four, the process for calculating </w:t>
      </w:r>
      <w:r w:rsidR="001E03B1">
        <w:rPr>
          <w:rFonts w:ascii="Times New Roman" w:hAnsi="Times New Roman" w:cs="Times New Roman"/>
          <w:sz w:val="24"/>
        </w:rPr>
        <w:t>n</w:t>
      </w:r>
      <w:r>
        <w:rPr>
          <w:rFonts w:ascii="Times New Roman" w:hAnsi="Times New Roman" w:cs="Times New Roman"/>
          <w:sz w:val="24"/>
        </w:rPr>
        <w:t xml:space="preserve">etwork </w:t>
      </w:r>
      <w:r w:rsidR="001E03B1">
        <w:rPr>
          <w:rFonts w:ascii="Times New Roman" w:hAnsi="Times New Roman" w:cs="Times New Roman"/>
          <w:sz w:val="24"/>
        </w:rPr>
        <w:t>i</w:t>
      </w:r>
      <w:r>
        <w:rPr>
          <w:rFonts w:ascii="Times New Roman" w:hAnsi="Times New Roman" w:cs="Times New Roman"/>
          <w:sz w:val="24"/>
        </w:rPr>
        <w:t xml:space="preserve">ntensity resulted in a considerable number of missing values for this variable. This resulted in decisions about how to account for the missing data and how to include </w:t>
      </w:r>
      <w:r w:rsidR="001E03B1">
        <w:rPr>
          <w:rFonts w:ascii="Times New Roman" w:hAnsi="Times New Roman" w:cs="Times New Roman"/>
          <w:sz w:val="24"/>
        </w:rPr>
        <w:t>n</w:t>
      </w:r>
      <w:r>
        <w:rPr>
          <w:rFonts w:ascii="Times New Roman" w:hAnsi="Times New Roman" w:cs="Times New Roman"/>
          <w:sz w:val="24"/>
        </w:rPr>
        <w:t xml:space="preserve">etwork </w:t>
      </w:r>
      <w:r w:rsidR="001E03B1">
        <w:rPr>
          <w:rFonts w:ascii="Times New Roman" w:hAnsi="Times New Roman" w:cs="Times New Roman"/>
          <w:sz w:val="24"/>
        </w:rPr>
        <w:t>i</w:t>
      </w:r>
      <w:r>
        <w:rPr>
          <w:rFonts w:ascii="Times New Roman" w:hAnsi="Times New Roman" w:cs="Times New Roman"/>
          <w:sz w:val="24"/>
        </w:rPr>
        <w:t xml:space="preserve">ntensity into the regression models. Upon review, the researcher would develop </w:t>
      </w:r>
      <w:r>
        <w:rPr>
          <w:rFonts w:ascii="Times New Roman" w:hAnsi="Times New Roman" w:cs="Times New Roman"/>
          <w:sz w:val="24"/>
        </w:rPr>
        <w:lastRenderedPageBreak/>
        <w:t xml:space="preserve">another process for the measurement of that variable in order to avoid these unforeseen difficulties and to obtain a more accurate representation of the variable.   </w:t>
      </w:r>
    </w:p>
    <w:p w14:paraId="5950AFE3" w14:textId="77777777" w:rsidR="00C10A76" w:rsidRPr="007C025C" w:rsidRDefault="00C10A76" w:rsidP="00C10A76">
      <w:pPr>
        <w:spacing w:after="0" w:line="480" w:lineRule="auto"/>
        <w:rPr>
          <w:rFonts w:ascii="Times New Roman" w:hAnsi="Times New Roman" w:cs="Times New Roman"/>
          <w:sz w:val="24"/>
        </w:rPr>
      </w:pPr>
      <w:r>
        <w:rPr>
          <w:rFonts w:ascii="Times New Roman" w:hAnsi="Times New Roman" w:cs="Times New Roman"/>
          <w:b/>
          <w:sz w:val="24"/>
        </w:rPr>
        <w:t>Suggestions for Future Research</w:t>
      </w:r>
    </w:p>
    <w:p w14:paraId="07788A2F" w14:textId="2409A1A7" w:rsidR="00C10A76" w:rsidRDefault="00C10A76" w:rsidP="00C10A76">
      <w:pPr>
        <w:pStyle w:val="NormalWeb"/>
        <w:spacing w:before="0" w:beforeAutospacing="0" w:after="0" w:afterAutospacing="0" w:line="480" w:lineRule="auto"/>
        <w:rPr>
          <w:color w:val="000000"/>
        </w:rPr>
      </w:pPr>
      <w:r>
        <w:tab/>
        <w:t xml:space="preserve">This study served as an initial empirical investigation </w:t>
      </w:r>
      <w:r w:rsidR="006300B5">
        <w:t>of a focused</w:t>
      </w:r>
      <w:r>
        <w:t xml:space="preserve"> line of research </w:t>
      </w:r>
      <w:r w:rsidR="006300B5">
        <w:t xml:space="preserve">into district support of principals </w:t>
      </w:r>
      <w:r w:rsidRPr="00EE7D80">
        <w:rPr>
          <w:color w:val="000000"/>
          <w:shd w:val="clear" w:color="auto" w:fill="FFFFFF"/>
        </w:rPr>
        <w:t>proposed by Ford</w:t>
      </w:r>
      <w:r w:rsidR="006300B5">
        <w:rPr>
          <w:color w:val="000000"/>
          <w:shd w:val="clear" w:color="auto" w:fill="FFFFFF"/>
        </w:rPr>
        <w:t xml:space="preserve"> et al. </w:t>
      </w:r>
      <w:r w:rsidRPr="00EE7D80">
        <w:rPr>
          <w:color w:val="000000"/>
          <w:shd w:val="clear" w:color="auto" w:fill="FFFFFF"/>
        </w:rPr>
        <w:t xml:space="preserve">(2020) </w:t>
      </w:r>
      <w:r w:rsidR="006300B5">
        <w:rPr>
          <w:color w:val="000000"/>
          <w:shd w:val="clear" w:color="auto" w:fill="FFFFFF"/>
        </w:rPr>
        <w:t xml:space="preserve">that </w:t>
      </w:r>
      <w:r w:rsidRPr="00EE7D80">
        <w:rPr>
          <w:color w:val="000000"/>
          <w:shd w:val="clear" w:color="auto" w:fill="FFFFFF"/>
        </w:rPr>
        <w:t>use</w:t>
      </w:r>
      <w:r w:rsidR="006300B5">
        <w:rPr>
          <w:color w:val="000000"/>
          <w:shd w:val="clear" w:color="auto" w:fill="FFFFFF"/>
        </w:rPr>
        <w:t>s</w:t>
      </w:r>
      <w:r w:rsidRPr="00EE7D80">
        <w:rPr>
          <w:color w:val="000000"/>
          <w:shd w:val="clear" w:color="auto" w:fill="FFFFFF"/>
        </w:rPr>
        <w:t xml:space="preserve"> theories of human motivation to provide a richer, more nuanced understanding </w:t>
      </w:r>
      <w:r>
        <w:rPr>
          <w:color w:val="000000"/>
          <w:shd w:val="clear" w:color="auto" w:fill="FFFFFF"/>
        </w:rPr>
        <w:t>about the relationship between district supports</w:t>
      </w:r>
      <w:r w:rsidRPr="00EE7D80">
        <w:rPr>
          <w:color w:val="000000"/>
          <w:shd w:val="clear" w:color="auto" w:fill="FFFFFF"/>
        </w:rPr>
        <w:t xml:space="preserve"> </w:t>
      </w:r>
      <w:r>
        <w:rPr>
          <w:color w:val="000000"/>
          <w:shd w:val="clear" w:color="auto" w:fill="FFFFFF"/>
        </w:rPr>
        <w:t xml:space="preserve">and principal motivation. </w:t>
      </w:r>
      <w:r>
        <w:rPr>
          <w:color w:val="000000"/>
        </w:rPr>
        <w:t xml:space="preserve">While this study has provided a glimpse into the relationships between individual district supports and principals’ basic psychological needs, there are still many opportunities for future research to dive deeper into understanding which particular supports activate principals’ needs satisfaction. For example, this study demonstrated that setting goals had a significant positive influence on principals’ need for competence. Future studies could begin to explore which particular district actions, such as developing instructional coherence, setting clear performance expectations, and setting the principal’s work within the context of district goals, provided the greatest enhancement of competence satisfaction. </w:t>
      </w:r>
    </w:p>
    <w:p w14:paraId="318F6CD1" w14:textId="65945605" w:rsidR="00C10A76" w:rsidRDefault="00C10A76" w:rsidP="00C10A76">
      <w:pPr>
        <w:pStyle w:val="NormalWeb"/>
        <w:spacing w:before="0" w:beforeAutospacing="0" w:after="0" w:afterAutospacing="0" w:line="480" w:lineRule="auto"/>
        <w:ind w:firstLine="720"/>
        <w:rPr>
          <w:color w:val="000000"/>
        </w:rPr>
      </w:pPr>
      <w:r>
        <w:rPr>
          <w:color w:val="000000"/>
        </w:rPr>
        <w:t xml:space="preserve">By identifying a set of variables that explains a portion of DSPPN, this study has also laid the groundwork for potential qualitative studies to be conducted in the future. Such studies could begin to explain the “how and why” </w:t>
      </w:r>
      <w:r w:rsidR="006300B5">
        <w:rPr>
          <w:color w:val="000000"/>
        </w:rPr>
        <w:t xml:space="preserve">of </w:t>
      </w:r>
      <w:r>
        <w:rPr>
          <w:color w:val="000000"/>
        </w:rPr>
        <w:t xml:space="preserve">particular district supports </w:t>
      </w:r>
      <w:r w:rsidR="006300B5">
        <w:rPr>
          <w:color w:val="000000"/>
        </w:rPr>
        <w:t xml:space="preserve">and their role in activating and/or supporting </w:t>
      </w:r>
      <w:r>
        <w:rPr>
          <w:color w:val="000000"/>
        </w:rPr>
        <w:t xml:space="preserve">principals’ basic psychological needs. There could be great value in gaining a </w:t>
      </w:r>
      <w:r w:rsidR="006300B5">
        <w:rPr>
          <w:color w:val="000000"/>
        </w:rPr>
        <w:t xml:space="preserve">better </w:t>
      </w:r>
      <w:r>
        <w:rPr>
          <w:color w:val="000000"/>
        </w:rPr>
        <w:t xml:space="preserve">understanding of the underlying reasons and motivations for why certain district supports activate principals’ needs. This qualitative research could be done with focus groups within individual districts or, given some of the findings from this study about the variation in district supports based on school urbanicity and job title, it could be conducted as case studies from multiple districts. Questions of particular interest remaining for the researcher are “Do principals </w:t>
      </w:r>
      <w:r>
        <w:rPr>
          <w:color w:val="000000"/>
        </w:rPr>
        <w:lastRenderedPageBreak/>
        <w:t>and assistant principals benefit from the same types of district supports in the activation of their basic psychological needs?” and “How do principals from rural, suburban, and urban school districts differ in the district supports they need in order to fulfill their basic psychological needs?” Studies such as these would more deeply reveal current prevailing views principals have about district support.  There are many more opportunities such as these to make deeper connections between Self-</w:t>
      </w:r>
      <w:r w:rsidR="006300B5">
        <w:rPr>
          <w:color w:val="000000"/>
        </w:rPr>
        <w:t>d</w:t>
      </w:r>
      <w:r>
        <w:rPr>
          <w:color w:val="000000"/>
        </w:rPr>
        <w:t>etermination Theory and the different types of support districts can provide to their principals.</w:t>
      </w:r>
      <w:r w:rsidR="006300B5">
        <w:rPr>
          <w:color w:val="000000"/>
        </w:rPr>
        <w:t xml:space="preserve"> </w:t>
      </w:r>
      <w:r>
        <w:rPr>
          <w:color w:val="000000"/>
        </w:rPr>
        <w:t xml:space="preserve">There are also many opportunities for this study to be replicated in the future. As already described, there were limitations that were revealed as the current study’s procedures were being executed. Future researchers could replicate the study </w:t>
      </w:r>
      <w:r w:rsidR="006300B5">
        <w:rPr>
          <w:color w:val="000000"/>
        </w:rPr>
        <w:t>on a larger scale within and across other states to g</w:t>
      </w:r>
      <w:r>
        <w:rPr>
          <w:color w:val="000000"/>
        </w:rPr>
        <w:t xml:space="preserve">ain a more accurate depiction of the relationship between district support and DSPPN. </w:t>
      </w:r>
      <w:r w:rsidR="00F10CC0">
        <w:rPr>
          <w:color w:val="000000"/>
        </w:rPr>
        <w:t>As Oklahoma is situated in its own particular context, it would also be valuable to see the study replicated in another state in order to determine how generalizable the findings are when compared to the unique contexts of other states or regions. Regional or national studies could also bring in a larger sample, providing greater explanatory power.</w:t>
      </w:r>
    </w:p>
    <w:p w14:paraId="664E6571" w14:textId="655FDB91" w:rsidR="00C10A76" w:rsidRDefault="00C10A76" w:rsidP="00C10A76">
      <w:pPr>
        <w:pStyle w:val="NormalWeb"/>
        <w:spacing w:before="0" w:beforeAutospacing="0" w:after="0" w:afterAutospacing="0" w:line="480" w:lineRule="auto"/>
        <w:ind w:firstLine="720"/>
        <w:rPr>
          <w:color w:val="000000"/>
        </w:rPr>
      </w:pPr>
      <w:r>
        <w:rPr>
          <w:color w:val="000000"/>
        </w:rPr>
        <w:t xml:space="preserve">Because this study was conducted in the midst of school districts responding to the spread of COVID-19, it might be beneficial for future researchers to replicate the study in Oklahoma in order to determine how much variation in findings exists based on the time the data </w:t>
      </w:r>
      <w:r w:rsidR="006300B5">
        <w:rPr>
          <w:color w:val="000000"/>
        </w:rPr>
        <w:t>were</w:t>
      </w:r>
      <w:r>
        <w:rPr>
          <w:color w:val="000000"/>
        </w:rPr>
        <w:t xml:space="preserve"> collected. As already demonstrated, the principalship is an already stressful job. Great value could be found in exploring how much additional stress and anxiety existed amongst principals in the fall and winter of 2020, as compared to a “normal” school year. </w:t>
      </w:r>
    </w:p>
    <w:p w14:paraId="68967FE2" w14:textId="7F646E2D" w:rsidR="00C10A76" w:rsidRDefault="00C10A76" w:rsidP="00B1080E">
      <w:pPr>
        <w:pStyle w:val="NormalWeb"/>
        <w:spacing w:before="0" w:beforeAutospacing="0" w:after="0" w:afterAutospacing="0" w:line="480" w:lineRule="auto"/>
        <w:ind w:firstLine="720"/>
        <w:rPr>
          <w:color w:val="000000"/>
        </w:rPr>
      </w:pPr>
      <w:r>
        <w:rPr>
          <w:color w:val="000000"/>
        </w:rPr>
        <w:t xml:space="preserve">While this study did generate a regression model that demonstrated a statistically significant explanation of DSPPN, there is still plenty of opportunity to identify </w:t>
      </w:r>
      <w:r w:rsidR="00F10CC0">
        <w:rPr>
          <w:color w:val="000000"/>
        </w:rPr>
        <w:t xml:space="preserve">additional </w:t>
      </w:r>
      <w:r>
        <w:rPr>
          <w:color w:val="000000"/>
        </w:rPr>
        <w:t xml:space="preserve">district support variables that also contribute to </w:t>
      </w:r>
      <w:r w:rsidR="00F10CC0">
        <w:rPr>
          <w:color w:val="000000"/>
        </w:rPr>
        <w:t>DSPPN</w:t>
      </w:r>
      <w:r>
        <w:rPr>
          <w:color w:val="000000"/>
        </w:rPr>
        <w:t xml:space="preserve">. This study only provided an initial </w:t>
      </w:r>
      <w:r>
        <w:rPr>
          <w:color w:val="000000"/>
        </w:rPr>
        <w:lastRenderedPageBreak/>
        <w:t>investigation into contributing variables</w:t>
      </w:r>
      <w:r w:rsidR="00F10CC0">
        <w:rPr>
          <w:color w:val="000000"/>
        </w:rPr>
        <w:t xml:space="preserve"> and there could be types of support not yet present in the literature which are consequential</w:t>
      </w:r>
      <w:r>
        <w:rPr>
          <w:color w:val="000000"/>
        </w:rPr>
        <w:t>. Future researchers could conduct their own literature reviews and draw from their own personal experiences in order to configure their own model that provides greater explanation to DSPPN. A question of personal interest remaining for the researcher lies in investigating the components that enhance principals’ feelings of relatedness. The work of principals and assistant principals can be very isolating. The current study only identified a small, marginally significant relationship between autonomy supports and networking and collaboration opportunities they provided, and DSPPN. Future studies should seek to identify the other district mechanisms that support principals’ feelings of relatedness to district leaders and the organization as a whole.</w:t>
      </w:r>
      <w:r w:rsidR="00B1080E">
        <w:rPr>
          <w:color w:val="000000"/>
        </w:rPr>
        <w:t xml:space="preserve"> Additionally, consideration should be given as to what informal district actions influence principals’ perception of basic psychological needs support. </w:t>
      </w:r>
    </w:p>
    <w:p w14:paraId="70B4E727" w14:textId="7FAE9ECD" w:rsidR="00C10A76" w:rsidRPr="007C025C" w:rsidRDefault="00C10A76" w:rsidP="00C10A76">
      <w:pPr>
        <w:pStyle w:val="NormalWeb"/>
        <w:spacing w:before="0" w:beforeAutospacing="0" w:after="0" w:afterAutospacing="0" w:line="480" w:lineRule="auto"/>
        <w:ind w:firstLine="720"/>
      </w:pPr>
      <w:r>
        <w:rPr>
          <w:color w:val="000000"/>
        </w:rPr>
        <w:t xml:space="preserve">Future research should also attempt to explore other theoretical frameworks that could be applied to the relationship between district supports and principals’ needs and motivation. </w:t>
      </w:r>
      <w:r w:rsidRPr="00EE7D80">
        <w:rPr>
          <w:color w:val="000000"/>
          <w:shd w:val="clear" w:color="auto" w:fill="FFFFFF"/>
        </w:rPr>
        <w:t>Ford, Lavigne, Fi</w:t>
      </w:r>
      <w:r w:rsidR="00793D62">
        <w:rPr>
          <w:color w:val="000000"/>
          <w:shd w:val="clear" w:color="auto" w:fill="FFFFFF"/>
        </w:rPr>
        <w:t>e</w:t>
      </w:r>
      <w:r w:rsidRPr="00EE7D80">
        <w:rPr>
          <w:color w:val="000000"/>
          <w:shd w:val="clear" w:color="auto" w:fill="FFFFFF"/>
        </w:rPr>
        <w:t>gener, and Si (2020)</w:t>
      </w:r>
      <w:r>
        <w:rPr>
          <w:color w:val="000000"/>
          <w:shd w:val="clear" w:color="auto" w:fill="FFFFFF"/>
        </w:rPr>
        <w:t xml:space="preserve"> have proposed multiple theories of human motivation that could be used to analyze this relationship, in addition to Self-Determination Theory. These include Self-Efficacy Theory, Expectancy-Value Theory, Attribution Theory and Goal Theory. Each of these theories would provide different insights into the relationship that exists between districts and principals, as well as insights into what activities or contexts support principals’ well-being and motivation. The authors’ have already provided a host of suggestions for initial lines of research for each of the motivational theories. </w:t>
      </w:r>
    </w:p>
    <w:p w14:paraId="2B4B1F1C" w14:textId="0446852A" w:rsidR="00F10CC0" w:rsidRDefault="00F10CC0">
      <w:r>
        <w:br w:type="page"/>
      </w:r>
    </w:p>
    <w:p w14:paraId="78D566D0" w14:textId="77777777" w:rsidR="00AA4F71" w:rsidRPr="009B7E78" w:rsidRDefault="00AA4F71" w:rsidP="00AA4F71">
      <w:pPr>
        <w:spacing w:after="160" w:line="259" w:lineRule="auto"/>
        <w:jc w:val="center"/>
        <w:rPr>
          <w:rFonts w:ascii="Times New Roman" w:eastAsia="Times New Roman" w:hAnsi="Times New Roman" w:cs="Times New Roman"/>
          <w:sz w:val="28"/>
          <w:szCs w:val="28"/>
        </w:rPr>
      </w:pPr>
      <w:r w:rsidRPr="009B7E78">
        <w:rPr>
          <w:rFonts w:ascii="Times New Roman" w:eastAsia="Times New Roman" w:hAnsi="Times New Roman" w:cs="Times New Roman"/>
          <w:b/>
          <w:bCs/>
          <w:sz w:val="28"/>
          <w:szCs w:val="28"/>
          <w:shd w:val="clear" w:color="auto" w:fill="FFFFFF"/>
        </w:rPr>
        <w:lastRenderedPageBreak/>
        <w:t>References</w:t>
      </w:r>
    </w:p>
    <w:p w14:paraId="2DD62D54" w14:textId="346F9439" w:rsidR="00263AB2" w:rsidRDefault="00512A9E"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Abbott, M., &amp; McKinney, J. (2013). </w:t>
      </w:r>
      <w:r w:rsidRPr="009B7E78">
        <w:rPr>
          <w:rFonts w:ascii="Times New Roman" w:hAnsi="Times New Roman" w:cs="Times New Roman"/>
          <w:i/>
          <w:iCs/>
          <w:sz w:val="24"/>
          <w:szCs w:val="24"/>
          <w:shd w:val="clear" w:color="auto" w:fill="FFFFFF"/>
        </w:rPr>
        <w:t xml:space="preserve">Understanding and applying research design. </w:t>
      </w:r>
      <w:r w:rsidRPr="009B7E78">
        <w:rPr>
          <w:rFonts w:ascii="Times New Roman" w:hAnsi="Times New Roman" w:cs="Times New Roman"/>
          <w:sz w:val="24"/>
          <w:szCs w:val="24"/>
          <w:shd w:val="clear" w:color="auto" w:fill="FFFFFF"/>
        </w:rPr>
        <w:t>John Wiley and Sons, Inc.</w:t>
      </w:r>
    </w:p>
    <w:p w14:paraId="37960D93" w14:textId="77777777" w:rsidR="00F04F5A" w:rsidRPr="009B7E78" w:rsidRDefault="00F04F5A" w:rsidP="00F04F5A">
      <w:pPr>
        <w:spacing w:after="0" w:line="240" w:lineRule="auto"/>
        <w:ind w:left="720" w:hanging="720"/>
        <w:rPr>
          <w:rFonts w:ascii="Times New Roman" w:hAnsi="Times New Roman" w:cs="Times New Roman"/>
          <w:sz w:val="24"/>
          <w:szCs w:val="24"/>
          <w:shd w:val="clear" w:color="auto" w:fill="FFFFFF"/>
        </w:rPr>
      </w:pPr>
    </w:p>
    <w:p w14:paraId="0C95BB6C" w14:textId="12938317" w:rsidR="00AA4F71" w:rsidRDefault="00AA4F71" w:rsidP="00F04F5A">
      <w:pPr>
        <w:spacing w:after="0" w:line="240" w:lineRule="auto"/>
        <w:ind w:left="720" w:hanging="720"/>
        <w:rPr>
          <w:rFonts w:ascii="Times New Roman" w:hAnsi="Times New Roman" w:cs="Times New Roman"/>
          <w:sz w:val="24"/>
          <w:szCs w:val="24"/>
          <w:shd w:val="clear" w:color="auto" w:fill="FFFFFF"/>
        </w:rPr>
      </w:pPr>
      <w:proofErr w:type="spellStart"/>
      <w:r w:rsidRPr="009B7E78">
        <w:rPr>
          <w:rFonts w:ascii="Times New Roman" w:hAnsi="Times New Roman" w:cs="Times New Roman"/>
          <w:sz w:val="24"/>
          <w:szCs w:val="24"/>
          <w:shd w:val="clear" w:color="auto" w:fill="FFFFFF"/>
        </w:rPr>
        <w:t>Adamowski</w:t>
      </w:r>
      <w:proofErr w:type="spellEnd"/>
      <w:r w:rsidRPr="009B7E78">
        <w:rPr>
          <w:rFonts w:ascii="Times New Roman" w:hAnsi="Times New Roman" w:cs="Times New Roman"/>
          <w:sz w:val="24"/>
          <w:szCs w:val="24"/>
          <w:shd w:val="clear" w:color="auto" w:fill="FFFFFF"/>
        </w:rPr>
        <w:t xml:space="preserve">, S., </w:t>
      </w:r>
      <w:proofErr w:type="spellStart"/>
      <w:r w:rsidRPr="009B7E78">
        <w:rPr>
          <w:rFonts w:ascii="Times New Roman" w:hAnsi="Times New Roman" w:cs="Times New Roman"/>
          <w:sz w:val="24"/>
          <w:szCs w:val="24"/>
          <w:shd w:val="clear" w:color="auto" w:fill="FFFFFF"/>
        </w:rPr>
        <w:t>Therriault</w:t>
      </w:r>
      <w:proofErr w:type="spellEnd"/>
      <w:r w:rsidRPr="009B7E78">
        <w:rPr>
          <w:rFonts w:ascii="Times New Roman" w:hAnsi="Times New Roman" w:cs="Times New Roman"/>
          <w:sz w:val="24"/>
          <w:szCs w:val="24"/>
          <w:shd w:val="clear" w:color="auto" w:fill="FFFFFF"/>
        </w:rPr>
        <w:t xml:space="preserve">, S., &amp; </w:t>
      </w:r>
      <w:proofErr w:type="spellStart"/>
      <w:r w:rsidRPr="009B7E78">
        <w:rPr>
          <w:rFonts w:ascii="Times New Roman" w:hAnsi="Times New Roman" w:cs="Times New Roman"/>
          <w:sz w:val="24"/>
          <w:szCs w:val="24"/>
          <w:shd w:val="clear" w:color="auto" w:fill="FFFFFF"/>
        </w:rPr>
        <w:t>Cavanna</w:t>
      </w:r>
      <w:proofErr w:type="spellEnd"/>
      <w:r w:rsidRPr="009B7E78">
        <w:rPr>
          <w:rFonts w:ascii="Times New Roman" w:hAnsi="Times New Roman" w:cs="Times New Roman"/>
          <w:sz w:val="24"/>
          <w:szCs w:val="24"/>
          <w:shd w:val="clear" w:color="auto" w:fill="FFFFFF"/>
        </w:rPr>
        <w:t xml:space="preserve">, A. (2007). </w:t>
      </w:r>
      <w:r w:rsidRPr="009B7E78">
        <w:rPr>
          <w:rFonts w:ascii="Times New Roman" w:hAnsi="Times New Roman" w:cs="Times New Roman"/>
          <w:i/>
          <w:iCs/>
          <w:sz w:val="24"/>
          <w:szCs w:val="24"/>
          <w:shd w:val="clear" w:color="auto" w:fill="FFFFFF"/>
        </w:rPr>
        <w:t xml:space="preserve">The autonomy </w:t>
      </w:r>
      <w:proofErr w:type="gramStart"/>
      <w:r w:rsidRPr="009B7E78">
        <w:rPr>
          <w:rFonts w:ascii="Times New Roman" w:hAnsi="Times New Roman" w:cs="Times New Roman"/>
          <w:i/>
          <w:iCs/>
          <w:sz w:val="24"/>
          <w:szCs w:val="24"/>
          <w:shd w:val="clear" w:color="auto" w:fill="FFFFFF"/>
        </w:rPr>
        <w:t>gap</w:t>
      </w:r>
      <w:proofErr w:type="gramEnd"/>
      <w:r w:rsidRPr="009B7E78">
        <w:rPr>
          <w:rFonts w:ascii="Times New Roman" w:hAnsi="Times New Roman" w:cs="Times New Roman"/>
          <w:i/>
          <w:iCs/>
          <w:sz w:val="24"/>
          <w:szCs w:val="24"/>
          <w:shd w:val="clear" w:color="auto" w:fill="FFFFFF"/>
        </w:rPr>
        <w:t>.</w:t>
      </w:r>
      <w:r w:rsidRPr="009B7E78">
        <w:rPr>
          <w:rFonts w:ascii="Times New Roman" w:hAnsi="Times New Roman" w:cs="Times New Roman"/>
          <w:sz w:val="24"/>
          <w:szCs w:val="24"/>
          <w:shd w:val="clear" w:color="auto" w:fill="FFFFFF"/>
        </w:rPr>
        <w:t> Fordham Institute, Washington, DC.</w:t>
      </w:r>
    </w:p>
    <w:p w14:paraId="4018D628"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6743D1C8" w14:textId="13DC9D57"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Adams, C., Forsyth, P., Dollarhide, E., Miskell, R. </w:t>
      </w:r>
      <w:r w:rsidR="00F10CC0" w:rsidRPr="009B7E78">
        <w:rPr>
          <w:rFonts w:ascii="Times New Roman" w:eastAsia="Times New Roman" w:hAnsi="Times New Roman" w:cs="Times New Roman"/>
          <w:sz w:val="24"/>
          <w:szCs w:val="24"/>
        </w:rPr>
        <w:t xml:space="preserve">&amp; </w:t>
      </w:r>
      <w:r w:rsidRPr="009B7E78">
        <w:rPr>
          <w:rFonts w:ascii="Times New Roman" w:eastAsia="Times New Roman" w:hAnsi="Times New Roman" w:cs="Times New Roman"/>
          <w:sz w:val="24"/>
          <w:szCs w:val="24"/>
        </w:rPr>
        <w:t xml:space="preserve">Ware, J. (2015). Self-regulatory climate: A social resource for student regulation and achievement, </w:t>
      </w:r>
      <w:r w:rsidRPr="009B7E78">
        <w:rPr>
          <w:rFonts w:ascii="Times New Roman" w:eastAsia="Times New Roman" w:hAnsi="Times New Roman" w:cs="Times New Roman"/>
          <w:i/>
          <w:iCs/>
          <w:sz w:val="24"/>
          <w:szCs w:val="24"/>
        </w:rPr>
        <w:t>Teachers College Record</w:t>
      </w:r>
      <w:r w:rsidRPr="009B7E78">
        <w:rPr>
          <w:rFonts w:ascii="Times New Roman" w:eastAsia="Times New Roman" w:hAnsi="Times New Roman" w:cs="Times New Roman"/>
          <w:sz w:val="24"/>
          <w:szCs w:val="24"/>
        </w:rPr>
        <w:t>, 20(2), 1-28. </w:t>
      </w:r>
    </w:p>
    <w:p w14:paraId="118CE029"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2FD3E4A9" w14:textId="6480384B"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Anderson, S. (2006). The school district’s role in educational change. </w:t>
      </w:r>
      <w:r w:rsidRPr="009B7E78">
        <w:rPr>
          <w:rFonts w:ascii="Times New Roman" w:eastAsia="Times New Roman" w:hAnsi="Times New Roman" w:cs="Times New Roman"/>
          <w:i/>
          <w:sz w:val="24"/>
          <w:szCs w:val="24"/>
        </w:rPr>
        <w:t>International Journal of Educational Reform, 15</w:t>
      </w:r>
      <w:r w:rsidRPr="009B7E78">
        <w:rPr>
          <w:rFonts w:ascii="Times New Roman" w:eastAsia="Times New Roman" w:hAnsi="Times New Roman" w:cs="Times New Roman"/>
          <w:sz w:val="24"/>
          <w:szCs w:val="24"/>
        </w:rPr>
        <w:t>(1), 13-37.</w:t>
      </w:r>
    </w:p>
    <w:p w14:paraId="25FC8651"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6EF7FCA9" w14:textId="63B98892" w:rsidR="00FC3CF1" w:rsidRDefault="00AA4F71" w:rsidP="00F04F5A">
      <w:pPr>
        <w:spacing w:after="0" w:line="240" w:lineRule="auto"/>
        <w:ind w:left="720" w:hanging="720"/>
        <w:rPr>
          <w:rFonts w:ascii="Times New Roman" w:hAnsi="Times New Roman" w:cs="Times New Roman"/>
          <w:sz w:val="24"/>
          <w:szCs w:val="24"/>
        </w:rPr>
      </w:pPr>
      <w:r w:rsidRPr="00135AD3">
        <w:rPr>
          <w:rFonts w:ascii="Times New Roman" w:hAnsi="Times New Roman" w:cs="Times New Roman"/>
          <w:sz w:val="24"/>
          <w:szCs w:val="24"/>
        </w:rPr>
        <w:t xml:space="preserve">Anderson, E., &amp; Young, M. (2018). If they knew then what we know now, why haven’t things changed? An examination of district effectiveness research. </w:t>
      </w:r>
      <w:r w:rsidRPr="00135AD3">
        <w:rPr>
          <w:rFonts w:ascii="Times New Roman" w:hAnsi="Times New Roman" w:cs="Times New Roman"/>
          <w:i/>
          <w:iCs/>
          <w:sz w:val="24"/>
          <w:szCs w:val="24"/>
        </w:rPr>
        <w:t>Frontiers in Education, 3</w:t>
      </w:r>
      <w:r w:rsidRPr="00135AD3">
        <w:rPr>
          <w:rFonts w:ascii="Times New Roman" w:hAnsi="Times New Roman" w:cs="Times New Roman"/>
          <w:sz w:val="24"/>
          <w:szCs w:val="24"/>
        </w:rPr>
        <w:t xml:space="preserve">(87). </w:t>
      </w:r>
    </w:p>
    <w:p w14:paraId="5FB93D40"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3AA4D45C" w14:textId="606FB5E3"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Augustine, C., Gonzalez, G., </w:t>
      </w:r>
      <w:proofErr w:type="spellStart"/>
      <w:r w:rsidRPr="009B7E78">
        <w:rPr>
          <w:rFonts w:ascii="Times New Roman" w:eastAsia="Times New Roman" w:hAnsi="Times New Roman" w:cs="Times New Roman"/>
          <w:sz w:val="24"/>
          <w:szCs w:val="24"/>
        </w:rPr>
        <w:t>Ikemoto</w:t>
      </w:r>
      <w:proofErr w:type="spellEnd"/>
      <w:r w:rsidRPr="009B7E78">
        <w:rPr>
          <w:rFonts w:ascii="Times New Roman" w:eastAsia="Times New Roman" w:hAnsi="Times New Roman" w:cs="Times New Roman"/>
          <w:sz w:val="24"/>
          <w:szCs w:val="24"/>
        </w:rPr>
        <w:t xml:space="preserve">, G., Russell, J., </w:t>
      </w:r>
      <w:proofErr w:type="spellStart"/>
      <w:r w:rsidRPr="009B7E78">
        <w:rPr>
          <w:rFonts w:ascii="Times New Roman" w:eastAsia="Times New Roman" w:hAnsi="Times New Roman" w:cs="Times New Roman"/>
          <w:sz w:val="24"/>
          <w:szCs w:val="24"/>
        </w:rPr>
        <w:t>Zellman</w:t>
      </w:r>
      <w:proofErr w:type="spellEnd"/>
      <w:r w:rsidRPr="009B7E78">
        <w:rPr>
          <w:rFonts w:ascii="Times New Roman" w:eastAsia="Times New Roman" w:hAnsi="Times New Roman" w:cs="Times New Roman"/>
          <w:sz w:val="24"/>
          <w:szCs w:val="24"/>
        </w:rPr>
        <w:t xml:space="preserve">, G. (2009). </w:t>
      </w:r>
      <w:r w:rsidRPr="0094000D">
        <w:rPr>
          <w:rFonts w:ascii="Times New Roman" w:eastAsia="Times New Roman" w:hAnsi="Times New Roman" w:cs="Times New Roman"/>
          <w:i/>
          <w:iCs/>
          <w:sz w:val="24"/>
          <w:szCs w:val="24"/>
        </w:rPr>
        <w:t xml:space="preserve">Improving </w:t>
      </w:r>
      <w:r w:rsidR="001E03B1" w:rsidRPr="0094000D">
        <w:rPr>
          <w:rFonts w:ascii="Times New Roman" w:eastAsia="Times New Roman" w:hAnsi="Times New Roman" w:cs="Times New Roman"/>
          <w:i/>
          <w:iCs/>
          <w:sz w:val="24"/>
          <w:szCs w:val="24"/>
        </w:rPr>
        <w:t>s</w:t>
      </w:r>
      <w:r w:rsidRPr="0094000D">
        <w:rPr>
          <w:rFonts w:ascii="Times New Roman" w:eastAsia="Times New Roman" w:hAnsi="Times New Roman" w:cs="Times New Roman"/>
          <w:i/>
          <w:iCs/>
          <w:sz w:val="24"/>
          <w:szCs w:val="24"/>
        </w:rPr>
        <w:t xml:space="preserve">chool </w:t>
      </w:r>
      <w:r w:rsidR="001E03B1" w:rsidRPr="0094000D">
        <w:rPr>
          <w:rFonts w:ascii="Times New Roman" w:eastAsia="Times New Roman" w:hAnsi="Times New Roman" w:cs="Times New Roman"/>
          <w:i/>
          <w:iCs/>
          <w:sz w:val="24"/>
          <w:szCs w:val="24"/>
        </w:rPr>
        <w:t>l</w:t>
      </w:r>
      <w:r w:rsidRPr="0094000D">
        <w:rPr>
          <w:rFonts w:ascii="Times New Roman" w:eastAsia="Times New Roman" w:hAnsi="Times New Roman" w:cs="Times New Roman"/>
          <w:i/>
          <w:iCs/>
          <w:sz w:val="24"/>
          <w:szCs w:val="24"/>
        </w:rPr>
        <w:t xml:space="preserve">eadership: The </w:t>
      </w:r>
      <w:r w:rsidR="001E03B1" w:rsidRPr="0094000D">
        <w:rPr>
          <w:rFonts w:ascii="Times New Roman" w:eastAsia="Times New Roman" w:hAnsi="Times New Roman" w:cs="Times New Roman"/>
          <w:i/>
          <w:iCs/>
          <w:sz w:val="24"/>
          <w:szCs w:val="24"/>
        </w:rPr>
        <w:t>p</w:t>
      </w:r>
      <w:r w:rsidRPr="0094000D">
        <w:rPr>
          <w:rFonts w:ascii="Times New Roman" w:eastAsia="Times New Roman" w:hAnsi="Times New Roman" w:cs="Times New Roman"/>
          <w:i/>
          <w:iCs/>
          <w:sz w:val="24"/>
          <w:szCs w:val="24"/>
        </w:rPr>
        <w:t xml:space="preserve">romise of </w:t>
      </w:r>
      <w:r w:rsidR="001E03B1" w:rsidRPr="0094000D">
        <w:rPr>
          <w:rFonts w:ascii="Times New Roman" w:eastAsia="Times New Roman" w:hAnsi="Times New Roman" w:cs="Times New Roman"/>
          <w:i/>
          <w:iCs/>
          <w:sz w:val="24"/>
          <w:szCs w:val="24"/>
        </w:rPr>
        <w:t>c</w:t>
      </w:r>
      <w:r w:rsidRPr="0094000D">
        <w:rPr>
          <w:rFonts w:ascii="Times New Roman" w:eastAsia="Times New Roman" w:hAnsi="Times New Roman" w:cs="Times New Roman"/>
          <w:i/>
          <w:iCs/>
          <w:sz w:val="24"/>
          <w:szCs w:val="24"/>
        </w:rPr>
        <w:t xml:space="preserve">ohesive </w:t>
      </w:r>
      <w:r w:rsidR="001E03B1" w:rsidRPr="0094000D">
        <w:rPr>
          <w:rFonts w:ascii="Times New Roman" w:eastAsia="Times New Roman" w:hAnsi="Times New Roman" w:cs="Times New Roman"/>
          <w:i/>
          <w:iCs/>
          <w:sz w:val="24"/>
          <w:szCs w:val="24"/>
        </w:rPr>
        <w:t>l</w:t>
      </w:r>
      <w:r w:rsidRPr="0094000D">
        <w:rPr>
          <w:rFonts w:ascii="Times New Roman" w:eastAsia="Times New Roman" w:hAnsi="Times New Roman" w:cs="Times New Roman"/>
          <w:i/>
          <w:iCs/>
          <w:sz w:val="24"/>
          <w:szCs w:val="24"/>
        </w:rPr>
        <w:t xml:space="preserve">eadership </w:t>
      </w:r>
      <w:r w:rsidR="001E03B1" w:rsidRPr="0094000D">
        <w:rPr>
          <w:rFonts w:ascii="Times New Roman" w:eastAsia="Times New Roman" w:hAnsi="Times New Roman" w:cs="Times New Roman"/>
          <w:i/>
          <w:iCs/>
          <w:sz w:val="24"/>
          <w:szCs w:val="24"/>
        </w:rPr>
        <w:t>s</w:t>
      </w:r>
      <w:r w:rsidRPr="0094000D">
        <w:rPr>
          <w:rFonts w:ascii="Times New Roman" w:eastAsia="Times New Roman" w:hAnsi="Times New Roman" w:cs="Times New Roman"/>
          <w:i/>
          <w:iCs/>
          <w:sz w:val="24"/>
          <w:szCs w:val="24"/>
        </w:rPr>
        <w:t xml:space="preserve">ystem. </w:t>
      </w:r>
      <w:r w:rsidRPr="0094000D">
        <w:rPr>
          <w:rFonts w:ascii="Times New Roman" w:eastAsia="Times New Roman" w:hAnsi="Times New Roman" w:cs="Times New Roman"/>
          <w:sz w:val="24"/>
          <w:szCs w:val="24"/>
        </w:rPr>
        <w:t>RAND Corporation.</w:t>
      </w:r>
    </w:p>
    <w:p w14:paraId="38A1A60C"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607395BA" w14:textId="2C6BF95F"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Baker, B., &amp; Cooper, B. (2005). Do principals with stronger academic backgrounds hire better teachers? Policy implications for improving high-poverty schools. Educational Administration Quarterly, 41, 449–479. </w:t>
      </w:r>
    </w:p>
    <w:p w14:paraId="454A7147"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4D43E546" w14:textId="53E87A5F" w:rsidR="00AA4F71" w:rsidRDefault="00AA4F71" w:rsidP="00F04F5A">
      <w:pPr>
        <w:spacing w:after="0" w:line="240" w:lineRule="auto"/>
        <w:ind w:left="720" w:hanging="720"/>
        <w:rPr>
          <w:rFonts w:ascii="Times New Roman" w:hAnsi="Times New Roman" w:cs="Times New Roman"/>
          <w:sz w:val="24"/>
          <w:szCs w:val="24"/>
          <w:shd w:val="clear" w:color="auto" w:fill="FFFFFF"/>
        </w:rPr>
      </w:pPr>
      <w:proofErr w:type="spellStart"/>
      <w:r w:rsidRPr="009B7E78">
        <w:rPr>
          <w:rFonts w:ascii="Times New Roman" w:hAnsi="Times New Roman" w:cs="Times New Roman"/>
          <w:sz w:val="24"/>
          <w:szCs w:val="24"/>
          <w:shd w:val="clear" w:color="auto" w:fill="FFFFFF"/>
        </w:rPr>
        <w:t>Ballek</w:t>
      </w:r>
      <w:proofErr w:type="spellEnd"/>
      <w:r w:rsidRPr="009B7E78">
        <w:rPr>
          <w:rFonts w:ascii="Times New Roman" w:hAnsi="Times New Roman" w:cs="Times New Roman"/>
          <w:sz w:val="24"/>
          <w:szCs w:val="24"/>
          <w:shd w:val="clear" w:color="auto" w:fill="FFFFFF"/>
        </w:rPr>
        <w:t>, K., O'Rourke, A., Provenzano, J., &amp; Bellamy, T. (2005). 7 KEYS in cultivating principals and teacher leaders. </w:t>
      </w:r>
      <w:r w:rsidRPr="009B7E78">
        <w:rPr>
          <w:rFonts w:ascii="Times New Roman" w:hAnsi="Times New Roman" w:cs="Times New Roman"/>
          <w:i/>
          <w:iCs/>
          <w:sz w:val="24"/>
          <w:szCs w:val="24"/>
          <w:shd w:val="clear" w:color="auto" w:fill="FFFFFF"/>
        </w:rPr>
        <w:t>The Learning Professional</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26</w:t>
      </w:r>
      <w:r w:rsidRPr="009B7E78">
        <w:rPr>
          <w:rFonts w:ascii="Times New Roman" w:hAnsi="Times New Roman" w:cs="Times New Roman"/>
          <w:sz w:val="24"/>
          <w:szCs w:val="24"/>
          <w:shd w:val="clear" w:color="auto" w:fill="FFFFFF"/>
        </w:rPr>
        <w:t>(2), 42.</w:t>
      </w:r>
    </w:p>
    <w:p w14:paraId="18AB7697"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40BF8D10" w14:textId="77777777" w:rsidR="00AA4F71" w:rsidRPr="009B7E78"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Bennett, J., </w:t>
      </w:r>
      <w:proofErr w:type="spellStart"/>
      <w:r w:rsidRPr="009B7E78">
        <w:rPr>
          <w:rFonts w:ascii="Times New Roman" w:eastAsia="Times New Roman" w:hAnsi="Times New Roman" w:cs="Times New Roman"/>
          <w:sz w:val="24"/>
          <w:szCs w:val="24"/>
        </w:rPr>
        <w:t>Ylimaki</w:t>
      </w:r>
      <w:proofErr w:type="spellEnd"/>
      <w:r w:rsidRPr="009B7E78">
        <w:rPr>
          <w:rFonts w:ascii="Times New Roman" w:eastAsia="Times New Roman" w:hAnsi="Times New Roman" w:cs="Times New Roman"/>
          <w:sz w:val="24"/>
          <w:szCs w:val="24"/>
        </w:rPr>
        <w:t xml:space="preserve">, R., Dugan, T., &amp; </w:t>
      </w:r>
      <w:proofErr w:type="spellStart"/>
      <w:r w:rsidRPr="009B7E78">
        <w:rPr>
          <w:rFonts w:ascii="Times New Roman" w:eastAsia="Times New Roman" w:hAnsi="Times New Roman" w:cs="Times New Roman"/>
          <w:sz w:val="24"/>
          <w:szCs w:val="24"/>
        </w:rPr>
        <w:t>Brunderman</w:t>
      </w:r>
      <w:proofErr w:type="spellEnd"/>
      <w:r w:rsidRPr="009B7E78">
        <w:rPr>
          <w:rFonts w:ascii="Times New Roman" w:eastAsia="Times New Roman" w:hAnsi="Times New Roman" w:cs="Times New Roman"/>
          <w:sz w:val="24"/>
          <w:szCs w:val="24"/>
        </w:rPr>
        <w:t xml:space="preserve">, L. (2013). Developing the </w:t>
      </w:r>
    </w:p>
    <w:p w14:paraId="0F938877" w14:textId="77777777" w:rsidR="00AA4F71" w:rsidRPr="009B7E78" w:rsidRDefault="00AA4F71" w:rsidP="00F04F5A">
      <w:pPr>
        <w:spacing w:after="0" w:line="240" w:lineRule="auto"/>
        <w:ind w:left="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potential for sustainable improvement in underperforming schools: Capacity building in </w:t>
      </w:r>
    </w:p>
    <w:p w14:paraId="29E6F50E" w14:textId="04F13DCD" w:rsidR="00AA4F71" w:rsidRDefault="00AA4F71" w:rsidP="00F04F5A">
      <w:pPr>
        <w:spacing w:after="0" w:line="240" w:lineRule="auto"/>
        <w:ind w:left="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the socio-cultural dimension. </w:t>
      </w:r>
      <w:r w:rsidRPr="009B7E78">
        <w:rPr>
          <w:rFonts w:ascii="Times New Roman" w:eastAsia="Times New Roman" w:hAnsi="Times New Roman" w:cs="Times New Roman"/>
          <w:i/>
          <w:sz w:val="24"/>
          <w:szCs w:val="24"/>
        </w:rPr>
        <w:t>Journal of Educational Change, 15</w:t>
      </w:r>
      <w:r w:rsidRPr="009B7E78">
        <w:rPr>
          <w:rFonts w:ascii="Times New Roman" w:eastAsia="Times New Roman" w:hAnsi="Times New Roman" w:cs="Times New Roman"/>
          <w:sz w:val="24"/>
          <w:szCs w:val="24"/>
        </w:rPr>
        <w:t xml:space="preserve">(4), 377-409.  </w:t>
      </w:r>
    </w:p>
    <w:p w14:paraId="35DC84C4" w14:textId="77777777" w:rsidR="00F04F5A" w:rsidRPr="009B7E78" w:rsidRDefault="00F04F5A" w:rsidP="00F04F5A">
      <w:pPr>
        <w:spacing w:after="0" w:line="240" w:lineRule="auto"/>
        <w:ind w:left="720"/>
        <w:rPr>
          <w:rFonts w:ascii="Times New Roman" w:eastAsia="Times New Roman" w:hAnsi="Times New Roman" w:cs="Times New Roman"/>
          <w:sz w:val="24"/>
          <w:szCs w:val="24"/>
        </w:rPr>
      </w:pPr>
    </w:p>
    <w:p w14:paraId="1C53D9ED" w14:textId="67DE1BE2" w:rsidR="00AA4F71"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rPr>
        <w:t>Béteille</w:t>
      </w:r>
      <w:proofErr w:type="spellEnd"/>
      <w:r w:rsidRPr="009B7E78">
        <w:rPr>
          <w:rFonts w:ascii="Times New Roman" w:eastAsia="Times New Roman" w:hAnsi="Times New Roman" w:cs="Times New Roman"/>
          <w:sz w:val="24"/>
          <w:szCs w:val="24"/>
        </w:rPr>
        <w:t xml:space="preserve">, T., </w:t>
      </w:r>
      <w:proofErr w:type="spellStart"/>
      <w:r w:rsidRPr="009B7E78">
        <w:rPr>
          <w:rFonts w:ascii="Times New Roman" w:eastAsia="Times New Roman" w:hAnsi="Times New Roman" w:cs="Times New Roman"/>
          <w:sz w:val="24"/>
          <w:szCs w:val="24"/>
        </w:rPr>
        <w:t>Kalogrides</w:t>
      </w:r>
      <w:proofErr w:type="spellEnd"/>
      <w:r w:rsidRPr="009B7E78">
        <w:rPr>
          <w:rFonts w:ascii="Times New Roman" w:eastAsia="Times New Roman" w:hAnsi="Times New Roman" w:cs="Times New Roman"/>
          <w:sz w:val="24"/>
          <w:szCs w:val="24"/>
        </w:rPr>
        <w:t>, D., &amp; Loeb, S. (201</w:t>
      </w:r>
      <w:r w:rsidR="007113F3" w:rsidRPr="009B7E78">
        <w:rPr>
          <w:rFonts w:ascii="Times New Roman" w:eastAsia="Times New Roman" w:hAnsi="Times New Roman" w:cs="Times New Roman"/>
          <w:sz w:val="24"/>
          <w:szCs w:val="24"/>
        </w:rPr>
        <w:t>1</w:t>
      </w:r>
      <w:r w:rsidRPr="009B7E78">
        <w:rPr>
          <w:rFonts w:ascii="Times New Roman" w:eastAsia="Times New Roman" w:hAnsi="Times New Roman" w:cs="Times New Roman"/>
          <w:sz w:val="24"/>
          <w:szCs w:val="24"/>
        </w:rPr>
        <w:t xml:space="preserve">). </w:t>
      </w:r>
      <w:proofErr w:type="gramStart"/>
      <w:r w:rsidRPr="009B7E78">
        <w:rPr>
          <w:rFonts w:ascii="Times New Roman" w:eastAsia="Times New Roman" w:hAnsi="Times New Roman" w:cs="Times New Roman"/>
          <w:sz w:val="24"/>
          <w:szCs w:val="24"/>
        </w:rPr>
        <w:t>Stepping stones</w:t>
      </w:r>
      <w:proofErr w:type="gramEnd"/>
      <w:r w:rsidRPr="009B7E78">
        <w:rPr>
          <w:rFonts w:ascii="Times New Roman" w:eastAsia="Times New Roman" w:hAnsi="Times New Roman" w:cs="Times New Roman"/>
          <w:sz w:val="24"/>
          <w:szCs w:val="24"/>
        </w:rPr>
        <w:t xml:space="preserve">: Principal career paths and school outcomes. </w:t>
      </w:r>
      <w:r w:rsidRPr="009B7E78">
        <w:rPr>
          <w:rFonts w:ascii="Times New Roman" w:eastAsia="Times New Roman" w:hAnsi="Times New Roman" w:cs="Times New Roman"/>
          <w:i/>
          <w:iCs/>
          <w:sz w:val="24"/>
          <w:szCs w:val="24"/>
        </w:rPr>
        <w:t>Social Science Research, 41</w:t>
      </w:r>
      <w:r w:rsidRPr="009B7E78">
        <w:rPr>
          <w:rFonts w:ascii="Times New Roman" w:eastAsia="Times New Roman" w:hAnsi="Times New Roman" w:cs="Times New Roman"/>
          <w:sz w:val="24"/>
          <w:szCs w:val="24"/>
        </w:rPr>
        <w:t>(4), 904-919.</w:t>
      </w:r>
    </w:p>
    <w:p w14:paraId="4EE08E48"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57DC29A5" w14:textId="17BF508D" w:rsidR="00342A53" w:rsidRDefault="00342A53" w:rsidP="00F04F5A">
      <w:pPr>
        <w:spacing w:after="0" w:line="240" w:lineRule="auto"/>
        <w:ind w:left="720" w:hanging="720"/>
        <w:rPr>
          <w:rStyle w:val="Hyperlink"/>
          <w:rFonts w:ascii="Times New Roman" w:eastAsia="Times New Roman" w:hAnsi="Times New Roman" w:cs="Times New Roman"/>
          <w:color w:val="auto"/>
          <w:sz w:val="24"/>
          <w:szCs w:val="24"/>
        </w:rPr>
      </w:pPr>
      <w:proofErr w:type="spellStart"/>
      <w:r w:rsidRPr="009B7E78">
        <w:rPr>
          <w:rFonts w:ascii="Times New Roman" w:eastAsia="Times New Roman" w:hAnsi="Times New Roman" w:cs="Times New Roman"/>
          <w:sz w:val="24"/>
          <w:szCs w:val="24"/>
        </w:rPr>
        <w:t>Blad</w:t>
      </w:r>
      <w:proofErr w:type="spellEnd"/>
      <w:r w:rsidRPr="009B7E78">
        <w:rPr>
          <w:rFonts w:ascii="Times New Roman" w:eastAsia="Times New Roman" w:hAnsi="Times New Roman" w:cs="Times New Roman"/>
          <w:sz w:val="24"/>
          <w:szCs w:val="24"/>
        </w:rPr>
        <w:t xml:space="preserve">, E. (2019). </w:t>
      </w:r>
      <w:r w:rsidRPr="009B7E78">
        <w:rPr>
          <w:rFonts w:ascii="Times New Roman" w:eastAsia="Times New Roman" w:hAnsi="Times New Roman" w:cs="Times New Roman"/>
          <w:i/>
          <w:sz w:val="24"/>
          <w:szCs w:val="24"/>
        </w:rPr>
        <w:t>Oklahom</w:t>
      </w:r>
      <w:r w:rsidR="00263AB2" w:rsidRPr="009B7E78">
        <w:rPr>
          <w:rFonts w:ascii="Times New Roman" w:eastAsia="Times New Roman" w:hAnsi="Times New Roman" w:cs="Times New Roman"/>
          <w:i/>
          <w:sz w:val="24"/>
          <w:szCs w:val="24"/>
        </w:rPr>
        <w:t>a</w:t>
      </w:r>
      <w:r w:rsidRPr="009B7E78">
        <w:rPr>
          <w:rFonts w:ascii="Times New Roman" w:eastAsia="Times New Roman" w:hAnsi="Times New Roman" w:cs="Times New Roman"/>
          <w:i/>
          <w:sz w:val="24"/>
          <w:szCs w:val="24"/>
        </w:rPr>
        <w:t xml:space="preserve"> ranks 49</w:t>
      </w:r>
      <w:r w:rsidRPr="009B7E78">
        <w:rPr>
          <w:rFonts w:ascii="Times New Roman" w:eastAsia="Times New Roman" w:hAnsi="Times New Roman" w:cs="Times New Roman"/>
          <w:i/>
          <w:sz w:val="24"/>
          <w:szCs w:val="24"/>
          <w:vertAlign w:val="superscript"/>
        </w:rPr>
        <w:t>th</w:t>
      </w:r>
      <w:r w:rsidRPr="009B7E78">
        <w:rPr>
          <w:rFonts w:ascii="Times New Roman" w:eastAsia="Times New Roman" w:hAnsi="Times New Roman" w:cs="Times New Roman"/>
          <w:i/>
          <w:sz w:val="24"/>
          <w:szCs w:val="24"/>
        </w:rPr>
        <w:t xml:space="preserve"> on quality counts annual report card.  </w:t>
      </w:r>
      <w:hyperlink r:id="rId22" w:history="1">
        <w:r w:rsidRPr="009B7E78">
          <w:rPr>
            <w:rStyle w:val="Hyperlink"/>
            <w:rFonts w:ascii="Times New Roman" w:eastAsia="Times New Roman" w:hAnsi="Times New Roman" w:cs="Times New Roman"/>
            <w:color w:val="auto"/>
            <w:sz w:val="24"/>
            <w:szCs w:val="24"/>
          </w:rPr>
          <w:t>https://www.edweek.org/teaching-learning/oklahoma-ranks-49th-on-quality-counts-annual-report-card/2019/09</w:t>
        </w:r>
      </w:hyperlink>
    </w:p>
    <w:p w14:paraId="2181F662"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343682E6" w14:textId="11D5DA2E" w:rsidR="00AA4F71"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rPr>
        <w:t>Blase</w:t>
      </w:r>
      <w:proofErr w:type="spellEnd"/>
      <w:r w:rsidRPr="009B7E78">
        <w:rPr>
          <w:rFonts w:ascii="Times New Roman" w:eastAsia="Times New Roman" w:hAnsi="Times New Roman" w:cs="Times New Roman"/>
          <w:sz w:val="24"/>
          <w:szCs w:val="24"/>
        </w:rPr>
        <w:t xml:space="preserve">, J., &amp; </w:t>
      </w:r>
      <w:proofErr w:type="spellStart"/>
      <w:r w:rsidRPr="009B7E78">
        <w:rPr>
          <w:rFonts w:ascii="Times New Roman" w:eastAsia="Times New Roman" w:hAnsi="Times New Roman" w:cs="Times New Roman"/>
          <w:sz w:val="24"/>
          <w:szCs w:val="24"/>
        </w:rPr>
        <w:t>Blase</w:t>
      </w:r>
      <w:proofErr w:type="spellEnd"/>
      <w:r w:rsidRPr="009B7E78">
        <w:rPr>
          <w:rFonts w:ascii="Times New Roman" w:eastAsia="Times New Roman" w:hAnsi="Times New Roman" w:cs="Times New Roman"/>
          <w:sz w:val="24"/>
          <w:szCs w:val="24"/>
        </w:rPr>
        <w:t xml:space="preserve">, J. (1999). Principals’ Instructional Leadership and Teacher Development: Teachers’ Perspectives. </w:t>
      </w:r>
      <w:r w:rsidRPr="009B7E78">
        <w:rPr>
          <w:rFonts w:ascii="Times New Roman" w:eastAsia="Times New Roman" w:hAnsi="Times New Roman" w:cs="Times New Roman"/>
          <w:i/>
          <w:sz w:val="24"/>
          <w:szCs w:val="24"/>
        </w:rPr>
        <w:t>Educational Administration Quarterly, 35</w:t>
      </w:r>
      <w:r w:rsidRPr="009B7E78">
        <w:rPr>
          <w:rFonts w:ascii="Times New Roman" w:eastAsia="Times New Roman" w:hAnsi="Times New Roman" w:cs="Times New Roman"/>
          <w:sz w:val="24"/>
          <w:szCs w:val="24"/>
        </w:rPr>
        <w:t xml:space="preserve">(3), 349–378. </w:t>
      </w:r>
    </w:p>
    <w:p w14:paraId="541FE29D"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2A4870DF" w14:textId="77777777" w:rsidR="00AA4F71" w:rsidRPr="009B7E78"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Bottoms, G., &amp; Schmidt–Davis, J. (2010). The three essentials: improving schools requires </w:t>
      </w:r>
    </w:p>
    <w:p w14:paraId="381EE125" w14:textId="77777777" w:rsidR="00AA4F71" w:rsidRPr="009B7E78" w:rsidRDefault="00AA4F71" w:rsidP="00F04F5A">
      <w:pPr>
        <w:spacing w:after="0" w:line="240" w:lineRule="auto"/>
        <w:ind w:left="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district vision, district and state support, and principal leadership. Atlanta, GA: Southern </w:t>
      </w:r>
    </w:p>
    <w:p w14:paraId="13B022E2" w14:textId="77777777" w:rsidR="00AA4F71" w:rsidRPr="009B7E78" w:rsidRDefault="00AA4F71" w:rsidP="00F04F5A">
      <w:pPr>
        <w:spacing w:after="0" w:line="240" w:lineRule="auto"/>
        <w:ind w:left="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Regional Education Board (SREB).</w:t>
      </w:r>
    </w:p>
    <w:p w14:paraId="6736F4CB" w14:textId="66457AF2"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lastRenderedPageBreak/>
        <w:t>Bossert, S., Dwyer, D., Rowan, B., &amp; Lee, G. (1982). The instructional management role of the principal. </w:t>
      </w:r>
      <w:r w:rsidRPr="009B7E78">
        <w:rPr>
          <w:rFonts w:ascii="Times New Roman" w:eastAsia="Times New Roman" w:hAnsi="Times New Roman" w:cs="Times New Roman"/>
          <w:i/>
          <w:iCs/>
          <w:sz w:val="24"/>
          <w:szCs w:val="24"/>
        </w:rPr>
        <w:t>Educational Administration Quarterly, 18</w:t>
      </w:r>
      <w:r w:rsidRPr="009B7E78">
        <w:rPr>
          <w:rFonts w:ascii="Times New Roman" w:eastAsia="Times New Roman" w:hAnsi="Times New Roman" w:cs="Times New Roman"/>
          <w:sz w:val="24"/>
          <w:szCs w:val="24"/>
        </w:rPr>
        <w:t>(3), 34-64. </w:t>
      </w:r>
    </w:p>
    <w:p w14:paraId="128A94EC"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4259EE88" w14:textId="697FD0A3"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Branch, G., Hanushek, E., &amp; Rivkin, S. (2009). </w:t>
      </w:r>
      <w:r w:rsidRPr="009B7E78">
        <w:rPr>
          <w:rFonts w:ascii="Times New Roman" w:eastAsia="Times New Roman" w:hAnsi="Times New Roman" w:cs="Times New Roman"/>
          <w:i/>
          <w:sz w:val="24"/>
          <w:szCs w:val="24"/>
        </w:rPr>
        <w:t xml:space="preserve">Principal turnover and effectiveness. </w:t>
      </w:r>
      <w:r w:rsidRPr="009B7E78">
        <w:rPr>
          <w:rFonts w:ascii="Times New Roman" w:eastAsia="Times New Roman" w:hAnsi="Times New Roman" w:cs="Times New Roman"/>
          <w:sz w:val="24"/>
          <w:szCs w:val="24"/>
        </w:rPr>
        <w:t xml:space="preserve">Paper presented at the American </w:t>
      </w:r>
      <w:proofErr w:type="spellStart"/>
      <w:r w:rsidRPr="009B7E78">
        <w:rPr>
          <w:rFonts w:ascii="Times New Roman" w:eastAsia="Times New Roman" w:hAnsi="Times New Roman" w:cs="Times New Roman"/>
          <w:sz w:val="24"/>
          <w:szCs w:val="24"/>
        </w:rPr>
        <w:t>Economics</w:t>
      </w:r>
      <w:proofErr w:type="spellEnd"/>
      <w:r w:rsidRPr="009B7E78">
        <w:rPr>
          <w:rFonts w:ascii="Times New Roman" w:eastAsia="Times New Roman" w:hAnsi="Times New Roman" w:cs="Times New Roman"/>
          <w:sz w:val="24"/>
          <w:szCs w:val="24"/>
        </w:rPr>
        <w:t xml:space="preserve"> Association, San Francisco, CA.</w:t>
      </w:r>
    </w:p>
    <w:p w14:paraId="6773F22D"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0F20A8A2" w14:textId="661E96F1"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Brewer, D. (1993). Principals and student outcomes: Evidence from U.S. high schools. </w:t>
      </w:r>
      <w:r w:rsidRPr="009B7E78">
        <w:rPr>
          <w:rFonts w:ascii="Times New Roman" w:eastAsia="Times New Roman" w:hAnsi="Times New Roman" w:cs="Times New Roman"/>
          <w:i/>
          <w:sz w:val="24"/>
          <w:szCs w:val="24"/>
        </w:rPr>
        <w:t>Economics of Education Review, 12</w:t>
      </w:r>
      <w:r w:rsidRPr="009B7E78">
        <w:rPr>
          <w:rFonts w:ascii="Times New Roman" w:eastAsia="Times New Roman" w:hAnsi="Times New Roman" w:cs="Times New Roman"/>
          <w:sz w:val="24"/>
          <w:szCs w:val="24"/>
        </w:rPr>
        <w:t>, 281–292. </w:t>
      </w:r>
    </w:p>
    <w:p w14:paraId="3E917949"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72F1FE6E" w14:textId="6DE6C846"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Bridges, E. (1982). Research on the school administrator: The state-of-the-art, 1967-1980. </w:t>
      </w:r>
      <w:r w:rsidRPr="009B7E78">
        <w:rPr>
          <w:rFonts w:ascii="Times New Roman" w:eastAsia="Times New Roman" w:hAnsi="Times New Roman" w:cs="Times New Roman"/>
          <w:i/>
          <w:iCs/>
          <w:sz w:val="24"/>
          <w:szCs w:val="24"/>
        </w:rPr>
        <w:t> Educational Administration Quarterly, 18</w:t>
      </w:r>
      <w:r w:rsidRPr="009B7E78">
        <w:rPr>
          <w:rFonts w:ascii="Times New Roman" w:eastAsia="Times New Roman" w:hAnsi="Times New Roman" w:cs="Times New Roman"/>
          <w:sz w:val="24"/>
          <w:szCs w:val="24"/>
        </w:rPr>
        <w:t>(3), 12-33.</w:t>
      </w:r>
    </w:p>
    <w:p w14:paraId="499E0EB4"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48BAA8EA" w14:textId="4FA6F12C" w:rsidR="00AA4F71"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rPr>
        <w:t>Catano</w:t>
      </w:r>
      <w:proofErr w:type="spellEnd"/>
      <w:r w:rsidRPr="009B7E78">
        <w:rPr>
          <w:rFonts w:ascii="Times New Roman" w:eastAsia="Times New Roman" w:hAnsi="Times New Roman" w:cs="Times New Roman"/>
          <w:sz w:val="24"/>
          <w:szCs w:val="24"/>
        </w:rPr>
        <w:t xml:space="preserve">, N., &amp; </w:t>
      </w:r>
      <w:proofErr w:type="spellStart"/>
      <w:r w:rsidRPr="009B7E78">
        <w:rPr>
          <w:rFonts w:ascii="Times New Roman" w:eastAsia="Times New Roman" w:hAnsi="Times New Roman" w:cs="Times New Roman"/>
          <w:sz w:val="24"/>
          <w:szCs w:val="24"/>
        </w:rPr>
        <w:t>Stronge</w:t>
      </w:r>
      <w:proofErr w:type="spellEnd"/>
      <w:r w:rsidRPr="009B7E78">
        <w:rPr>
          <w:rFonts w:ascii="Times New Roman" w:eastAsia="Times New Roman" w:hAnsi="Times New Roman" w:cs="Times New Roman"/>
          <w:sz w:val="24"/>
          <w:szCs w:val="24"/>
        </w:rPr>
        <w:t xml:space="preserve">, J. (2006). </w:t>
      </w:r>
      <w:r w:rsidRPr="009B7E78">
        <w:rPr>
          <w:rFonts w:ascii="Times New Roman" w:eastAsia="Times New Roman" w:hAnsi="Times New Roman" w:cs="Times New Roman"/>
          <w:i/>
          <w:iCs/>
          <w:sz w:val="24"/>
          <w:szCs w:val="24"/>
        </w:rPr>
        <w:t>What are principals to do? Congruence between principal evaluation and performance standards</w:t>
      </w:r>
      <w:r w:rsidRPr="009B7E78">
        <w:rPr>
          <w:rFonts w:ascii="Times New Roman" w:eastAsia="Times New Roman" w:hAnsi="Times New Roman" w:cs="Times New Roman"/>
          <w:sz w:val="24"/>
          <w:szCs w:val="24"/>
        </w:rPr>
        <w:t xml:space="preserve"> (3rd ed., Vol. 90, pp. 221-237). NASSP Bulletin. doi:10.1177/0192636506292211</w:t>
      </w:r>
    </w:p>
    <w:p w14:paraId="527F0065"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3BEEE2AA" w14:textId="77777777" w:rsidR="00AA4F71" w:rsidRPr="00680F14"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Chang, Y., Leach, N., &amp; Anderman, E. (2015). The role of perceived autonomy support in </w:t>
      </w:r>
    </w:p>
    <w:p w14:paraId="567A5C70" w14:textId="77777777" w:rsidR="00AA4F71" w:rsidRPr="00680F14" w:rsidRDefault="00AA4F71" w:rsidP="00F04F5A">
      <w:pPr>
        <w:spacing w:after="0" w:line="240" w:lineRule="auto"/>
        <w:ind w:left="720"/>
        <w:rPr>
          <w:rFonts w:ascii="Times New Roman" w:eastAsia="Times New Roman" w:hAnsi="Times New Roman" w:cs="Times New Roman"/>
          <w:i/>
          <w:sz w:val="24"/>
          <w:szCs w:val="24"/>
        </w:rPr>
      </w:pPr>
      <w:r w:rsidRPr="009B7E78">
        <w:rPr>
          <w:rFonts w:ascii="Times New Roman" w:eastAsia="Times New Roman" w:hAnsi="Times New Roman" w:cs="Times New Roman"/>
          <w:sz w:val="24"/>
          <w:szCs w:val="24"/>
        </w:rPr>
        <w:t xml:space="preserve">principals’ affective organizational commitment and job satisfaction. </w:t>
      </w:r>
      <w:r w:rsidRPr="009B7E78">
        <w:rPr>
          <w:rFonts w:ascii="Times New Roman" w:eastAsia="Times New Roman" w:hAnsi="Times New Roman" w:cs="Times New Roman"/>
          <w:i/>
          <w:sz w:val="24"/>
          <w:szCs w:val="24"/>
        </w:rPr>
        <w:t>Social Psychology </w:t>
      </w:r>
    </w:p>
    <w:p w14:paraId="2F3915DF" w14:textId="6D3F139B" w:rsidR="00AA4F71" w:rsidRDefault="00AA4F71" w:rsidP="00F04F5A">
      <w:pPr>
        <w:spacing w:after="0" w:line="240" w:lineRule="auto"/>
        <w:ind w:left="720"/>
        <w:rPr>
          <w:rFonts w:ascii="Times New Roman" w:eastAsia="Times New Roman" w:hAnsi="Times New Roman" w:cs="Times New Roman"/>
          <w:sz w:val="24"/>
          <w:szCs w:val="24"/>
        </w:rPr>
      </w:pPr>
      <w:r w:rsidRPr="009B7E78">
        <w:rPr>
          <w:rFonts w:ascii="Times New Roman" w:eastAsia="Times New Roman" w:hAnsi="Times New Roman" w:cs="Times New Roman"/>
          <w:i/>
          <w:sz w:val="24"/>
          <w:szCs w:val="24"/>
        </w:rPr>
        <w:t>of Education, 18</w:t>
      </w:r>
      <w:r w:rsidRPr="009B7E78">
        <w:rPr>
          <w:rFonts w:ascii="Times New Roman" w:eastAsia="Times New Roman" w:hAnsi="Times New Roman" w:cs="Times New Roman"/>
          <w:sz w:val="24"/>
          <w:szCs w:val="24"/>
        </w:rPr>
        <w:t>(2), 315–336. </w:t>
      </w:r>
    </w:p>
    <w:p w14:paraId="27E0173F" w14:textId="77777777" w:rsidR="00F04F5A" w:rsidRPr="00680F14" w:rsidRDefault="00F04F5A" w:rsidP="00F04F5A">
      <w:pPr>
        <w:spacing w:after="0" w:line="240" w:lineRule="auto"/>
        <w:ind w:left="720"/>
        <w:rPr>
          <w:rFonts w:ascii="Times New Roman" w:eastAsia="Times New Roman" w:hAnsi="Times New Roman" w:cs="Times New Roman"/>
          <w:sz w:val="24"/>
          <w:szCs w:val="24"/>
        </w:rPr>
      </w:pPr>
    </w:p>
    <w:p w14:paraId="3C08D60B" w14:textId="5AE8A221" w:rsidR="00AA4F71"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rPr>
        <w:t>Chrispeels</w:t>
      </w:r>
      <w:proofErr w:type="spellEnd"/>
      <w:r w:rsidRPr="009B7E78">
        <w:rPr>
          <w:rFonts w:ascii="Times New Roman" w:eastAsia="Times New Roman" w:hAnsi="Times New Roman" w:cs="Times New Roman"/>
          <w:sz w:val="24"/>
          <w:szCs w:val="24"/>
        </w:rPr>
        <w:t xml:space="preserve">, J., Burke, P., Johnson, P., &amp; Daly, A. (2008). Aligning Mental Models of District and School Leadership Teams for Reform Coherence. </w:t>
      </w:r>
      <w:r w:rsidRPr="009B7E78">
        <w:rPr>
          <w:rFonts w:ascii="Times New Roman" w:eastAsia="Times New Roman" w:hAnsi="Times New Roman" w:cs="Times New Roman"/>
          <w:i/>
          <w:iCs/>
          <w:sz w:val="24"/>
          <w:szCs w:val="24"/>
        </w:rPr>
        <w:t xml:space="preserve">Education and Urban Society, </w:t>
      </w:r>
      <w:r w:rsidRPr="009B7E78">
        <w:rPr>
          <w:rFonts w:ascii="Times New Roman" w:eastAsia="Times New Roman" w:hAnsi="Times New Roman" w:cs="Times New Roman"/>
          <w:i/>
          <w:sz w:val="24"/>
          <w:szCs w:val="24"/>
        </w:rPr>
        <w:t>40</w:t>
      </w:r>
      <w:r w:rsidRPr="009B7E78">
        <w:rPr>
          <w:rFonts w:ascii="Times New Roman" w:eastAsia="Times New Roman" w:hAnsi="Times New Roman" w:cs="Times New Roman"/>
          <w:sz w:val="24"/>
          <w:szCs w:val="24"/>
        </w:rPr>
        <w:t>(6), 730-750.</w:t>
      </w:r>
    </w:p>
    <w:p w14:paraId="29A0A874"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3A082928" w14:textId="136B232A"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Combs, J., Edmonson, S., &amp; Jackson, S. (2009). Burnout among elementary school principals. </w:t>
      </w:r>
      <w:r w:rsidRPr="009B7E78">
        <w:rPr>
          <w:rFonts w:ascii="Times New Roman" w:eastAsia="Times New Roman" w:hAnsi="Times New Roman" w:cs="Times New Roman"/>
          <w:i/>
          <w:iCs/>
          <w:sz w:val="24"/>
          <w:szCs w:val="24"/>
        </w:rPr>
        <w:t xml:space="preserve">AASA Journal of Scholarship and Practice, </w:t>
      </w:r>
      <w:r w:rsidRPr="009B7E78">
        <w:rPr>
          <w:rFonts w:ascii="Times New Roman" w:eastAsia="Times New Roman" w:hAnsi="Times New Roman" w:cs="Times New Roman"/>
          <w:sz w:val="24"/>
          <w:szCs w:val="24"/>
        </w:rPr>
        <w:t>5(4), 10-15. </w:t>
      </w:r>
    </w:p>
    <w:p w14:paraId="1030BE81"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661FB01B" w14:textId="39090FD7" w:rsidR="00E80F65" w:rsidRDefault="00E80F65" w:rsidP="00F04F5A">
      <w:pPr>
        <w:spacing w:after="0" w:line="240" w:lineRule="auto"/>
        <w:ind w:left="720" w:hanging="720"/>
        <w:rPr>
          <w:rFonts w:ascii="Times New Roman" w:eastAsia="Times New Roman" w:hAnsi="Times New Roman" w:cs="Times New Roman"/>
          <w:sz w:val="24"/>
          <w:szCs w:val="24"/>
        </w:rPr>
      </w:pPr>
      <w:r w:rsidRPr="00680F14">
        <w:rPr>
          <w:rFonts w:ascii="Times New Roman" w:eastAsia="Times New Roman" w:hAnsi="Times New Roman" w:cs="Times New Roman"/>
          <w:sz w:val="24"/>
          <w:szCs w:val="24"/>
        </w:rPr>
        <w:t>Cone, M. (2010). Developing principal instructional leadership through collaborative networking (Doctoral dissertation). UCLA.</w:t>
      </w:r>
    </w:p>
    <w:p w14:paraId="2BB16EB1"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68B3EE12" w14:textId="352615F7" w:rsidR="00B17D7F" w:rsidRDefault="00B17D7F"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Connelly, G., &amp; </w:t>
      </w:r>
      <w:proofErr w:type="spellStart"/>
      <w:r w:rsidRPr="009B7E78">
        <w:rPr>
          <w:rFonts w:ascii="Times New Roman" w:eastAsia="Times New Roman" w:hAnsi="Times New Roman" w:cs="Times New Roman"/>
          <w:sz w:val="24"/>
          <w:szCs w:val="24"/>
        </w:rPr>
        <w:t>Bartoletti</w:t>
      </w:r>
      <w:proofErr w:type="spellEnd"/>
      <w:r w:rsidRPr="009B7E78">
        <w:rPr>
          <w:rFonts w:ascii="Times New Roman" w:eastAsia="Times New Roman" w:hAnsi="Times New Roman" w:cs="Times New Roman"/>
          <w:sz w:val="24"/>
          <w:szCs w:val="24"/>
        </w:rPr>
        <w:t>, J. (2012). Rethinking principal evaluation: A new paradigm informed by research and practice. NAESP.</w:t>
      </w:r>
      <w:r w:rsidR="00F04F5A">
        <w:rPr>
          <w:rFonts w:ascii="Times New Roman" w:eastAsia="Times New Roman" w:hAnsi="Times New Roman" w:cs="Times New Roman"/>
          <w:sz w:val="24"/>
          <w:szCs w:val="24"/>
        </w:rPr>
        <w:t xml:space="preserve"> </w:t>
      </w:r>
      <w:hyperlink r:id="rId23" w:history="1">
        <w:r w:rsidR="00F04F5A" w:rsidRPr="00F04F5A">
          <w:rPr>
            <w:rStyle w:val="Hyperlink"/>
            <w:rFonts w:ascii="Times New Roman" w:eastAsia="Times New Roman" w:hAnsi="Times New Roman" w:cs="Times New Roman"/>
            <w:color w:val="auto"/>
            <w:sz w:val="24"/>
            <w:szCs w:val="24"/>
          </w:rPr>
          <w:t>http://www.naesp.org/sites/default/files/PrincipalEvaluationReport.pdf</w:t>
        </w:r>
      </w:hyperlink>
    </w:p>
    <w:p w14:paraId="0870382A"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59C128D1" w14:textId="11256ACB" w:rsidR="00AA4F71"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rPr>
        <w:t>Creemers</w:t>
      </w:r>
      <w:proofErr w:type="spellEnd"/>
      <w:r w:rsidRPr="009B7E78">
        <w:rPr>
          <w:rFonts w:ascii="Times New Roman" w:eastAsia="Times New Roman" w:hAnsi="Times New Roman" w:cs="Times New Roman"/>
          <w:sz w:val="24"/>
          <w:szCs w:val="24"/>
        </w:rPr>
        <w:t xml:space="preserve">, B., &amp; </w:t>
      </w:r>
      <w:proofErr w:type="spellStart"/>
      <w:r w:rsidRPr="009B7E78">
        <w:rPr>
          <w:rFonts w:ascii="Times New Roman" w:eastAsia="Times New Roman" w:hAnsi="Times New Roman" w:cs="Times New Roman"/>
          <w:sz w:val="24"/>
          <w:szCs w:val="24"/>
        </w:rPr>
        <w:t>Reezigt</w:t>
      </w:r>
      <w:proofErr w:type="spellEnd"/>
      <w:r w:rsidRPr="009B7E78">
        <w:rPr>
          <w:rFonts w:ascii="Times New Roman" w:eastAsia="Times New Roman" w:hAnsi="Times New Roman" w:cs="Times New Roman"/>
          <w:sz w:val="24"/>
          <w:szCs w:val="24"/>
        </w:rPr>
        <w:t xml:space="preserve">, G. (1996). School level conditions affecting the effectiveness of instruction. </w:t>
      </w:r>
      <w:r w:rsidRPr="009B7E78">
        <w:rPr>
          <w:rFonts w:ascii="Times New Roman" w:eastAsia="Times New Roman" w:hAnsi="Times New Roman" w:cs="Times New Roman"/>
          <w:i/>
          <w:iCs/>
          <w:sz w:val="24"/>
          <w:szCs w:val="24"/>
        </w:rPr>
        <w:t>School Effectiveness and School Improvement,</w:t>
      </w:r>
      <w:r w:rsidRPr="009B7E78">
        <w:rPr>
          <w:rFonts w:ascii="Times New Roman" w:eastAsia="Times New Roman" w:hAnsi="Times New Roman" w:cs="Times New Roman"/>
          <w:sz w:val="24"/>
          <w:szCs w:val="24"/>
        </w:rPr>
        <w:t xml:space="preserve"> </w:t>
      </w:r>
      <w:r w:rsidRPr="009B7E78">
        <w:rPr>
          <w:rFonts w:ascii="Times New Roman" w:eastAsia="Times New Roman" w:hAnsi="Times New Roman" w:cs="Times New Roman"/>
          <w:i/>
          <w:iCs/>
          <w:sz w:val="24"/>
          <w:szCs w:val="24"/>
        </w:rPr>
        <w:t>7</w:t>
      </w:r>
      <w:r w:rsidRPr="009B7E78">
        <w:rPr>
          <w:rFonts w:ascii="Times New Roman" w:eastAsia="Times New Roman" w:hAnsi="Times New Roman" w:cs="Times New Roman"/>
          <w:sz w:val="24"/>
          <w:szCs w:val="24"/>
        </w:rPr>
        <w:t>, 197-228.</w:t>
      </w:r>
    </w:p>
    <w:p w14:paraId="637E9ADA"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6247B290" w14:textId="0B078460"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Creswel</w:t>
      </w:r>
      <w:r w:rsidR="00D907FC" w:rsidRPr="009B7E78">
        <w:rPr>
          <w:rFonts w:ascii="Times New Roman" w:hAnsi="Times New Roman" w:cs="Times New Roman"/>
          <w:sz w:val="24"/>
          <w:szCs w:val="24"/>
          <w:shd w:val="clear" w:color="auto" w:fill="FFFFFF"/>
        </w:rPr>
        <w:t>l</w:t>
      </w:r>
      <w:r w:rsidRPr="009B7E78">
        <w:rPr>
          <w:rFonts w:ascii="Times New Roman" w:hAnsi="Times New Roman" w:cs="Times New Roman"/>
          <w:sz w:val="24"/>
          <w:szCs w:val="24"/>
          <w:shd w:val="clear" w:color="auto" w:fill="FFFFFF"/>
        </w:rPr>
        <w:t>, J. (2009). Research design: Qualitative, quantitative, and mixed methods approaches. </w:t>
      </w:r>
      <w:r w:rsidRPr="009B7E78">
        <w:rPr>
          <w:rFonts w:ascii="Times New Roman" w:hAnsi="Times New Roman" w:cs="Times New Roman"/>
          <w:i/>
          <w:iCs/>
          <w:sz w:val="24"/>
          <w:szCs w:val="24"/>
          <w:shd w:val="clear" w:color="auto" w:fill="FFFFFF"/>
        </w:rPr>
        <w:t>Los Angeles: University of Nebraska–Lincoln</w:t>
      </w:r>
      <w:r w:rsidRPr="009B7E78">
        <w:rPr>
          <w:rFonts w:ascii="Times New Roman" w:hAnsi="Times New Roman" w:cs="Times New Roman"/>
          <w:sz w:val="24"/>
          <w:szCs w:val="24"/>
          <w:shd w:val="clear" w:color="auto" w:fill="FFFFFF"/>
        </w:rPr>
        <w:t>.</w:t>
      </w:r>
    </w:p>
    <w:p w14:paraId="3A6E0EEC" w14:textId="77777777" w:rsidR="00F04F5A" w:rsidRPr="009B7E78" w:rsidRDefault="00F04F5A" w:rsidP="00F04F5A">
      <w:pPr>
        <w:spacing w:after="0" w:line="240" w:lineRule="auto"/>
        <w:ind w:left="720" w:hanging="720"/>
        <w:rPr>
          <w:rFonts w:ascii="Times New Roman" w:hAnsi="Times New Roman" w:cs="Times New Roman"/>
          <w:sz w:val="24"/>
          <w:szCs w:val="24"/>
          <w:shd w:val="clear" w:color="auto" w:fill="FFFFFF"/>
        </w:rPr>
      </w:pPr>
    </w:p>
    <w:p w14:paraId="739A39F1" w14:textId="2B3F487B" w:rsidR="00D907FC" w:rsidRDefault="00D907FC"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Creswell, J. &amp; Creswell, J. D. (2018). </w:t>
      </w:r>
      <w:r w:rsidRPr="009B7E78">
        <w:rPr>
          <w:rFonts w:ascii="Times New Roman" w:hAnsi="Times New Roman" w:cs="Times New Roman"/>
          <w:i/>
          <w:iCs/>
          <w:sz w:val="24"/>
          <w:szCs w:val="24"/>
          <w:shd w:val="clear" w:color="auto" w:fill="FFFFFF"/>
        </w:rPr>
        <w:t>Research design: Qualitative, quantitative, and mixed methods approaches</w:t>
      </w:r>
      <w:r w:rsidR="00F10CC0" w:rsidRPr="009B7E78">
        <w:rPr>
          <w:rFonts w:ascii="Times New Roman" w:hAnsi="Times New Roman" w:cs="Times New Roman"/>
          <w:i/>
          <w:iCs/>
          <w:sz w:val="24"/>
          <w:szCs w:val="24"/>
          <w:shd w:val="clear" w:color="auto" w:fill="FFFFFF"/>
        </w:rPr>
        <w:t xml:space="preserve"> (5</w:t>
      </w:r>
      <w:r w:rsidR="00F10CC0" w:rsidRPr="009B7E78">
        <w:rPr>
          <w:rFonts w:ascii="Times New Roman" w:hAnsi="Times New Roman" w:cs="Times New Roman"/>
          <w:i/>
          <w:iCs/>
          <w:sz w:val="24"/>
          <w:szCs w:val="24"/>
          <w:shd w:val="clear" w:color="auto" w:fill="FFFFFF"/>
          <w:vertAlign w:val="superscript"/>
        </w:rPr>
        <w:t>th</w:t>
      </w:r>
      <w:r w:rsidR="00F10CC0" w:rsidRPr="009B7E78">
        <w:rPr>
          <w:rFonts w:ascii="Times New Roman" w:hAnsi="Times New Roman" w:cs="Times New Roman"/>
          <w:i/>
          <w:iCs/>
          <w:sz w:val="24"/>
          <w:szCs w:val="24"/>
          <w:shd w:val="clear" w:color="auto" w:fill="FFFFFF"/>
        </w:rPr>
        <w:t xml:space="preserve"> ed.).</w:t>
      </w:r>
      <w:r w:rsidR="00F10CC0" w:rsidRPr="009B7E78">
        <w:rPr>
          <w:rFonts w:ascii="Times New Roman" w:hAnsi="Times New Roman" w:cs="Times New Roman"/>
          <w:sz w:val="24"/>
          <w:szCs w:val="24"/>
          <w:shd w:val="clear" w:color="auto" w:fill="FFFFFF"/>
        </w:rPr>
        <w:t xml:space="preserve"> Sage Publications</w:t>
      </w:r>
      <w:r w:rsidRPr="009B7E78">
        <w:rPr>
          <w:rFonts w:ascii="Times New Roman" w:hAnsi="Times New Roman" w:cs="Times New Roman"/>
          <w:sz w:val="24"/>
          <w:szCs w:val="24"/>
          <w:shd w:val="clear" w:color="auto" w:fill="FFFFFF"/>
        </w:rPr>
        <w:t>.</w:t>
      </w:r>
    </w:p>
    <w:p w14:paraId="35CC5ADF"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7EADC783" w14:textId="7BC6DBB9"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Cuban, L. (1984). Transforming the frog into a prince: effective schools research, policy, and practice at the district level. </w:t>
      </w:r>
      <w:r w:rsidRPr="009B7E78">
        <w:rPr>
          <w:rFonts w:ascii="Times New Roman" w:eastAsia="Times New Roman" w:hAnsi="Times New Roman" w:cs="Times New Roman"/>
          <w:i/>
          <w:sz w:val="24"/>
          <w:szCs w:val="24"/>
        </w:rPr>
        <w:t>Harvard Education Review, 54</w:t>
      </w:r>
      <w:r w:rsidRPr="009B7E78">
        <w:rPr>
          <w:rFonts w:ascii="Times New Roman" w:eastAsia="Times New Roman" w:hAnsi="Times New Roman" w:cs="Times New Roman"/>
          <w:sz w:val="24"/>
          <w:szCs w:val="24"/>
        </w:rPr>
        <w:t>(2), 129-151.</w:t>
      </w:r>
    </w:p>
    <w:p w14:paraId="16E849B0"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6BCBDB42" w14:textId="77777777" w:rsidR="00AA4F71" w:rsidRPr="009B7E78" w:rsidRDefault="00AA4F71" w:rsidP="00F04F5A">
      <w:pPr>
        <w:spacing w:after="0" w:line="240" w:lineRule="auto"/>
        <w:ind w:left="720" w:hanging="720"/>
        <w:rPr>
          <w:rFonts w:ascii="Times New Roman" w:eastAsia="Times New Roman" w:hAnsi="Times New Roman" w:cs="Times New Roman"/>
          <w:i/>
          <w:iCs/>
          <w:sz w:val="24"/>
          <w:szCs w:val="24"/>
        </w:rPr>
      </w:pPr>
      <w:r w:rsidRPr="009B7E78">
        <w:rPr>
          <w:rFonts w:ascii="Times New Roman" w:eastAsia="Times New Roman" w:hAnsi="Times New Roman" w:cs="Times New Roman"/>
          <w:sz w:val="24"/>
          <w:szCs w:val="24"/>
        </w:rPr>
        <w:lastRenderedPageBreak/>
        <w:t xml:space="preserve">Daly, A., &amp; Finnigan, K. (2016). </w:t>
      </w:r>
      <w:r w:rsidRPr="009B7E78">
        <w:rPr>
          <w:rFonts w:ascii="Times New Roman" w:eastAsia="Times New Roman" w:hAnsi="Times New Roman" w:cs="Times New Roman"/>
          <w:i/>
          <w:iCs/>
          <w:sz w:val="24"/>
          <w:szCs w:val="24"/>
        </w:rPr>
        <w:t xml:space="preserve">Thinking and acting systemically: Improving school districts </w:t>
      </w:r>
    </w:p>
    <w:p w14:paraId="06A757C2" w14:textId="685F939E" w:rsidR="00AA4F71" w:rsidRDefault="00AA4F71" w:rsidP="00F04F5A">
      <w:pPr>
        <w:spacing w:after="0" w:line="240" w:lineRule="auto"/>
        <w:ind w:left="720"/>
        <w:rPr>
          <w:rFonts w:ascii="Times New Roman" w:eastAsia="Times New Roman" w:hAnsi="Times New Roman" w:cs="Times New Roman"/>
          <w:sz w:val="24"/>
          <w:szCs w:val="24"/>
        </w:rPr>
      </w:pPr>
      <w:r w:rsidRPr="009B7E78">
        <w:rPr>
          <w:rFonts w:ascii="Times New Roman" w:eastAsia="Times New Roman" w:hAnsi="Times New Roman" w:cs="Times New Roman"/>
          <w:i/>
          <w:iCs/>
          <w:sz w:val="24"/>
          <w:szCs w:val="24"/>
        </w:rPr>
        <w:t>under pressure.</w:t>
      </w:r>
      <w:r w:rsidRPr="009B7E78">
        <w:rPr>
          <w:rFonts w:ascii="Times New Roman" w:eastAsia="Times New Roman" w:hAnsi="Times New Roman" w:cs="Times New Roman"/>
          <w:sz w:val="24"/>
          <w:szCs w:val="24"/>
        </w:rPr>
        <w:t xml:space="preserve"> American Educational Research Association.</w:t>
      </w:r>
    </w:p>
    <w:p w14:paraId="35AEF475" w14:textId="77777777" w:rsidR="00F04F5A" w:rsidRPr="009B7E78" w:rsidRDefault="00F04F5A" w:rsidP="00F04F5A">
      <w:pPr>
        <w:spacing w:after="0" w:line="240" w:lineRule="auto"/>
        <w:ind w:left="720"/>
        <w:rPr>
          <w:rFonts w:ascii="Times New Roman" w:eastAsia="Times New Roman" w:hAnsi="Times New Roman" w:cs="Times New Roman"/>
          <w:sz w:val="24"/>
          <w:szCs w:val="24"/>
        </w:rPr>
      </w:pPr>
    </w:p>
    <w:p w14:paraId="5CDE6CCA" w14:textId="13E5011A" w:rsidR="00AA4F71" w:rsidRDefault="00AA4F71" w:rsidP="00F04F5A">
      <w:pPr>
        <w:spacing w:after="0" w:line="240" w:lineRule="auto"/>
        <w:ind w:left="720" w:hanging="720"/>
        <w:rPr>
          <w:rFonts w:ascii="Times New Roman" w:eastAsia="Times New Roman" w:hAnsi="Times New Roman" w:cs="Times New Roman"/>
          <w:i/>
          <w:iCs/>
          <w:sz w:val="24"/>
          <w:szCs w:val="24"/>
        </w:rPr>
      </w:pPr>
      <w:r w:rsidRPr="009B7E78">
        <w:rPr>
          <w:rFonts w:ascii="Times New Roman" w:eastAsia="Times New Roman" w:hAnsi="Times New Roman" w:cs="Times New Roman"/>
          <w:sz w:val="24"/>
          <w:szCs w:val="24"/>
        </w:rPr>
        <w:t xml:space="preserve">Darling-Hammond, L., Hightower, A., Husbands, J., </w:t>
      </w:r>
      <w:proofErr w:type="spellStart"/>
      <w:r w:rsidRPr="009B7E78">
        <w:rPr>
          <w:rFonts w:ascii="Times New Roman" w:eastAsia="Times New Roman" w:hAnsi="Times New Roman" w:cs="Times New Roman"/>
          <w:sz w:val="24"/>
          <w:szCs w:val="24"/>
        </w:rPr>
        <w:t>LaFors</w:t>
      </w:r>
      <w:proofErr w:type="spellEnd"/>
      <w:r w:rsidRPr="009B7E78">
        <w:rPr>
          <w:rFonts w:ascii="Times New Roman" w:eastAsia="Times New Roman" w:hAnsi="Times New Roman" w:cs="Times New Roman"/>
          <w:sz w:val="24"/>
          <w:szCs w:val="24"/>
        </w:rPr>
        <w:t xml:space="preserve">, J., Young, V., &amp; Christopher, C. (2003). </w:t>
      </w:r>
      <w:r w:rsidRPr="009B7E78">
        <w:rPr>
          <w:rFonts w:ascii="Times New Roman" w:eastAsia="Times New Roman" w:hAnsi="Times New Roman" w:cs="Times New Roman"/>
          <w:i/>
          <w:iCs/>
          <w:sz w:val="24"/>
          <w:szCs w:val="24"/>
        </w:rPr>
        <w:t xml:space="preserve">Building Instructional Quality: “Inside-Out” and “Outside-In” Perspectives on San Diego’s School Reform. A Research Report. </w:t>
      </w:r>
      <w:r w:rsidRPr="009B7E78">
        <w:rPr>
          <w:rFonts w:ascii="Times New Roman" w:eastAsia="Times New Roman" w:hAnsi="Times New Roman" w:cs="Times New Roman"/>
          <w:sz w:val="24"/>
          <w:szCs w:val="24"/>
        </w:rPr>
        <w:t>Center for the Study of Teaching and Policy.</w:t>
      </w:r>
      <w:r w:rsidRPr="009B7E78">
        <w:rPr>
          <w:rFonts w:ascii="Times New Roman" w:eastAsia="Times New Roman" w:hAnsi="Times New Roman" w:cs="Times New Roman"/>
          <w:i/>
          <w:iCs/>
          <w:sz w:val="24"/>
          <w:szCs w:val="24"/>
        </w:rPr>
        <w:t> </w:t>
      </w:r>
    </w:p>
    <w:p w14:paraId="5367F8B1"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3C93147A" w14:textId="77777777" w:rsidR="00F10CC0" w:rsidRPr="009B7E78"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Darling-Hammond, L., LaPointe, M., Meyerson, D., Orr, M., &amp; Cohen, C. (2007). Preparing School Leaders for a Changing World: Lessons from Exemplary Leadership Development Programs. Stanford, CA: Stanford University, Stanford Educational Leadership Institute. </w:t>
      </w:r>
    </w:p>
    <w:p w14:paraId="5C006DE1" w14:textId="76639C06" w:rsidR="00AA4F71" w:rsidRDefault="00041022" w:rsidP="00F04F5A">
      <w:pPr>
        <w:spacing w:after="0" w:line="240" w:lineRule="auto"/>
        <w:ind w:left="720"/>
        <w:rPr>
          <w:rStyle w:val="Hyperlink"/>
          <w:rFonts w:ascii="Times New Roman" w:eastAsia="Times New Roman" w:hAnsi="Times New Roman" w:cs="Times New Roman"/>
          <w:color w:val="auto"/>
          <w:sz w:val="24"/>
          <w:szCs w:val="24"/>
        </w:rPr>
      </w:pPr>
      <w:hyperlink r:id="rId24" w:history="1">
        <w:r w:rsidR="00F10CC0" w:rsidRPr="009B7E78">
          <w:rPr>
            <w:rStyle w:val="Hyperlink"/>
            <w:rFonts w:ascii="Times New Roman" w:eastAsia="Times New Roman" w:hAnsi="Times New Roman" w:cs="Times New Roman"/>
            <w:color w:val="auto"/>
            <w:sz w:val="24"/>
            <w:szCs w:val="24"/>
          </w:rPr>
          <w:t>http://www.wallacefoundation.org/knowledge-center/school-leadership/key-research/Documents/Preparing-School-Leaders.pdf</w:t>
        </w:r>
      </w:hyperlink>
      <w:r w:rsidR="00F04F5A">
        <w:rPr>
          <w:rStyle w:val="Hyperlink"/>
          <w:rFonts w:ascii="Times New Roman" w:eastAsia="Times New Roman" w:hAnsi="Times New Roman" w:cs="Times New Roman"/>
          <w:color w:val="auto"/>
          <w:sz w:val="24"/>
          <w:szCs w:val="24"/>
        </w:rPr>
        <w:t xml:space="preserve">    </w:t>
      </w:r>
    </w:p>
    <w:p w14:paraId="66659201" w14:textId="77777777" w:rsidR="00F04F5A" w:rsidRPr="009B7E78" w:rsidRDefault="00F04F5A" w:rsidP="00F04F5A">
      <w:pPr>
        <w:spacing w:after="0" w:line="240" w:lineRule="auto"/>
        <w:ind w:left="720"/>
        <w:rPr>
          <w:rFonts w:ascii="Times New Roman" w:eastAsia="Times New Roman" w:hAnsi="Times New Roman" w:cs="Times New Roman"/>
          <w:sz w:val="24"/>
          <w:szCs w:val="24"/>
        </w:rPr>
      </w:pPr>
    </w:p>
    <w:p w14:paraId="17842B2E" w14:textId="619F2C11"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David, J. (1989). Synthesis of research on school-based management. </w:t>
      </w:r>
      <w:r w:rsidRPr="009B7E78">
        <w:rPr>
          <w:rFonts w:ascii="Times New Roman" w:eastAsia="Times New Roman" w:hAnsi="Times New Roman" w:cs="Times New Roman"/>
          <w:i/>
          <w:sz w:val="24"/>
          <w:szCs w:val="24"/>
        </w:rPr>
        <w:t xml:space="preserve">Educational Leadership, 47, </w:t>
      </w:r>
      <w:r w:rsidRPr="009B7E78">
        <w:rPr>
          <w:rFonts w:ascii="Times New Roman" w:eastAsia="Times New Roman" w:hAnsi="Times New Roman" w:cs="Times New Roman"/>
          <w:sz w:val="24"/>
          <w:szCs w:val="24"/>
        </w:rPr>
        <w:t>45-53.</w:t>
      </w:r>
    </w:p>
    <w:p w14:paraId="326A841C"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44794067" w14:textId="77777777" w:rsidR="00AA4F71" w:rsidRPr="009B7E78"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Davis, S., Kearney, K., &amp; Sanders, N. (2011). The policies and practices of principal </w:t>
      </w:r>
    </w:p>
    <w:p w14:paraId="7AA88E33" w14:textId="3B5AEA48" w:rsidR="00AA4F71" w:rsidRDefault="00AA4F71" w:rsidP="00F04F5A">
      <w:pPr>
        <w:spacing w:after="0" w:line="240" w:lineRule="auto"/>
        <w:ind w:left="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evaluation: A review of the literature. </w:t>
      </w:r>
      <w:proofErr w:type="spellStart"/>
      <w:r w:rsidRPr="009B7E78">
        <w:rPr>
          <w:rFonts w:ascii="Times New Roman" w:eastAsia="Times New Roman" w:hAnsi="Times New Roman" w:cs="Times New Roman"/>
          <w:sz w:val="24"/>
          <w:szCs w:val="24"/>
        </w:rPr>
        <w:t>WestEd</w:t>
      </w:r>
      <w:proofErr w:type="spellEnd"/>
      <w:r w:rsidRPr="009B7E78">
        <w:rPr>
          <w:rFonts w:ascii="Times New Roman" w:eastAsia="Times New Roman" w:hAnsi="Times New Roman" w:cs="Times New Roman"/>
          <w:sz w:val="24"/>
          <w:szCs w:val="24"/>
        </w:rPr>
        <w:t>.</w:t>
      </w:r>
    </w:p>
    <w:p w14:paraId="29DAAA45" w14:textId="77777777" w:rsidR="00F04F5A" w:rsidRPr="009B7E78" w:rsidRDefault="00F04F5A" w:rsidP="00F04F5A">
      <w:pPr>
        <w:spacing w:after="0" w:line="240" w:lineRule="auto"/>
        <w:ind w:left="720"/>
        <w:rPr>
          <w:rFonts w:ascii="Times New Roman" w:eastAsia="Times New Roman" w:hAnsi="Times New Roman" w:cs="Times New Roman"/>
          <w:sz w:val="24"/>
          <w:szCs w:val="24"/>
        </w:rPr>
      </w:pPr>
    </w:p>
    <w:p w14:paraId="2F64321D" w14:textId="44C2D1F0"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DeAngelis, K., &amp; White, B. (2011). </w:t>
      </w:r>
      <w:r w:rsidRPr="009B7E78">
        <w:rPr>
          <w:rFonts w:ascii="Times New Roman" w:eastAsia="Times New Roman" w:hAnsi="Times New Roman" w:cs="Times New Roman"/>
          <w:i/>
          <w:iCs/>
          <w:sz w:val="24"/>
          <w:szCs w:val="24"/>
        </w:rPr>
        <w:t xml:space="preserve">Principal turnover in Illinois public schools, 2001-2008 </w:t>
      </w:r>
      <w:r w:rsidRPr="009B7E78">
        <w:rPr>
          <w:rFonts w:ascii="Times New Roman" w:eastAsia="Times New Roman" w:hAnsi="Times New Roman" w:cs="Times New Roman"/>
          <w:sz w:val="24"/>
          <w:szCs w:val="24"/>
        </w:rPr>
        <w:t>(Policy Research No. IERC 2011-1). Edwardsville: Illinois Education Research Council.</w:t>
      </w:r>
    </w:p>
    <w:p w14:paraId="00FCB8DC" w14:textId="77777777" w:rsidR="00F04F5A" w:rsidRPr="00680F14" w:rsidRDefault="00F04F5A" w:rsidP="00F04F5A">
      <w:pPr>
        <w:spacing w:after="0" w:line="240" w:lineRule="auto"/>
        <w:ind w:left="720" w:hanging="720"/>
        <w:rPr>
          <w:rFonts w:ascii="Times New Roman" w:eastAsia="Times New Roman" w:hAnsi="Times New Roman" w:cs="Times New Roman"/>
          <w:sz w:val="24"/>
          <w:szCs w:val="24"/>
        </w:rPr>
      </w:pPr>
    </w:p>
    <w:p w14:paraId="31E3587B" w14:textId="7A4C8D23"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Deci, E., &amp; Ryan, R. (1985). </w:t>
      </w:r>
      <w:r w:rsidRPr="009B7E78">
        <w:rPr>
          <w:rFonts w:ascii="Times New Roman" w:hAnsi="Times New Roman" w:cs="Times New Roman"/>
          <w:i/>
          <w:iCs/>
          <w:sz w:val="24"/>
          <w:szCs w:val="24"/>
          <w:shd w:val="clear" w:color="auto" w:fill="FFFFFF"/>
        </w:rPr>
        <w:t>Motivation and self-determination in human behavior.</w:t>
      </w:r>
      <w:r w:rsidR="00F10CC0" w:rsidRPr="009B7E78">
        <w:rPr>
          <w:rFonts w:ascii="Times New Roman" w:hAnsi="Times New Roman" w:cs="Times New Roman"/>
          <w:sz w:val="24"/>
          <w:szCs w:val="24"/>
          <w:shd w:val="clear" w:color="auto" w:fill="FFFFFF"/>
        </w:rPr>
        <w:t xml:space="preserve"> </w:t>
      </w:r>
      <w:r w:rsidRPr="009B7E78">
        <w:rPr>
          <w:rFonts w:ascii="Times New Roman" w:hAnsi="Times New Roman" w:cs="Times New Roman"/>
          <w:sz w:val="24"/>
          <w:szCs w:val="24"/>
          <w:shd w:val="clear" w:color="auto" w:fill="FFFFFF"/>
        </w:rPr>
        <w:t>Plenum Publishing Co.</w:t>
      </w:r>
    </w:p>
    <w:p w14:paraId="65CF60EA"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shd w:val="clear" w:color="auto" w:fill="FFFFFF"/>
        </w:rPr>
      </w:pPr>
    </w:p>
    <w:p w14:paraId="79C62745" w14:textId="3BDABB80" w:rsidR="009136FE" w:rsidRDefault="009136FE" w:rsidP="00F04F5A">
      <w:pPr>
        <w:spacing w:after="0" w:line="240" w:lineRule="auto"/>
        <w:ind w:left="720" w:hanging="720"/>
        <w:rPr>
          <w:rStyle w:val="Hyperlink"/>
          <w:rFonts w:ascii="Times New Roman" w:hAnsi="Times New Roman" w:cs="Times New Roman"/>
          <w:color w:val="auto"/>
          <w:sz w:val="24"/>
          <w:szCs w:val="24"/>
          <w:shd w:val="clear" w:color="auto" w:fill="FFFFFF"/>
        </w:rPr>
      </w:pPr>
      <w:r w:rsidRPr="009B7E78">
        <w:rPr>
          <w:rFonts w:ascii="Times New Roman" w:hAnsi="Times New Roman" w:cs="Times New Roman"/>
          <w:sz w:val="24"/>
          <w:szCs w:val="24"/>
          <w:shd w:val="clear" w:color="auto" w:fill="FFFFFF"/>
        </w:rPr>
        <w:t>Deci, E. L., Connell, J. P., &amp; Ryan, R. M. (1989). Self-determination in a work organization. </w:t>
      </w:r>
      <w:r w:rsidRPr="009B7E78">
        <w:rPr>
          <w:rStyle w:val="Emphasis"/>
          <w:rFonts w:ascii="Times New Roman" w:hAnsi="Times New Roman" w:cs="Times New Roman"/>
          <w:sz w:val="24"/>
          <w:szCs w:val="24"/>
          <w:shd w:val="clear" w:color="auto" w:fill="FFFFFF"/>
        </w:rPr>
        <w:t>Journal of Applied Psychology, 74</w:t>
      </w:r>
      <w:r w:rsidRPr="009B7E78">
        <w:rPr>
          <w:rFonts w:ascii="Times New Roman" w:hAnsi="Times New Roman" w:cs="Times New Roman"/>
          <w:sz w:val="24"/>
          <w:szCs w:val="24"/>
          <w:shd w:val="clear" w:color="auto" w:fill="FFFFFF"/>
        </w:rPr>
        <w:t>(4), 580–590. </w:t>
      </w:r>
      <w:hyperlink r:id="rId25" w:tgtFrame="_blank" w:history="1">
        <w:r w:rsidRPr="009B7E78">
          <w:rPr>
            <w:rStyle w:val="Hyperlink"/>
            <w:rFonts w:ascii="Times New Roman" w:hAnsi="Times New Roman" w:cs="Times New Roman"/>
            <w:color w:val="auto"/>
            <w:sz w:val="24"/>
            <w:szCs w:val="24"/>
            <w:shd w:val="clear" w:color="auto" w:fill="FFFFFF"/>
          </w:rPr>
          <w:t>https://doi.org/10.1037/0021-9010.74.4.580</w:t>
        </w:r>
      </w:hyperlink>
      <w:r w:rsidR="00F04F5A">
        <w:rPr>
          <w:rStyle w:val="Hyperlink"/>
          <w:rFonts w:ascii="Times New Roman" w:hAnsi="Times New Roman" w:cs="Times New Roman"/>
          <w:color w:val="auto"/>
          <w:sz w:val="24"/>
          <w:szCs w:val="24"/>
          <w:shd w:val="clear" w:color="auto" w:fill="FFFFFF"/>
        </w:rPr>
        <w:t xml:space="preserve">   </w:t>
      </w:r>
    </w:p>
    <w:p w14:paraId="5157E01C" w14:textId="77777777" w:rsidR="00F04F5A" w:rsidRPr="00680F14" w:rsidRDefault="00F04F5A" w:rsidP="00F04F5A">
      <w:pPr>
        <w:spacing w:after="0" w:line="240" w:lineRule="auto"/>
        <w:ind w:left="720" w:hanging="720"/>
        <w:rPr>
          <w:rFonts w:ascii="Times New Roman" w:hAnsi="Times New Roman" w:cs="Times New Roman"/>
          <w:sz w:val="24"/>
          <w:szCs w:val="24"/>
        </w:rPr>
      </w:pPr>
    </w:p>
    <w:p w14:paraId="41DD71EF" w14:textId="333D7E5F"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Deci, E., &amp; Ryan, R. (2000). The 'what' and 'why' of goal pursuits: Human needs and the self-determination of behavior. </w:t>
      </w:r>
      <w:r w:rsidRPr="009B7E78">
        <w:rPr>
          <w:rFonts w:ascii="Times New Roman" w:eastAsia="Times New Roman" w:hAnsi="Times New Roman" w:cs="Times New Roman"/>
          <w:i/>
          <w:sz w:val="24"/>
          <w:szCs w:val="24"/>
          <w:shd w:val="clear" w:color="auto" w:fill="FFFFFF"/>
        </w:rPr>
        <w:t>Psychological Inquiry, 11</w:t>
      </w:r>
      <w:r w:rsidRPr="009B7E78">
        <w:rPr>
          <w:rFonts w:ascii="Times New Roman" w:eastAsia="Times New Roman" w:hAnsi="Times New Roman" w:cs="Times New Roman"/>
          <w:sz w:val="24"/>
          <w:szCs w:val="24"/>
          <w:shd w:val="clear" w:color="auto" w:fill="FFFFFF"/>
        </w:rPr>
        <w:t>, 227-268.</w:t>
      </w:r>
    </w:p>
    <w:p w14:paraId="5925C113" w14:textId="77777777" w:rsidR="00F04F5A" w:rsidRPr="000F2FD1" w:rsidRDefault="00F04F5A" w:rsidP="00F04F5A">
      <w:pPr>
        <w:spacing w:after="0" w:line="240" w:lineRule="auto"/>
        <w:ind w:left="720" w:hanging="720"/>
        <w:rPr>
          <w:rFonts w:ascii="Times New Roman" w:eastAsia="Times New Roman" w:hAnsi="Times New Roman" w:cs="Times New Roman"/>
          <w:sz w:val="24"/>
          <w:szCs w:val="24"/>
        </w:rPr>
      </w:pPr>
    </w:p>
    <w:p w14:paraId="6768BF01" w14:textId="186CE972"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 xml:space="preserve">Deci, E., &amp; Ryan, R. (2002). </w:t>
      </w:r>
      <w:r w:rsidR="000F2FD1" w:rsidRPr="000F2FD1">
        <w:rPr>
          <w:rFonts w:ascii="Times New Roman" w:eastAsia="Times New Roman" w:hAnsi="Times New Roman" w:cs="Times New Roman"/>
          <w:sz w:val="24"/>
          <w:szCs w:val="24"/>
        </w:rPr>
        <w:t>Overview of self-determination theory: An organismic dialectical perspective. In E.</w:t>
      </w:r>
      <w:r w:rsidR="00DA12AD">
        <w:rPr>
          <w:rFonts w:ascii="Times New Roman" w:eastAsia="Times New Roman" w:hAnsi="Times New Roman" w:cs="Times New Roman"/>
          <w:sz w:val="24"/>
          <w:szCs w:val="24"/>
        </w:rPr>
        <w:t xml:space="preserve"> </w:t>
      </w:r>
      <w:r w:rsidR="000F2FD1" w:rsidRPr="000F2FD1">
        <w:rPr>
          <w:rFonts w:ascii="Times New Roman" w:eastAsia="Times New Roman" w:hAnsi="Times New Roman" w:cs="Times New Roman"/>
          <w:sz w:val="24"/>
          <w:szCs w:val="24"/>
        </w:rPr>
        <w:t xml:space="preserve">Deci &amp; R. Ryan (Eds.), </w:t>
      </w:r>
      <w:r w:rsidR="000F2FD1" w:rsidRPr="009B7E78">
        <w:rPr>
          <w:rFonts w:ascii="Times New Roman" w:eastAsia="Times New Roman" w:hAnsi="Times New Roman" w:cs="Times New Roman"/>
          <w:i/>
          <w:iCs/>
          <w:sz w:val="24"/>
          <w:szCs w:val="24"/>
        </w:rPr>
        <w:t>Handbook of self-determination research</w:t>
      </w:r>
      <w:r w:rsidR="000F2FD1" w:rsidRPr="000F2FD1">
        <w:rPr>
          <w:rFonts w:ascii="Times New Roman" w:eastAsia="Times New Roman" w:hAnsi="Times New Roman" w:cs="Times New Roman"/>
          <w:sz w:val="24"/>
          <w:szCs w:val="24"/>
        </w:rPr>
        <w:t xml:space="preserve"> (</w:t>
      </w:r>
      <w:r w:rsidR="008E5116">
        <w:rPr>
          <w:rFonts w:ascii="Times New Roman" w:eastAsia="Times New Roman" w:hAnsi="Times New Roman" w:cs="Times New Roman"/>
          <w:sz w:val="24"/>
          <w:szCs w:val="24"/>
        </w:rPr>
        <w:t xml:space="preserve">pp. </w:t>
      </w:r>
      <w:r w:rsidR="000F2FD1" w:rsidRPr="000F2FD1">
        <w:rPr>
          <w:rFonts w:ascii="Times New Roman" w:eastAsia="Times New Roman" w:hAnsi="Times New Roman" w:cs="Times New Roman"/>
          <w:sz w:val="24"/>
          <w:szCs w:val="24"/>
        </w:rPr>
        <w:t>3–33). Rochester, NY: University of Rochester.</w:t>
      </w:r>
    </w:p>
    <w:p w14:paraId="25447157" w14:textId="77777777" w:rsidR="00F04F5A" w:rsidRPr="000F2FD1" w:rsidRDefault="00F04F5A" w:rsidP="00F04F5A">
      <w:pPr>
        <w:spacing w:after="0" w:line="240" w:lineRule="auto"/>
        <w:ind w:left="720" w:hanging="720"/>
        <w:rPr>
          <w:rFonts w:ascii="Times New Roman" w:eastAsia="Times New Roman" w:hAnsi="Times New Roman" w:cs="Times New Roman"/>
          <w:sz w:val="24"/>
          <w:szCs w:val="24"/>
        </w:rPr>
      </w:pPr>
    </w:p>
    <w:p w14:paraId="387479C2" w14:textId="4DBCCF8D"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Deci, E., &amp; Ryan, R. (2016). Optimizing students’ motivation in the era of testing and pressure: A self-determination theory perspective. </w:t>
      </w:r>
      <w:r w:rsidR="008E5116">
        <w:rPr>
          <w:rFonts w:ascii="Times New Roman" w:hAnsi="Times New Roman" w:cs="Times New Roman"/>
          <w:sz w:val="24"/>
          <w:szCs w:val="24"/>
          <w:shd w:val="clear" w:color="auto" w:fill="FFFFFF"/>
        </w:rPr>
        <w:t xml:space="preserve">In W. Liu, J. Wang, &amp; R. Ryan (Eds.), </w:t>
      </w:r>
      <w:r w:rsidRPr="009B7E78">
        <w:rPr>
          <w:rFonts w:ascii="Times New Roman" w:hAnsi="Times New Roman" w:cs="Times New Roman"/>
          <w:i/>
          <w:iCs/>
          <w:sz w:val="24"/>
          <w:szCs w:val="24"/>
          <w:shd w:val="clear" w:color="auto" w:fill="FFFFFF"/>
        </w:rPr>
        <w:t>Building autonomous learners</w:t>
      </w:r>
      <w:r w:rsidRPr="009B7E78">
        <w:rPr>
          <w:rFonts w:ascii="Times New Roman" w:hAnsi="Times New Roman" w:cs="Times New Roman"/>
          <w:sz w:val="24"/>
          <w:szCs w:val="24"/>
          <w:shd w:val="clear" w:color="auto" w:fill="FFFFFF"/>
        </w:rPr>
        <w:t xml:space="preserve">, </w:t>
      </w:r>
      <w:r w:rsidR="008E5116">
        <w:rPr>
          <w:rFonts w:ascii="Times New Roman" w:hAnsi="Times New Roman" w:cs="Times New Roman"/>
          <w:sz w:val="24"/>
          <w:szCs w:val="24"/>
          <w:shd w:val="clear" w:color="auto" w:fill="FFFFFF"/>
        </w:rPr>
        <w:t xml:space="preserve">(pp. </w:t>
      </w:r>
      <w:r w:rsidRPr="009B7E78">
        <w:rPr>
          <w:rFonts w:ascii="Times New Roman" w:hAnsi="Times New Roman" w:cs="Times New Roman"/>
          <w:sz w:val="24"/>
          <w:szCs w:val="24"/>
          <w:shd w:val="clear" w:color="auto" w:fill="FFFFFF"/>
        </w:rPr>
        <w:t>9-29</w:t>
      </w:r>
      <w:r w:rsidR="008E5116">
        <w:rPr>
          <w:rFonts w:ascii="Times New Roman" w:hAnsi="Times New Roman" w:cs="Times New Roman"/>
          <w:sz w:val="24"/>
          <w:szCs w:val="24"/>
          <w:shd w:val="clear" w:color="auto" w:fill="FFFFFF"/>
        </w:rPr>
        <w:t>)</w:t>
      </w:r>
      <w:r w:rsidRPr="009B7E78">
        <w:rPr>
          <w:rFonts w:ascii="Times New Roman" w:hAnsi="Times New Roman" w:cs="Times New Roman"/>
          <w:sz w:val="24"/>
          <w:szCs w:val="24"/>
          <w:shd w:val="clear" w:color="auto" w:fill="FFFFFF"/>
        </w:rPr>
        <w:t>. Springer.</w:t>
      </w:r>
    </w:p>
    <w:p w14:paraId="5F732FDC"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676FCCA2" w14:textId="77777777" w:rsidR="00AA4F71" w:rsidRPr="00680F14"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Deci, E., &amp; </w:t>
      </w:r>
      <w:proofErr w:type="spellStart"/>
      <w:r w:rsidRPr="009B7E78">
        <w:rPr>
          <w:rFonts w:ascii="Times New Roman" w:eastAsia="Times New Roman" w:hAnsi="Times New Roman" w:cs="Times New Roman"/>
          <w:sz w:val="24"/>
          <w:szCs w:val="24"/>
        </w:rPr>
        <w:t>Vansteenkiste</w:t>
      </w:r>
      <w:proofErr w:type="spellEnd"/>
      <w:r w:rsidRPr="009B7E78">
        <w:rPr>
          <w:rFonts w:ascii="Times New Roman" w:eastAsia="Times New Roman" w:hAnsi="Times New Roman" w:cs="Times New Roman"/>
          <w:sz w:val="24"/>
          <w:szCs w:val="24"/>
        </w:rPr>
        <w:t xml:space="preserve">, M. (2004). Self-determination theory and basic need satisfaction: Understanding human development in positive psychology. </w:t>
      </w:r>
      <w:proofErr w:type="spellStart"/>
      <w:r w:rsidRPr="009B7E78">
        <w:rPr>
          <w:rFonts w:ascii="Times New Roman" w:eastAsia="Times New Roman" w:hAnsi="Times New Roman" w:cs="Times New Roman"/>
          <w:i/>
          <w:iCs/>
          <w:sz w:val="24"/>
          <w:szCs w:val="24"/>
        </w:rPr>
        <w:t>Ricerche</w:t>
      </w:r>
      <w:proofErr w:type="spellEnd"/>
      <w:r w:rsidRPr="009B7E78">
        <w:rPr>
          <w:rFonts w:ascii="Times New Roman" w:eastAsia="Times New Roman" w:hAnsi="Times New Roman" w:cs="Times New Roman"/>
          <w:i/>
          <w:iCs/>
          <w:sz w:val="24"/>
          <w:szCs w:val="24"/>
        </w:rPr>
        <w:t xml:space="preserve"> di </w:t>
      </w:r>
      <w:proofErr w:type="spellStart"/>
      <w:r w:rsidRPr="009B7E78">
        <w:rPr>
          <w:rFonts w:ascii="Times New Roman" w:eastAsia="Times New Roman" w:hAnsi="Times New Roman" w:cs="Times New Roman"/>
          <w:i/>
          <w:iCs/>
          <w:sz w:val="24"/>
          <w:szCs w:val="24"/>
        </w:rPr>
        <w:t>Psichologia</w:t>
      </w:r>
      <w:proofErr w:type="spellEnd"/>
      <w:r w:rsidRPr="009B7E78">
        <w:rPr>
          <w:rFonts w:ascii="Times New Roman" w:eastAsia="Times New Roman" w:hAnsi="Times New Roman" w:cs="Times New Roman"/>
          <w:sz w:val="24"/>
          <w:szCs w:val="24"/>
        </w:rPr>
        <w:t xml:space="preserve">, </w:t>
      </w:r>
      <w:r w:rsidRPr="009B7E78">
        <w:rPr>
          <w:rFonts w:ascii="Times New Roman" w:eastAsia="Times New Roman" w:hAnsi="Times New Roman" w:cs="Times New Roman"/>
          <w:i/>
          <w:iCs/>
          <w:sz w:val="24"/>
          <w:szCs w:val="24"/>
        </w:rPr>
        <w:t>27</w:t>
      </w:r>
      <w:r w:rsidRPr="009B7E78">
        <w:rPr>
          <w:rFonts w:ascii="Times New Roman" w:eastAsia="Times New Roman" w:hAnsi="Times New Roman" w:cs="Times New Roman"/>
          <w:sz w:val="24"/>
          <w:szCs w:val="24"/>
        </w:rPr>
        <w:t>, 17-34.</w:t>
      </w:r>
    </w:p>
    <w:p w14:paraId="470A55CB" w14:textId="60FFEA61"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lastRenderedPageBreak/>
        <w:t xml:space="preserve">DiPaola, M., &amp; </w:t>
      </w:r>
      <w:proofErr w:type="spellStart"/>
      <w:r w:rsidRPr="009B7E78">
        <w:rPr>
          <w:rFonts w:ascii="Times New Roman" w:hAnsi="Times New Roman" w:cs="Times New Roman"/>
          <w:sz w:val="24"/>
          <w:szCs w:val="24"/>
          <w:shd w:val="clear" w:color="auto" w:fill="FFFFFF"/>
        </w:rPr>
        <w:t>Tschannen</w:t>
      </w:r>
      <w:proofErr w:type="spellEnd"/>
      <w:r w:rsidRPr="009B7E78">
        <w:rPr>
          <w:rFonts w:ascii="Times New Roman" w:hAnsi="Times New Roman" w:cs="Times New Roman"/>
          <w:sz w:val="24"/>
          <w:szCs w:val="24"/>
          <w:shd w:val="clear" w:color="auto" w:fill="FFFFFF"/>
        </w:rPr>
        <w:t>-Moran, M. (2003). The principalship at a crossroads: A study of the conditions and concerns of principals. </w:t>
      </w:r>
      <w:r w:rsidRPr="009B7E78">
        <w:rPr>
          <w:rFonts w:ascii="Times New Roman" w:hAnsi="Times New Roman" w:cs="Times New Roman"/>
          <w:i/>
          <w:iCs/>
          <w:sz w:val="24"/>
          <w:szCs w:val="24"/>
          <w:shd w:val="clear" w:color="auto" w:fill="FFFFFF"/>
        </w:rPr>
        <w:t>NASSP bulletin</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87</w:t>
      </w:r>
      <w:r w:rsidRPr="009B7E78">
        <w:rPr>
          <w:rFonts w:ascii="Times New Roman" w:hAnsi="Times New Roman" w:cs="Times New Roman"/>
          <w:sz w:val="24"/>
          <w:szCs w:val="24"/>
          <w:shd w:val="clear" w:color="auto" w:fill="FFFFFF"/>
        </w:rPr>
        <w:t>(634), 43-65.</w:t>
      </w:r>
    </w:p>
    <w:p w14:paraId="54CF74D0"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728A18A5" w14:textId="35C126C8"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Doyle, D., &amp; Finn, C. (1984). American schools and the future of local control. </w:t>
      </w:r>
      <w:r w:rsidRPr="009B7E78">
        <w:rPr>
          <w:rFonts w:ascii="Times New Roman" w:hAnsi="Times New Roman" w:cs="Times New Roman"/>
          <w:i/>
          <w:iCs/>
          <w:sz w:val="24"/>
          <w:szCs w:val="24"/>
          <w:shd w:val="clear" w:color="auto" w:fill="FFFFFF"/>
        </w:rPr>
        <w:t>The Public Interest</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77</w:t>
      </w:r>
      <w:r w:rsidRPr="009B7E78">
        <w:rPr>
          <w:rFonts w:ascii="Times New Roman" w:hAnsi="Times New Roman" w:cs="Times New Roman"/>
          <w:sz w:val="24"/>
          <w:szCs w:val="24"/>
          <w:shd w:val="clear" w:color="auto" w:fill="FFFFFF"/>
        </w:rPr>
        <w:t>, 77.</w:t>
      </w:r>
    </w:p>
    <w:p w14:paraId="4DF98A9E"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36E07238" w14:textId="79479F92"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Duke, D (2010). </w:t>
      </w:r>
      <w:r w:rsidRPr="009B7E78">
        <w:rPr>
          <w:rFonts w:ascii="Times New Roman" w:hAnsi="Times New Roman" w:cs="Times New Roman"/>
          <w:i/>
          <w:iCs/>
          <w:sz w:val="24"/>
          <w:szCs w:val="24"/>
          <w:shd w:val="clear" w:color="auto" w:fill="FFFFFF"/>
        </w:rPr>
        <w:t xml:space="preserve">The </w:t>
      </w:r>
      <w:r w:rsidR="00F10CC0" w:rsidRPr="009B7E78">
        <w:rPr>
          <w:rFonts w:ascii="Times New Roman" w:hAnsi="Times New Roman" w:cs="Times New Roman"/>
          <w:i/>
          <w:iCs/>
          <w:sz w:val="24"/>
          <w:szCs w:val="24"/>
          <w:shd w:val="clear" w:color="auto" w:fill="FFFFFF"/>
        </w:rPr>
        <w:t>c</w:t>
      </w:r>
      <w:r w:rsidRPr="009B7E78">
        <w:rPr>
          <w:rFonts w:ascii="Times New Roman" w:hAnsi="Times New Roman" w:cs="Times New Roman"/>
          <w:i/>
          <w:iCs/>
          <w:sz w:val="24"/>
          <w:szCs w:val="24"/>
          <w:shd w:val="clear" w:color="auto" w:fill="FFFFFF"/>
        </w:rPr>
        <w:t xml:space="preserve">hallenges of </w:t>
      </w:r>
      <w:r w:rsidR="00F10CC0" w:rsidRPr="009B7E78">
        <w:rPr>
          <w:rFonts w:ascii="Times New Roman" w:hAnsi="Times New Roman" w:cs="Times New Roman"/>
          <w:i/>
          <w:iCs/>
          <w:sz w:val="24"/>
          <w:szCs w:val="24"/>
          <w:shd w:val="clear" w:color="auto" w:fill="FFFFFF"/>
        </w:rPr>
        <w:t>s</w:t>
      </w:r>
      <w:r w:rsidRPr="009B7E78">
        <w:rPr>
          <w:rFonts w:ascii="Times New Roman" w:hAnsi="Times New Roman" w:cs="Times New Roman"/>
          <w:i/>
          <w:iCs/>
          <w:sz w:val="24"/>
          <w:szCs w:val="24"/>
          <w:shd w:val="clear" w:color="auto" w:fill="FFFFFF"/>
        </w:rPr>
        <w:t xml:space="preserve">chool </w:t>
      </w:r>
      <w:r w:rsidR="00F10CC0" w:rsidRPr="009B7E78">
        <w:rPr>
          <w:rFonts w:ascii="Times New Roman" w:hAnsi="Times New Roman" w:cs="Times New Roman"/>
          <w:i/>
          <w:iCs/>
          <w:sz w:val="24"/>
          <w:szCs w:val="24"/>
          <w:shd w:val="clear" w:color="auto" w:fill="FFFFFF"/>
        </w:rPr>
        <w:t>d</w:t>
      </w:r>
      <w:r w:rsidRPr="009B7E78">
        <w:rPr>
          <w:rFonts w:ascii="Times New Roman" w:hAnsi="Times New Roman" w:cs="Times New Roman"/>
          <w:i/>
          <w:iCs/>
          <w:sz w:val="24"/>
          <w:szCs w:val="24"/>
          <w:shd w:val="clear" w:color="auto" w:fill="FFFFFF"/>
        </w:rPr>
        <w:t xml:space="preserve">istrict </w:t>
      </w:r>
      <w:r w:rsidR="00F10CC0" w:rsidRPr="009B7E78">
        <w:rPr>
          <w:rFonts w:ascii="Times New Roman" w:hAnsi="Times New Roman" w:cs="Times New Roman"/>
          <w:i/>
          <w:iCs/>
          <w:sz w:val="24"/>
          <w:szCs w:val="24"/>
          <w:shd w:val="clear" w:color="auto" w:fill="FFFFFF"/>
        </w:rPr>
        <w:t>l</w:t>
      </w:r>
      <w:r w:rsidRPr="009B7E78">
        <w:rPr>
          <w:rFonts w:ascii="Times New Roman" w:hAnsi="Times New Roman" w:cs="Times New Roman"/>
          <w:i/>
          <w:iCs/>
          <w:sz w:val="24"/>
          <w:szCs w:val="24"/>
          <w:shd w:val="clear" w:color="auto" w:fill="FFFFFF"/>
        </w:rPr>
        <w:t>eadership.</w:t>
      </w:r>
      <w:r w:rsidRPr="009B7E78">
        <w:rPr>
          <w:rFonts w:ascii="Times New Roman" w:hAnsi="Times New Roman" w:cs="Times New Roman"/>
          <w:sz w:val="24"/>
          <w:szCs w:val="24"/>
          <w:shd w:val="clear" w:color="auto" w:fill="FFFFFF"/>
        </w:rPr>
        <w:t xml:space="preserve"> Routledge.</w:t>
      </w:r>
    </w:p>
    <w:p w14:paraId="4BC18B84" w14:textId="77777777" w:rsidR="00F04F5A" w:rsidRPr="009B7E78" w:rsidRDefault="00F04F5A" w:rsidP="00F04F5A">
      <w:pPr>
        <w:spacing w:after="0" w:line="240" w:lineRule="auto"/>
        <w:ind w:left="720" w:hanging="720"/>
        <w:rPr>
          <w:rFonts w:ascii="Times New Roman" w:hAnsi="Times New Roman" w:cs="Times New Roman"/>
          <w:sz w:val="24"/>
          <w:szCs w:val="24"/>
          <w:shd w:val="clear" w:color="auto" w:fill="FFFFFF"/>
        </w:rPr>
      </w:pPr>
    </w:p>
    <w:p w14:paraId="5B8AA6FC" w14:textId="77777777" w:rsidR="00AA4F71" w:rsidRPr="009B7E78"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Duncan, H., &amp; Stock, M. (2010). Mentoring and coaching rural school leaders: What do </w:t>
      </w:r>
    </w:p>
    <w:p w14:paraId="7134E6D0" w14:textId="5B121AF2" w:rsidR="00AA4F71" w:rsidRDefault="00AA4F71" w:rsidP="00F04F5A">
      <w:pPr>
        <w:spacing w:after="0" w:line="240" w:lineRule="auto"/>
        <w:ind w:left="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they need? </w:t>
      </w:r>
      <w:r w:rsidRPr="009B7E78">
        <w:rPr>
          <w:rFonts w:ascii="Times New Roman" w:hAnsi="Times New Roman" w:cs="Times New Roman"/>
          <w:i/>
          <w:sz w:val="24"/>
          <w:szCs w:val="24"/>
          <w:shd w:val="clear" w:color="auto" w:fill="FFFFFF"/>
        </w:rPr>
        <w:t>Mentoring &amp; Tutoring: Partnership in Learning, 18</w:t>
      </w:r>
      <w:r w:rsidRPr="009B7E78">
        <w:rPr>
          <w:rFonts w:ascii="Times New Roman" w:hAnsi="Times New Roman" w:cs="Times New Roman"/>
          <w:sz w:val="24"/>
          <w:szCs w:val="24"/>
          <w:shd w:val="clear" w:color="auto" w:fill="FFFFFF"/>
        </w:rPr>
        <w:t xml:space="preserve">(3), 293–311.  </w:t>
      </w:r>
    </w:p>
    <w:p w14:paraId="60A0A781" w14:textId="77777777" w:rsidR="00F04F5A" w:rsidRPr="009B7E78" w:rsidRDefault="00F04F5A" w:rsidP="00F04F5A">
      <w:pPr>
        <w:spacing w:after="0" w:line="240" w:lineRule="auto"/>
        <w:ind w:left="720"/>
        <w:rPr>
          <w:rFonts w:ascii="Times New Roman" w:hAnsi="Times New Roman" w:cs="Times New Roman"/>
          <w:sz w:val="24"/>
          <w:szCs w:val="24"/>
          <w:shd w:val="clear" w:color="auto" w:fill="FFFFFF"/>
        </w:rPr>
      </w:pPr>
    </w:p>
    <w:p w14:paraId="1587AE87" w14:textId="0E46E7CB"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Edmonds, R. (1979). Effective schools for the urban poor. </w:t>
      </w:r>
      <w:r w:rsidRPr="009B7E78">
        <w:rPr>
          <w:rFonts w:ascii="Times New Roman" w:hAnsi="Times New Roman" w:cs="Times New Roman"/>
          <w:i/>
          <w:iCs/>
          <w:sz w:val="24"/>
          <w:szCs w:val="24"/>
          <w:shd w:val="clear" w:color="auto" w:fill="FFFFFF"/>
        </w:rPr>
        <w:t>Educational leadership</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37</w:t>
      </w:r>
      <w:r w:rsidRPr="009B7E78">
        <w:rPr>
          <w:rFonts w:ascii="Times New Roman" w:hAnsi="Times New Roman" w:cs="Times New Roman"/>
          <w:sz w:val="24"/>
          <w:szCs w:val="24"/>
          <w:shd w:val="clear" w:color="auto" w:fill="FFFFFF"/>
        </w:rPr>
        <w:t>(1), 15-24.</w:t>
      </w:r>
    </w:p>
    <w:p w14:paraId="513707C0"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113F395A" w14:textId="77777777" w:rsidR="00AA4F71" w:rsidRPr="009B7E78"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rPr>
        <w:t>Eilers</w:t>
      </w:r>
      <w:proofErr w:type="spellEnd"/>
      <w:r w:rsidRPr="009B7E78">
        <w:rPr>
          <w:rFonts w:ascii="Times New Roman" w:eastAsia="Times New Roman" w:hAnsi="Times New Roman" w:cs="Times New Roman"/>
          <w:sz w:val="24"/>
          <w:szCs w:val="24"/>
        </w:rPr>
        <w:t xml:space="preserve">, A., &amp; Camacho, A. (2007). School culture change in the making: Leadership factors </w:t>
      </w:r>
    </w:p>
    <w:p w14:paraId="4187F009" w14:textId="473122A6" w:rsidR="00AA4F71" w:rsidRDefault="00AA4F71" w:rsidP="00F04F5A">
      <w:pPr>
        <w:spacing w:after="0" w:line="240" w:lineRule="auto"/>
        <w:ind w:left="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that matter. </w:t>
      </w:r>
      <w:r w:rsidRPr="009B7E78">
        <w:rPr>
          <w:rFonts w:ascii="Times New Roman" w:eastAsia="Times New Roman" w:hAnsi="Times New Roman" w:cs="Times New Roman"/>
          <w:i/>
          <w:sz w:val="24"/>
          <w:szCs w:val="24"/>
        </w:rPr>
        <w:t>Urban Education, 42</w:t>
      </w:r>
      <w:r w:rsidRPr="009B7E78">
        <w:rPr>
          <w:rFonts w:ascii="Times New Roman" w:eastAsia="Times New Roman" w:hAnsi="Times New Roman" w:cs="Times New Roman"/>
          <w:sz w:val="24"/>
          <w:szCs w:val="24"/>
        </w:rPr>
        <w:t>(6), 616–637.</w:t>
      </w:r>
    </w:p>
    <w:p w14:paraId="430B023C" w14:textId="77777777" w:rsidR="00F04F5A" w:rsidRPr="009B7E78" w:rsidRDefault="00F04F5A" w:rsidP="00F04F5A">
      <w:pPr>
        <w:spacing w:after="0" w:line="240" w:lineRule="auto"/>
        <w:ind w:left="720"/>
        <w:rPr>
          <w:rFonts w:ascii="Times New Roman" w:eastAsia="Times New Roman" w:hAnsi="Times New Roman" w:cs="Times New Roman"/>
          <w:sz w:val="24"/>
          <w:szCs w:val="24"/>
        </w:rPr>
      </w:pPr>
    </w:p>
    <w:p w14:paraId="171067E8" w14:textId="1861A006"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Elmore, R., &amp; Burney, D. (1998). </w:t>
      </w:r>
      <w:r w:rsidRPr="009B7E78">
        <w:rPr>
          <w:rFonts w:ascii="Times New Roman" w:eastAsia="Times New Roman" w:hAnsi="Times New Roman" w:cs="Times New Roman"/>
          <w:i/>
          <w:sz w:val="24"/>
          <w:szCs w:val="24"/>
        </w:rPr>
        <w:t xml:space="preserve">School variation and systematic instructional improvement in Community School District #2, New York City. </w:t>
      </w:r>
      <w:r w:rsidRPr="009B7E78">
        <w:rPr>
          <w:rFonts w:ascii="Times New Roman" w:eastAsia="Times New Roman" w:hAnsi="Times New Roman" w:cs="Times New Roman"/>
          <w:sz w:val="24"/>
          <w:szCs w:val="24"/>
        </w:rPr>
        <w:t>Philadelphia, PA: Consortium for Policy Research in Education.</w:t>
      </w:r>
    </w:p>
    <w:p w14:paraId="7444D30E"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6B6EF291" w14:textId="0F61A7DD"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Fink, E., &amp; Resnick, L. B. (2001). Developing principals as instructional leaders. </w:t>
      </w:r>
      <w:r w:rsidRPr="009B7E78">
        <w:rPr>
          <w:rFonts w:ascii="Times New Roman" w:hAnsi="Times New Roman" w:cs="Times New Roman"/>
          <w:i/>
          <w:iCs/>
          <w:sz w:val="24"/>
          <w:szCs w:val="24"/>
          <w:shd w:val="clear" w:color="auto" w:fill="FFFFFF"/>
        </w:rPr>
        <w:t xml:space="preserve">Phi Delta </w:t>
      </w:r>
      <w:proofErr w:type="spellStart"/>
      <w:r w:rsidRPr="009B7E78">
        <w:rPr>
          <w:rFonts w:ascii="Times New Roman" w:hAnsi="Times New Roman" w:cs="Times New Roman"/>
          <w:i/>
          <w:iCs/>
          <w:sz w:val="24"/>
          <w:szCs w:val="24"/>
          <w:shd w:val="clear" w:color="auto" w:fill="FFFFFF"/>
        </w:rPr>
        <w:t>Kappan</w:t>
      </w:r>
      <w:proofErr w:type="spellEnd"/>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82</w:t>
      </w:r>
      <w:r w:rsidRPr="009B7E78">
        <w:rPr>
          <w:rFonts w:ascii="Times New Roman" w:hAnsi="Times New Roman" w:cs="Times New Roman"/>
          <w:sz w:val="24"/>
          <w:szCs w:val="24"/>
          <w:shd w:val="clear" w:color="auto" w:fill="FFFFFF"/>
        </w:rPr>
        <w:t>(8), 598-610.</w:t>
      </w:r>
    </w:p>
    <w:p w14:paraId="307192CB"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67728326" w14:textId="1019307E" w:rsidR="00F10CC0" w:rsidRDefault="00F10CC0" w:rsidP="00F04F5A">
      <w:pPr>
        <w:spacing w:after="0" w:line="240" w:lineRule="auto"/>
        <w:ind w:left="720" w:hanging="720"/>
        <w:rPr>
          <w:rFonts w:ascii="Times New Roman" w:eastAsia="Times New Roman" w:hAnsi="Times New Roman" w:cs="Times New Roman"/>
          <w:iCs/>
          <w:sz w:val="24"/>
          <w:szCs w:val="24"/>
        </w:rPr>
      </w:pPr>
      <w:r w:rsidRPr="009B7E78">
        <w:rPr>
          <w:rFonts w:ascii="Times New Roman" w:eastAsia="Times New Roman" w:hAnsi="Times New Roman" w:cs="Times New Roman"/>
          <w:sz w:val="24"/>
          <w:szCs w:val="24"/>
        </w:rPr>
        <w:t xml:space="preserve">Ford, T., Lavigne, A., Gilbert, A., &amp; Si, S. (2020). Understanding district support for leader development and success in the accountability era: a review of the literature using social-cognitive theories of motivation. </w:t>
      </w:r>
      <w:r w:rsidRPr="009B7E78">
        <w:rPr>
          <w:rFonts w:ascii="Times New Roman" w:eastAsia="Times New Roman" w:hAnsi="Times New Roman" w:cs="Times New Roman"/>
          <w:i/>
          <w:sz w:val="24"/>
          <w:szCs w:val="24"/>
        </w:rPr>
        <w:t>Review of Educational Research, 90</w:t>
      </w:r>
      <w:r w:rsidRPr="009B7E78">
        <w:rPr>
          <w:rFonts w:ascii="Times New Roman" w:eastAsia="Times New Roman" w:hAnsi="Times New Roman" w:cs="Times New Roman"/>
          <w:iCs/>
          <w:sz w:val="24"/>
          <w:szCs w:val="24"/>
        </w:rPr>
        <w:t>(2), 264-307.</w:t>
      </w:r>
    </w:p>
    <w:p w14:paraId="316614D6" w14:textId="77777777" w:rsidR="00F04F5A" w:rsidRPr="009B7E78" w:rsidRDefault="00F04F5A" w:rsidP="00F04F5A">
      <w:pPr>
        <w:spacing w:after="0" w:line="240" w:lineRule="auto"/>
        <w:ind w:left="720" w:hanging="720"/>
        <w:rPr>
          <w:rFonts w:ascii="Times New Roman" w:eastAsia="Times New Roman" w:hAnsi="Times New Roman" w:cs="Times New Roman"/>
          <w:iCs/>
          <w:sz w:val="24"/>
          <w:szCs w:val="24"/>
        </w:rPr>
      </w:pPr>
    </w:p>
    <w:p w14:paraId="1A5C82DD" w14:textId="343A1F06" w:rsidR="00AA4F71" w:rsidRDefault="00AA4F71" w:rsidP="00F04F5A">
      <w:pPr>
        <w:spacing w:after="0" w:line="240" w:lineRule="auto"/>
        <w:ind w:left="720" w:hanging="720"/>
        <w:rPr>
          <w:rFonts w:ascii="Times New Roman" w:hAnsi="Times New Roman" w:cs="Times New Roman"/>
          <w:sz w:val="24"/>
          <w:szCs w:val="24"/>
        </w:rPr>
      </w:pPr>
      <w:r w:rsidRPr="00135AD3">
        <w:rPr>
          <w:rFonts w:ascii="Times New Roman" w:hAnsi="Times New Roman" w:cs="Times New Roman"/>
          <w:sz w:val="24"/>
          <w:szCs w:val="24"/>
        </w:rPr>
        <w:t xml:space="preserve">Ford, T., Olsen, J., Khojasteh, J., Ware, J., &amp; Urick, A. (2019). Effects of leader support for teacher psychological needs on teacher burnout, commitment, and intent to leave. </w:t>
      </w:r>
      <w:r w:rsidRPr="00135AD3">
        <w:rPr>
          <w:rFonts w:ascii="Times New Roman" w:hAnsi="Times New Roman" w:cs="Times New Roman"/>
          <w:i/>
          <w:sz w:val="24"/>
          <w:szCs w:val="24"/>
        </w:rPr>
        <w:t>Journal of Educational Administration, 57</w:t>
      </w:r>
      <w:r w:rsidRPr="00135AD3">
        <w:rPr>
          <w:rFonts w:ascii="Times New Roman" w:hAnsi="Times New Roman" w:cs="Times New Roman"/>
          <w:sz w:val="24"/>
          <w:szCs w:val="24"/>
        </w:rPr>
        <w:t>(6), 615-634.</w:t>
      </w:r>
    </w:p>
    <w:p w14:paraId="34C4F562"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464E340B" w14:textId="03068008" w:rsidR="00AA4F71" w:rsidRDefault="00AA4F71" w:rsidP="00F04F5A">
      <w:pPr>
        <w:shd w:val="clear" w:color="auto" w:fill="FFFFFF"/>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Fuhrman, S. (1993). </w:t>
      </w:r>
      <w:r w:rsidRPr="009B7E78">
        <w:rPr>
          <w:rFonts w:ascii="Times New Roman" w:eastAsia="Times New Roman" w:hAnsi="Times New Roman" w:cs="Times New Roman"/>
          <w:i/>
          <w:iCs/>
          <w:sz w:val="24"/>
          <w:szCs w:val="24"/>
        </w:rPr>
        <w:t>Designing coherent education policy: improving the system. Susan H. Fuhrman, editor.</w:t>
      </w:r>
      <w:r w:rsidRPr="009B7E78">
        <w:rPr>
          <w:rFonts w:ascii="Times New Roman" w:eastAsia="Times New Roman" w:hAnsi="Times New Roman" w:cs="Times New Roman"/>
          <w:sz w:val="24"/>
          <w:szCs w:val="24"/>
        </w:rPr>
        <w:t> (1st ed., The Jossey-Bass education series). San Francisco, CA: Jossey-Bass.</w:t>
      </w:r>
    </w:p>
    <w:p w14:paraId="2B6A54B3" w14:textId="77777777" w:rsidR="00F04F5A" w:rsidRPr="009B7E78" w:rsidRDefault="00F04F5A" w:rsidP="00F04F5A">
      <w:pPr>
        <w:shd w:val="clear" w:color="auto" w:fill="FFFFFF"/>
        <w:spacing w:after="0" w:line="240" w:lineRule="auto"/>
        <w:ind w:left="720" w:hanging="720"/>
        <w:rPr>
          <w:rFonts w:ascii="Times New Roman" w:eastAsia="Times New Roman" w:hAnsi="Times New Roman" w:cs="Times New Roman"/>
          <w:sz w:val="24"/>
          <w:szCs w:val="24"/>
        </w:rPr>
      </w:pPr>
    </w:p>
    <w:p w14:paraId="412F69D4" w14:textId="29402DCC"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Fullan, M. (2001). </w:t>
      </w:r>
      <w:r w:rsidRPr="009B7E78">
        <w:rPr>
          <w:rFonts w:ascii="Times New Roman" w:eastAsia="Times New Roman" w:hAnsi="Times New Roman" w:cs="Times New Roman"/>
          <w:i/>
          <w:sz w:val="24"/>
          <w:szCs w:val="24"/>
        </w:rPr>
        <w:t xml:space="preserve">Leading in a culture of change. </w:t>
      </w:r>
      <w:r w:rsidRPr="009B7E78">
        <w:rPr>
          <w:rFonts w:ascii="Times New Roman" w:eastAsia="Times New Roman" w:hAnsi="Times New Roman" w:cs="Times New Roman"/>
          <w:sz w:val="24"/>
          <w:szCs w:val="24"/>
        </w:rPr>
        <w:t>San Francisco, CA: Jossey-Bass.</w:t>
      </w:r>
    </w:p>
    <w:p w14:paraId="1E29C2A1"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52FBD011" w14:textId="431C53F5" w:rsidR="006C2EA2" w:rsidRDefault="006C2EA2"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rPr>
        <w:t xml:space="preserve">Fuller, E. &amp; Young, M. (2009). </w:t>
      </w:r>
      <w:r w:rsidRPr="009B7E78">
        <w:rPr>
          <w:rFonts w:ascii="Times New Roman" w:eastAsia="Times New Roman" w:hAnsi="Times New Roman" w:cs="Times New Roman"/>
          <w:i/>
          <w:iCs/>
          <w:sz w:val="24"/>
          <w:szCs w:val="24"/>
        </w:rPr>
        <w:t>Tenure and retention of newly hired principals in Texas.</w:t>
      </w:r>
      <w:r w:rsidR="00C441E7">
        <w:rPr>
          <w:rFonts w:ascii="Times New Roman" w:eastAsia="Times New Roman" w:hAnsi="Times New Roman" w:cs="Times New Roman"/>
          <w:i/>
          <w:iCs/>
          <w:sz w:val="24"/>
          <w:szCs w:val="24"/>
        </w:rPr>
        <w:t xml:space="preserve"> </w:t>
      </w:r>
      <w:r w:rsidR="00C441E7" w:rsidRPr="009B7E78">
        <w:rPr>
          <w:rFonts w:ascii="Times New Roman" w:eastAsia="Times New Roman" w:hAnsi="Times New Roman" w:cs="Times New Roman"/>
          <w:sz w:val="24"/>
          <w:szCs w:val="24"/>
          <w:shd w:val="clear" w:color="auto" w:fill="FFFFFF"/>
        </w:rPr>
        <w:t>Austin, TX: University Council for Educational Administration, Department of Educational Administration, University of Texas at Austin.</w:t>
      </w:r>
    </w:p>
    <w:p w14:paraId="30CDC40F" w14:textId="77777777" w:rsidR="00F04F5A" w:rsidRPr="009B7E78" w:rsidRDefault="00F04F5A" w:rsidP="00F04F5A">
      <w:pPr>
        <w:spacing w:after="0" w:line="240" w:lineRule="auto"/>
        <w:ind w:left="720" w:hanging="720"/>
        <w:rPr>
          <w:rFonts w:ascii="Times New Roman" w:eastAsia="Times New Roman" w:hAnsi="Times New Roman" w:cs="Times New Roman"/>
          <w:sz w:val="24"/>
          <w:szCs w:val="24"/>
        </w:rPr>
      </w:pPr>
    </w:p>
    <w:p w14:paraId="216A0527" w14:textId="649784A1" w:rsidR="00AA4F71" w:rsidRPr="009B7E78"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rPr>
        <w:t>Gagné</w:t>
      </w:r>
      <w:proofErr w:type="spellEnd"/>
      <w:r w:rsidRPr="009B7E78">
        <w:rPr>
          <w:rFonts w:ascii="Times New Roman" w:eastAsia="Times New Roman" w:hAnsi="Times New Roman" w:cs="Times New Roman"/>
          <w:sz w:val="24"/>
          <w:szCs w:val="24"/>
        </w:rPr>
        <w:t xml:space="preserve">, M. (Ed.) (2014). </w:t>
      </w:r>
      <w:r w:rsidRPr="009B7E78">
        <w:rPr>
          <w:rFonts w:ascii="Times New Roman" w:eastAsia="Times New Roman" w:hAnsi="Times New Roman" w:cs="Times New Roman"/>
          <w:i/>
          <w:iCs/>
          <w:sz w:val="24"/>
          <w:szCs w:val="24"/>
        </w:rPr>
        <w:t xml:space="preserve">The Oxford </w:t>
      </w:r>
      <w:r w:rsidR="00526777" w:rsidRPr="009B7E78">
        <w:rPr>
          <w:rFonts w:ascii="Times New Roman" w:eastAsia="Times New Roman" w:hAnsi="Times New Roman" w:cs="Times New Roman"/>
          <w:i/>
          <w:iCs/>
          <w:sz w:val="24"/>
          <w:szCs w:val="24"/>
        </w:rPr>
        <w:t>h</w:t>
      </w:r>
      <w:r w:rsidRPr="009B7E78">
        <w:rPr>
          <w:rFonts w:ascii="Times New Roman" w:eastAsia="Times New Roman" w:hAnsi="Times New Roman" w:cs="Times New Roman"/>
          <w:i/>
          <w:iCs/>
          <w:sz w:val="24"/>
          <w:szCs w:val="24"/>
        </w:rPr>
        <w:t xml:space="preserve">andbook of </w:t>
      </w:r>
      <w:r w:rsidR="00526777" w:rsidRPr="009B7E78">
        <w:rPr>
          <w:rFonts w:ascii="Times New Roman" w:eastAsia="Times New Roman" w:hAnsi="Times New Roman" w:cs="Times New Roman"/>
          <w:i/>
          <w:iCs/>
          <w:sz w:val="24"/>
          <w:szCs w:val="24"/>
        </w:rPr>
        <w:t>w</w:t>
      </w:r>
      <w:r w:rsidRPr="009B7E78">
        <w:rPr>
          <w:rFonts w:ascii="Times New Roman" w:eastAsia="Times New Roman" w:hAnsi="Times New Roman" w:cs="Times New Roman"/>
          <w:i/>
          <w:iCs/>
          <w:sz w:val="24"/>
          <w:szCs w:val="24"/>
        </w:rPr>
        <w:t xml:space="preserve">ork </w:t>
      </w:r>
      <w:r w:rsidR="00526777" w:rsidRPr="009B7E78">
        <w:rPr>
          <w:rFonts w:ascii="Times New Roman" w:eastAsia="Times New Roman" w:hAnsi="Times New Roman" w:cs="Times New Roman"/>
          <w:i/>
          <w:iCs/>
          <w:sz w:val="24"/>
          <w:szCs w:val="24"/>
        </w:rPr>
        <w:t>e</w:t>
      </w:r>
      <w:r w:rsidRPr="009B7E78">
        <w:rPr>
          <w:rFonts w:ascii="Times New Roman" w:eastAsia="Times New Roman" w:hAnsi="Times New Roman" w:cs="Times New Roman"/>
          <w:i/>
          <w:iCs/>
          <w:sz w:val="24"/>
          <w:szCs w:val="24"/>
        </w:rPr>
        <w:t xml:space="preserve">ngagement, </w:t>
      </w:r>
      <w:r w:rsidR="00526777" w:rsidRPr="009B7E78">
        <w:rPr>
          <w:rFonts w:ascii="Times New Roman" w:eastAsia="Times New Roman" w:hAnsi="Times New Roman" w:cs="Times New Roman"/>
          <w:i/>
          <w:iCs/>
          <w:sz w:val="24"/>
          <w:szCs w:val="24"/>
        </w:rPr>
        <w:t>m</w:t>
      </w:r>
      <w:r w:rsidRPr="009B7E78">
        <w:rPr>
          <w:rFonts w:ascii="Times New Roman" w:eastAsia="Times New Roman" w:hAnsi="Times New Roman" w:cs="Times New Roman"/>
          <w:i/>
          <w:iCs/>
          <w:sz w:val="24"/>
          <w:szCs w:val="24"/>
        </w:rPr>
        <w:t xml:space="preserve">otivation, and </w:t>
      </w:r>
      <w:r w:rsidR="00526777" w:rsidRPr="009B7E78">
        <w:rPr>
          <w:rFonts w:ascii="Times New Roman" w:eastAsia="Times New Roman" w:hAnsi="Times New Roman" w:cs="Times New Roman"/>
          <w:i/>
          <w:iCs/>
          <w:sz w:val="24"/>
          <w:szCs w:val="24"/>
        </w:rPr>
        <w:t>s</w:t>
      </w:r>
      <w:r w:rsidRPr="009B7E78">
        <w:rPr>
          <w:rFonts w:ascii="Times New Roman" w:eastAsia="Times New Roman" w:hAnsi="Times New Roman" w:cs="Times New Roman"/>
          <w:i/>
          <w:iCs/>
          <w:sz w:val="24"/>
          <w:szCs w:val="24"/>
        </w:rPr>
        <w:t>elf-</w:t>
      </w:r>
      <w:r w:rsidR="00526777" w:rsidRPr="009B7E78">
        <w:rPr>
          <w:rFonts w:ascii="Times New Roman" w:eastAsia="Times New Roman" w:hAnsi="Times New Roman" w:cs="Times New Roman"/>
          <w:i/>
          <w:iCs/>
          <w:sz w:val="24"/>
          <w:szCs w:val="24"/>
        </w:rPr>
        <w:t>d</w:t>
      </w:r>
      <w:r w:rsidRPr="009B7E78">
        <w:rPr>
          <w:rFonts w:ascii="Times New Roman" w:eastAsia="Times New Roman" w:hAnsi="Times New Roman" w:cs="Times New Roman"/>
          <w:i/>
          <w:iCs/>
          <w:sz w:val="24"/>
          <w:szCs w:val="24"/>
        </w:rPr>
        <w:t xml:space="preserve">etermination </w:t>
      </w:r>
      <w:r w:rsidR="00526777" w:rsidRPr="009B7E78">
        <w:rPr>
          <w:rFonts w:ascii="Times New Roman" w:eastAsia="Times New Roman" w:hAnsi="Times New Roman" w:cs="Times New Roman"/>
          <w:i/>
          <w:iCs/>
          <w:sz w:val="24"/>
          <w:szCs w:val="24"/>
        </w:rPr>
        <w:t>t</w:t>
      </w:r>
      <w:r w:rsidRPr="009B7E78">
        <w:rPr>
          <w:rFonts w:ascii="Times New Roman" w:eastAsia="Times New Roman" w:hAnsi="Times New Roman" w:cs="Times New Roman"/>
          <w:i/>
          <w:iCs/>
          <w:sz w:val="24"/>
          <w:szCs w:val="24"/>
        </w:rPr>
        <w:t>heory.</w:t>
      </w:r>
      <w:r w:rsidR="00F10CC0" w:rsidRPr="009B7E78">
        <w:rPr>
          <w:rFonts w:ascii="Times New Roman" w:eastAsia="Times New Roman" w:hAnsi="Times New Roman" w:cs="Times New Roman"/>
          <w:sz w:val="24"/>
          <w:szCs w:val="24"/>
        </w:rPr>
        <w:t xml:space="preserve"> </w:t>
      </w:r>
      <w:r w:rsidRPr="009B7E78">
        <w:rPr>
          <w:rFonts w:ascii="Times New Roman" w:eastAsia="Times New Roman" w:hAnsi="Times New Roman" w:cs="Times New Roman"/>
          <w:sz w:val="24"/>
          <w:szCs w:val="24"/>
        </w:rPr>
        <w:t xml:space="preserve">Oxford University Press. </w:t>
      </w:r>
      <w:hyperlink r:id="rId26" w:history="1">
        <w:r w:rsidR="00F10CC0" w:rsidRPr="0094000D">
          <w:rPr>
            <w:rStyle w:val="Hyperlink"/>
            <w:rFonts w:ascii="Times New Roman" w:eastAsia="Times New Roman" w:hAnsi="Times New Roman" w:cs="Times New Roman"/>
            <w:color w:val="auto"/>
            <w:sz w:val="24"/>
            <w:szCs w:val="24"/>
            <w:u w:val="none"/>
          </w:rPr>
          <w:t>http://www.oxfordhandbooks.com/view/10.1093/oxfordhb/9780199794911.001.0001/oxfordhb-9780199794911</w:t>
        </w:r>
      </w:hyperlink>
    </w:p>
    <w:p w14:paraId="56A21567" w14:textId="0E69BF2A" w:rsidR="00F10CC0" w:rsidRDefault="00AA4F71" w:rsidP="00F04F5A">
      <w:pPr>
        <w:spacing w:after="0" w:line="240" w:lineRule="auto"/>
        <w:ind w:left="720" w:hanging="720"/>
        <w:rPr>
          <w:rStyle w:val="Hyperlink"/>
          <w:rFonts w:ascii="Times New Roman" w:hAnsi="Times New Roman" w:cs="Times New Roman"/>
          <w:color w:val="auto"/>
          <w:sz w:val="24"/>
          <w:szCs w:val="24"/>
          <w:shd w:val="clear" w:color="auto" w:fill="FFFFFF"/>
        </w:rPr>
      </w:pPr>
      <w:r w:rsidRPr="00135AD3">
        <w:rPr>
          <w:rFonts w:ascii="Times New Roman" w:hAnsi="Times New Roman" w:cs="Times New Roman"/>
          <w:sz w:val="24"/>
          <w:szCs w:val="24"/>
          <w:shd w:val="clear" w:color="auto" w:fill="FFFFFF"/>
        </w:rPr>
        <w:lastRenderedPageBreak/>
        <w:t>Gallucci, C., &amp; Swanson, J. (2008). </w:t>
      </w:r>
      <w:r w:rsidRPr="00135AD3">
        <w:rPr>
          <w:rFonts w:ascii="Times New Roman" w:hAnsi="Times New Roman" w:cs="Times New Roman"/>
          <w:i/>
          <w:iCs/>
          <w:sz w:val="24"/>
          <w:szCs w:val="24"/>
          <w:shd w:val="clear" w:color="auto" w:fill="FFFFFF"/>
        </w:rPr>
        <w:t>Aiming high: Leadership for district-wide instructional improvement: A partnership between the Center for Educational Leadership and Norwalk-La Mirada Unified School District</w:t>
      </w:r>
      <w:r w:rsidRPr="00135AD3">
        <w:rPr>
          <w:rFonts w:ascii="Times New Roman" w:hAnsi="Times New Roman" w:cs="Times New Roman"/>
          <w:sz w:val="24"/>
          <w:szCs w:val="24"/>
          <w:shd w:val="clear" w:color="auto" w:fill="FFFFFF"/>
        </w:rPr>
        <w:t xml:space="preserve">. Interim research report and case summary. Seattle: Center for the Study of Teaching and Policy, University of Washington. </w:t>
      </w:r>
      <w:hyperlink r:id="rId27" w:history="1">
        <w:r w:rsidR="00F10CC0" w:rsidRPr="009B7E78">
          <w:rPr>
            <w:rStyle w:val="Hyperlink"/>
            <w:rFonts w:ascii="Times New Roman" w:hAnsi="Times New Roman" w:cs="Times New Roman"/>
            <w:color w:val="auto"/>
            <w:sz w:val="24"/>
            <w:szCs w:val="24"/>
            <w:shd w:val="clear" w:color="auto" w:fill="FFFFFF"/>
          </w:rPr>
          <w:t>http://depts.washington.edu/uwcel/resources/papers.html</w:t>
        </w:r>
      </w:hyperlink>
      <w:r w:rsidR="00266625">
        <w:rPr>
          <w:rStyle w:val="Hyperlink"/>
          <w:rFonts w:ascii="Times New Roman" w:hAnsi="Times New Roman" w:cs="Times New Roman"/>
          <w:color w:val="auto"/>
          <w:sz w:val="24"/>
          <w:szCs w:val="24"/>
          <w:shd w:val="clear" w:color="auto" w:fill="FFFFFF"/>
        </w:rPr>
        <w:t xml:space="preserve">  </w:t>
      </w:r>
    </w:p>
    <w:p w14:paraId="09D77A3D" w14:textId="77777777" w:rsidR="00266625" w:rsidRPr="00135AD3" w:rsidRDefault="00266625" w:rsidP="00F04F5A">
      <w:pPr>
        <w:spacing w:after="0" w:line="240" w:lineRule="auto"/>
        <w:ind w:left="720" w:hanging="720"/>
        <w:rPr>
          <w:rFonts w:ascii="Times New Roman" w:hAnsi="Times New Roman" w:cs="Times New Roman"/>
          <w:sz w:val="24"/>
          <w:szCs w:val="24"/>
          <w:shd w:val="clear" w:color="auto" w:fill="FFFFFF"/>
        </w:rPr>
      </w:pPr>
    </w:p>
    <w:p w14:paraId="713337ED" w14:textId="2A7930AE" w:rsidR="00AA4F71" w:rsidRDefault="00AA4F71" w:rsidP="00F04F5A">
      <w:pPr>
        <w:spacing w:after="0" w:line="240" w:lineRule="auto"/>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Glidden, H. (1999). Breakthrough schools: characteristics of low-</w:t>
      </w:r>
      <w:proofErr w:type="spellStart"/>
      <w:r w:rsidRPr="009B7E78">
        <w:rPr>
          <w:rFonts w:ascii="Times New Roman" w:hAnsi="Times New Roman" w:cs="Times New Roman"/>
          <w:sz w:val="24"/>
          <w:szCs w:val="24"/>
          <w:shd w:val="clear" w:color="auto" w:fill="FFFFFF"/>
        </w:rPr>
        <w:t>lncome</w:t>
      </w:r>
      <w:proofErr w:type="spellEnd"/>
      <w:r w:rsidRPr="009B7E78">
        <w:rPr>
          <w:rFonts w:ascii="Times New Roman" w:hAnsi="Times New Roman" w:cs="Times New Roman"/>
          <w:sz w:val="24"/>
          <w:szCs w:val="24"/>
          <w:shd w:val="clear" w:color="auto" w:fill="FFFFFF"/>
        </w:rPr>
        <w:t xml:space="preserve"> schools that perform as though they were high-income schools. </w:t>
      </w:r>
      <w:r w:rsidRPr="009B7E78">
        <w:rPr>
          <w:rFonts w:ascii="Times New Roman" w:hAnsi="Times New Roman" w:cs="Times New Roman"/>
          <w:i/>
          <w:iCs/>
          <w:sz w:val="24"/>
          <w:szCs w:val="24"/>
          <w:shd w:val="clear" w:color="auto" w:fill="FFFFFF"/>
        </w:rPr>
        <w:t>ERS Spectrum</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17</w:t>
      </w:r>
      <w:r w:rsidRPr="009B7E78">
        <w:rPr>
          <w:rFonts w:ascii="Times New Roman" w:hAnsi="Times New Roman" w:cs="Times New Roman"/>
          <w:sz w:val="24"/>
          <w:szCs w:val="24"/>
          <w:shd w:val="clear" w:color="auto" w:fill="FFFFFF"/>
        </w:rPr>
        <w:t>(2), 21-26.</w:t>
      </w:r>
    </w:p>
    <w:p w14:paraId="064D57BC" w14:textId="77777777" w:rsidR="00266625" w:rsidRPr="009B7E78" w:rsidRDefault="00266625" w:rsidP="00F04F5A">
      <w:pPr>
        <w:spacing w:after="0" w:line="240" w:lineRule="auto"/>
        <w:rPr>
          <w:rFonts w:ascii="Times New Roman" w:eastAsia="Times New Roman" w:hAnsi="Times New Roman" w:cs="Times New Roman"/>
          <w:sz w:val="24"/>
          <w:szCs w:val="24"/>
        </w:rPr>
      </w:pPr>
    </w:p>
    <w:p w14:paraId="54F572B6" w14:textId="602B7693"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Goldring, R., &amp; </w:t>
      </w:r>
      <w:proofErr w:type="spellStart"/>
      <w:r w:rsidRPr="009B7E78">
        <w:rPr>
          <w:rFonts w:ascii="Times New Roman" w:hAnsi="Times New Roman" w:cs="Times New Roman"/>
          <w:sz w:val="24"/>
          <w:szCs w:val="24"/>
          <w:shd w:val="clear" w:color="auto" w:fill="FFFFFF"/>
        </w:rPr>
        <w:t>Taie</w:t>
      </w:r>
      <w:proofErr w:type="spellEnd"/>
      <w:r w:rsidRPr="009B7E78">
        <w:rPr>
          <w:rFonts w:ascii="Times New Roman" w:hAnsi="Times New Roman" w:cs="Times New Roman"/>
          <w:sz w:val="24"/>
          <w:szCs w:val="24"/>
          <w:shd w:val="clear" w:color="auto" w:fill="FFFFFF"/>
        </w:rPr>
        <w:t>, S. (2014). Principal Attrition and Mobility: Results from the 2012-13 Principal Follow-Up Survey. First Look. NCES 2014-064. </w:t>
      </w:r>
      <w:r w:rsidRPr="009B7E78">
        <w:rPr>
          <w:rFonts w:ascii="Times New Roman" w:hAnsi="Times New Roman" w:cs="Times New Roman"/>
          <w:i/>
          <w:iCs/>
          <w:sz w:val="24"/>
          <w:szCs w:val="24"/>
          <w:shd w:val="clear" w:color="auto" w:fill="FFFFFF"/>
        </w:rPr>
        <w:t>National Center for Education Statistics</w:t>
      </w:r>
      <w:r w:rsidRPr="009B7E78">
        <w:rPr>
          <w:rFonts w:ascii="Times New Roman" w:hAnsi="Times New Roman" w:cs="Times New Roman"/>
          <w:sz w:val="24"/>
          <w:szCs w:val="24"/>
          <w:shd w:val="clear" w:color="auto" w:fill="FFFFFF"/>
        </w:rPr>
        <w:t>.</w:t>
      </w:r>
    </w:p>
    <w:p w14:paraId="7E70D6D7" w14:textId="77777777" w:rsidR="00266625" w:rsidRPr="009B7E78" w:rsidRDefault="00266625" w:rsidP="00F04F5A">
      <w:pPr>
        <w:spacing w:after="0" w:line="240" w:lineRule="auto"/>
        <w:ind w:left="720" w:hanging="720"/>
        <w:rPr>
          <w:rFonts w:ascii="Times New Roman" w:eastAsia="Times New Roman" w:hAnsi="Times New Roman" w:cs="Times New Roman"/>
          <w:sz w:val="24"/>
          <w:szCs w:val="24"/>
        </w:rPr>
      </w:pPr>
    </w:p>
    <w:p w14:paraId="673E9472" w14:textId="49EEF675"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Goldring, E., Jason, A., Mollie, R., Laura, K., Michael, N., &amp; Melissa, A. (2018). </w:t>
      </w:r>
      <w:r w:rsidRPr="009B7E78">
        <w:rPr>
          <w:rFonts w:ascii="Times New Roman" w:eastAsia="Times New Roman" w:hAnsi="Times New Roman" w:cs="Times New Roman"/>
          <w:i/>
          <w:iCs/>
          <w:sz w:val="24"/>
          <w:szCs w:val="24"/>
        </w:rPr>
        <w:t xml:space="preserve">A </w:t>
      </w:r>
      <w:r w:rsidR="00526777" w:rsidRPr="009B7E78">
        <w:rPr>
          <w:rFonts w:ascii="Times New Roman" w:eastAsia="Times New Roman" w:hAnsi="Times New Roman" w:cs="Times New Roman"/>
          <w:i/>
          <w:iCs/>
          <w:sz w:val="24"/>
          <w:szCs w:val="24"/>
        </w:rPr>
        <w:t>n</w:t>
      </w:r>
      <w:r w:rsidRPr="009B7E78">
        <w:rPr>
          <w:rFonts w:ascii="Times New Roman" w:eastAsia="Times New Roman" w:hAnsi="Times New Roman" w:cs="Times New Roman"/>
          <w:i/>
          <w:iCs/>
          <w:sz w:val="24"/>
          <w:szCs w:val="24"/>
        </w:rPr>
        <w:t xml:space="preserve">ew </w:t>
      </w:r>
      <w:r w:rsidR="00526777" w:rsidRPr="009B7E78">
        <w:rPr>
          <w:rFonts w:ascii="Times New Roman" w:eastAsia="Times New Roman" w:hAnsi="Times New Roman" w:cs="Times New Roman"/>
          <w:i/>
          <w:iCs/>
          <w:sz w:val="24"/>
          <w:szCs w:val="24"/>
        </w:rPr>
        <w:t>r</w:t>
      </w:r>
      <w:r w:rsidRPr="009B7E78">
        <w:rPr>
          <w:rFonts w:ascii="Times New Roman" w:eastAsia="Times New Roman" w:hAnsi="Times New Roman" w:cs="Times New Roman"/>
          <w:i/>
          <w:iCs/>
          <w:sz w:val="24"/>
          <w:szCs w:val="24"/>
        </w:rPr>
        <w:t xml:space="preserve">ole </w:t>
      </w:r>
      <w:r w:rsidR="00526777" w:rsidRPr="009B7E78">
        <w:rPr>
          <w:rFonts w:ascii="Times New Roman" w:eastAsia="Times New Roman" w:hAnsi="Times New Roman" w:cs="Times New Roman"/>
          <w:i/>
          <w:iCs/>
          <w:sz w:val="24"/>
          <w:szCs w:val="24"/>
        </w:rPr>
        <w:t>e</w:t>
      </w:r>
      <w:r w:rsidRPr="009B7E78">
        <w:rPr>
          <w:rFonts w:ascii="Times New Roman" w:eastAsia="Times New Roman" w:hAnsi="Times New Roman" w:cs="Times New Roman"/>
          <w:i/>
          <w:iCs/>
          <w:sz w:val="24"/>
          <w:szCs w:val="24"/>
        </w:rPr>
        <w:t xml:space="preserve">merges for </w:t>
      </w:r>
      <w:r w:rsidR="00526777" w:rsidRPr="009B7E78">
        <w:rPr>
          <w:rFonts w:ascii="Times New Roman" w:eastAsia="Times New Roman" w:hAnsi="Times New Roman" w:cs="Times New Roman"/>
          <w:i/>
          <w:iCs/>
          <w:sz w:val="24"/>
          <w:szCs w:val="24"/>
        </w:rPr>
        <w:t>p</w:t>
      </w:r>
      <w:r w:rsidRPr="009B7E78">
        <w:rPr>
          <w:rFonts w:ascii="Times New Roman" w:eastAsia="Times New Roman" w:hAnsi="Times New Roman" w:cs="Times New Roman"/>
          <w:i/>
          <w:iCs/>
          <w:sz w:val="24"/>
          <w:szCs w:val="24"/>
        </w:rPr>
        <w:t xml:space="preserve">rincipal </w:t>
      </w:r>
      <w:r w:rsidR="00526777" w:rsidRPr="009B7E78">
        <w:rPr>
          <w:rFonts w:ascii="Times New Roman" w:eastAsia="Times New Roman" w:hAnsi="Times New Roman" w:cs="Times New Roman"/>
          <w:i/>
          <w:iCs/>
          <w:sz w:val="24"/>
          <w:szCs w:val="24"/>
        </w:rPr>
        <w:t>s</w:t>
      </w:r>
      <w:r w:rsidRPr="009B7E78">
        <w:rPr>
          <w:rFonts w:ascii="Times New Roman" w:eastAsia="Times New Roman" w:hAnsi="Times New Roman" w:cs="Times New Roman"/>
          <w:i/>
          <w:iCs/>
          <w:sz w:val="24"/>
          <w:szCs w:val="24"/>
        </w:rPr>
        <w:t xml:space="preserve">upervisors: Evidence from </w:t>
      </w:r>
      <w:r w:rsidR="00526777" w:rsidRPr="009B7E78">
        <w:rPr>
          <w:rFonts w:ascii="Times New Roman" w:eastAsia="Times New Roman" w:hAnsi="Times New Roman" w:cs="Times New Roman"/>
          <w:i/>
          <w:iCs/>
          <w:sz w:val="24"/>
          <w:szCs w:val="24"/>
        </w:rPr>
        <w:t>s</w:t>
      </w:r>
      <w:r w:rsidRPr="009B7E78">
        <w:rPr>
          <w:rFonts w:ascii="Times New Roman" w:eastAsia="Times New Roman" w:hAnsi="Times New Roman" w:cs="Times New Roman"/>
          <w:i/>
          <w:iCs/>
          <w:sz w:val="24"/>
          <w:szCs w:val="24"/>
        </w:rPr>
        <w:t xml:space="preserve">ix </w:t>
      </w:r>
      <w:r w:rsidR="00526777" w:rsidRPr="009B7E78">
        <w:rPr>
          <w:rFonts w:ascii="Times New Roman" w:eastAsia="Times New Roman" w:hAnsi="Times New Roman" w:cs="Times New Roman"/>
          <w:i/>
          <w:iCs/>
          <w:sz w:val="24"/>
          <w:szCs w:val="24"/>
        </w:rPr>
        <w:t>d</w:t>
      </w:r>
      <w:r w:rsidRPr="009B7E78">
        <w:rPr>
          <w:rFonts w:ascii="Times New Roman" w:eastAsia="Times New Roman" w:hAnsi="Times New Roman" w:cs="Times New Roman"/>
          <w:i/>
          <w:iCs/>
          <w:sz w:val="24"/>
          <w:szCs w:val="24"/>
        </w:rPr>
        <w:t xml:space="preserve">istricts in the Principal Supervisor Initiative. </w:t>
      </w:r>
      <w:r w:rsidRPr="009B7E78">
        <w:rPr>
          <w:rFonts w:ascii="Times New Roman" w:eastAsia="Times New Roman" w:hAnsi="Times New Roman" w:cs="Times New Roman"/>
          <w:sz w:val="24"/>
          <w:szCs w:val="24"/>
        </w:rPr>
        <w:t>New York: Wallace Foundation.</w:t>
      </w:r>
    </w:p>
    <w:p w14:paraId="6F71C62F" w14:textId="77777777" w:rsidR="00266625" w:rsidRPr="00680F14" w:rsidRDefault="00266625" w:rsidP="00F04F5A">
      <w:pPr>
        <w:spacing w:after="0" w:line="240" w:lineRule="auto"/>
        <w:ind w:left="720" w:hanging="720"/>
        <w:rPr>
          <w:rFonts w:ascii="Times New Roman" w:eastAsia="Times New Roman" w:hAnsi="Times New Roman" w:cs="Times New Roman"/>
          <w:sz w:val="24"/>
          <w:szCs w:val="24"/>
        </w:rPr>
      </w:pPr>
    </w:p>
    <w:p w14:paraId="66D1BB91" w14:textId="7ACCF78D"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Graves, L., &amp; Luciano, M. (2013). Self-Determination at work: Understanding the role of leader-member exchange. </w:t>
      </w:r>
      <w:r w:rsidRPr="009B7E78">
        <w:rPr>
          <w:rFonts w:ascii="Times New Roman" w:eastAsia="Times New Roman" w:hAnsi="Times New Roman" w:cs="Times New Roman"/>
          <w:i/>
          <w:iCs/>
          <w:sz w:val="24"/>
          <w:szCs w:val="24"/>
        </w:rPr>
        <w:t>Motivation &amp; Emotion, 37</w:t>
      </w:r>
      <w:r w:rsidRPr="009B7E78">
        <w:rPr>
          <w:rFonts w:ascii="Times New Roman" w:eastAsia="Times New Roman" w:hAnsi="Times New Roman" w:cs="Times New Roman"/>
          <w:sz w:val="24"/>
          <w:szCs w:val="24"/>
        </w:rPr>
        <w:t xml:space="preserve">(3), 518-536.  </w:t>
      </w:r>
    </w:p>
    <w:p w14:paraId="2441CD71" w14:textId="77777777" w:rsidR="00266625" w:rsidRPr="00680F14" w:rsidRDefault="00266625" w:rsidP="00F04F5A">
      <w:pPr>
        <w:spacing w:after="0" w:line="240" w:lineRule="auto"/>
        <w:ind w:left="720" w:hanging="720"/>
        <w:rPr>
          <w:rFonts w:ascii="Times New Roman" w:eastAsia="Times New Roman" w:hAnsi="Times New Roman" w:cs="Times New Roman"/>
          <w:sz w:val="24"/>
          <w:szCs w:val="24"/>
        </w:rPr>
      </w:pPr>
    </w:p>
    <w:p w14:paraId="1715A7EF" w14:textId="0B732D37"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Grissom, J. (2011). Can good principals keep teachers in disadvantaged schools? Linking principal effectiveness to teacher satisfaction and turnover in hard-to-staff environments. </w:t>
      </w:r>
      <w:r w:rsidRPr="009B7E78">
        <w:rPr>
          <w:rFonts w:ascii="Times New Roman" w:eastAsia="Times New Roman" w:hAnsi="Times New Roman" w:cs="Times New Roman"/>
          <w:i/>
          <w:iCs/>
          <w:sz w:val="24"/>
          <w:szCs w:val="24"/>
          <w:shd w:val="clear" w:color="auto" w:fill="FFFFFF"/>
        </w:rPr>
        <w:t>Teachers College Record</w:t>
      </w:r>
      <w:r w:rsidRPr="009B7E78">
        <w:rPr>
          <w:rFonts w:ascii="Times New Roman" w:eastAsia="Times New Roman" w:hAnsi="Times New Roman" w:cs="Times New Roman"/>
          <w:sz w:val="24"/>
          <w:szCs w:val="24"/>
          <w:shd w:val="clear" w:color="auto" w:fill="FFFFFF"/>
        </w:rPr>
        <w:t xml:space="preserve">, </w:t>
      </w:r>
      <w:r w:rsidRPr="009B7E78">
        <w:rPr>
          <w:rFonts w:ascii="Times New Roman" w:eastAsia="Times New Roman" w:hAnsi="Times New Roman" w:cs="Times New Roman"/>
          <w:i/>
          <w:iCs/>
          <w:sz w:val="24"/>
          <w:szCs w:val="24"/>
          <w:shd w:val="clear" w:color="auto" w:fill="FFFFFF"/>
        </w:rPr>
        <w:t>113</w:t>
      </w:r>
      <w:r w:rsidRPr="009B7E78">
        <w:rPr>
          <w:rFonts w:ascii="Times New Roman" w:eastAsia="Times New Roman" w:hAnsi="Times New Roman" w:cs="Times New Roman"/>
          <w:sz w:val="24"/>
          <w:szCs w:val="24"/>
          <w:shd w:val="clear" w:color="auto" w:fill="FFFFFF"/>
        </w:rPr>
        <w:t>(11), 2552-2585.</w:t>
      </w:r>
    </w:p>
    <w:p w14:paraId="5C9A3D31" w14:textId="77777777" w:rsidR="00266625" w:rsidRPr="00680F14" w:rsidRDefault="00266625" w:rsidP="00F04F5A">
      <w:pPr>
        <w:spacing w:after="0" w:line="240" w:lineRule="auto"/>
        <w:ind w:left="720" w:hanging="720"/>
        <w:rPr>
          <w:rFonts w:ascii="Times New Roman" w:eastAsia="Times New Roman" w:hAnsi="Times New Roman" w:cs="Times New Roman"/>
          <w:sz w:val="24"/>
          <w:szCs w:val="24"/>
        </w:rPr>
      </w:pPr>
    </w:p>
    <w:p w14:paraId="34D831C6" w14:textId="0B8D2D18" w:rsidR="00AA4F71" w:rsidRDefault="00AA4F71" w:rsidP="00F04F5A">
      <w:pPr>
        <w:spacing w:after="0" w:line="240" w:lineRule="auto"/>
        <w:ind w:left="720" w:hanging="720"/>
        <w:rPr>
          <w:rFonts w:ascii="Times New Roman" w:hAnsi="Times New Roman" w:cs="Times New Roman"/>
          <w:sz w:val="24"/>
          <w:szCs w:val="24"/>
        </w:rPr>
      </w:pPr>
      <w:r w:rsidRPr="00135AD3">
        <w:rPr>
          <w:rFonts w:ascii="Times New Roman" w:hAnsi="Times New Roman" w:cs="Times New Roman"/>
          <w:sz w:val="24"/>
          <w:szCs w:val="24"/>
        </w:rPr>
        <w:t xml:space="preserve">Grissom, J., &amp; Harrington, J. (2010). Investing in administrator efficacy: An examination of professional development as a tool for enhancing principal effectiveness. </w:t>
      </w:r>
      <w:r w:rsidRPr="00135AD3">
        <w:rPr>
          <w:rFonts w:ascii="Times New Roman" w:hAnsi="Times New Roman" w:cs="Times New Roman"/>
          <w:i/>
          <w:iCs/>
          <w:sz w:val="24"/>
          <w:szCs w:val="24"/>
        </w:rPr>
        <w:t>American Journal of Education, 116</w:t>
      </w:r>
      <w:r w:rsidRPr="00135AD3">
        <w:rPr>
          <w:rFonts w:ascii="Times New Roman" w:hAnsi="Times New Roman" w:cs="Times New Roman"/>
          <w:sz w:val="24"/>
          <w:szCs w:val="24"/>
        </w:rPr>
        <w:t>, 583–612. doi:10.1086/653631</w:t>
      </w:r>
      <w:r w:rsidR="00266625">
        <w:rPr>
          <w:rFonts w:ascii="Times New Roman" w:hAnsi="Times New Roman" w:cs="Times New Roman"/>
          <w:sz w:val="24"/>
          <w:szCs w:val="24"/>
        </w:rPr>
        <w:t xml:space="preserve"> </w:t>
      </w:r>
    </w:p>
    <w:p w14:paraId="4207A3FF" w14:textId="77777777" w:rsidR="00266625" w:rsidRPr="009B7E78" w:rsidRDefault="00266625" w:rsidP="00F04F5A">
      <w:pPr>
        <w:spacing w:after="0" w:line="240" w:lineRule="auto"/>
        <w:ind w:left="720" w:hanging="720"/>
        <w:rPr>
          <w:rFonts w:ascii="Times New Roman" w:hAnsi="Times New Roman" w:cs="Times New Roman"/>
          <w:sz w:val="24"/>
          <w:szCs w:val="24"/>
          <w:shd w:val="clear" w:color="auto" w:fill="FFFFFF"/>
        </w:rPr>
      </w:pPr>
    </w:p>
    <w:p w14:paraId="64FA4A60" w14:textId="3A2B42E8" w:rsidR="00AA4F71" w:rsidRDefault="00AA4F71" w:rsidP="00F04F5A">
      <w:pPr>
        <w:spacing w:after="0" w:line="240" w:lineRule="auto"/>
        <w:ind w:left="720" w:hanging="720"/>
        <w:rPr>
          <w:rFonts w:ascii="Times New Roman" w:hAnsi="Times New Roman" w:cs="Times New Roman"/>
          <w:sz w:val="24"/>
          <w:szCs w:val="24"/>
          <w:shd w:val="clear" w:color="auto" w:fill="FFFFFF"/>
        </w:rPr>
      </w:pPr>
      <w:proofErr w:type="spellStart"/>
      <w:r w:rsidRPr="00680F14">
        <w:rPr>
          <w:rFonts w:ascii="Times New Roman" w:hAnsi="Times New Roman" w:cs="Times New Roman"/>
          <w:sz w:val="24"/>
          <w:szCs w:val="24"/>
          <w:shd w:val="clear" w:color="auto" w:fill="FFFFFF"/>
        </w:rPr>
        <w:t>Hallinger</w:t>
      </w:r>
      <w:proofErr w:type="spellEnd"/>
      <w:r w:rsidRPr="00680F14">
        <w:rPr>
          <w:rFonts w:ascii="Times New Roman" w:hAnsi="Times New Roman" w:cs="Times New Roman"/>
          <w:sz w:val="24"/>
          <w:szCs w:val="24"/>
          <w:shd w:val="clear" w:color="auto" w:fill="FFFFFF"/>
        </w:rPr>
        <w:t xml:space="preserve">, P. (1992). The evolving role of American principals: from managerial to instructional to transformational leaders, </w:t>
      </w:r>
      <w:r w:rsidRPr="00680F14">
        <w:rPr>
          <w:rFonts w:ascii="Times New Roman" w:hAnsi="Times New Roman" w:cs="Times New Roman"/>
          <w:i/>
          <w:iCs/>
          <w:sz w:val="24"/>
          <w:szCs w:val="24"/>
        </w:rPr>
        <w:t>Journal of Educational Administration</w:t>
      </w:r>
      <w:r w:rsidRPr="00680F14">
        <w:rPr>
          <w:rFonts w:ascii="Times New Roman" w:hAnsi="Times New Roman" w:cs="Times New Roman"/>
          <w:sz w:val="24"/>
          <w:szCs w:val="24"/>
          <w:shd w:val="clear" w:color="auto" w:fill="FFFFFF"/>
        </w:rPr>
        <w:t xml:space="preserve">, </w:t>
      </w:r>
      <w:r w:rsidRPr="00680F14">
        <w:rPr>
          <w:rFonts w:ascii="Times New Roman" w:hAnsi="Times New Roman" w:cs="Times New Roman"/>
          <w:i/>
          <w:iCs/>
          <w:sz w:val="24"/>
          <w:szCs w:val="24"/>
          <w:shd w:val="clear" w:color="auto" w:fill="FFFFFF"/>
        </w:rPr>
        <w:t>30</w:t>
      </w:r>
      <w:r w:rsidRPr="00680F14">
        <w:rPr>
          <w:rFonts w:ascii="Times New Roman" w:hAnsi="Times New Roman" w:cs="Times New Roman"/>
          <w:sz w:val="24"/>
          <w:szCs w:val="24"/>
          <w:shd w:val="clear" w:color="auto" w:fill="FFFFFF"/>
        </w:rPr>
        <w:t>(3), 35-48.</w:t>
      </w:r>
    </w:p>
    <w:p w14:paraId="28B28CE2" w14:textId="77777777" w:rsidR="00266625" w:rsidRPr="009B7E78" w:rsidRDefault="00266625" w:rsidP="00F04F5A">
      <w:pPr>
        <w:spacing w:after="0" w:line="240" w:lineRule="auto"/>
        <w:ind w:left="720" w:hanging="720"/>
        <w:rPr>
          <w:rFonts w:ascii="Times New Roman" w:eastAsia="Times New Roman" w:hAnsi="Times New Roman" w:cs="Times New Roman"/>
          <w:sz w:val="24"/>
          <w:szCs w:val="24"/>
        </w:rPr>
      </w:pPr>
    </w:p>
    <w:p w14:paraId="71042FB8" w14:textId="64D38255" w:rsidR="00AA4F71"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rPr>
        <w:t>Hallinger</w:t>
      </w:r>
      <w:proofErr w:type="spellEnd"/>
      <w:r w:rsidRPr="009B7E78">
        <w:rPr>
          <w:rFonts w:ascii="Times New Roman" w:eastAsia="Times New Roman" w:hAnsi="Times New Roman" w:cs="Times New Roman"/>
          <w:sz w:val="24"/>
          <w:szCs w:val="24"/>
        </w:rPr>
        <w:t xml:space="preserve">, P., &amp; Heck, R. (1998). Exploring the principal's contribution to school effectiveness: 1980-1995. </w:t>
      </w:r>
      <w:r w:rsidRPr="009B7E78">
        <w:rPr>
          <w:rFonts w:ascii="Times New Roman" w:eastAsia="Times New Roman" w:hAnsi="Times New Roman" w:cs="Times New Roman"/>
          <w:i/>
          <w:iCs/>
          <w:sz w:val="24"/>
          <w:szCs w:val="24"/>
        </w:rPr>
        <w:t>School Effectiveness and School Improvement,</w:t>
      </w:r>
      <w:r w:rsidRPr="009B7E78">
        <w:rPr>
          <w:rFonts w:ascii="Times New Roman" w:eastAsia="Times New Roman" w:hAnsi="Times New Roman" w:cs="Times New Roman"/>
          <w:sz w:val="24"/>
          <w:szCs w:val="24"/>
        </w:rPr>
        <w:t xml:space="preserve"> </w:t>
      </w:r>
      <w:r w:rsidRPr="009B7E78">
        <w:rPr>
          <w:rFonts w:ascii="Times New Roman" w:eastAsia="Times New Roman" w:hAnsi="Times New Roman" w:cs="Times New Roman"/>
          <w:i/>
          <w:iCs/>
          <w:sz w:val="24"/>
          <w:szCs w:val="24"/>
        </w:rPr>
        <w:t>9</w:t>
      </w:r>
      <w:r w:rsidRPr="009B7E78">
        <w:rPr>
          <w:rFonts w:ascii="Times New Roman" w:eastAsia="Times New Roman" w:hAnsi="Times New Roman" w:cs="Times New Roman"/>
          <w:sz w:val="24"/>
          <w:szCs w:val="24"/>
        </w:rPr>
        <w:t>(2), 157-191.</w:t>
      </w:r>
    </w:p>
    <w:p w14:paraId="213BD49E" w14:textId="77777777" w:rsidR="00266625" w:rsidRPr="00680F14" w:rsidRDefault="00266625" w:rsidP="00F04F5A">
      <w:pPr>
        <w:spacing w:after="0" w:line="240" w:lineRule="auto"/>
        <w:ind w:left="720" w:hanging="720"/>
        <w:rPr>
          <w:rFonts w:ascii="Times New Roman" w:eastAsia="Times New Roman" w:hAnsi="Times New Roman" w:cs="Times New Roman"/>
          <w:sz w:val="24"/>
          <w:szCs w:val="24"/>
        </w:rPr>
      </w:pPr>
    </w:p>
    <w:p w14:paraId="48A7A6CC" w14:textId="0F586DCB" w:rsidR="00AA4F71"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rPr>
        <w:t>Hallinger</w:t>
      </w:r>
      <w:proofErr w:type="spellEnd"/>
      <w:r w:rsidRPr="009B7E78">
        <w:rPr>
          <w:rFonts w:ascii="Times New Roman" w:eastAsia="Times New Roman" w:hAnsi="Times New Roman" w:cs="Times New Roman"/>
          <w:sz w:val="24"/>
          <w:szCs w:val="24"/>
        </w:rPr>
        <w:t xml:space="preserve">, P. (2011). Leadership for learning: Lessons from 40 years of empirical research. </w:t>
      </w:r>
      <w:r w:rsidRPr="009B7E78">
        <w:rPr>
          <w:rFonts w:ascii="Times New Roman" w:eastAsia="Times New Roman" w:hAnsi="Times New Roman" w:cs="Times New Roman"/>
          <w:i/>
          <w:iCs/>
          <w:sz w:val="24"/>
          <w:szCs w:val="24"/>
        </w:rPr>
        <w:t>Journal of Educational Administration, 49</w:t>
      </w:r>
      <w:r w:rsidRPr="009B7E78">
        <w:rPr>
          <w:rFonts w:ascii="Times New Roman" w:eastAsia="Times New Roman" w:hAnsi="Times New Roman" w:cs="Times New Roman"/>
          <w:sz w:val="24"/>
          <w:szCs w:val="24"/>
        </w:rPr>
        <w:t>(2), 125-142.</w:t>
      </w:r>
    </w:p>
    <w:p w14:paraId="4E78C7A8" w14:textId="77777777" w:rsidR="00266625" w:rsidRPr="00680F14" w:rsidRDefault="00266625" w:rsidP="00F04F5A">
      <w:pPr>
        <w:spacing w:after="0" w:line="240" w:lineRule="auto"/>
        <w:ind w:left="720" w:hanging="720"/>
        <w:rPr>
          <w:rFonts w:ascii="Times New Roman" w:eastAsia="Times New Roman" w:hAnsi="Times New Roman" w:cs="Times New Roman"/>
          <w:sz w:val="24"/>
          <w:szCs w:val="24"/>
        </w:rPr>
      </w:pPr>
    </w:p>
    <w:p w14:paraId="62B6AAD0" w14:textId="0A9059BE"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Hightower, A. (2002). San Diego’s big boom: Instructional change in the central office and schools. In A. M. Hightower, M. S. Knapp, J. A. Marsh &amp; M. W. McLaughlin (Eds.), </w:t>
      </w:r>
      <w:r w:rsidRPr="00680F14">
        <w:rPr>
          <w:rFonts w:ascii="Times New Roman" w:eastAsia="Times New Roman" w:hAnsi="Times New Roman" w:cs="Times New Roman"/>
          <w:i/>
          <w:iCs/>
          <w:sz w:val="24"/>
          <w:szCs w:val="24"/>
        </w:rPr>
        <w:t xml:space="preserve">School Districts and Instructional Renewal </w:t>
      </w:r>
      <w:r w:rsidRPr="00680F14">
        <w:rPr>
          <w:rFonts w:ascii="Times New Roman" w:eastAsia="Times New Roman" w:hAnsi="Times New Roman" w:cs="Times New Roman"/>
          <w:sz w:val="24"/>
          <w:szCs w:val="24"/>
        </w:rPr>
        <w:t>(</w:t>
      </w:r>
      <w:r w:rsidR="005F1F64" w:rsidRPr="00680F14">
        <w:rPr>
          <w:rFonts w:ascii="Times New Roman" w:eastAsia="Times New Roman" w:hAnsi="Times New Roman" w:cs="Times New Roman"/>
          <w:sz w:val="24"/>
          <w:szCs w:val="24"/>
        </w:rPr>
        <w:t xml:space="preserve">pp. </w:t>
      </w:r>
      <w:r w:rsidRPr="00680F14">
        <w:rPr>
          <w:rFonts w:ascii="Times New Roman" w:eastAsia="Times New Roman" w:hAnsi="Times New Roman" w:cs="Times New Roman"/>
          <w:sz w:val="24"/>
          <w:szCs w:val="24"/>
        </w:rPr>
        <w:t>76-93). New York: Teachers College Press.</w:t>
      </w:r>
    </w:p>
    <w:p w14:paraId="5ECF7C1A" w14:textId="77777777" w:rsidR="00266625" w:rsidRPr="00680F14" w:rsidRDefault="00266625" w:rsidP="00F04F5A">
      <w:pPr>
        <w:spacing w:after="0" w:line="240" w:lineRule="auto"/>
        <w:ind w:left="720" w:hanging="720"/>
        <w:rPr>
          <w:rFonts w:ascii="Times New Roman" w:eastAsia="Times New Roman" w:hAnsi="Times New Roman" w:cs="Times New Roman"/>
          <w:sz w:val="24"/>
          <w:szCs w:val="24"/>
        </w:rPr>
      </w:pPr>
    </w:p>
    <w:p w14:paraId="14C3CB13" w14:textId="1DCD3220" w:rsidR="00AA4F71" w:rsidRPr="00135AD3" w:rsidRDefault="00AA4F71" w:rsidP="00F04F5A">
      <w:pPr>
        <w:shd w:val="clear" w:color="auto" w:fill="FFFFFF"/>
        <w:spacing w:after="0" w:line="240" w:lineRule="auto"/>
        <w:ind w:left="720" w:hanging="720"/>
        <w:rPr>
          <w:rFonts w:ascii="Times New Roman" w:eastAsia="Times New Roman" w:hAnsi="Times New Roman" w:cs="Times New Roman"/>
          <w:sz w:val="24"/>
          <w:szCs w:val="24"/>
        </w:rPr>
      </w:pPr>
      <w:r w:rsidRPr="00135AD3">
        <w:rPr>
          <w:rFonts w:ascii="Times New Roman" w:eastAsia="Times New Roman" w:hAnsi="Times New Roman" w:cs="Times New Roman"/>
          <w:sz w:val="24"/>
          <w:szCs w:val="24"/>
        </w:rPr>
        <w:t xml:space="preserve">Honig, M. (2003). Building </w:t>
      </w:r>
      <w:r w:rsidR="00526777" w:rsidRPr="00135AD3">
        <w:rPr>
          <w:rFonts w:ascii="Times New Roman" w:eastAsia="Times New Roman" w:hAnsi="Times New Roman" w:cs="Times New Roman"/>
          <w:sz w:val="24"/>
          <w:szCs w:val="24"/>
        </w:rPr>
        <w:t>p</w:t>
      </w:r>
      <w:r w:rsidRPr="00135AD3">
        <w:rPr>
          <w:rFonts w:ascii="Times New Roman" w:eastAsia="Times New Roman" w:hAnsi="Times New Roman" w:cs="Times New Roman"/>
          <w:sz w:val="24"/>
          <w:szCs w:val="24"/>
        </w:rPr>
        <w:t xml:space="preserve">olicy from </w:t>
      </w:r>
      <w:r w:rsidR="00526777" w:rsidRPr="00135AD3">
        <w:rPr>
          <w:rFonts w:ascii="Times New Roman" w:eastAsia="Times New Roman" w:hAnsi="Times New Roman" w:cs="Times New Roman"/>
          <w:sz w:val="24"/>
          <w:szCs w:val="24"/>
        </w:rPr>
        <w:t>p</w:t>
      </w:r>
      <w:r w:rsidRPr="00135AD3">
        <w:rPr>
          <w:rFonts w:ascii="Times New Roman" w:eastAsia="Times New Roman" w:hAnsi="Times New Roman" w:cs="Times New Roman"/>
          <w:sz w:val="24"/>
          <w:szCs w:val="24"/>
        </w:rPr>
        <w:t xml:space="preserve">ractice: District </w:t>
      </w:r>
      <w:r w:rsidR="00526777" w:rsidRPr="00135AD3">
        <w:rPr>
          <w:rFonts w:ascii="Times New Roman" w:eastAsia="Times New Roman" w:hAnsi="Times New Roman" w:cs="Times New Roman"/>
          <w:sz w:val="24"/>
          <w:szCs w:val="24"/>
        </w:rPr>
        <w:t>c</w:t>
      </w:r>
      <w:r w:rsidRPr="00135AD3">
        <w:rPr>
          <w:rFonts w:ascii="Times New Roman" w:eastAsia="Times New Roman" w:hAnsi="Times New Roman" w:cs="Times New Roman"/>
          <w:sz w:val="24"/>
          <w:szCs w:val="24"/>
        </w:rPr>
        <w:t xml:space="preserve">entral </w:t>
      </w:r>
      <w:r w:rsidR="00526777" w:rsidRPr="00135AD3">
        <w:rPr>
          <w:rFonts w:ascii="Times New Roman" w:eastAsia="Times New Roman" w:hAnsi="Times New Roman" w:cs="Times New Roman"/>
          <w:sz w:val="24"/>
          <w:szCs w:val="24"/>
        </w:rPr>
        <w:t>o</w:t>
      </w:r>
      <w:r w:rsidRPr="00135AD3">
        <w:rPr>
          <w:rFonts w:ascii="Times New Roman" w:eastAsia="Times New Roman" w:hAnsi="Times New Roman" w:cs="Times New Roman"/>
          <w:sz w:val="24"/>
          <w:szCs w:val="24"/>
        </w:rPr>
        <w:t xml:space="preserve">ffice </w:t>
      </w:r>
      <w:r w:rsidR="00526777" w:rsidRPr="00135AD3">
        <w:rPr>
          <w:rFonts w:ascii="Times New Roman" w:eastAsia="Times New Roman" w:hAnsi="Times New Roman" w:cs="Times New Roman"/>
          <w:sz w:val="24"/>
          <w:szCs w:val="24"/>
        </w:rPr>
        <w:t>a</w:t>
      </w:r>
      <w:r w:rsidRPr="00135AD3">
        <w:rPr>
          <w:rFonts w:ascii="Times New Roman" w:eastAsia="Times New Roman" w:hAnsi="Times New Roman" w:cs="Times New Roman"/>
          <w:sz w:val="24"/>
          <w:szCs w:val="24"/>
        </w:rPr>
        <w:t xml:space="preserve">dministrators' </w:t>
      </w:r>
      <w:r w:rsidR="00526777" w:rsidRPr="00135AD3">
        <w:rPr>
          <w:rFonts w:ascii="Times New Roman" w:eastAsia="Times New Roman" w:hAnsi="Times New Roman" w:cs="Times New Roman"/>
          <w:sz w:val="24"/>
          <w:szCs w:val="24"/>
        </w:rPr>
        <w:t>r</w:t>
      </w:r>
      <w:r w:rsidRPr="00135AD3">
        <w:rPr>
          <w:rFonts w:ascii="Times New Roman" w:eastAsia="Times New Roman" w:hAnsi="Times New Roman" w:cs="Times New Roman"/>
          <w:sz w:val="24"/>
          <w:szCs w:val="24"/>
        </w:rPr>
        <w:t xml:space="preserve">oles and </w:t>
      </w:r>
      <w:r w:rsidR="00526777" w:rsidRPr="00135AD3">
        <w:rPr>
          <w:rFonts w:ascii="Times New Roman" w:eastAsia="Times New Roman" w:hAnsi="Times New Roman" w:cs="Times New Roman"/>
          <w:sz w:val="24"/>
          <w:szCs w:val="24"/>
        </w:rPr>
        <w:t>c</w:t>
      </w:r>
      <w:r w:rsidRPr="00135AD3">
        <w:rPr>
          <w:rFonts w:ascii="Times New Roman" w:eastAsia="Times New Roman" w:hAnsi="Times New Roman" w:cs="Times New Roman"/>
          <w:sz w:val="24"/>
          <w:szCs w:val="24"/>
        </w:rPr>
        <w:t xml:space="preserve">apacity for </w:t>
      </w:r>
      <w:r w:rsidR="00526777" w:rsidRPr="00135AD3">
        <w:rPr>
          <w:rFonts w:ascii="Times New Roman" w:eastAsia="Times New Roman" w:hAnsi="Times New Roman" w:cs="Times New Roman"/>
          <w:sz w:val="24"/>
          <w:szCs w:val="24"/>
        </w:rPr>
        <w:t>i</w:t>
      </w:r>
      <w:r w:rsidRPr="00135AD3">
        <w:rPr>
          <w:rFonts w:ascii="Times New Roman" w:eastAsia="Times New Roman" w:hAnsi="Times New Roman" w:cs="Times New Roman"/>
          <w:sz w:val="24"/>
          <w:szCs w:val="24"/>
        </w:rPr>
        <w:t xml:space="preserve">mplementing </w:t>
      </w:r>
      <w:r w:rsidR="00526777" w:rsidRPr="00135AD3">
        <w:rPr>
          <w:rFonts w:ascii="Times New Roman" w:eastAsia="Times New Roman" w:hAnsi="Times New Roman" w:cs="Times New Roman"/>
          <w:sz w:val="24"/>
          <w:szCs w:val="24"/>
        </w:rPr>
        <w:t>c</w:t>
      </w:r>
      <w:r w:rsidRPr="00135AD3">
        <w:rPr>
          <w:rFonts w:ascii="Times New Roman" w:eastAsia="Times New Roman" w:hAnsi="Times New Roman" w:cs="Times New Roman"/>
          <w:sz w:val="24"/>
          <w:szCs w:val="24"/>
        </w:rPr>
        <w:t xml:space="preserve">ollaborative </w:t>
      </w:r>
      <w:r w:rsidR="00526777" w:rsidRPr="00135AD3">
        <w:rPr>
          <w:rFonts w:ascii="Times New Roman" w:eastAsia="Times New Roman" w:hAnsi="Times New Roman" w:cs="Times New Roman"/>
          <w:sz w:val="24"/>
          <w:szCs w:val="24"/>
        </w:rPr>
        <w:t>e</w:t>
      </w:r>
      <w:r w:rsidRPr="00135AD3">
        <w:rPr>
          <w:rFonts w:ascii="Times New Roman" w:eastAsia="Times New Roman" w:hAnsi="Times New Roman" w:cs="Times New Roman"/>
          <w:sz w:val="24"/>
          <w:szCs w:val="24"/>
        </w:rPr>
        <w:t xml:space="preserve">ducation </w:t>
      </w:r>
      <w:r w:rsidR="00526777" w:rsidRPr="00135AD3">
        <w:rPr>
          <w:rFonts w:ascii="Times New Roman" w:eastAsia="Times New Roman" w:hAnsi="Times New Roman" w:cs="Times New Roman"/>
          <w:sz w:val="24"/>
          <w:szCs w:val="24"/>
        </w:rPr>
        <w:t>p</w:t>
      </w:r>
      <w:r w:rsidRPr="00135AD3">
        <w:rPr>
          <w:rFonts w:ascii="Times New Roman" w:eastAsia="Times New Roman" w:hAnsi="Times New Roman" w:cs="Times New Roman"/>
          <w:sz w:val="24"/>
          <w:szCs w:val="24"/>
        </w:rPr>
        <w:t>olicy. </w:t>
      </w:r>
      <w:r w:rsidRPr="00135AD3">
        <w:rPr>
          <w:rFonts w:ascii="Times New Roman" w:eastAsia="Times New Roman" w:hAnsi="Times New Roman" w:cs="Times New Roman"/>
          <w:i/>
          <w:iCs/>
          <w:sz w:val="24"/>
          <w:szCs w:val="24"/>
        </w:rPr>
        <w:t>Educational Administration Quarterly,</w:t>
      </w:r>
      <w:r w:rsidRPr="00135AD3">
        <w:rPr>
          <w:rFonts w:ascii="Times New Roman" w:eastAsia="Times New Roman" w:hAnsi="Times New Roman" w:cs="Times New Roman"/>
          <w:sz w:val="24"/>
          <w:szCs w:val="24"/>
        </w:rPr>
        <w:t> </w:t>
      </w:r>
      <w:r w:rsidRPr="00135AD3">
        <w:rPr>
          <w:rFonts w:ascii="Times New Roman" w:eastAsia="Times New Roman" w:hAnsi="Times New Roman" w:cs="Times New Roman"/>
          <w:i/>
          <w:iCs/>
          <w:sz w:val="24"/>
          <w:szCs w:val="24"/>
        </w:rPr>
        <w:t>39</w:t>
      </w:r>
      <w:r w:rsidRPr="00135AD3">
        <w:rPr>
          <w:rFonts w:ascii="Times New Roman" w:eastAsia="Times New Roman" w:hAnsi="Times New Roman" w:cs="Times New Roman"/>
          <w:sz w:val="24"/>
          <w:szCs w:val="24"/>
        </w:rPr>
        <w:t>(3), 292-338.</w:t>
      </w:r>
    </w:p>
    <w:p w14:paraId="365265C1" w14:textId="58D8E67B"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lastRenderedPageBreak/>
        <w:t>Honig, M. (2006). Street-</w:t>
      </w:r>
      <w:r w:rsidR="00526777" w:rsidRPr="009B7E78">
        <w:rPr>
          <w:rFonts w:ascii="Times New Roman" w:eastAsia="Times New Roman" w:hAnsi="Times New Roman" w:cs="Times New Roman"/>
          <w:sz w:val="24"/>
          <w:szCs w:val="24"/>
        </w:rPr>
        <w:t>l</w:t>
      </w:r>
      <w:r w:rsidRPr="009B7E78">
        <w:rPr>
          <w:rFonts w:ascii="Times New Roman" w:eastAsia="Times New Roman" w:hAnsi="Times New Roman" w:cs="Times New Roman"/>
          <w:sz w:val="24"/>
          <w:szCs w:val="24"/>
        </w:rPr>
        <w:t xml:space="preserve">evel </w:t>
      </w:r>
      <w:r w:rsidR="00526777" w:rsidRPr="009B7E78">
        <w:rPr>
          <w:rFonts w:ascii="Times New Roman" w:eastAsia="Times New Roman" w:hAnsi="Times New Roman" w:cs="Times New Roman"/>
          <w:sz w:val="24"/>
          <w:szCs w:val="24"/>
        </w:rPr>
        <w:t>b</w:t>
      </w:r>
      <w:r w:rsidRPr="009B7E78">
        <w:rPr>
          <w:rFonts w:ascii="Times New Roman" w:eastAsia="Times New Roman" w:hAnsi="Times New Roman" w:cs="Times New Roman"/>
          <w:sz w:val="24"/>
          <w:szCs w:val="24"/>
        </w:rPr>
        <w:t xml:space="preserve">ureaucracy </w:t>
      </w:r>
      <w:r w:rsidR="00526777" w:rsidRPr="009B7E78">
        <w:rPr>
          <w:rFonts w:ascii="Times New Roman" w:eastAsia="Times New Roman" w:hAnsi="Times New Roman" w:cs="Times New Roman"/>
          <w:sz w:val="24"/>
          <w:szCs w:val="24"/>
        </w:rPr>
        <w:t>r</w:t>
      </w:r>
      <w:r w:rsidRPr="009B7E78">
        <w:rPr>
          <w:rFonts w:ascii="Times New Roman" w:eastAsia="Times New Roman" w:hAnsi="Times New Roman" w:cs="Times New Roman"/>
          <w:sz w:val="24"/>
          <w:szCs w:val="24"/>
        </w:rPr>
        <w:t xml:space="preserve">evisited: Frontline </w:t>
      </w:r>
      <w:r w:rsidR="00526777" w:rsidRPr="009B7E78">
        <w:rPr>
          <w:rFonts w:ascii="Times New Roman" w:eastAsia="Times New Roman" w:hAnsi="Times New Roman" w:cs="Times New Roman"/>
          <w:sz w:val="24"/>
          <w:szCs w:val="24"/>
        </w:rPr>
        <w:t>d</w:t>
      </w:r>
      <w:r w:rsidRPr="009B7E78">
        <w:rPr>
          <w:rFonts w:ascii="Times New Roman" w:eastAsia="Times New Roman" w:hAnsi="Times New Roman" w:cs="Times New Roman"/>
          <w:sz w:val="24"/>
          <w:szCs w:val="24"/>
        </w:rPr>
        <w:t xml:space="preserve">istrict </w:t>
      </w:r>
      <w:r w:rsidR="00526777" w:rsidRPr="009B7E78">
        <w:rPr>
          <w:rFonts w:ascii="Times New Roman" w:eastAsia="Times New Roman" w:hAnsi="Times New Roman" w:cs="Times New Roman"/>
          <w:sz w:val="24"/>
          <w:szCs w:val="24"/>
        </w:rPr>
        <w:t>c</w:t>
      </w:r>
      <w:r w:rsidRPr="009B7E78">
        <w:rPr>
          <w:rFonts w:ascii="Times New Roman" w:eastAsia="Times New Roman" w:hAnsi="Times New Roman" w:cs="Times New Roman"/>
          <w:sz w:val="24"/>
          <w:szCs w:val="24"/>
        </w:rPr>
        <w:t>entral-</w:t>
      </w:r>
      <w:r w:rsidR="00526777" w:rsidRPr="009B7E78">
        <w:rPr>
          <w:rFonts w:ascii="Times New Roman" w:eastAsia="Times New Roman" w:hAnsi="Times New Roman" w:cs="Times New Roman"/>
          <w:sz w:val="24"/>
          <w:szCs w:val="24"/>
        </w:rPr>
        <w:t>o</w:t>
      </w:r>
      <w:r w:rsidRPr="009B7E78">
        <w:rPr>
          <w:rFonts w:ascii="Times New Roman" w:eastAsia="Times New Roman" w:hAnsi="Times New Roman" w:cs="Times New Roman"/>
          <w:sz w:val="24"/>
          <w:szCs w:val="24"/>
        </w:rPr>
        <w:t xml:space="preserve">ffice </w:t>
      </w:r>
      <w:r w:rsidR="00526777" w:rsidRPr="009B7E78">
        <w:rPr>
          <w:rFonts w:ascii="Times New Roman" w:eastAsia="Times New Roman" w:hAnsi="Times New Roman" w:cs="Times New Roman"/>
          <w:sz w:val="24"/>
          <w:szCs w:val="24"/>
        </w:rPr>
        <w:t>a</w:t>
      </w:r>
      <w:r w:rsidRPr="009B7E78">
        <w:rPr>
          <w:rFonts w:ascii="Times New Roman" w:eastAsia="Times New Roman" w:hAnsi="Times New Roman" w:cs="Times New Roman"/>
          <w:sz w:val="24"/>
          <w:szCs w:val="24"/>
        </w:rPr>
        <w:t xml:space="preserve">dministrators as </w:t>
      </w:r>
      <w:r w:rsidR="00526777" w:rsidRPr="009B7E78">
        <w:rPr>
          <w:rFonts w:ascii="Times New Roman" w:eastAsia="Times New Roman" w:hAnsi="Times New Roman" w:cs="Times New Roman"/>
          <w:sz w:val="24"/>
          <w:szCs w:val="24"/>
        </w:rPr>
        <w:t>b</w:t>
      </w:r>
      <w:r w:rsidRPr="009B7E78">
        <w:rPr>
          <w:rFonts w:ascii="Times New Roman" w:eastAsia="Times New Roman" w:hAnsi="Times New Roman" w:cs="Times New Roman"/>
          <w:sz w:val="24"/>
          <w:szCs w:val="24"/>
        </w:rPr>
        <w:t xml:space="preserve">oundary </w:t>
      </w:r>
      <w:r w:rsidR="00526777" w:rsidRPr="009B7E78">
        <w:rPr>
          <w:rFonts w:ascii="Times New Roman" w:eastAsia="Times New Roman" w:hAnsi="Times New Roman" w:cs="Times New Roman"/>
          <w:sz w:val="24"/>
          <w:szCs w:val="24"/>
        </w:rPr>
        <w:t>s</w:t>
      </w:r>
      <w:r w:rsidRPr="009B7E78">
        <w:rPr>
          <w:rFonts w:ascii="Times New Roman" w:eastAsia="Times New Roman" w:hAnsi="Times New Roman" w:cs="Times New Roman"/>
          <w:sz w:val="24"/>
          <w:szCs w:val="24"/>
        </w:rPr>
        <w:t xml:space="preserve">panners in </w:t>
      </w:r>
      <w:r w:rsidR="00526777" w:rsidRPr="009B7E78">
        <w:rPr>
          <w:rFonts w:ascii="Times New Roman" w:eastAsia="Times New Roman" w:hAnsi="Times New Roman" w:cs="Times New Roman"/>
          <w:sz w:val="24"/>
          <w:szCs w:val="24"/>
        </w:rPr>
        <w:t>e</w:t>
      </w:r>
      <w:r w:rsidRPr="009B7E78">
        <w:rPr>
          <w:rFonts w:ascii="Times New Roman" w:eastAsia="Times New Roman" w:hAnsi="Times New Roman" w:cs="Times New Roman"/>
          <w:sz w:val="24"/>
          <w:szCs w:val="24"/>
        </w:rPr>
        <w:t xml:space="preserve">ducation </w:t>
      </w:r>
      <w:r w:rsidR="00526777" w:rsidRPr="009B7E78">
        <w:rPr>
          <w:rFonts w:ascii="Times New Roman" w:eastAsia="Times New Roman" w:hAnsi="Times New Roman" w:cs="Times New Roman"/>
          <w:sz w:val="24"/>
          <w:szCs w:val="24"/>
        </w:rPr>
        <w:t>p</w:t>
      </w:r>
      <w:r w:rsidRPr="009B7E78">
        <w:rPr>
          <w:rFonts w:ascii="Times New Roman" w:eastAsia="Times New Roman" w:hAnsi="Times New Roman" w:cs="Times New Roman"/>
          <w:sz w:val="24"/>
          <w:szCs w:val="24"/>
        </w:rPr>
        <w:t xml:space="preserve">olicy </w:t>
      </w:r>
      <w:r w:rsidR="00526777" w:rsidRPr="009B7E78">
        <w:rPr>
          <w:rFonts w:ascii="Times New Roman" w:eastAsia="Times New Roman" w:hAnsi="Times New Roman" w:cs="Times New Roman"/>
          <w:sz w:val="24"/>
          <w:szCs w:val="24"/>
        </w:rPr>
        <w:t>i</w:t>
      </w:r>
      <w:r w:rsidRPr="009B7E78">
        <w:rPr>
          <w:rFonts w:ascii="Times New Roman" w:eastAsia="Times New Roman" w:hAnsi="Times New Roman" w:cs="Times New Roman"/>
          <w:sz w:val="24"/>
          <w:szCs w:val="24"/>
        </w:rPr>
        <w:t xml:space="preserve">mplementation. </w:t>
      </w:r>
      <w:r w:rsidRPr="009B7E78">
        <w:rPr>
          <w:rFonts w:ascii="Times New Roman" w:eastAsia="Times New Roman" w:hAnsi="Times New Roman" w:cs="Times New Roman"/>
          <w:i/>
          <w:sz w:val="24"/>
          <w:szCs w:val="24"/>
        </w:rPr>
        <w:t>Educational Evaluation and Policy Analysis, 28</w:t>
      </w:r>
      <w:r w:rsidRPr="009B7E78">
        <w:rPr>
          <w:rFonts w:ascii="Times New Roman" w:eastAsia="Times New Roman" w:hAnsi="Times New Roman" w:cs="Times New Roman"/>
          <w:sz w:val="24"/>
          <w:szCs w:val="24"/>
        </w:rPr>
        <w:t>(4), 357-383.</w:t>
      </w:r>
    </w:p>
    <w:p w14:paraId="140EF240" w14:textId="77777777" w:rsidR="00266625" w:rsidRPr="009B7E78" w:rsidRDefault="00266625" w:rsidP="00F04F5A">
      <w:pPr>
        <w:spacing w:after="0" w:line="240" w:lineRule="auto"/>
        <w:ind w:left="720" w:hanging="720"/>
        <w:rPr>
          <w:rFonts w:ascii="Times New Roman" w:eastAsia="Times New Roman" w:hAnsi="Times New Roman" w:cs="Times New Roman"/>
          <w:sz w:val="24"/>
          <w:szCs w:val="24"/>
        </w:rPr>
      </w:pPr>
    </w:p>
    <w:p w14:paraId="12166C64" w14:textId="1C703481"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Honig, M. (2008). District </w:t>
      </w:r>
      <w:r w:rsidR="00526777" w:rsidRPr="009B7E78">
        <w:rPr>
          <w:rFonts w:ascii="Times New Roman" w:eastAsia="Times New Roman" w:hAnsi="Times New Roman" w:cs="Times New Roman"/>
          <w:sz w:val="24"/>
          <w:szCs w:val="24"/>
        </w:rPr>
        <w:t>c</w:t>
      </w:r>
      <w:r w:rsidRPr="009B7E78">
        <w:rPr>
          <w:rFonts w:ascii="Times New Roman" w:eastAsia="Times New Roman" w:hAnsi="Times New Roman" w:cs="Times New Roman"/>
          <w:sz w:val="24"/>
          <w:szCs w:val="24"/>
        </w:rPr>
        <w:t xml:space="preserve">entral </w:t>
      </w:r>
      <w:r w:rsidR="00526777" w:rsidRPr="009B7E78">
        <w:rPr>
          <w:rFonts w:ascii="Times New Roman" w:eastAsia="Times New Roman" w:hAnsi="Times New Roman" w:cs="Times New Roman"/>
          <w:sz w:val="24"/>
          <w:szCs w:val="24"/>
        </w:rPr>
        <w:t>o</w:t>
      </w:r>
      <w:r w:rsidRPr="009B7E78">
        <w:rPr>
          <w:rFonts w:ascii="Times New Roman" w:eastAsia="Times New Roman" w:hAnsi="Times New Roman" w:cs="Times New Roman"/>
          <w:sz w:val="24"/>
          <w:szCs w:val="24"/>
        </w:rPr>
        <w:t xml:space="preserve">ffices as </w:t>
      </w:r>
      <w:r w:rsidR="00526777" w:rsidRPr="009B7E78">
        <w:rPr>
          <w:rFonts w:ascii="Times New Roman" w:eastAsia="Times New Roman" w:hAnsi="Times New Roman" w:cs="Times New Roman"/>
          <w:sz w:val="24"/>
          <w:szCs w:val="24"/>
        </w:rPr>
        <w:t>l</w:t>
      </w:r>
      <w:r w:rsidRPr="009B7E78">
        <w:rPr>
          <w:rFonts w:ascii="Times New Roman" w:eastAsia="Times New Roman" w:hAnsi="Times New Roman" w:cs="Times New Roman"/>
          <w:sz w:val="24"/>
          <w:szCs w:val="24"/>
        </w:rPr>
        <w:t xml:space="preserve">earning </w:t>
      </w:r>
      <w:r w:rsidR="00526777" w:rsidRPr="009B7E78">
        <w:rPr>
          <w:rFonts w:ascii="Times New Roman" w:eastAsia="Times New Roman" w:hAnsi="Times New Roman" w:cs="Times New Roman"/>
          <w:sz w:val="24"/>
          <w:szCs w:val="24"/>
        </w:rPr>
        <w:t>o</w:t>
      </w:r>
      <w:r w:rsidRPr="009B7E78">
        <w:rPr>
          <w:rFonts w:ascii="Times New Roman" w:eastAsia="Times New Roman" w:hAnsi="Times New Roman" w:cs="Times New Roman"/>
          <w:sz w:val="24"/>
          <w:szCs w:val="24"/>
        </w:rPr>
        <w:t xml:space="preserve">rganizations: How </w:t>
      </w:r>
      <w:r w:rsidR="00526777" w:rsidRPr="009B7E78">
        <w:rPr>
          <w:rFonts w:ascii="Times New Roman" w:eastAsia="Times New Roman" w:hAnsi="Times New Roman" w:cs="Times New Roman"/>
          <w:sz w:val="24"/>
          <w:szCs w:val="24"/>
        </w:rPr>
        <w:t>s</w:t>
      </w:r>
      <w:r w:rsidRPr="009B7E78">
        <w:rPr>
          <w:rFonts w:ascii="Times New Roman" w:eastAsia="Times New Roman" w:hAnsi="Times New Roman" w:cs="Times New Roman"/>
          <w:sz w:val="24"/>
          <w:szCs w:val="24"/>
        </w:rPr>
        <w:t xml:space="preserve">ociocultural and </w:t>
      </w:r>
      <w:r w:rsidR="00526777" w:rsidRPr="009B7E78">
        <w:rPr>
          <w:rFonts w:ascii="Times New Roman" w:eastAsia="Times New Roman" w:hAnsi="Times New Roman" w:cs="Times New Roman"/>
          <w:sz w:val="24"/>
          <w:szCs w:val="24"/>
        </w:rPr>
        <w:t>o</w:t>
      </w:r>
      <w:r w:rsidRPr="009B7E78">
        <w:rPr>
          <w:rFonts w:ascii="Times New Roman" w:eastAsia="Times New Roman" w:hAnsi="Times New Roman" w:cs="Times New Roman"/>
          <w:sz w:val="24"/>
          <w:szCs w:val="24"/>
        </w:rPr>
        <w:t xml:space="preserve">rganizational </w:t>
      </w:r>
      <w:r w:rsidR="00526777" w:rsidRPr="009B7E78">
        <w:rPr>
          <w:rFonts w:ascii="Times New Roman" w:eastAsia="Times New Roman" w:hAnsi="Times New Roman" w:cs="Times New Roman"/>
          <w:sz w:val="24"/>
          <w:szCs w:val="24"/>
        </w:rPr>
        <w:t>l</w:t>
      </w:r>
      <w:r w:rsidRPr="009B7E78">
        <w:rPr>
          <w:rFonts w:ascii="Times New Roman" w:eastAsia="Times New Roman" w:hAnsi="Times New Roman" w:cs="Times New Roman"/>
          <w:sz w:val="24"/>
          <w:szCs w:val="24"/>
        </w:rPr>
        <w:t xml:space="preserve">earning </w:t>
      </w:r>
      <w:r w:rsidR="00526777" w:rsidRPr="009B7E78">
        <w:rPr>
          <w:rFonts w:ascii="Times New Roman" w:eastAsia="Times New Roman" w:hAnsi="Times New Roman" w:cs="Times New Roman"/>
          <w:sz w:val="24"/>
          <w:szCs w:val="24"/>
        </w:rPr>
        <w:t>t</w:t>
      </w:r>
      <w:r w:rsidRPr="009B7E78">
        <w:rPr>
          <w:rFonts w:ascii="Times New Roman" w:eastAsia="Times New Roman" w:hAnsi="Times New Roman" w:cs="Times New Roman"/>
          <w:sz w:val="24"/>
          <w:szCs w:val="24"/>
        </w:rPr>
        <w:t xml:space="preserve">heories </w:t>
      </w:r>
      <w:r w:rsidR="00526777" w:rsidRPr="009B7E78">
        <w:rPr>
          <w:rFonts w:ascii="Times New Roman" w:eastAsia="Times New Roman" w:hAnsi="Times New Roman" w:cs="Times New Roman"/>
          <w:sz w:val="24"/>
          <w:szCs w:val="24"/>
        </w:rPr>
        <w:t>e</w:t>
      </w:r>
      <w:r w:rsidRPr="009B7E78">
        <w:rPr>
          <w:rFonts w:ascii="Times New Roman" w:eastAsia="Times New Roman" w:hAnsi="Times New Roman" w:cs="Times New Roman"/>
          <w:sz w:val="24"/>
          <w:szCs w:val="24"/>
        </w:rPr>
        <w:t xml:space="preserve">laborate </w:t>
      </w:r>
      <w:r w:rsidR="00526777" w:rsidRPr="009B7E78">
        <w:rPr>
          <w:rFonts w:ascii="Times New Roman" w:eastAsia="Times New Roman" w:hAnsi="Times New Roman" w:cs="Times New Roman"/>
          <w:sz w:val="24"/>
          <w:szCs w:val="24"/>
        </w:rPr>
        <w:t>d</w:t>
      </w:r>
      <w:r w:rsidRPr="009B7E78">
        <w:rPr>
          <w:rFonts w:ascii="Times New Roman" w:eastAsia="Times New Roman" w:hAnsi="Times New Roman" w:cs="Times New Roman"/>
          <w:sz w:val="24"/>
          <w:szCs w:val="24"/>
        </w:rPr>
        <w:t xml:space="preserve">istrict </w:t>
      </w:r>
      <w:r w:rsidR="00526777" w:rsidRPr="009B7E78">
        <w:rPr>
          <w:rFonts w:ascii="Times New Roman" w:eastAsia="Times New Roman" w:hAnsi="Times New Roman" w:cs="Times New Roman"/>
          <w:sz w:val="24"/>
          <w:szCs w:val="24"/>
        </w:rPr>
        <w:t>c</w:t>
      </w:r>
      <w:r w:rsidRPr="009B7E78">
        <w:rPr>
          <w:rFonts w:ascii="Times New Roman" w:eastAsia="Times New Roman" w:hAnsi="Times New Roman" w:cs="Times New Roman"/>
          <w:sz w:val="24"/>
          <w:szCs w:val="24"/>
        </w:rPr>
        <w:t xml:space="preserve">entral </w:t>
      </w:r>
      <w:r w:rsidR="00526777" w:rsidRPr="009B7E78">
        <w:rPr>
          <w:rFonts w:ascii="Times New Roman" w:eastAsia="Times New Roman" w:hAnsi="Times New Roman" w:cs="Times New Roman"/>
          <w:sz w:val="24"/>
          <w:szCs w:val="24"/>
        </w:rPr>
        <w:t>o</w:t>
      </w:r>
      <w:r w:rsidRPr="009B7E78">
        <w:rPr>
          <w:rFonts w:ascii="Times New Roman" w:eastAsia="Times New Roman" w:hAnsi="Times New Roman" w:cs="Times New Roman"/>
          <w:sz w:val="24"/>
          <w:szCs w:val="24"/>
        </w:rPr>
        <w:t xml:space="preserve">ffice </w:t>
      </w:r>
      <w:r w:rsidR="00526777" w:rsidRPr="009B7E78">
        <w:rPr>
          <w:rFonts w:ascii="Times New Roman" w:eastAsia="Times New Roman" w:hAnsi="Times New Roman" w:cs="Times New Roman"/>
          <w:sz w:val="24"/>
          <w:szCs w:val="24"/>
        </w:rPr>
        <w:t>a</w:t>
      </w:r>
      <w:r w:rsidRPr="009B7E78">
        <w:rPr>
          <w:rFonts w:ascii="Times New Roman" w:eastAsia="Times New Roman" w:hAnsi="Times New Roman" w:cs="Times New Roman"/>
          <w:sz w:val="24"/>
          <w:szCs w:val="24"/>
        </w:rPr>
        <w:t xml:space="preserve">dministrators' </w:t>
      </w:r>
      <w:r w:rsidR="00526777" w:rsidRPr="009B7E78">
        <w:rPr>
          <w:rFonts w:ascii="Times New Roman" w:eastAsia="Times New Roman" w:hAnsi="Times New Roman" w:cs="Times New Roman"/>
          <w:sz w:val="24"/>
          <w:szCs w:val="24"/>
        </w:rPr>
        <w:t>p</w:t>
      </w:r>
      <w:r w:rsidRPr="009B7E78">
        <w:rPr>
          <w:rFonts w:ascii="Times New Roman" w:eastAsia="Times New Roman" w:hAnsi="Times New Roman" w:cs="Times New Roman"/>
          <w:sz w:val="24"/>
          <w:szCs w:val="24"/>
        </w:rPr>
        <w:t xml:space="preserve">articipation in </w:t>
      </w:r>
      <w:r w:rsidR="00526777" w:rsidRPr="009B7E78">
        <w:rPr>
          <w:rFonts w:ascii="Times New Roman" w:eastAsia="Times New Roman" w:hAnsi="Times New Roman" w:cs="Times New Roman"/>
          <w:sz w:val="24"/>
          <w:szCs w:val="24"/>
        </w:rPr>
        <w:t>t</w:t>
      </w:r>
      <w:r w:rsidRPr="009B7E78">
        <w:rPr>
          <w:rFonts w:ascii="Times New Roman" w:eastAsia="Times New Roman" w:hAnsi="Times New Roman" w:cs="Times New Roman"/>
          <w:sz w:val="24"/>
          <w:szCs w:val="24"/>
        </w:rPr>
        <w:t xml:space="preserve">eaching and </w:t>
      </w:r>
      <w:r w:rsidR="00526777" w:rsidRPr="009B7E78">
        <w:rPr>
          <w:rFonts w:ascii="Times New Roman" w:eastAsia="Times New Roman" w:hAnsi="Times New Roman" w:cs="Times New Roman"/>
          <w:sz w:val="24"/>
          <w:szCs w:val="24"/>
        </w:rPr>
        <w:t>l</w:t>
      </w:r>
      <w:r w:rsidRPr="009B7E78">
        <w:rPr>
          <w:rFonts w:ascii="Times New Roman" w:eastAsia="Times New Roman" w:hAnsi="Times New Roman" w:cs="Times New Roman"/>
          <w:sz w:val="24"/>
          <w:szCs w:val="24"/>
        </w:rPr>
        <w:t xml:space="preserve">earning </w:t>
      </w:r>
      <w:r w:rsidR="00526777" w:rsidRPr="009B7E78">
        <w:rPr>
          <w:rFonts w:ascii="Times New Roman" w:eastAsia="Times New Roman" w:hAnsi="Times New Roman" w:cs="Times New Roman"/>
          <w:sz w:val="24"/>
          <w:szCs w:val="24"/>
        </w:rPr>
        <w:t>i</w:t>
      </w:r>
      <w:r w:rsidRPr="009B7E78">
        <w:rPr>
          <w:rFonts w:ascii="Times New Roman" w:eastAsia="Times New Roman" w:hAnsi="Times New Roman" w:cs="Times New Roman"/>
          <w:sz w:val="24"/>
          <w:szCs w:val="24"/>
        </w:rPr>
        <w:t xml:space="preserve">mprovement </w:t>
      </w:r>
      <w:r w:rsidR="00526777" w:rsidRPr="009B7E78">
        <w:rPr>
          <w:rFonts w:ascii="Times New Roman" w:eastAsia="Times New Roman" w:hAnsi="Times New Roman" w:cs="Times New Roman"/>
          <w:sz w:val="24"/>
          <w:szCs w:val="24"/>
        </w:rPr>
        <w:t>e</w:t>
      </w:r>
      <w:r w:rsidRPr="009B7E78">
        <w:rPr>
          <w:rFonts w:ascii="Times New Roman" w:eastAsia="Times New Roman" w:hAnsi="Times New Roman" w:cs="Times New Roman"/>
          <w:sz w:val="24"/>
          <w:szCs w:val="24"/>
        </w:rPr>
        <w:t xml:space="preserve">fforts. </w:t>
      </w:r>
      <w:r w:rsidRPr="009B7E78">
        <w:rPr>
          <w:rFonts w:ascii="Times New Roman" w:eastAsia="Times New Roman" w:hAnsi="Times New Roman" w:cs="Times New Roman"/>
          <w:i/>
          <w:iCs/>
          <w:sz w:val="24"/>
          <w:szCs w:val="24"/>
        </w:rPr>
        <w:t>American Journal of Education</w:t>
      </w:r>
      <w:r w:rsidRPr="009B7E78">
        <w:rPr>
          <w:rFonts w:ascii="Times New Roman" w:eastAsia="Times New Roman" w:hAnsi="Times New Roman" w:cs="Times New Roman"/>
          <w:sz w:val="24"/>
          <w:szCs w:val="24"/>
        </w:rPr>
        <w:t>, 114(4), 627-664.</w:t>
      </w:r>
    </w:p>
    <w:p w14:paraId="179AF5A2" w14:textId="77777777" w:rsidR="00266625" w:rsidRPr="009B7E78" w:rsidRDefault="00266625" w:rsidP="00F04F5A">
      <w:pPr>
        <w:spacing w:after="0" w:line="240" w:lineRule="auto"/>
        <w:ind w:left="720" w:hanging="720"/>
        <w:rPr>
          <w:rFonts w:ascii="Times New Roman" w:eastAsia="Times New Roman" w:hAnsi="Times New Roman" w:cs="Times New Roman"/>
          <w:sz w:val="24"/>
          <w:szCs w:val="24"/>
        </w:rPr>
      </w:pPr>
    </w:p>
    <w:p w14:paraId="0148F28D" w14:textId="09D87E0F"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Honig, M. (2009). “External” organizations and the politics of urban leadership: the case of new autonomous school initiatives. </w:t>
      </w:r>
      <w:r w:rsidRPr="009B7E78">
        <w:rPr>
          <w:rFonts w:ascii="Times New Roman" w:eastAsia="Times New Roman" w:hAnsi="Times New Roman" w:cs="Times New Roman"/>
          <w:i/>
          <w:iCs/>
          <w:sz w:val="24"/>
          <w:szCs w:val="24"/>
        </w:rPr>
        <w:t xml:space="preserve">Peabody Journal of Education, </w:t>
      </w:r>
      <w:r w:rsidRPr="009B7E78">
        <w:rPr>
          <w:rFonts w:ascii="Times New Roman" w:eastAsia="Times New Roman" w:hAnsi="Times New Roman" w:cs="Times New Roman"/>
          <w:sz w:val="24"/>
          <w:szCs w:val="24"/>
        </w:rPr>
        <w:t>84(3), 394-413.</w:t>
      </w:r>
    </w:p>
    <w:p w14:paraId="5168BACC" w14:textId="77777777" w:rsidR="00DE66F1" w:rsidRPr="00680F14" w:rsidRDefault="00DE66F1" w:rsidP="00F04F5A">
      <w:pPr>
        <w:spacing w:after="0" w:line="240" w:lineRule="auto"/>
        <w:ind w:left="720" w:hanging="720"/>
        <w:rPr>
          <w:rFonts w:ascii="Times New Roman" w:eastAsia="Times New Roman" w:hAnsi="Times New Roman" w:cs="Times New Roman"/>
          <w:sz w:val="24"/>
          <w:szCs w:val="24"/>
        </w:rPr>
      </w:pPr>
    </w:p>
    <w:p w14:paraId="668DC3DE" w14:textId="39D30A89"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Honig, M. (2012). District central office leadership as teaching: How central office administrators support principals’ development as instructional leaders. </w:t>
      </w:r>
      <w:r w:rsidRPr="009B7E78">
        <w:rPr>
          <w:rFonts w:ascii="Times New Roman" w:hAnsi="Times New Roman" w:cs="Times New Roman"/>
          <w:i/>
          <w:iCs/>
          <w:sz w:val="24"/>
          <w:szCs w:val="24"/>
          <w:shd w:val="clear" w:color="auto" w:fill="FFFFFF"/>
        </w:rPr>
        <w:t>Educational Administration Quarterly</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48</w:t>
      </w:r>
      <w:r w:rsidRPr="009B7E78">
        <w:rPr>
          <w:rFonts w:ascii="Times New Roman" w:hAnsi="Times New Roman" w:cs="Times New Roman"/>
          <w:sz w:val="24"/>
          <w:szCs w:val="24"/>
          <w:shd w:val="clear" w:color="auto" w:fill="FFFFFF"/>
        </w:rPr>
        <w:t>(4), 733-774.</w:t>
      </w:r>
    </w:p>
    <w:p w14:paraId="70480F38" w14:textId="77777777" w:rsidR="00DE66F1" w:rsidRPr="009B7E78" w:rsidRDefault="00DE66F1" w:rsidP="00F04F5A">
      <w:pPr>
        <w:spacing w:after="0" w:line="240" w:lineRule="auto"/>
        <w:ind w:left="720" w:hanging="720"/>
        <w:rPr>
          <w:rFonts w:ascii="Times New Roman" w:eastAsia="Times New Roman" w:hAnsi="Times New Roman" w:cs="Times New Roman"/>
          <w:sz w:val="24"/>
          <w:szCs w:val="24"/>
          <w:shd w:val="clear" w:color="auto" w:fill="FFFFFF"/>
        </w:rPr>
      </w:pPr>
    </w:p>
    <w:p w14:paraId="67A001C6" w14:textId="177CD54D"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Honig, M. (2013). From tinkering to transformation: Strengthening school district central office performance. American Enterprise Institute for Public Policy Research.</w:t>
      </w:r>
    </w:p>
    <w:p w14:paraId="2B0FAB7D" w14:textId="77777777" w:rsidR="00DE66F1" w:rsidRPr="009B7E78" w:rsidRDefault="00DE66F1" w:rsidP="00F04F5A">
      <w:pPr>
        <w:spacing w:after="0" w:line="240" w:lineRule="auto"/>
        <w:ind w:left="720" w:hanging="720"/>
        <w:rPr>
          <w:rFonts w:ascii="Times New Roman" w:eastAsia="Times New Roman" w:hAnsi="Times New Roman" w:cs="Times New Roman"/>
          <w:sz w:val="24"/>
          <w:szCs w:val="24"/>
          <w:shd w:val="clear" w:color="auto" w:fill="FFFFFF"/>
        </w:rPr>
      </w:pPr>
    </w:p>
    <w:p w14:paraId="00710457" w14:textId="13329CF3"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Honig, M., Copland, M., Rainey, L., Lorton, J., &amp; Newton, M. (2010). Central office transformation for district-wide teaching and learning improvement. Center for the Study of Teaching and Policy, Seattle, WA.</w:t>
      </w:r>
    </w:p>
    <w:p w14:paraId="17BBD525" w14:textId="77777777" w:rsidR="00DE66F1" w:rsidRPr="00680F14" w:rsidRDefault="00DE66F1" w:rsidP="00F04F5A">
      <w:pPr>
        <w:spacing w:after="0" w:line="240" w:lineRule="auto"/>
        <w:ind w:left="720" w:hanging="720"/>
        <w:rPr>
          <w:rFonts w:ascii="Times New Roman" w:eastAsia="Times New Roman" w:hAnsi="Times New Roman" w:cs="Times New Roman"/>
          <w:sz w:val="24"/>
          <w:szCs w:val="24"/>
        </w:rPr>
      </w:pPr>
    </w:p>
    <w:p w14:paraId="0AC0374E" w14:textId="1BECAF21"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Honig, M., &amp; Rainey, L. (2014). Central office leadership in principal professional learning communities: The practice beneath the policy. </w:t>
      </w:r>
      <w:r w:rsidRPr="009B7E78">
        <w:rPr>
          <w:rFonts w:ascii="Times New Roman" w:hAnsi="Times New Roman" w:cs="Times New Roman"/>
          <w:i/>
          <w:iCs/>
          <w:sz w:val="24"/>
          <w:szCs w:val="24"/>
          <w:shd w:val="clear" w:color="auto" w:fill="FFFFFF"/>
        </w:rPr>
        <w:t>Teachers College Record</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116</w:t>
      </w:r>
      <w:r w:rsidRPr="009B7E78">
        <w:rPr>
          <w:rFonts w:ascii="Times New Roman" w:hAnsi="Times New Roman" w:cs="Times New Roman"/>
          <w:sz w:val="24"/>
          <w:szCs w:val="24"/>
          <w:shd w:val="clear" w:color="auto" w:fill="FFFFFF"/>
        </w:rPr>
        <w:t>(4), 1-48.</w:t>
      </w:r>
    </w:p>
    <w:p w14:paraId="620751CA" w14:textId="77777777" w:rsidR="00DE66F1" w:rsidRPr="009B7E78" w:rsidRDefault="00DE66F1" w:rsidP="00F04F5A">
      <w:pPr>
        <w:spacing w:after="0" w:line="240" w:lineRule="auto"/>
        <w:ind w:left="720" w:hanging="720"/>
        <w:rPr>
          <w:rFonts w:ascii="Times New Roman" w:eastAsia="Times New Roman" w:hAnsi="Times New Roman" w:cs="Times New Roman"/>
          <w:sz w:val="24"/>
          <w:szCs w:val="24"/>
          <w:shd w:val="clear" w:color="auto" w:fill="FFFFFF"/>
        </w:rPr>
      </w:pPr>
    </w:p>
    <w:p w14:paraId="0B165992" w14:textId="4DD99331" w:rsidR="00AA4F71"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Honig, M., &amp; Rainey, L. (2015). How School Districts Can Support Deeper Learning: The Need for Performance Alignment. Deeper Learning Research Series. </w:t>
      </w:r>
      <w:r w:rsidRPr="009B7E78">
        <w:rPr>
          <w:rFonts w:ascii="Times New Roman" w:hAnsi="Times New Roman" w:cs="Times New Roman"/>
          <w:i/>
          <w:iCs/>
          <w:sz w:val="24"/>
          <w:szCs w:val="24"/>
          <w:shd w:val="clear" w:color="auto" w:fill="FFFFFF"/>
        </w:rPr>
        <w:t xml:space="preserve">Jobs </w:t>
      </w:r>
      <w:r w:rsidR="00667B10">
        <w:rPr>
          <w:rFonts w:ascii="Times New Roman" w:hAnsi="Times New Roman" w:cs="Times New Roman"/>
          <w:i/>
          <w:iCs/>
          <w:sz w:val="24"/>
          <w:szCs w:val="24"/>
          <w:shd w:val="clear" w:color="auto" w:fill="FFFFFF"/>
        </w:rPr>
        <w:t>f</w:t>
      </w:r>
      <w:r w:rsidRPr="009B7E78">
        <w:rPr>
          <w:rFonts w:ascii="Times New Roman" w:hAnsi="Times New Roman" w:cs="Times New Roman"/>
          <w:i/>
          <w:iCs/>
          <w:sz w:val="24"/>
          <w:szCs w:val="24"/>
          <w:shd w:val="clear" w:color="auto" w:fill="FFFFFF"/>
        </w:rPr>
        <w:t>or the Future</w:t>
      </w:r>
      <w:r w:rsidRPr="009B7E78">
        <w:rPr>
          <w:rFonts w:ascii="Times New Roman" w:hAnsi="Times New Roman" w:cs="Times New Roman"/>
          <w:sz w:val="24"/>
          <w:szCs w:val="24"/>
          <w:shd w:val="clear" w:color="auto" w:fill="FFFFFF"/>
        </w:rPr>
        <w:t>.</w:t>
      </w:r>
    </w:p>
    <w:p w14:paraId="2EF08C5A" w14:textId="77777777" w:rsidR="00DE66F1" w:rsidRPr="009B7E78" w:rsidRDefault="00DE66F1" w:rsidP="00F04F5A">
      <w:pPr>
        <w:spacing w:after="0" w:line="240" w:lineRule="auto"/>
        <w:ind w:left="720" w:hanging="720"/>
        <w:rPr>
          <w:rFonts w:ascii="Times New Roman" w:eastAsia="Times New Roman" w:hAnsi="Times New Roman" w:cs="Times New Roman"/>
          <w:sz w:val="24"/>
          <w:szCs w:val="24"/>
          <w:shd w:val="clear" w:color="auto" w:fill="FFFFFF"/>
        </w:rPr>
      </w:pPr>
    </w:p>
    <w:p w14:paraId="7376F7C9" w14:textId="0347A457" w:rsidR="00AA4F71" w:rsidRPr="009B7E78" w:rsidRDefault="00AA4F71" w:rsidP="00F04F5A">
      <w:pPr>
        <w:spacing w:after="0" w:line="240" w:lineRule="auto"/>
        <w:ind w:left="720" w:hanging="720"/>
        <w:rPr>
          <w:rFonts w:ascii="Times New Roman" w:eastAsia="Times New Roman" w:hAnsi="Times New Roman" w:cs="Times New Roman"/>
          <w:i/>
          <w:iCs/>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Hubbard, L., </w:t>
      </w:r>
      <w:proofErr w:type="spellStart"/>
      <w:r w:rsidRPr="009B7E78">
        <w:rPr>
          <w:rFonts w:ascii="Times New Roman" w:eastAsia="Times New Roman" w:hAnsi="Times New Roman" w:cs="Times New Roman"/>
          <w:sz w:val="24"/>
          <w:szCs w:val="24"/>
          <w:shd w:val="clear" w:color="auto" w:fill="FFFFFF"/>
        </w:rPr>
        <w:t>Mehan</w:t>
      </w:r>
      <w:proofErr w:type="spellEnd"/>
      <w:r w:rsidRPr="009B7E78">
        <w:rPr>
          <w:rFonts w:ascii="Times New Roman" w:eastAsia="Times New Roman" w:hAnsi="Times New Roman" w:cs="Times New Roman"/>
          <w:sz w:val="24"/>
          <w:szCs w:val="24"/>
          <w:shd w:val="clear" w:color="auto" w:fill="FFFFFF"/>
        </w:rPr>
        <w:t>, H., &amp; Stein, M. (2006)</w:t>
      </w:r>
      <w:r w:rsidR="005F1F64" w:rsidRPr="009B7E78">
        <w:rPr>
          <w:rFonts w:ascii="Times New Roman" w:eastAsia="Times New Roman" w:hAnsi="Times New Roman" w:cs="Times New Roman"/>
          <w:sz w:val="24"/>
          <w:szCs w:val="24"/>
          <w:shd w:val="clear" w:color="auto" w:fill="FFFFFF"/>
        </w:rPr>
        <w:t xml:space="preserve">. </w:t>
      </w:r>
      <w:r w:rsidRPr="009B7E78">
        <w:rPr>
          <w:rFonts w:ascii="Times New Roman" w:eastAsia="Times New Roman" w:hAnsi="Times New Roman" w:cs="Times New Roman"/>
          <w:i/>
          <w:iCs/>
          <w:sz w:val="24"/>
          <w:szCs w:val="24"/>
          <w:shd w:val="clear" w:color="auto" w:fill="FFFFFF"/>
        </w:rPr>
        <w:t xml:space="preserve">Reform as </w:t>
      </w:r>
      <w:r w:rsidR="00335466" w:rsidRPr="009B7E78">
        <w:rPr>
          <w:rFonts w:ascii="Times New Roman" w:eastAsia="Times New Roman" w:hAnsi="Times New Roman" w:cs="Times New Roman"/>
          <w:i/>
          <w:iCs/>
          <w:sz w:val="24"/>
          <w:szCs w:val="24"/>
          <w:shd w:val="clear" w:color="auto" w:fill="FFFFFF"/>
        </w:rPr>
        <w:t>l</w:t>
      </w:r>
      <w:r w:rsidRPr="009B7E78">
        <w:rPr>
          <w:rFonts w:ascii="Times New Roman" w:eastAsia="Times New Roman" w:hAnsi="Times New Roman" w:cs="Times New Roman"/>
          <w:i/>
          <w:iCs/>
          <w:sz w:val="24"/>
          <w:szCs w:val="24"/>
          <w:shd w:val="clear" w:color="auto" w:fill="FFFFFF"/>
        </w:rPr>
        <w:t xml:space="preserve">earning: School </w:t>
      </w:r>
      <w:r w:rsidR="00335466" w:rsidRPr="009B7E78">
        <w:rPr>
          <w:rFonts w:ascii="Times New Roman" w:eastAsia="Times New Roman" w:hAnsi="Times New Roman" w:cs="Times New Roman"/>
          <w:i/>
          <w:iCs/>
          <w:sz w:val="24"/>
          <w:szCs w:val="24"/>
          <w:shd w:val="clear" w:color="auto" w:fill="FFFFFF"/>
        </w:rPr>
        <w:t>r</w:t>
      </w:r>
      <w:r w:rsidRPr="009B7E78">
        <w:rPr>
          <w:rFonts w:ascii="Times New Roman" w:eastAsia="Times New Roman" w:hAnsi="Times New Roman" w:cs="Times New Roman"/>
          <w:i/>
          <w:iCs/>
          <w:sz w:val="24"/>
          <w:szCs w:val="24"/>
          <w:shd w:val="clear" w:color="auto" w:fill="FFFFFF"/>
        </w:rPr>
        <w:t xml:space="preserve">eform, </w:t>
      </w:r>
    </w:p>
    <w:p w14:paraId="257A25CD" w14:textId="5D453275" w:rsidR="00AA4F71" w:rsidRDefault="00335466" w:rsidP="00F04F5A">
      <w:pPr>
        <w:spacing w:after="0" w:line="240" w:lineRule="auto"/>
        <w:ind w:firstLine="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i/>
          <w:iCs/>
          <w:sz w:val="24"/>
          <w:szCs w:val="24"/>
          <w:shd w:val="clear" w:color="auto" w:fill="FFFFFF"/>
        </w:rPr>
        <w:t>o</w:t>
      </w:r>
      <w:r w:rsidR="00AA4F71" w:rsidRPr="009B7E78">
        <w:rPr>
          <w:rFonts w:ascii="Times New Roman" w:eastAsia="Times New Roman" w:hAnsi="Times New Roman" w:cs="Times New Roman"/>
          <w:i/>
          <w:iCs/>
          <w:sz w:val="24"/>
          <w:szCs w:val="24"/>
          <w:shd w:val="clear" w:color="auto" w:fill="FFFFFF"/>
        </w:rPr>
        <w:t xml:space="preserve">rganizational </w:t>
      </w:r>
      <w:r w:rsidRPr="009B7E78">
        <w:rPr>
          <w:rFonts w:ascii="Times New Roman" w:eastAsia="Times New Roman" w:hAnsi="Times New Roman" w:cs="Times New Roman"/>
          <w:i/>
          <w:iCs/>
          <w:sz w:val="24"/>
          <w:szCs w:val="24"/>
          <w:shd w:val="clear" w:color="auto" w:fill="FFFFFF"/>
        </w:rPr>
        <w:t>c</w:t>
      </w:r>
      <w:r w:rsidR="00AA4F71" w:rsidRPr="009B7E78">
        <w:rPr>
          <w:rFonts w:ascii="Times New Roman" w:eastAsia="Times New Roman" w:hAnsi="Times New Roman" w:cs="Times New Roman"/>
          <w:i/>
          <w:iCs/>
          <w:sz w:val="24"/>
          <w:szCs w:val="24"/>
          <w:shd w:val="clear" w:color="auto" w:fill="FFFFFF"/>
        </w:rPr>
        <w:t xml:space="preserve">ulture, and </w:t>
      </w:r>
      <w:r w:rsidRPr="009B7E78">
        <w:rPr>
          <w:rFonts w:ascii="Times New Roman" w:eastAsia="Times New Roman" w:hAnsi="Times New Roman" w:cs="Times New Roman"/>
          <w:i/>
          <w:iCs/>
          <w:sz w:val="24"/>
          <w:szCs w:val="24"/>
          <w:shd w:val="clear" w:color="auto" w:fill="FFFFFF"/>
        </w:rPr>
        <w:t>c</w:t>
      </w:r>
      <w:r w:rsidR="00AA4F71" w:rsidRPr="009B7E78">
        <w:rPr>
          <w:rFonts w:ascii="Times New Roman" w:eastAsia="Times New Roman" w:hAnsi="Times New Roman" w:cs="Times New Roman"/>
          <w:i/>
          <w:iCs/>
          <w:sz w:val="24"/>
          <w:szCs w:val="24"/>
          <w:shd w:val="clear" w:color="auto" w:fill="FFFFFF"/>
        </w:rPr>
        <w:t xml:space="preserve">ommunity </w:t>
      </w:r>
      <w:r w:rsidRPr="009B7E78">
        <w:rPr>
          <w:rFonts w:ascii="Times New Roman" w:eastAsia="Times New Roman" w:hAnsi="Times New Roman" w:cs="Times New Roman"/>
          <w:i/>
          <w:iCs/>
          <w:sz w:val="24"/>
          <w:szCs w:val="24"/>
          <w:shd w:val="clear" w:color="auto" w:fill="FFFFFF"/>
        </w:rPr>
        <w:t>p</w:t>
      </w:r>
      <w:r w:rsidR="00AA4F71" w:rsidRPr="009B7E78">
        <w:rPr>
          <w:rFonts w:ascii="Times New Roman" w:eastAsia="Times New Roman" w:hAnsi="Times New Roman" w:cs="Times New Roman"/>
          <w:i/>
          <w:iCs/>
          <w:sz w:val="24"/>
          <w:szCs w:val="24"/>
          <w:shd w:val="clear" w:color="auto" w:fill="FFFFFF"/>
        </w:rPr>
        <w:t>olitics in San Diego</w:t>
      </w:r>
      <w:r w:rsidR="005F1F64" w:rsidRPr="009B7E78">
        <w:rPr>
          <w:rFonts w:ascii="Times New Roman" w:eastAsia="Times New Roman" w:hAnsi="Times New Roman" w:cs="Times New Roman"/>
          <w:i/>
          <w:iCs/>
          <w:sz w:val="24"/>
          <w:szCs w:val="24"/>
          <w:shd w:val="clear" w:color="auto" w:fill="FFFFFF"/>
        </w:rPr>
        <w:t>.</w:t>
      </w:r>
      <w:r w:rsidR="00AA4F71" w:rsidRPr="009B7E78">
        <w:rPr>
          <w:rFonts w:ascii="Times New Roman" w:eastAsia="Times New Roman" w:hAnsi="Times New Roman" w:cs="Times New Roman"/>
          <w:sz w:val="24"/>
          <w:szCs w:val="24"/>
          <w:shd w:val="clear" w:color="auto" w:fill="FFFFFF"/>
        </w:rPr>
        <w:t xml:space="preserve"> Routledge</w:t>
      </w:r>
      <w:r w:rsidR="005F1F64" w:rsidRPr="009B7E78">
        <w:rPr>
          <w:rFonts w:ascii="Times New Roman" w:eastAsia="Times New Roman" w:hAnsi="Times New Roman" w:cs="Times New Roman"/>
          <w:sz w:val="24"/>
          <w:szCs w:val="24"/>
          <w:shd w:val="clear" w:color="auto" w:fill="FFFFFF"/>
        </w:rPr>
        <w:t>.</w:t>
      </w:r>
    </w:p>
    <w:p w14:paraId="42ADA392" w14:textId="77777777" w:rsidR="00DE66F1" w:rsidRPr="009B7E78" w:rsidRDefault="00DE66F1" w:rsidP="00F04F5A">
      <w:pPr>
        <w:spacing w:after="0" w:line="240" w:lineRule="auto"/>
        <w:ind w:firstLine="720"/>
        <w:rPr>
          <w:rFonts w:ascii="Times New Roman" w:eastAsia="Times New Roman" w:hAnsi="Times New Roman" w:cs="Times New Roman"/>
          <w:sz w:val="24"/>
          <w:szCs w:val="24"/>
          <w:shd w:val="clear" w:color="auto" w:fill="FFFFFF"/>
        </w:rPr>
      </w:pPr>
    </w:p>
    <w:p w14:paraId="5A08E99C" w14:textId="1A68F58D" w:rsidR="00AA4F71" w:rsidRDefault="00AA4F71" w:rsidP="00F04F5A">
      <w:pPr>
        <w:spacing w:after="0" w:line="240" w:lineRule="auto"/>
        <w:ind w:left="720" w:hanging="720"/>
        <w:rPr>
          <w:rFonts w:ascii="Times New Roman" w:hAnsi="Times New Roman" w:cs="Times New Roman"/>
          <w:sz w:val="24"/>
          <w:szCs w:val="24"/>
          <w:shd w:val="clear" w:color="auto" w:fill="FFFFFF"/>
        </w:rPr>
      </w:pPr>
      <w:proofErr w:type="spellStart"/>
      <w:r w:rsidRPr="009B7E78">
        <w:rPr>
          <w:rFonts w:ascii="Times New Roman" w:hAnsi="Times New Roman" w:cs="Times New Roman"/>
          <w:sz w:val="24"/>
          <w:szCs w:val="24"/>
          <w:shd w:val="clear" w:color="auto" w:fill="FFFFFF"/>
        </w:rPr>
        <w:t>Iatarola</w:t>
      </w:r>
      <w:proofErr w:type="spellEnd"/>
      <w:r w:rsidRPr="009B7E78">
        <w:rPr>
          <w:rFonts w:ascii="Times New Roman" w:hAnsi="Times New Roman" w:cs="Times New Roman"/>
          <w:sz w:val="24"/>
          <w:szCs w:val="24"/>
          <w:shd w:val="clear" w:color="auto" w:fill="FFFFFF"/>
        </w:rPr>
        <w:t xml:space="preserve">, P., &amp; </w:t>
      </w:r>
      <w:proofErr w:type="spellStart"/>
      <w:r w:rsidRPr="009B7E78">
        <w:rPr>
          <w:rFonts w:ascii="Times New Roman" w:hAnsi="Times New Roman" w:cs="Times New Roman"/>
          <w:sz w:val="24"/>
          <w:szCs w:val="24"/>
          <w:shd w:val="clear" w:color="auto" w:fill="FFFFFF"/>
        </w:rPr>
        <w:t>Fruchte</w:t>
      </w:r>
      <w:proofErr w:type="spellEnd"/>
      <w:r w:rsidRPr="009B7E78">
        <w:rPr>
          <w:rFonts w:ascii="Times New Roman" w:hAnsi="Times New Roman" w:cs="Times New Roman"/>
          <w:sz w:val="24"/>
          <w:szCs w:val="24"/>
          <w:shd w:val="clear" w:color="auto" w:fill="FFFFFF"/>
        </w:rPr>
        <w:t>, N. (2004). District effectiveness: A study of investment strategies in New York City public schools and districts. </w:t>
      </w:r>
      <w:r w:rsidRPr="009B7E78">
        <w:rPr>
          <w:rFonts w:ascii="Times New Roman" w:hAnsi="Times New Roman" w:cs="Times New Roman"/>
          <w:i/>
          <w:iCs/>
          <w:sz w:val="24"/>
          <w:szCs w:val="24"/>
          <w:shd w:val="clear" w:color="auto" w:fill="FFFFFF"/>
        </w:rPr>
        <w:t>Educational Policy</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18</w:t>
      </w:r>
      <w:r w:rsidRPr="009B7E78">
        <w:rPr>
          <w:rFonts w:ascii="Times New Roman" w:hAnsi="Times New Roman" w:cs="Times New Roman"/>
          <w:sz w:val="24"/>
          <w:szCs w:val="24"/>
          <w:shd w:val="clear" w:color="auto" w:fill="FFFFFF"/>
        </w:rPr>
        <w:t>(3), 491-512.</w:t>
      </w:r>
    </w:p>
    <w:p w14:paraId="47A0F013" w14:textId="77777777" w:rsidR="00DE66F1" w:rsidRPr="009B7E78" w:rsidRDefault="00DE66F1" w:rsidP="00F04F5A">
      <w:pPr>
        <w:spacing w:after="0" w:line="240" w:lineRule="auto"/>
        <w:ind w:left="720" w:hanging="720"/>
        <w:rPr>
          <w:rFonts w:ascii="Times New Roman" w:eastAsia="Times New Roman" w:hAnsi="Times New Roman" w:cs="Times New Roman"/>
          <w:sz w:val="24"/>
          <w:szCs w:val="24"/>
          <w:shd w:val="clear" w:color="auto" w:fill="FFFFFF"/>
        </w:rPr>
      </w:pPr>
    </w:p>
    <w:p w14:paraId="22F6F218" w14:textId="0426D82E" w:rsidR="00D5193F" w:rsidRDefault="00D5193F" w:rsidP="00F04F5A">
      <w:pPr>
        <w:spacing w:after="0" w:line="240" w:lineRule="auto"/>
        <w:ind w:left="720" w:hanging="720"/>
        <w:rPr>
          <w:rFonts w:ascii="Times New Roman" w:eastAsia="Times New Roman" w:hAnsi="Times New Roman" w:cs="Times New Roman"/>
          <w:sz w:val="24"/>
          <w:szCs w:val="24"/>
        </w:rPr>
      </w:pPr>
      <w:proofErr w:type="spellStart"/>
      <w:r w:rsidRPr="00680F14">
        <w:rPr>
          <w:rFonts w:ascii="Times New Roman" w:eastAsia="Times New Roman" w:hAnsi="Times New Roman" w:cs="Times New Roman"/>
          <w:sz w:val="24"/>
          <w:szCs w:val="24"/>
        </w:rPr>
        <w:t>Intrator</w:t>
      </w:r>
      <w:proofErr w:type="spellEnd"/>
      <w:r w:rsidRPr="00680F14">
        <w:rPr>
          <w:rFonts w:ascii="Times New Roman" w:eastAsia="Times New Roman" w:hAnsi="Times New Roman" w:cs="Times New Roman"/>
          <w:sz w:val="24"/>
          <w:szCs w:val="24"/>
        </w:rPr>
        <w:t>, S. &amp; Scribner, M. (2008). NSLN network evaluation report: Executive summary. Department of Education and Child Study</w:t>
      </w:r>
      <w:r w:rsidR="005F1F64" w:rsidRPr="00680F14">
        <w:rPr>
          <w:rFonts w:ascii="Times New Roman" w:eastAsia="Times New Roman" w:hAnsi="Times New Roman" w:cs="Times New Roman"/>
          <w:sz w:val="24"/>
          <w:szCs w:val="24"/>
        </w:rPr>
        <w:t xml:space="preserve">, </w:t>
      </w:r>
      <w:r w:rsidRPr="00680F14">
        <w:rPr>
          <w:rFonts w:ascii="Times New Roman" w:eastAsia="Times New Roman" w:hAnsi="Times New Roman" w:cs="Times New Roman"/>
          <w:sz w:val="24"/>
          <w:szCs w:val="24"/>
        </w:rPr>
        <w:t>Smith College.</w:t>
      </w:r>
    </w:p>
    <w:p w14:paraId="614016EE" w14:textId="77777777" w:rsidR="00DE66F1" w:rsidRPr="00680F14" w:rsidRDefault="00DE66F1" w:rsidP="00F04F5A">
      <w:pPr>
        <w:spacing w:after="0" w:line="240" w:lineRule="auto"/>
        <w:ind w:left="720" w:hanging="720"/>
        <w:rPr>
          <w:rFonts w:ascii="Times New Roman" w:eastAsia="Times New Roman" w:hAnsi="Times New Roman" w:cs="Times New Roman"/>
          <w:sz w:val="24"/>
          <w:szCs w:val="24"/>
        </w:rPr>
      </w:pPr>
    </w:p>
    <w:p w14:paraId="76B25630" w14:textId="77777777" w:rsidR="00AA4F71" w:rsidRPr="009B7E78"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Jacob, R., Goddard, R., Kim, M., Miller, R., &amp; Goddard, Y. (2015). Exploring the casual impact </w:t>
      </w:r>
    </w:p>
    <w:p w14:paraId="32A1569D" w14:textId="77777777" w:rsidR="00AA4F71" w:rsidRPr="009B7E78" w:rsidRDefault="00AA4F71" w:rsidP="00F04F5A">
      <w:pPr>
        <w:spacing w:after="0" w:line="240" w:lineRule="auto"/>
        <w:ind w:left="720"/>
        <w:rPr>
          <w:rFonts w:ascii="Times New Roman" w:eastAsia="Times New Roman" w:hAnsi="Times New Roman" w:cs="Times New Roman"/>
          <w:i/>
          <w:sz w:val="24"/>
          <w:szCs w:val="24"/>
        </w:rPr>
      </w:pPr>
      <w:r w:rsidRPr="009B7E78">
        <w:rPr>
          <w:rFonts w:ascii="Times New Roman" w:eastAsia="Times New Roman" w:hAnsi="Times New Roman" w:cs="Times New Roman"/>
          <w:sz w:val="24"/>
          <w:szCs w:val="24"/>
        </w:rPr>
        <w:t xml:space="preserve">of the </w:t>
      </w:r>
      <w:proofErr w:type="spellStart"/>
      <w:r w:rsidRPr="009B7E78">
        <w:rPr>
          <w:rFonts w:ascii="Times New Roman" w:eastAsia="Times New Roman" w:hAnsi="Times New Roman" w:cs="Times New Roman"/>
          <w:sz w:val="24"/>
          <w:szCs w:val="24"/>
        </w:rPr>
        <w:t>McREL</w:t>
      </w:r>
      <w:proofErr w:type="spellEnd"/>
      <w:r w:rsidRPr="009B7E78">
        <w:rPr>
          <w:rFonts w:ascii="Times New Roman" w:eastAsia="Times New Roman" w:hAnsi="Times New Roman" w:cs="Times New Roman"/>
          <w:sz w:val="24"/>
          <w:szCs w:val="24"/>
        </w:rPr>
        <w:t xml:space="preserve"> Balanced Leadership program on leadership, principal efficacy, instructional climate, educator turnover, and student achievement. </w:t>
      </w:r>
      <w:r w:rsidRPr="009B7E78">
        <w:rPr>
          <w:rFonts w:ascii="Times New Roman" w:eastAsia="Times New Roman" w:hAnsi="Times New Roman" w:cs="Times New Roman"/>
          <w:i/>
          <w:sz w:val="24"/>
          <w:szCs w:val="24"/>
        </w:rPr>
        <w:t xml:space="preserve">Educational </w:t>
      </w:r>
    </w:p>
    <w:p w14:paraId="7284A384" w14:textId="72BC8778" w:rsidR="00AA4F71" w:rsidRDefault="00AA4F71" w:rsidP="00F04F5A">
      <w:pPr>
        <w:spacing w:after="0" w:line="240" w:lineRule="auto"/>
        <w:ind w:left="720"/>
        <w:rPr>
          <w:rFonts w:ascii="Times New Roman" w:eastAsia="Times New Roman" w:hAnsi="Times New Roman" w:cs="Times New Roman"/>
          <w:sz w:val="24"/>
          <w:szCs w:val="24"/>
        </w:rPr>
      </w:pPr>
      <w:r w:rsidRPr="009B7E78">
        <w:rPr>
          <w:rFonts w:ascii="Times New Roman" w:eastAsia="Times New Roman" w:hAnsi="Times New Roman" w:cs="Times New Roman"/>
          <w:i/>
          <w:sz w:val="24"/>
          <w:szCs w:val="24"/>
        </w:rPr>
        <w:t>Evaluation and Policy Analysis, 37</w:t>
      </w:r>
      <w:r w:rsidRPr="009B7E78">
        <w:rPr>
          <w:rFonts w:ascii="Times New Roman" w:eastAsia="Times New Roman" w:hAnsi="Times New Roman" w:cs="Times New Roman"/>
          <w:sz w:val="24"/>
          <w:szCs w:val="24"/>
        </w:rPr>
        <w:t>(3), 314–332.</w:t>
      </w:r>
    </w:p>
    <w:p w14:paraId="45A5ECB9" w14:textId="77777777" w:rsidR="00DE66F1" w:rsidRPr="009B7E78" w:rsidRDefault="00DE66F1" w:rsidP="00F04F5A">
      <w:pPr>
        <w:spacing w:after="0" w:line="240" w:lineRule="auto"/>
        <w:ind w:left="720"/>
        <w:rPr>
          <w:rFonts w:ascii="Times New Roman" w:eastAsia="Times New Roman" w:hAnsi="Times New Roman" w:cs="Times New Roman"/>
          <w:sz w:val="24"/>
          <w:szCs w:val="24"/>
        </w:rPr>
      </w:pPr>
    </w:p>
    <w:p w14:paraId="65820107" w14:textId="77777777" w:rsidR="007B7AE9" w:rsidRPr="009B7E78" w:rsidRDefault="007B7AE9"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Jacob, R., &amp; Jacob, B. (2012). Prenotification, incentives, and survey modality: An experimental test of methods to increase survey response rates of school principals. </w:t>
      </w:r>
      <w:r w:rsidRPr="009B7E78">
        <w:rPr>
          <w:rFonts w:ascii="Times New Roman" w:eastAsia="Times New Roman" w:hAnsi="Times New Roman" w:cs="Times New Roman"/>
          <w:i/>
          <w:iCs/>
          <w:sz w:val="24"/>
          <w:szCs w:val="24"/>
        </w:rPr>
        <w:t>Journal of Research on Educational Effectiveness, 5</w:t>
      </w:r>
      <w:r w:rsidRPr="009B7E78">
        <w:rPr>
          <w:rFonts w:ascii="Times New Roman" w:eastAsia="Times New Roman" w:hAnsi="Times New Roman" w:cs="Times New Roman"/>
          <w:sz w:val="24"/>
          <w:szCs w:val="24"/>
        </w:rPr>
        <w:t>(4), 401-418.</w:t>
      </w:r>
    </w:p>
    <w:p w14:paraId="476E4FF8" w14:textId="3D88601D" w:rsidR="00AA4F71" w:rsidRPr="008E77DE"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lastRenderedPageBreak/>
        <w:t xml:space="preserve">Jacques, C., Clifford, M., &amp; Hornung, K. (2012). </w:t>
      </w:r>
      <w:r w:rsidRPr="009B7E78">
        <w:rPr>
          <w:rFonts w:ascii="Times New Roman" w:eastAsia="Times New Roman" w:hAnsi="Times New Roman" w:cs="Times New Roman"/>
          <w:i/>
          <w:iCs/>
          <w:sz w:val="24"/>
          <w:szCs w:val="24"/>
        </w:rPr>
        <w:t xml:space="preserve">State policies on principal evaluation: Trends in a changing landscape. </w:t>
      </w:r>
    </w:p>
    <w:p w14:paraId="6DFEC28B" w14:textId="1D1D1B73" w:rsidR="00AA4F71" w:rsidRPr="008E77DE" w:rsidRDefault="00AA4F71" w:rsidP="00F04F5A">
      <w:pPr>
        <w:spacing w:after="0" w:line="240" w:lineRule="auto"/>
        <w:ind w:left="720" w:hanging="720"/>
        <w:rPr>
          <w:rFonts w:ascii="Times New Roman" w:eastAsia="Times New Roman" w:hAnsi="Times New Roman" w:cs="Times New Roman"/>
          <w:sz w:val="24"/>
          <w:szCs w:val="24"/>
        </w:rPr>
      </w:pPr>
      <w:r w:rsidRPr="008E77DE">
        <w:rPr>
          <w:rFonts w:ascii="Times New Roman" w:eastAsia="Times New Roman" w:hAnsi="Times New Roman" w:cs="Times New Roman"/>
          <w:sz w:val="24"/>
          <w:szCs w:val="24"/>
        </w:rPr>
        <w:tab/>
      </w:r>
      <w:hyperlink r:id="rId28" w:history="1">
        <w:r w:rsidR="008E77DE" w:rsidRPr="008E77DE">
          <w:rPr>
            <w:rStyle w:val="Hyperlink"/>
            <w:rFonts w:ascii="Times New Roman" w:eastAsia="Times New Roman" w:hAnsi="Times New Roman" w:cs="Times New Roman"/>
            <w:color w:val="auto"/>
            <w:sz w:val="24"/>
            <w:szCs w:val="24"/>
          </w:rPr>
          <w:t>http://www.ncsl.org/Portals/1/Documents/educ/StatePoliciesOnPrincipalEval.pdf</w:t>
        </w:r>
      </w:hyperlink>
      <w:r w:rsidR="008E77DE" w:rsidRPr="008E77DE">
        <w:rPr>
          <w:rFonts w:ascii="Times New Roman" w:eastAsia="Times New Roman" w:hAnsi="Times New Roman" w:cs="Times New Roman"/>
          <w:sz w:val="24"/>
          <w:szCs w:val="24"/>
        </w:rPr>
        <w:t xml:space="preserve">  </w:t>
      </w:r>
    </w:p>
    <w:p w14:paraId="00B2C779" w14:textId="77777777" w:rsidR="008E77DE" w:rsidRPr="009B7E78" w:rsidRDefault="008E77DE" w:rsidP="00F04F5A">
      <w:pPr>
        <w:spacing w:after="0" w:line="240" w:lineRule="auto"/>
        <w:ind w:left="720" w:hanging="720"/>
        <w:rPr>
          <w:rFonts w:ascii="Times New Roman" w:eastAsia="Times New Roman" w:hAnsi="Times New Roman" w:cs="Times New Roman"/>
          <w:sz w:val="24"/>
          <w:szCs w:val="24"/>
        </w:rPr>
      </w:pPr>
    </w:p>
    <w:p w14:paraId="617A4C73" w14:textId="0BF5CB77" w:rsidR="00FC3CF1" w:rsidRDefault="00FC3CF1" w:rsidP="00F04F5A">
      <w:pPr>
        <w:spacing w:after="0" w:line="240" w:lineRule="auto"/>
        <w:ind w:left="720" w:hanging="720"/>
        <w:rPr>
          <w:rStyle w:val="Hyperlink"/>
          <w:rFonts w:ascii="Times New Roman" w:hAnsi="Times New Roman" w:cs="Times New Roman"/>
          <w:color w:val="auto"/>
          <w:sz w:val="24"/>
          <w:szCs w:val="24"/>
          <w:shd w:val="clear" w:color="auto" w:fill="FFFFFF"/>
        </w:rPr>
      </w:pPr>
      <w:r w:rsidRPr="009B7E78">
        <w:rPr>
          <w:rFonts w:ascii="Times New Roman" w:hAnsi="Times New Roman" w:cs="Times New Roman"/>
          <w:sz w:val="24"/>
          <w:szCs w:val="24"/>
          <w:shd w:val="clear" w:color="auto" w:fill="FFFFFF"/>
        </w:rPr>
        <w:t>Jang, H., Reeve, J., &amp; Deci, E. L. (2010). Engaging students in learning activities: It is not autonomy support or structure but autonomy support and structure. </w:t>
      </w:r>
      <w:r w:rsidRPr="009B7E78">
        <w:rPr>
          <w:rStyle w:val="Emphasis"/>
          <w:rFonts w:ascii="Times New Roman" w:hAnsi="Times New Roman" w:cs="Times New Roman"/>
          <w:sz w:val="24"/>
          <w:szCs w:val="24"/>
          <w:shd w:val="clear" w:color="auto" w:fill="FFFFFF"/>
        </w:rPr>
        <w:t>Journal of Educational Psychology, 102</w:t>
      </w:r>
      <w:r w:rsidRPr="009B7E78">
        <w:rPr>
          <w:rFonts w:ascii="Times New Roman" w:hAnsi="Times New Roman" w:cs="Times New Roman"/>
          <w:sz w:val="24"/>
          <w:szCs w:val="24"/>
          <w:shd w:val="clear" w:color="auto" w:fill="FFFFFF"/>
        </w:rPr>
        <w:t>(3), 588–600. </w:t>
      </w:r>
      <w:hyperlink r:id="rId29" w:tgtFrame="_blank" w:history="1">
        <w:r w:rsidRPr="009B7E78">
          <w:rPr>
            <w:rStyle w:val="Hyperlink"/>
            <w:rFonts w:ascii="Times New Roman" w:hAnsi="Times New Roman" w:cs="Times New Roman"/>
            <w:color w:val="auto"/>
            <w:sz w:val="24"/>
            <w:szCs w:val="24"/>
            <w:shd w:val="clear" w:color="auto" w:fill="FFFFFF"/>
          </w:rPr>
          <w:t>https://doi.org/10.1037/a0019682</w:t>
        </w:r>
      </w:hyperlink>
      <w:r w:rsidR="008E77DE">
        <w:rPr>
          <w:rStyle w:val="Hyperlink"/>
          <w:rFonts w:ascii="Times New Roman" w:hAnsi="Times New Roman" w:cs="Times New Roman"/>
          <w:color w:val="auto"/>
          <w:sz w:val="24"/>
          <w:szCs w:val="24"/>
          <w:shd w:val="clear" w:color="auto" w:fill="FFFFFF"/>
        </w:rPr>
        <w:t xml:space="preserve"> </w:t>
      </w:r>
    </w:p>
    <w:p w14:paraId="6F8B4F45" w14:textId="77777777" w:rsidR="008E77DE" w:rsidRPr="00680F14" w:rsidRDefault="008E77DE" w:rsidP="00F04F5A">
      <w:pPr>
        <w:spacing w:after="0" w:line="240" w:lineRule="auto"/>
        <w:ind w:left="720" w:hanging="720"/>
        <w:rPr>
          <w:rFonts w:ascii="Times New Roman" w:hAnsi="Times New Roman" w:cs="Times New Roman"/>
          <w:sz w:val="24"/>
          <w:szCs w:val="24"/>
        </w:rPr>
      </w:pPr>
    </w:p>
    <w:p w14:paraId="2BD3BEA8" w14:textId="4E6D0F5D" w:rsidR="001474C5" w:rsidRDefault="001474C5"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Johnson, L. (2005). Why principals quit: </w:t>
      </w:r>
      <w:r w:rsidR="00FC3CF1" w:rsidRPr="009B7E78">
        <w:rPr>
          <w:rFonts w:ascii="Times New Roman" w:eastAsia="Times New Roman" w:hAnsi="Times New Roman" w:cs="Times New Roman"/>
          <w:sz w:val="24"/>
          <w:szCs w:val="24"/>
          <w:shd w:val="clear" w:color="auto" w:fill="FFFFFF"/>
        </w:rPr>
        <w:t>T</w:t>
      </w:r>
      <w:r w:rsidRPr="009B7E78">
        <w:rPr>
          <w:rFonts w:ascii="Times New Roman" w:eastAsia="Times New Roman" w:hAnsi="Times New Roman" w:cs="Times New Roman"/>
          <w:sz w:val="24"/>
          <w:szCs w:val="24"/>
          <w:shd w:val="clear" w:color="auto" w:fill="FFFFFF"/>
        </w:rPr>
        <w:t>here are many reasons why principals voluntar</w:t>
      </w:r>
      <w:r w:rsidR="00FC3CF1" w:rsidRPr="009B7E78">
        <w:rPr>
          <w:rFonts w:ascii="Times New Roman" w:eastAsia="Times New Roman" w:hAnsi="Times New Roman" w:cs="Times New Roman"/>
          <w:sz w:val="24"/>
          <w:szCs w:val="24"/>
          <w:shd w:val="clear" w:color="auto" w:fill="FFFFFF"/>
        </w:rPr>
        <w:t>i</w:t>
      </w:r>
      <w:r w:rsidRPr="009B7E78">
        <w:rPr>
          <w:rFonts w:ascii="Times New Roman" w:eastAsia="Times New Roman" w:hAnsi="Times New Roman" w:cs="Times New Roman"/>
          <w:sz w:val="24"/>
          <w:szCs w:val="24"/>
          <w:shd w:val="clear" w:color="auto" w:fill="FFFFFF"/>
        </w:rPr>
        <w:t xml:space="preserve">ly leave the positions they worked so hard to earn. </w:t>
      </w:r>
      <w:r w:rsidRPr="009B7E78">
        <w:rPr>
          <w:rFonts w:ascii="Times New Roman" w:eastAsia="Times New Roman" w:hAnsi="Times New Roman" w:cs="Times New Roman"/>
          <w:i/>
          <w:iCs/>
          <w:sz w:val="24"/>
          <w:szCs w:val="24"/>
          <w:shd w:val="clear" w:color="auto" w:fill="FFFFFF"/>
        </w:rPr>
        <w:t>Principal, 84</w:t>
      </w:r>
      <w:r w:rsidRPr="009B7E78">
        <w:rPr>
          <w:rFonts w:ascii="Times New Roman" w:eastAsia="Times New Roman" w:hAnsi="Times New Roman" w:cs="Times New Roman"/>
          <w:sz w:val="24"/>
          <w:szCs w:val="24"/>
          <w:shd w:val="clear" w:color="auto" w:fill="FFFFFF"/>
        </w:rPr>
        <w:t>(3), 21-23.</w:t>
      </w:r>
    </w:p>
    <w:p w14:paraId="48F34205" w14:textId="77777777" w:rsidR="008E77DE" w:rsidRPr="009B7E78" w:rsidRDefault="008E77DE" w:rsidP="00F04F5A">
      <w:pPr>
        <w:spacing w:after="0" w:line="240" w:lineRule="auto"/>
        <w:ind w:left="720" w:hanging="720"/>
        <w:rPr>
          <w:rFonts w:ascii="Times New Roman" w:eastAsia="Times New Roman" w:hAnsi="Times New Roman" w:cs="Times New Roman"/>
          <w:sz w:val="24"/>
          <w:szCs w:val="24"/>
          <w:shd w:val="clear" w:color="auto" w:fill="FFFFFF"/>
        </w:rPr>
      </w:pPr>
    </w:p>
    <w:p w14:paraId="7545F591" w14:textId="37388E7C"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Johnson, P., &amp; </w:t>
      </w:r>
      <w:proofErr w:type="spellStart"/>
      <w:r w:rsidRPr="009B7E78">
        <w:rPr>
          <w:rFonts w:ascii="Times New Roman" w:eastAsia="Times New Roman" w:hAnsi="Times New Roman" w:cs="Times New Roman"/>
          <w:sz w:val="24"/>
          <w:szCs w:val="24"/>
          <w:shd w:val="clear" w:color="auto" w:fill="FFFFFF"/>
        </w:rPr>
        <w:t>Chrispeels</w:t>
      </w:r>
      <w:proofErr w:type="spellEnd"/>
      <w:r w:rsidRPr="009B7E78">
        <w:rPr>
          <w:rFonts w:ascii="Times New Roman" w:eastAsia="Times New Roman" w:hAnsi="Times New Roman" w:cs="Times New Roman"/>
          <w:sz w:val="24"/>
          <w:szCs w:val="24"/>
          <w:shd w:val="clear" w:color="auto" w:fill="FFFFFF"/>
        </w:rPr>
        <w:t xml:space="preserve">, J. (2010). Linking the central office and its schools for reform. </w:t>
      </w:r>
      <w:r w:rsidRPr="009B7E78">
        <w:rPr>
          <w:rFonts w:ascii="Times New Roman" w:eastAsia="Times New Roman" w:hAnsi="Times New Roman" w:cs="Times New Roman"/>
          <w:i/>
          <w:iCs/>
          <w:sz w:val="24"/>
          <w:szCs w:val="24"/>
          <w:shd w:val="clear" w:color="auto" w:fill="FFFFFF"/>
        </w:rPr>
        <w:t xml:space="preserve">Educational Administration Quarterly, </w:t>
      </w:r>
      <w:r w:rsidRPr="009B7E78">
        <w:rPr>
          <w:rFonts w:ascii="Times New Roman" w:eastAsia="Times New Roman" w:hAnsi="Times New Roman" w:cs="Times New Roman"/>
          <w:i/>
          <w:sz w:val="24"/>
          <w:szCs w:val="24"/>
          <w:shd w:val="clear" w:color="auto" w:fill="FFFFFF"/>
        </w:rPr>
        <w:t>46</w:t>
      </w:r>
      <w:r w:rsidRPr="009B7E78">
        <w:rPr>
          <w:rFonts w:ascii="Times New Roman" w:eastAsia="Times New Roman" w:hAnsi="Times New Roman" w:cs="Times New Roman"/>
          <w:sz w:val="24"/>
          <w:szCs w:val="24"/>
          <w:shd w:val="clear" w:color="auto" w:fill="FFFFFF"/>
        </w:rPr>
        <w:t>(5), 738-775.</w:t>
      </w:r>
    </w:p>
    <w:p w14:paraId="0FBF0EA1" w14:textId="77777777" w:rsidR="008E77DE" w:rsidRPr="00680F14" w:rsidRDefault="008E77DE" w:rsidP="00F04F5A">
      <w:pPr>
        <w:spacing w:after="0" w:line="240" w:lineRule="auto"/>
        <w:ind w:left="720" w:hanging="720"/>
        <w:rPr>
          <w:rFonts w:ascii="Times New Roman" w:eastAsia="Times New Roman" w:hAnsi="Times New Roman" w:cs="Times New Roman"/>
          <w:sz w:val="24"/>
          <w:szCs w:val="24"/>
        </w:rPr>
      </w:pPr>
    </w:p>
    <w:p w14:paraId="17EAA0E8" w14:textId="58E71448"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Johnston, W., Kaufman, J., &amp; Thompson, L. (2016). </w:t>
      </w:r>
      <w:r w:rsidRPr="009B7E78">
        <w:rPr>
          <w:rFonts w:ascii="Times New Roman" w:eastAsia="Times New Roman" w:hAnsi="Times New Roman" w:cs="Times New Roman"/>
          <w:i/>
          <w:iCs/>
          <w:sz w:val="24"/>
          <w:szCs w:val="24"/>
          <w:shd w:val="clear" w:color="auto" w:fill="FFFFFF"/>
        </w:rPr>
        <w:t>Support for instructional leadership</w:t>
      </w:r>
      <w:r w:rsidRPr="009B7E78">
        <w:rPr>
          <w:rFonts w:ascii="Times New Roman" w:eastAsia="Times New Roman" w:hAnsi="Times New Roman" w:cs="Times New Roman"/>
          <w:sz w:val="24"/>
          <w:szCs w:val="24"/>
          <w:shd w:val="clear" w:color="auto" w:fill="FFFFFF"/>
        </w:rPr>
        <w:t>. Supervision, Mentoring, and Professional Development for US School Leaders: Findings from the American School Leader Panel. Santa Monica, CA: RAND Corporation. Retrieved from</w:t>
      </w:r>
      <w:r w:rsidRPr="008E77DE">
        <w:rPr>
          <w:rFonts w:ascii="Times New Roman" w:eastAsia="Times New Roman" w:hAnsi="Times New Roman" w:cs="Times New Roman"/>
          <w:sz w:val="24"/>
          <w:szCs w:val="24"/>
          <w:shd w:val="clear" w:color="auto" w:fill="FFFFFF"/>
        </w:rPr>
        <w:t xml:space="preserve">: </w:t>
      </w:r>
      <w:hyperlink r:id="rId30" w:history="1">
        <w:r w:rsidR="008E77DE" w:rsidRPr="008E77DE">
          <w:rPr>
            <w:rStyle w:val="Hyperlink"/>
            <w:rFonts w:ascii="Times New Roman" w:eastAsia="Times New Roman" w:hAnsi="Times New Roman" w:cs="Times New Roman"/>
            <w:color w:val="auto"/>
            <w:sz w:val="24"/>
            <w:szCs w:val="24"/>
            <w:shd w:val="clear" w:color="auto" w:fill="FFFFFF"/>
          </w:rPr>
          <w:t>http://www.rand.org/pubs/research_reports/RR1580-1.html</w:t>
        </w:r>
      </w:hyperlink>
      <w:r w:rsidRPr="009B7E78">
        <w:rPr>
          <w:rFonts w:ascii="Times New Roman" w:eastAsia="Times New Roman" w:hAnsi="Times New Roman" w:cs="Times New Roman"/>
          <w:sz w:val="24"/>
          <w:szCs w:val="24"/>
          <w:shd w:val="clear" w:color="auto" w:fill="FFFFFF"/>
        </w:rPr>
        <w:t>.</w:t>
      </w:r>
      <w:r w:rsidR="008E77DE">
        <w:rPr>
          <w:rFonts w:ascii="Times New Roman" w:eastAsia="Times New Roman" w:hAnsi="Times New Roman" w:cs="Times New Roman"/>
          <w:sz w:val="24"/>
          <w:szCs w:val="24"/>
          <w:shd w:val="clear" w:color="auto" w:fill="FFFFFF"/>
        </w:rPr>
        <w:t xml:space="preserve">  </w:t>
      </w:r>
    </w:p>
    <w:p w14:paraId="3401F748" w14:textId="77777777" w:rsidR="008E77DE" w:rsidRPr="00680F14" w:rsidRDefault="008E77DE" w:rsidP="00F04F5A">
      <w:pPr>
        <w:spacing w:after="0" w:line="240" w:lineRule="auto"/>
        <w:ind w:left="720" w:hanging="720"/>
        <w:rPr>
          <w:rFonts w:ascii="Times New Roman" w:eastAsia="Times New Roman" w:hAnsi="Times New Roman" w:cs="Times New Roman"/>
          <w:sz w:val="24"/>
          <w:szCs w:val="24"/>
        </w:rPr>
      </w:pPr>
    </w:p>
    <w:p w14:paraId="1F2BA70B" w14:textId="05F858CA"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proofErr w:type="spellStart"/>
      <w:r w:rsidRPr="009B7E78">
        <w:rPr>
          <w:rFonts w:ascii="Times New Roman" w:eastAsia="Times New Roman" w:hAnsi="Times New Roman" w:cs="Times New Roman"/>
          <w:sz w:val="24"/>
          <w:szCs w:val="24"/>
          <w:shd w:val="clear" w:color="auto" w:fill="FFFFFF"/>
        </w:rPr>
        <w:t>Klocko</w:t>
      </w:r>
      <w:proofErr w:type="spellEnd"/>
      <w:r w:rsidRPr="009B7E78">
        <w:rPr>
          <w:rFonts w:ascii="Times New Roman" w:eastAsia="Times New Roman" w:hAnsi="Times New Roman" w:cs="Times New Roman"/>
          <w:sz w:val="24"/>
          <w:szCs w:val="24"/>
          <w:shd w:val="clear" w:color="auto" w:fill="FFFFFF"/>
        </w:rPr>
        <w:t xml:space="preserve">, B., &amp; Wells, C. (2015). </w:t>
      </w:r>
      <w:r w:rsidRPr="009B7E78">
        <w:rPr>
          <w:rFonts w:ascii="Times New Roman" w:eastAsia="Times New Roman" w:hAnsi="Times New Roman" w:cs="Times New Roman"/>
          <w:i/>
          <w:iCs/>
          <w:sz w:val="24"/>
          <w:szCs w:val="24"/>
          <w:shd w:val="clear" w:color="auto" w:fill="FFFFFF"/>
        </w:rPr>
        <w:t xml:space="preserve">Workload pressures of principals: A focus on renewal, support, and mindfulness </w:t>
      </w:r>
      <w:r w:rsidRPr="009B7E78">
        <w:rPr>
          <w:rFonts w:ascii="Times New Roman" w:eastAsia="Times New Roman" w:hAnsi="Times New Roman" w:cs="Times New Roman"/>
          <w:sz w:val="24"/>
          <w:szCs w:val="24"/>
          <w:shd w:val="clear" w:color="auto" w:fill="FFFFFF"/>
        </w:rPr>
        <w:t>(4th ed., Vol. 99, pp. 332-355). NASSP Bulletin. doi:10.1177/0192636515619727 </w:t>
      </w:r>
      <w:r w:rsidR="008E77DE">
        <w:rPr>
          <w:rFonts w:ascii="Times New Roman" w:eastAsia="Times New Roman" w:hAnsi="Times New Roman" w:cs="Times New Roman"/>
          <w:sz w:val="24"/>
          <w:szCs w:val="24"/>
          <w:shd w:val="clear" w:color="auto" w:fill="FFFFFF"/>
        </w:rPr>
        <w:t xml:space="preserve"> </w:t>
      </w:r>
    </w:p>
    <w:p w14:paraId="2372E4F2" w14:textId="77777777" w:rsidR="008E77DE" w:rsidRPr="00680F14" w:rsidRDefault="008E77DE" w:rsidP="00F04F5A">
      <w:pPr>
        <w:spacing w:after="0" w:line="240" w:lineRule="auto"/>
        <w:ind w:left="720" w:hanging="720"/>
        <w:rPr>
          <w:rFonts w:ascii="Times New Roman" w:eastAsia="Times New Roman" w:hAnsi="Times New Roman" w:cs="Times New Roman"/>
          <w:sz w:val="24"/>
          <w:szCs w:val="24"/>
        </w:rPr>
      </w:pPr>
    </w:p>
    <w:p w14:paraId="68B424C4" w14:textId="09C5EE29"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Knapp, M., Copland, M., Honig, M., </w:t>
      </w:r>
      <w:proofErr w:type="spellStart"/>
      <w:r w:rsidRPr="009B7E78">
        <w:rPr>
          <w:rFonts w:ascii="Times New Roman" w:eastAsia="Times New Roman" w:hAnsi="Times New Roman" w:cs="Times New Roman"/>
          <w:sz w:val="24"/>
          <w:szCs w:val="24"/>
          <w:shd w:val="clear" w:color="auto" w:fill="FFFFFF"/>
        </w:rPr>
        <w:t>Plecki</w:t>
      </w:r>
      <w:proofErr w:type="spellEnd"/>
      <w:r w:rsidRPr="009B7E78">
        <w:rPr>
          <w:rFonts w:ascii="Times New Roman" w:eastAsia="Times New Roman" w:hAnsi="Times New Roman" w:cs="Times New Roman"/>
          <w:sz w:val="24"/>
          <w:szCs w:val="24"/>
          <w:shd w:val="clear" w:color="auto" w:fill="FFFFFF"/>
        </w:rPr>
        <w:t xml:space="preserve">, M., &amp; </w:t>
      </w:r>
      <w:proofErr w:type="spellStart"/>
      <w:r w:rsidRPr="009B7E78">
        <w:rPr>
          <w:rFonts w:ascii="Times New Roman" w:eastAsia="Times New Roman" w:hAnsi="Times New Roman" w:cs="Times New Roman"/>
          <w:sz w:val="24"/>
          <w:szCs w:val="24"/>
          <w:shd w:val="clear" w:color="auto" w:fill="FFFFFF"/>
        </w:rPr>
        <w:t>Portin</w:t>
      </w:r>
      <w:proofErr w:type="spellEnd"/>
      <w:r w:rsidRPr="009B7E78">
        <w:rPr>
          <w:rFonts w:ascii="Times New Roman" w:eastAsia="Times New Roman" w:hAnsi="Times New Roman" w:cs="Times New Roman"/>
          <w:sz w:val="24"/>
          <w:szCs w:val="24"/>
          <w:shd w:val="clear" w:color="auto" w:fill="FFFFFF"/>
        </w:rPr>
        <w:t xml:space="preserve">, B. (2010). </w:t>
      </w:r>
      <w:r w:rsidRPr="009B7E78">
        <w:rPr>
          <w:rFonts w:ascii="Times New Roman" w:eastAsia="Times New Roman" w:hAnsi="Times New Roman" w:cs="Times New Roman"/>
          <w:i/>
          <w:iCs/>
          <w:sz w:val="24"/>
          <w:szCs w:val="24"/>
          <w:shd w:val="clear" w:color="auto" w:fill="FFFFFF"/>
        </w:rPr>
        <w:t>Learning-Focused Leadership and Leadership Support: Meaning and Practice in Urban Systems</w:t>
      </w:r>
      <w:r w:rsidR="005F1F64" w:rsidRPr="009B7E78">
        <w:rPr>
          <w:rFonts w:ascii="Times New Roman" w:eastAsia="Times New Roman" w:hAnsi="Times New Roman" w:cs="Times New Roman"/>
          <w:i/>
          <w:iCs/>
          <w:sz w:val="24"/>
          <w:szCs w:val="24"/>
          <w:shd w:val="clear" w:color="auto" w:fill="FFFFFF"/>
        </w:rPr>
        <w:t>.</w:t>
      </w:r>
      <w:r w:rsidRPr="009B7E78">
        <w:rPr>
          <w:rFonts w:ascii="Times New Roman" w:eastAsia="Times New Roman" w:hAnsi="Times New Roman" w:cs="Times New Roman"/>
          <w:i/>
          <w:iCs/>
          <w:sz w:val="24"/>
          <w:szCs w:val="24"/>
          <w:shd w:val="clear" w:color="auto" w:fill="FFFFFF"/>
        </w:rPr>
        <w:t xml:space="preserve"> </w:t>
      </w:r>
      <w:r w:rsidRPr="009B7E78">
        <w:rPr>
          <w:rFonts w:ascii="Times New Roman" w:eastAsia="Times New Roman" w:hAnsi="Times New Roman" w:cs="Times New Roman"/>
          <w:sz w:val="24"/>
          <w:szCs w:val="24"/>
          <w:shd w:val="clear" w:color="auto" w:fill="FFFFFF"/>
        </w:rPr>
        <w:t>Center for the Study of Teaching and Policy, University of Washington.</w:t>
      </w:r>
    </w:p>
    <w:p w14:paraId="094E50FF" w14:textId="77777777" w:rsidR="008E77DE" w:rsidRPr="00680F14" w:rsidRDefault="008E77DE" w:rsidP="00F04F5A">
      <w:pPr>
        <w:spacing w:after="0" w:line="240" w:lineRule="auto"/>
        <w:ind w:left="720" w:hanging="720"/>
        <w:rPr>
          <w:rFonts w:ascii="Times New Roman" w:eastAsia="Times New Roman" w:hAnsi="Times New Roman" w:cs="Times New Roman"/>
          <w:sz w:val="24"/>
          <w:szCs w:val="24"/>
        </w:rPr>
      </w:pPr>
    </w:p>
    <w:p w14:paraId="61F34FE3" w14:textId="2BBF164F"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proofErr w:type="spellStart"/>
      <w:r w:rsidRPr="00680F14">
        <w:rPr>
          <w:rFonts w:ascii="Times New Roman" w:eastAsia="Times New Roman" w:hAnsi="Times New Roman" w:cs="Times New Roman"/>
          <w:sz w:val="24"/>
          <w:szCs w:val="24"/>
          <w:shd w:val="clear" w:color="auto" w:fill="FFFFFF"/>
        </w:rPr>
        <w:t>Koschoreck</w:t>
      </w:r>
      <w:proofErr w:type="spellEnd"/>
      <w:r w:rsidRPr="00680F14">
        <w:rPr>
          <w:rFonts w:ascii="Times New Roman" w:eastAsia="Times New Roman" w:hAnsi="Times New Roman" w:cs="Times New Roman"/>
          <w:sz w:val="24"/>
          <w:szCs w:val="24"/>
          <w:shd w:val="clear" w:color="auto" w:fill="FFFFFF"/>
        </w:rPr>
        <w:t xml:space="preserve">, J. (2001). Accountability and educational equity in the transformation of an urban district. </w:t>
      </w:r>
      <w:r w:rsidRPr="00680F14">
        <w:rPr>
          <w:rFonts w:ascii="Times New Roman" w:eastAsia="Times New Roman" w:hAnsi="Times New Roman" w:cs="Times New Roman"/>
          <w:i/>
          <w:sz w:val="24"/>
          <w:szCs w:val="24"/>
          <w:shd w:val="clear" w:color="auto" w:fill="FFFFFF"/>
        </w:rPr>
        <w:t>Education and Urban Society, 33</w:t>
      </w:r>
      <w:r w:rsidRPr="00680F14">
        <w:rPr>
          <w:rFonts w:ascii="Times New Roman" w:eastAsia="Times New Roman" w:hAnsi="Times New Roman" w:cs="Times New Roman"/>
          <w:sz w:val="24"/>
          <w:szCs w:val="24"/>
          <w:shd w:val="clear" w:color="auto" w:fill="FFFFFF"/>
        </w:rPr>
        <w:t xml:space="preserve">(3), 284–304. </w:t>
      </w:r>
      <w:hyperlink r:id="rId31" w:history="1">
        <w:r w:rsidR="008E77DE" w:rsidRPr="008E77DE">
          <w:rPr>
            <w:rStyle w:val="Hyperlink"/>
            <w:rFonts w:ascii="Times New Roman" w:eastAsia="Times New Roman" w:hAnsi="Times New Roman" w:cs="Times New Roman"/>
            <w:color w:val="auto"/>
            <w:sz w:val="24"/>
            <w:szCs w:val="24"/>
            <w:shd w:val="clear" w:color="auto" w:fill="FFFFFF"/>
          </w:rPr>
          <w:t>https://doi.org/10.1177/0013124501333004</w:t>
        </w:r>
      </w:hyperlink>
      <w:r w:rsidR="008E77DE" w:rsidRPr="008E77DE">
        <w:rPr>
          <w:rFonts w:ascii="Times New Roman" w:eastAsia="Times New Roman" w:hAnsi="Times New Roman" w:cs="Times New Roman"/>
          <w:sz w:val="24"/>
          <w:szCs w:val="24"/>
          <w:shd w:val="clear" w:color="auto" w:fill="FFFFFF"/>
        </w:rPr>
        <w:t xml:space="preserve">      </w:t>
      </w:r>
    </w:p>
    <w:p w14:paraId="5CC79416" w14:textId="77777777" w:rsidR="008E77DE" w:rsidRPr="00680F14" w:rsidRDefault="008E77DE" w:rsidP="00F04F5A">
      <w:pPr>
        <w:spacing w:after="0" w:line="240" w:lineRule="auto"/>
        <w:ind w:left="720" w:hanging="720"/>
        <w:rPr>
          <w:rFonts w:ascii="Times New Roman" w:eastAsia="Times New Roman" w:hAnsi="Times New Roman" w:cs="Times New Roman"/>
          <w:sz w:val="24"/>
          <w:szCs w:val="24"/>
          <w:shd w:val="clear" w:color="auto" w:fill="FFFFFF"/>
        </w:rPr>
      </w:pPr>
    </w:p>
    <w:p w14:paraId="4E4CABC1" w14:textId="6F890374"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Kraft, M., </w:t>
      </w:r>
      <w:proofErr w:type="spellStart"/>
      <w:r w:rsidRPr="009B7E78">
        <w:rPr>
          <w:rFonts w:ascii="Times New Roman" w:eastAsia="Times New Roman" w:hAnsi="Times New Roman" w:cs="Times New Roman"/>
          <w:sz w:val="24"/>
          <w:szCs w:val="24"/>
          <w:shd w:val="clear" w:color="auto" w:fill="FFFFFF"/>
        </w:rPr>
        <w:t>Marinell</w:t>
      </w:r>
      <w:proofErr w:type="spellEnd"/>
      <w:r w:rsidRPr="009B7E78">
        <w:rPr>
          <w:rFonts w:ascii="Times New Roman" w:eastAsia="Times New Roman" w:hAnsi="Times New Roman" w:cs="Times New Roman"/>
          <w:sz w:val="24"/>
          <w:szCs w:val="24"/>
          <w:shd w:val="clear" w:color="auto" w:fill="FFFFFF"/>
        </w:rPr>
        <w:t xml:space="preserve">, W., &amp; Shen-Wei Yee, D. (2016). School organizational contexts, teacher turnover, and student achievement: Evidence from panel data. </w:t>
      </w:r>
      <w:r w:rsidRPr="009B7E78">
        <w:rPr>
          <w:rFonts w:ascii="Times New Roman" w:eastAsia="Times New Roman" w:hAnsi="Times New Roman" w:cs="Times New Roman"/>
          <w:i/>
          <w:iCs/>
          <w:sz w:val="24"/>
          <w:szCs w:val="24"/>
          <w:shd w:val="clear" w:color="auto" w:fill="FFFFFF"/>
        </w:rPr>
        <w:t>American Educational Research Journal</w:t>
      </w:r>
      <w:r w:rsidRPr="009B7E78">
        <w:rPr>
          <w:rFonts w:ascii="Times New Roman" w:eastAsia="Times New Roman" w:hAnsi="Times New Roman" w:cs="Times New Roman"/>
          <w:sz w:val="24"/>
          <w:szCs w:val="24"/>
          <w:shd w:val="clear" w:color="auto" w:fill="FFFFFF"/>
        </w:rPr>
        <w:t xml:space="preserve">, </w:t>
      </w:r>
      <w:r w:rsidRPr="009B7E78">
        <w:rPr>
          <w:rFonts w:ascii="Times New Roman" w:eastAsia="Times New Roman" w:hAnsi="Times New Roman" w:cs="Times New Roman"/>
          <w:i/>
          <w:iCs/>
          <w:sz w:val="24"/>
          <w:szCs w:val="24"/>
          <w:shd w:val="clear" w:color="auto" w:fill="FFFFFF"/>
        </w:rPr>
        <w:t>53</w:t>
      </w:r>
      <w:r w:rsidRPr="009B7E78">
        <w:rPr>
          <w:rFonts w:ascii="Times New Roman" w:eastAsia="Times New Roman" w:hAnsi="Times New Roman" w:cs="Times New Roman"/>
          <w:sz w:val="24"/>
          <w:szCs w:val="24"/>
          <w:shd w:val="clear" w:color="auto" w:fill="FFFFFF"/>
        </w:rPr>
        <w:t>(5), 1411-1449.</w:t>
      </w:r>
    </w:p>
    <w:p w14:paraId="765675D1" w14:textId="77777777" w:rsidR="008E77DE" w:rsidRPr="00680F14" w:rsidRDefault="008E77DE" w:rsidP="00F04F5A">
      <w:pPr>
        <w:spacing w:after="0" w:line="240" w:lineRule="auto"/>
        <w:ind w:left="720" w:hanging="720"/>
        <w:rPr>
          <w:rFonts w:ascii="Times New Roman" w:eastAsia="Times New Roman" w:hAnsi="Times New Roman" w:cs="Times New Roman"/>
          <w:sz w:val="24"/>
          <w:szCs w:val="24"/>
        </w:rPr>
      </w:pPr>
    </w:p>
    <w:p w14:paraId="6E65E15A" w14:textId="09A0A485" w:rsidR="00AA4F71" w:rsidRDefault="00AA4F71" w:rsidP="00F04F5A">
      <w:pPr>
        <w:spacing w:after="0" w:line="240" w:lineRule="auto"/>
        <w:ind w:left="720" w:hanging="720"/>
        <w:rPr>
          <w:rStyle w:val="Hyperlink"/>
          <w:rFonts w:ascii="Times New Roman" w:eastAsia="Times New Roman" w:hAnsi="Times New Roman" w:cs="Times New Roman"/>
          <w:color w:val="auto"/>
          <w:sz w:val="24"/>
          <w:szCs w:val="24"/>
          <w:u w:val="none"/>
          <w:shd w:val="clear" w:color="auto" w:fill="FFFFFF"/>
        </w:rPr>
      </w:pPr>
      <w:r w:rsidRPr="009B7E78">
        <w:rPr>
          <w:rFonts w:ascii="Times New Roman" w:eastAsia="Times New Roman" w:hAnsi="Times New Roman" w:cs="Times New Roman"/>
          <w:sz w:val="24"/>
          <w:szCs w:val="24"/>
          <w:shd w:val="clear" w:color="auto" w:fill="FFFFFF"/>
        </w:rPr>
        <w:t xml:space="preserve">Ladd, H. (2009). </w:t>
      </w:r>
      <w:r w:rsidRPr="009B7E78">
        <w:rPr>
          <w:rFonts w:ascii="Times New Roman" w:eastAsia="Times New Roman" w:hAnsi="Times New Roman" w:cs="Times New Roman"/>
          <w:i/>
          <w:iCs/>
          <w:sz w:val="24"/>
          <w:szCs w:val="24"/>
        </w:rPr>
        <w:t>Teachers' perceptions of working conditions: How predictive of policy relevant outcomes?</w:t>
      </w:r>
      <w:r w:rsidRPr="009B7E78">
        <w:rPr>
          <w:rFonts w:ascii="Times New Roman" w:eastAsia="Times New Roman" w:hAnsi="Times New Roman" w:cs="Times New Roman"/>
          <w:sz w:val="24"/>
          <w:szCs w:val="24"/>
          <w:shd w:val="clear" w:color="auto" w:fill="FFFFFF"/>
        </w:rPr>
        <w:t xml:space="preserve"> </w:t>
      </w:r>
      <w:hyperlink r:id="rId32" w:history="1">
        <w:r w:rsidR="005F1F64" w:rsidRPr="0094000D">
          <w:rPr>
            <w:rStyle w:val="Hyperlink"/>
            <w:rFonts w:ascii="Times New Roman" w:eastAsia="Times New Roman" w:hAnsi="Times New Roman" w:cs="Times New Roman"/>
            <w:color w:val="auto"/>
            <w:sz w:val="24"/>
            <w:szCs w:val="24"/>
            <w:u w:val="none"/>
            <w:shd w:val="clear" w:color="auto" w:fill="FFFFFF"/>
          </w:rPr>
          <w:t>https://www.urban.org/sites/default/files/publication/33306/1001440-Teachers-Perceptions-of Their-Working-Conditions-How-Predictive-of-Policy-Relevant-Outcomes-.PDF</w:t>
        </w:r>
      </w:hyperlink>
      <w:r w:rsidR="008E77DE">
        <w:rPr>
          <w:rStyle w:val="Hyperlink"/>
          <w:rFonts w:ascii="Times New Roman" w:eastAsia="Times New Roman" w:hAnsi="Times New Roman" w:cs="Times New Roman"/>
          <w:color w:val="auto"/>
          <w:sz w:val="24"/>
          <w:szCs w:val="24"/>
          <w:u w:val="none"/>
          <w:shd w:val="clear" w:color="auto" w:fill="FFFFFF"/>
        </w:rPr>
        <w:t xml:space="preserve">      </w:t>
      </w:r>
    </w:p>
    <w:p w14:paraId="72D42754" w14:textId="77777777" w:rsidR="008E77DE" w:rsidRPr="009B7E78" w:rsidRDefault="008E77DE" w:rsidP="00F04F5A">
      <w:pPr>
        <w:spacing w:after="0" w:line="240" w:lineRule="auto"/>
        <w:ind w:left="720" w:hanging="720"/>
        <w:rPr>
          <w:rFonts w:ascii="Times New Roman" w:eastAsia="Times New Roman" w:hAnsi="Times New Roman" w:cs="Times New Roman"/>
          <w:sz w:val="24"/>
          <w:szCs w:val="24"/>
          <w:shd w:val="clear" w:color="auto" w:fill="FFFFFF"/>
        </w:rPr>
      </w:pPr>
    </w:p>
    <w:p w14:paraId="55833C85" w14:textId="4FF5B761"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Ladd, H. (2011). Teachers’ perceptions of their working conditions: How predictive of planned and actual teacher </w:t>
      </w:r>
      <w:proofErr w:type="gramStart"/>
      <w:r w:rsidRPr="009B7E78">
        <w:rPr>
          <w:rFonts w:ascii="Times New Roman" w:eastAsia="Times New Roman" w:hAnsi="Times New Roman" w:cs="Times New Roman"/>
          <w:sz w:val="24"/>
          <w:szCs w:val="24"/>
          <w:shd w:val="clear" w:color="auto" w:fill="FFFFFF"/>
        </w:rPr>
        <w:t>movement?.</w:t>
      </w:r>
      <w:proofErr w:type="gramEnd"/>
      <w:r w:rsidRPr="009B7E78">
        <w:rPr>
          <w:rFonts w:ascii="Times New Roman" w:eastAsia="Times New Roman" w:hAnsi="Times New Roman" w:cs="Times New Roman"/>
          <w:sz w:val="24"/>
          <w:szCs w:val="24"/>
          <w:shd w:val="clear" w:color="auto" w:fill="FFFFFF"/>
        </w:rPr>
        <w:t xml:space="preserve"> </w:t>
      </w:r>
      <w:r w:rsidRPr="009B7E78">
        <w:rPr>
          <w:rFonts w:ascii="Times New Roman" w:eastAsia="Times New Roman" w:hAnsi="Times New Roman" w:cs="Times New Roman"/>
          <w:i/>
          <w:iCs/>
          <w:sz w:val="24"/>
          <w:szCs w:val="24"/>
          <w:shd w:val="clear" w:color="auto" w:fill="FFFFFF"/>
        </w:rPr>
        <w:t>Educational Evaluation and Policy Analysis</w:t>
      </w:r>
      <w:r w:rsidRPr="009B7E78">
        <w:rPr>
          <w:rFonts w:ascii="Times New Roman" w:eastAsia="Times New Roman" w:hAnsi="Times New Roman" w:cs="Times New Roman"/>
          <w:sz w:val="24"/>
          <w:szCs w:val="24"/>
          <w:shd w:val="clear" w:color="auto" w:fill="FFFFFF"/>
        </w:rPr>
        <w:t xml:space="preserve">, </w:t>
      </w:r>
      <w:r w:rsidRPr="009B7E78">
        <w:rPr>
          <w:rFonts w:ascii="Times New Roman" w:eastAsia="Times New Roman" w:hAnsi="Times New Roman" w:cs="Times New Roman"/>
          <w:i/>
          <w:iCs/>
          <w:sz w:val="24"/>
          <w:szCs w:val="24"/>
          <w:shd w:val="clear" w:color="auto" w:fill="FFFFFF"/>
        </w:rPr>
        <w:t>33</w:t>
      </w:r>
      <w:r w:rsidRPr="009B7E78">
        <w:rPr>
          <w:rFonts w:ascii="Times New Roman" w:eastAsia="Times New Roman" w:hAnsi="Times New Roman" w:cs="Times New Roman"/>
          <w:sz w:val="24"/>
          <w:szCs w:val="24"/>
          <w:shd w:val="clear" w:color="auto" w:fill="FFFFFF"/>
        </w:rPr>
        <w:t>(2), 235-261.</w:t>
      </w:r>
    </w:p>
    <w:p w14:paraId="2088D371" w14:textId="77777777" w:rsidR="008E77DE" w:rsidRPr="00680F14" w:rsidRDefault="008E77DE" w:rsidP="00F04F5A">
      <w:pPr>
        <w:spacing w:after="0" w:line="240" w:lineRule="auto"/>
        <w:ind w:left="720" w:hanging="720"/>
        <w:rPr>
          <w:rFonts w:ascii="Times New Roman" w:eastAsia="Times New Roman" w:hAnsi="Times New Roman" w:cs="Times New Roman"/>
          <w:sz w:val="24"/>
          <w:szCs w:val="24"/>
        </w:rPr>
      </w:pPr>
    </w:p>
    <w:p w14:paraId="26B599DA" w14:textId="77777777" w:rsidR="00AA4F71" w:rsidRPr="009B7E78"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hAnsi="Times New Roman" w:cs="Times New Roman"/>
          <w:sz w:val="24"/>
          <w:szCs w:val="24"/>
          <w:shd w:val="clear" w:color="auto" w:fill="FFFFFF"/>
        </w:rPr>
        <w:t>Langer, S., &amp; Boris-Schacter, S. (2003). Challenging the Image of the American Principalship. </w:t>
      </w:r>
      <w:r w:rsidRPr="009B7E78">
        <w:rPr>
          <w:rFonts w:ascii="Times New Roman" w:hAnsi="Times New Roman" w:cs="Times New Roman"/>
          <w:i/>
          <w:iCs/>
          <w:sz w:val="24"/>
          <w:szCs w:val="24"/>
          <w:shd w:val="clear" w:color="auto" w:fill="FFFFFF"/>
        </w:rPr>
        <w:t>Principal</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83</w:t>
      </w:r>
      <w:r w:rsidRPr="009B7E78">
        <w:rPr>
          <w:rFonts w:ascii="Times New Roman" w:hAnsi="Times New Roman" w:cs="Times New Roman"/>
          <w:sz w:val="24"/>
          <w:szCs w:val="24"/>
          <w:shd w:val="clear" w:color="auto" w:fill="FFFFFF"/>
        </w:rPr>
        <w:t>(1), 14-18.</w:t>
      </w:r>
    </w:p>
    <w:p w14:paraId="1FDC0A60" w14:textId="3C24494D" w:rsidR="00AA4F71" w:rsidRDefault="00AA4F71" w:rsidP="00F04F5A">
      <w:pPr>
        <w:spacing w:after="0" w:line="240" w:lineRule="auto"/>
        <w:ind w:left="720" w:hanging="720"/>
        <w:rPr>
          <w:rFonts w:ascii="Times New Roman" w:hAnsi="Times New Roman" w:cs="Times New Roman"/>
          <w:sz w:val="24"/>
          <w:szCs w:val="24"/>
          <w:shd w:val="clear" w:color="auto" w:fill="FFFFFF"/>
        </w:rPr>
      </w:pPr>
      <w:proofErr w:type="spellStart"/>
      <w:r w:rsidRPr="009B7E78">
        <w:rPr>
          <w:rFonts w:ascii="Times New Roman" w:hAnsi="Times New Roman" w:cs="Times New Roman"/>
          <w:sz w:val="24"/>
          <w:szCs w:val="24"/>
          <w:shd w:val="clear" w:color="auto" w:fill="FFFFFF"/>
        </w:rPr>
        <w:lastRenderedPageBreak/>
        <w:t>Lavrakas</w:t>
      </w:r>
      <w:proofErr w:type="spellEnd"/>
      <w:r w:rsidRPr="009B7E78">
        <w:rPr>
          <w:rFonts w:ascii="Times New Roman" w:hAnsi="Times New Roman" w:cs="Times New Roman"/>
          <w:sz w:val="24"/>
          <w:szCs w:val="24"/>
          <w:shd w:val="clear" w:color="auto" w:fill="FFFFFF"/>
        </w:rPr>
        <w:t>, P. (2008). </w:t>
      </w:r>
      <w:r w:rsidRPr="009B7E78">
        <w:rPr>
          <w:rFonts w:ascii="Times New Roman" w:hAnsi="Times New Roman" w:cs="Times New Roman"/>
          <w:i/>
          <w:iCs/>
          <w:sz w:val="24"/>
          <w:szCs w:val="24"/>
          <w:shd w:val="clear" w:color="auto" w:fill="FFFFFF"/>
        </w:rPr>
        <w:t>Encyclopedia of survey research methods</w:t>
      </w:r>
      <w:r w:rsidRPr="009B7E78">
        <w:rPr>
          <w:rFonts w:ascii="Times New Roman" w:hAnsi="Times New Roman" w:cs="Times New Roman"/>
          <w:sz w:val="24"/>
          <w:szCs w:val="24"/>
          <w:shd w:val="clear" w:color="auto" w:fill="FFFFFF"/>
        </w:rPr>
        <w:t>. Sage Publications.</w:t>
      </w:r>
    </w:p>
    <w:p w14:paraId="571CF21A" w14:textId="77777777" w:rsidR="008E77DE" w:rsidRPr="009B7E78" w:rsidRDefault="008E77DE" w:rsidP="00F04F5A">
      <w:pPr>
        <w:spacing w:after="0" w:line="240" w:lineRule="auto"/>
        <w:ind w:left="720" w:hanging="720"/>
        <w:rPr>
          <w:rFonts w:ascii="Times New Roman" w:eastAsia="Times New Roman" w:hAnsi="Times New Roman" w:cs="Times New Roman"/>
          <w:sz w:val="24"/>
          <w:szCs w:val="24"/>
        </w:rPr>
      </w:pPr>
    </w:p>
    <w:p w14:paraId="5786D7F8" w14:textId="40D9CDDD" w:rsidR="00AA4F71"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rPr>
        <w:t>Leithwood</w:t>
      </w:r>
      <w:proofErr w:type="spellEnd"/>
      <w:r w:rsidRPr="009B7E78">
        <w:rPr>
          <w:rFonts w:ascii="Times New Roman" w:eastAsia="Times New Roman" w:hAnsi="Times New Roman" w:cs="Times New Roman"/>
          <w:sz w:val="24"/>
          <w:szCs w:val="24"/>
        </w:rPr>
        <w:t xml:space="preserve">, K. (1995). </w:t>
      </w:r>
      <w:r w:rsidRPr="009B7E78">
        <w:rPr>
          <w:rFonts w:ascii="Times New Roman" w:eastAsia="Times New Roman" w:hAnsi="Times New Roman" w:cs="Times New Roman"/>
          <w:i/>
          <w:sz w:val="24"/>
          <w:szCs w:val="24"/>
        </w:rPr>
        <w:t xml:space="preserve">Effective school district leadership: transforming politics into education. </w:t>
      </w:r>
      <w:r w:rsidRPr="009B7E78">
        <w:rPr>
          <w:rFonts w:ascii="Times New Roman" w:eastAsia="Times New Roman" w:hAnsi="Times New Roman" w:cs="Times New Roman"/>
          <w:sz w:val="24"/>
          <w:szCs w:val="24"/>
        </w:rPr>
        <w:t>State University of New York Press.</w:t>
      </w:r>
    </w:p>
    <w:p w14:paraId="7EBB70D2" w14:textId="77777777" w:rsidR="00CF7347" w:rsidRPr="009B7E78" w:rsidRDefault="00CF7347" w:rsidP="00F04F5A">
      <w:pPr>
        <w:spacing w:after="0" w:line="240" w:lineRule="auto"/>
        <w:ind w:left="720" w:hanging="720"/>
        <w:rPr>
          <w:rFonts w:ascii="Times New Roman" w:eastAsia="Times New Roman" w:hAnsi="Times New Roman" w:cs="Times New Roman"/>
          <w:sz w:val="24"/>
          <w:szCs w:val="24"/>
        </w:rPr>
      </w:pPr>
    </w:p>
    <w:p w14:paraId="6B182FCA" w14:textId="77777777" w:rsidR="00AA4F71" w:rsidRPr="009B7E78"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rPr>
        <w:t>Leithwood</w:t>
      </w:r>
      <w:proofErr w:type="spellEnd"/>
      <w:r w:rsidRPr="009B7E78">
        <w:rPr>
          <w:rFonts w:ascii="Times New Roman" w:eastAsia="Times New Roman" w:hAnsi="Times New Roman" w:cs="Times New Roman"/>
          <w:sz w:val="24"/>
          <w:szCs w:val="24"/>
        </w:rPr>
        <w:t xml:space="preserve">, K., &amp; </w:t>
      </w:r>
      <w:proofErr w:type="spellStart"/>
      <w:r w:rsidRPr="009B7E78">
        <w:rPr>
          <w:rFonts w:ascii="Times New Roman" w:eastAsia="Times New Roman" w:hAnsi="Times New Roman" w:cs="Times New Roman"/>
          <w:sz w:val="24"/>
          <w:szCs w:val="24"/>
        </w:rPr>
        <w:t>Jantzi</w:t>
      </w:r>
      <w:proofErr w:type="spellEnd"/>
      <w:r w:rsidRPr="009B7E78">
        <w:rPr>
          <w:rFonts w:ascii="Times New Roman" w:eastAsia="Times New Roman" w:hAnsi="Times New Roman" w:cs="Times New Roman"/>
          <w:sz w:val="24"/>
          <w:szCs w:val="24"/>
        </w:rPr>
        <w:t xml:space="preserve">, D. (2008). Linking leadership to student learning: The contributions of </w:t>
      </w:r>
    </w:p>
    <w:p w14:paraId="19EE4B67" w14:textId="77E42AD0" w:rsidR="00AA4F71" w:rsidRDefault="00AA4F71" w:rsidP="00F04F5A">
      <w:pPr>
        <w:spacing w:after="0" w:line="240" w:lineRule="auto"/>
        <w:ind w:left="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leader efficacy. </w:t>
      </w:r>
      <w:r w:rsidRPr="009B7E78">
        <w:rPr>
          <w:rFonts w:ascii="Times New Roman" w:eastAsia="Times New Roman" w:hAnsi="Times New Roman" w:cs="Times New Roman"/>
          <w:i/>
          <w:sz w:val="24"/>
          <w:szCs w:val="24"/>
        </w:rPr>
        <w:t>Educational Administration Quarterly, 44</w:t>
      </w:r>
      <w:r w:rsidRPr="009B7E78">
        <w:rPr>
          <w:rFonts w:ascii="Times New Roman" w:eastAsia="Times New Roman" w:hAnsi="Times New Roman" w:cs="Times New Roman"/>
          <w:sz w:val="24"/>
          <w:szCs w:val="24"/>
        </w:rPr>
        <w:t>(4), 496–528.</w:t>
      </w:r>
    </w:p>
    <w:p w14:paraId="074B5797" w14:textId="77777777" w:rsidR="00CF7347" w:rsidRPr="009B7E78" w:rsidRDefault="00CF7347" w:rsidP="00F04F5A">
      <w:pPr>
        <w:spacing w:after="0" w:line="240" w:lineRule="auto"/>
        <w:ind w:left="720"/>
        <w:rPr>
          <w:rFonts w:ascii="Times New Roman" w:eastAsia="Times New Roman" w:hAnsi="Times New Roman" w:cs="Times New Roman"/>
          <w:sz w:val="24"/>
          <w:szCs w:val="24"/>
        </w:rPr>
      </w:pPr>
    </w:p>
    <w:p w14:paraId="65CF5B00" w14:textId="395B8356" w:rsidR="00AA4F71"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rPr>
        <w:t>Leithwood</w:t>
      </w:r>
      <w:proofErr w:type="spellEnd"/>
      <w:r w:rsidRPr="009B7E78">
        <w:rPr>
          <w:rFonts w:ascii="Times New Roman" w:eastAsia="Times New Roman" w:hAnsi="Times New Roman" w:cs="Times New Roman"/>
          <w:sz w:val="24"/>
          <w:szCs w:val="24"/>
        </w:rPr>
        <w:t xml:space="preserve">, K., Louis, K., Anderson, S., &amp; Wahlstrom, K. (2004). </w:t>
      </w:r>
      <w:r w:rsidRPr="009B7E78">
        <w:rPr>
          <w:rFonts w:ascii="Times New Roman" w:eastAsia="Times New Roman" w:hAnsi="Times New Roman" w:cs="Times New Roman"/>
          <w:i/>
          <w:iCs/>
          <w:sz w:val="24"/>
          <w:szCs w:val="24"/>
        </w:rPr>
        <w:t>How leadership influences student learning</w:t>
      </w:r>
      <w:r w:rsidRPr="009B7E78">
        <w:rPr>
          <w:rFonts w:ascii="Times New Roman" w:eastAsia="Times New Roman" w:hAnsi="Times New Roman" w:cs="Times New Roman"/>
          <w:sz w:val="24"/>
          <w:szCs w:val="24"/>
        </w:rPr>
        <w:t xml:space="preserve">. </w:t>
      </w:r>
      <w:hyperlink r:id="rId33" w:history="1">
        <w:r w:rsidR="00CF7347" w:rsidRPr="00CF7347">
          <w:rPr>
            <w:rStyle w:val="Hyperlink"/>
            <w:rFonts w:ascii="Times New Roman" w:eastAsia="Times New Roman" w:hAnsi="Times New Roman" w:cs="Times New Roman"/>
            <w:color w:val="auto"/>
            <w:sz w:val="24"/>
            <w:szCs w:val="24"/>
          </w:rPr>
          <w:t>https://www.wallacefoundation.org/knowledge-center/Documents/How-Leadership-Influences-Student-Learning.pdf</w:t>
        </w:r>
      </w:hyperlink>
      <w:r w:rsidR="00CF7347" w:rsidRPr="00CF7347">
        <w:rPr>
          <w:rFonts w:ascii="Times New Roman" w:eastAsia="Times New Roman" w:hAnsi="Times New Roman" w:cs="Times New Roman"/>
          <w:sz w:val="24"/>
          <w:szCs w:val="24"/>
        </w:rPr>
        <w:t xml:space="preserve">     </w:t>
      </w:r>
    </w:p>
    <w:p w14:paraId="06CA3F1B" w14:textId="77777777" w:rsidR="00CF7347" w:rsidRPr="00680F14" w:rsidRDefault="00CF7347" w:rsidP="00F04F5A">
      <w:pPr>
        <w:spacing w:after="0" w:line="240" w:lineRule="auto"/>
        <w:ind w:left="720" w:hanging="720"/>
        <w:rPr>
          <w:rFonts w:ascii="Times New Roman" w:eastAsia="Times New Roman" w:hAnsi="Times New Roman" w:cs="Times New Roman"/>
          <w:sz w:val="24"/>
          <w:szCs w:val="24"/>
        </w:rPr>
      </w:pPr>
    </w:p>
    <w:p w14:paraId="5EE2EBC2" w14:textId="17E39F84"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proofErr w:type="spellStart"/>
      <w:r w:rsidRPr="009B7E78">
        <w:rPr>
          <w:rFonts w:ascii="Times New Roman" w:eastAsia="Times New Roman" w:hAnsi="Times New Roman" w:cs="Times New Roman"/>
          <w:sz w:val="24"/>
          <w:szCs w:val="24"/>
          <w:shd w:val="clear" w:color="auto" w:fill="FFFFFF"/>
        </w:rPr>
        <w:t>Leithwood</w:t>
      </w:r>
      <w:proofErr w:type="spellEnd"/>
      <w:r w:rsidRPr="009B7E78">
        <w:rPr>
          <w:rFonts w:ascii="Times New Roman" w:eastAsia="Times New Roman" w:hAnsi="Times New Roman" w:cs="Times New Roman"/>
          <w:sz w:val="24"/>
          <w:szCs w:val="24"/>
          <w:shd w:val="clear" w:color="auto" w:fill="FFFFFF"/>
        </w:rPr>
        <w:t xml:space="preserve">, K., Harris, A., &amp; Hopkins, D. (2008). Seven strong claims about successful school leadership. </w:t>
      </w:r>
      <w:r w:rsidRPr="009B7E78">
        <w:rPr>
          <w:rFonts w:ascii="Times New Roman" w:eastAsia="Times New Roman" w:hAnsi="Times New Roman" w:cs="Times New Roman"/>
          <w:i/>
          <w:iCs/>
          <w:sz w:val="24"/>
          <w:szCs w:val="24"/>
          <w:shd w:val="clear" w:color="auto" w:fill="FFFFFF"/>
        </w:rPr>
        <w:t>School Leadership and Management 28</w:t>
      </w:r>
      <w:r w:rsidRPr="009B7E78">
        <w:rPr>
          <w:rFonts w:ascii="Times New Roman" w:eastAsia="Times New Roman" w:hAnsi="Times New Roman" w:cs="Times New Roman"/>
          <w:sz w:val="24"/>
          <w:szCs w:val="24"/>
          <w:shd w:val="clear" w:color="auto" w:fill="FFFFFF"/>
        </w:rPr>
        <w:t>(1), 27-42. </w:t>
      </w:r>
    </w:p>
    <w:p w14:paraId="126B40FB" w14:textId="77777777" w:rsidR="00CF7347" w:rsidRPr="00680F14" w:rsidRDefault="00CF7347" w:rsidP="00F04F5A">
      <w:pPr>
        <w:spacing w:after="0" w:line="240" w:lineRule="auto"/>
        <w:ind w:left="720" w:hanging="720"/>
        <w:rPr>
          <w:rFonts w:ascii="Times New Roman" w:eastAsia="Times New Roman" w:hAnsi="Times New Roman" w:cs="Times New Roman"/>
          <w:sz w:val="24"/>
          <w:szCs w:val="24"/>
        </w:rPr>
      </w:pPr>
    </w:p>
    <w:p w14:paraId="427B6CBC" w14:textId="37A88F3D"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proofErr w:type="spellStart"/>
      <w:r w:rsidRPr="009B7E78">
        <w:rPr>
          <w:rFonts w:ascii="Times New Roman" w:eastAsia="Times New Roman" w:hAnsi="Times New Roman" w:cs="Times New Roman"/>
          <w:sz w:val="24"/>
          <w:szCs w:val="24"/>
          <w:shd w:val="clear" w:color="auto" w:fill="FFFFFF"/>
        </w:rPr>
        <w:t>Leithwood</w:t>
      </w:r>
      <w:proofErr w:type="spellEnd"/>
      <w:r w:rsidRPr="009B7E78">
        <w:rPr>
          <w:rFonts w:ascii="Times New Roman" w:eastAsia="Times New Roman" w:hAnsi="Times New Roman" w:cs="Times New Roman"/>
          <w:sz w:val="24"/>
          <w:szCs w:val="24"/>
          <w:shd w:val="clear" w:color="auto" w:fill="FFFFFF"/>
        </w:rPr>
        <w:t xml:space="preserve">, K. (2010). Characteristics of school districts that are exceptionally effective at closing the achievement gap. </w:t>
      </w:r>
      <w:r w:rsidRPr="009B7E78">
        <w:rPr>
          <w:rFonts w:ascii="Times New Roman" w:eastAsia="Times New Roman" w:hAnsi="Times New Roman" w:cs="Times New Roman"/>
          <w:i/>
          <w:sz w:val="24"/>
          <w:szCs w:val="24"/>
          <w:shd w:val="clear" w:color="auto" w:fill="FFFFFF"/>
        </w:rPr>
        <w:t>Leadership and Policy in Schools, 9</w:t>
      </w:r>
      <w:r w:rsidRPr="009B7E78">
        <w:rPr>
          <w:rFonts w:ascii="Times New Roman" w:eastAsia="Times New Roman" w:hAnsi="Times New Roman" w:cs="Times New Roman"/>
          <w:sz w:val="24"/>
          <w:szCs w:val="24"/>
          <w:shd w:val="clear" w:color="auto" w:fill="FFFFFF"/>
        </w:rPr>
        <w:t>(3), 245-291.</w:t>
      </w:r>
    </w:p>
    <w:p w14:paraId="588BD786" w14:textId="77777777" w:rsidR="00CF7347" w:rsidRPr="009B7E78" w:rsidRDefault="00CF7347" w:rsidP="00F04F5A">
      <w:pPr>
        <w:spacing w:after="0" w:line="240" w:lineRule="auto"/>
        <w:ind w:left="720" w:hanging="720"/>
        <w:rPr>
          <w:rFonts w:ascii="Times New Roman" w:eastAsia="Times New Roman" w:hAnsi="Times New Roman" w:cs="Times New Roman"/>
          <w:sz w:val="24"/>
          <w:szCs w:val="24"/>
          <w:shd w:val="clear" w:color="auto" w:fill="FFFFFF"/>
        </w:rPr>
      </w:pPr>
    </w:p>
    <w:p w14:paraId="14073A6C" w14:textId="07D80AA5"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proofErr w:type="spellStart"/>
      <w:r w:rsidRPr="009B7E78">
        <w:rPr>
          <w:rFonts w:ascii="Times New Roman" w:eastAsia="Times New Roman" w:hAnsi="Times New Roman" w:cs="Times New Roman"/>
          <w:sz w:val="24"/>
          <w:szCs w:val="24"/>
          <w:shd w:val="clear" w:color="auto" w:fill="FFFFFF"/>
        </w:rPr>
        <w:t>Leithwood</w:t>
      </w:r>
      <w:proofErr w:type="spellEnd"/>
      <w:r w:rsidRPr="009B7E78">
        <w:rPr>
          <w:rFonts w:ascii="Times New Roman" w:eastAsia="Times New Roman" w:hAnsi="Times New Roman" w:cs="Times New Roman"/>
          <w:sz w:val="24"/>
          <w:szCs w:val="24"/>
          <w:shd w:val="clear" w:color="auto" w:fill="FFFFFF"/>
        </w:rPr>
        <w:t>, K. (2011). Characteristics of high performing school systems in Ontario. Toronto: Final report of research to the Institute of Educational Leadership.</w:t>
      </w:r>
    </w:p>
    <w:p w14:paraId="061D230D" w14:textId="77777777" w:rsidR="00CF7347" w:rsidRPr="00680F14" w:rsidRDefault="00CF7347" w:rsidP="00F04F5A">
      <w:pPr>
        <w:spacing w:after="0" w:line="240" w:lineRule="auto"/>
        <w:ind w:left="720" w:hanging="720"/>
        <w:rPr>
          <w:rFonts w:ascii="Times New Roman" w:eastAsia="Times New Roman" w:hAnsi="Times New Roman" w:cs="Times New Roman"/>
          <w:sz w:val="24"/>
          <w:szCs w:val="24"/>
        </w:rPr>
      </w:pPr>
    </w:p>
    <w:p w14:paraId="7458F7B4" w14:textId="26D66BA9" w:rsidR="00AA4F71"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Lindley, F. (2003). </w:t>
      </w:r>
      <w:r w:rsidRPr="009B7E78">
        <w:rPr>
          <w:rFonts w:ascii="Times New Roman" w:eastAsia="Times New Roman" w:hAnsi="Times New Roman" w:cs="Times New Roman"/>
          <w:i/>
          <w:iCs/>
          <w:sz w:val="24"/>
          <w:szCs w:val="24"/>
        </w:rPr>
        <w:t xml:space="preserve">The </w:t>
      </w:r>
      <w:r w:rsidR="00D32351" w:rsidRPr="009B7E78">
        <w:rPr>
          <w:rFonts w:ascii="Times New Roman" w:eastAsia="Times New Roman" w:hAnsi="Times New Roman" w:cs="Times New Roman"/>
          <w:i/>
          <w:iCs/>
          <w:sz w:val="24"/>
          <w:szCs w:val="24"/>
        </w:rPr>
        <w:t>p</w:t>
      </w:r>
      <w:r w:rsidRPr="009B7E78">
        <w:rPr>
          <w:rFonts w:ascii="Times New Roman" w:eastAsia="Times New Roman" w:hAnsi="Times New Roman" w:cs="Times New Roman"/>
          <w:i/>
          <w:iCs/>
          <w:sz w:val="24"/>
          <w:szCs w:val="24"/>
        </w:rPr>
        <w:t xml:space="preserve">ortable </w:t>
      </w:r>
      <w:r w:rsidR="00D32351" w:rsidRPr="009B7E78">
        <w:rPr>
          <w:rFonts w:ascii="Times New Roman" w:eastAsia="Times New Roman" w:hAnsi="Times New Roman" w:cs="Times New Roman"/>
          <w:i/>
          <w:iCs/>
          <w:sz w:val="24"/>
          <w:szCs w:val="24"/>
        </w:rPr>
        <w:t>m</w:t>
      </w:r>
      <w:r w:rsidRPr="009B7E78">
        <w:rPr>
          <w:rFonts w:ascii="Times New Roman" w:eastAsia="Times New Roman" w:hAnsi="Times New Roman" w:cs="Times New Roman"/>
          <w:i/>
          <w:iCs/>
          <w:sz w:val="24"/>
          <w:szCs w:val="24"/>
        </w:rPr>
        <w:t xml:space="preserve">entor: A </w:t>
      </w:r>
      <w:r w:rsidR="00D32351" w:rsidRPr="009B7E78">
        <w:rPr>
          <w:rFonts w:ascii="Times New Roman" w:eastAsia="Times New Roman" w:hAnsi="Times New Roman" w:cs="Times New Roman"/>
          <w:i/>
          <w:iCs/>
          <w:sz w:val="24"/>
          <w:szCs w:val="24"/>
        </w:rPr>
        <w:t>r</w:t>
      </w:r>
      <w:r w:rsidRPr="009B7E78">
        <w:rPr>
          <w:rFonts w:ascii="Times New Roman" w:eastAsia="Times New Roman" w:hAnsi="Times New Roman" w:cs="Times New Roman"/>
          <w:i/>
          <w:iCs/>
          <w:sz w:val="24"/>
          <w:szCs w:val="24"/>
        </w:rPr>
        <w:t xml:space="preserve">esource </w:t>
      </w:r>
      <w:r w:rsidR="00D32351" w:rsidRPr="009B7E78">
        <w:rPr>
          <w:rFonts w:ascii="Times New Roman" w:eastAsia="Times New Roman" w:hAnsi="Times New Roman" w:cs="Times New Roman"/>
          <w:i/>
          <w:iCs/>
          <w:sz w:val="24"/>
          <w:szCs w:val="24"/>
        </w:rPr>
        <w:t>g</w:t>
      </w:r>
      <w:r w:rsidRPr="009B7E78">
        <w:rPr>
          <w:rFonts w:ascii="Times New Roman" w:eastAsia="Times New Roman" w:hAnsi="Times New Roman" w:cs="Times New Roman"/>
          <w:i/>
          <w:iCs/>
          <w:sz w:val="24"/>
          <w:szCs w:val="24"/>
        </w:rPr>
        <w:t xml:space="preserve">uide for </w:t>
      </w:r>
      <w:r w:rsidR="00D32351" w:rsidRPr="009B7E78">
        <w:rPr>
          <w:rFonts w:ascii="Times New Roman" w:eastAsia="Times New Roman" w:hAnsi="Times New Roman" w:cs="Times New Roman"/>
          <w:i/>
          <w:iCs/>
          <w:sz w:val="24"/>
          <w:szCs w:val="24"/>
        </w:rPr>
        <w:t>e</w:t>
      </w:r>
      <w:r w:rsidRPr="009B7E78">
        <w:rPr>
          <w:rFonts w:ascii="Times New Roman" w:eastAsia="Times New Roman" w:hAnsi="Times New Roman" w:cs="Times New Roman"/>
          <w:i/>
          <w:iCs/>
          <w:sz w:val="24"/>
          <w:szCs w:val="24"/>
        </w:rPr>
        <w:t xml:space="preserve">ntry-year </w:t>
      </w:r>
      <w:r w:rsidR="00D32351" w:rsidRPr="009B7E78">
        <w:rPr>
          <w:rFonts w:ascii="Times New Roman" w:eastAsia="Times New Roman" w:hAnsi="Times New Roman" w:cs="Times New Roman"/>
          <w:i/>
          <w:iCs/>
          <w:sz w:val="24"/>
          <w:szCs w:val="24"/>
        </w:rPr>
        <w:t>p</w:t>
      </w:r>
      <w:r w:rsidRPr="009B7E78">
        <w:rPr>
          <w:rFonts w:ascii="Times New Roman" w:eastAsia="Times New Roman" w:hAnsi="Times New Roman" w:cs="Times New Roman"/>
          <w:i/>
          <w:iCs/>
          <w:sz w:val="24"/>
          <w:szCs w:val="24"/>
        </w:rPr>
        <w:t xml:space="preserve">rincipals and </w:t>
      </w:r>
      <w:r w:rsidR="00D32351" w:rsidRPr="009B7E78">
        <w:rPr>
          <w:rFonts w:ascii="Times New Roman" w:eastAsia="Times New Roman" w:hAnsi="Times New Roman" w:cs="Times New Roman"/>
          <w:i/>
          <w:iCs/>
          <w:sz w:val="24"/>
          <w:szCs w:val="24"/>
        </w:rPr>
        <w:t>m</w:t>
      </w:r>
      <w:r w:rsidRPr="009B7E78">
        <w:rPr>
          <w:rFonts w:ascii="Times New Roman" w:eastAsia="Times New Roman" w:hAnsi="Times New Roman" w:cs="Times New Roman"/>
          <w:i/>
          <w:iCs/>
          <w:sz w:val="24"/>
          <w:szCs w:val="24"/>
        </w:rPr>
        <w:t>entors</w:t>
      </w:r>
      <w:r w:rsidR="005F1F64" w:rsidRPr="009B7E78">
        <w:rPr>
          <w:rFonts w:ascii="Times New Roman" w:eastAsia="Times New Roman" w:hAnsi="Times New Roman" w:cs="Times New Roman"/>
          <w:i/>
          <w:iCs/>
          <w:sz w:val="24"/>
          <w:szCs w:val="24"/>
        </w:rPr>
        <w:t>.</w:t>
      </w:r>
      <w:r w:rsidRPr="009B7E78">
        <w:rPr>
          <w:rFonts w:ascii="Times New Roman" w:eastAsia="Times New Roman" w:hAnsi="Times New Roman" w:cs="Times New Roman"/>
          <w:sz w:val="24"/>
          <w:szCs w:val="24"/>
        </w:rPr>
        <w:t xml:space="preserve"> Corwin Press.</w:t>
      </w:r>
    </w:p>
    <w:p w14:paraId="0AED063E" w14:textId="77777777" w:rsidR="00CF7347" w:rsidRPr="00680F14" w:rsidRDefault="00CF7347" w:rsidP="00F04F5A">
      <w:pPr>
        <w:spacing w:after="0" w:line="240" w:lineRule="auto"/>
        <w:ind w:left="720" w:hanging="720"/>
        <w:rPr>
          <w:rFonts w:ascii="Times New Roman" w:eastAsia="Times New Roman" w:hAnsi="Times New Roman" w:cs="Times New Roman"/>
          <w:sz w:val="24"/>
          <w:szCs w:val="24"/>
        </w:rPr>
      </w:pPr>
    </w:p>
    <w:p w14:paraId="1423B69E" w14:textId="421535D1"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Lynch, M., Plant, R., &amp; Ryan, R. (2005). Psychological needs and threat to safety: Implications for staff and patients in a psychiatric hospital for youth. </w:t>
      </w:r>
      <w:r w:rsidRPr="009B7E78">
        <w:rPr>
          <w:rFonts w:ascii="Times New Roman" w:eastAsia="Times New Roman" w:hAnsi="Times New Roman" w:cs="Times New Roman"/>
          <w:i/>
          <w:iCs/>
          <w:sz w:val="24"/>
          <w:szCs w:val="24"/>
          <w:shd w:val="clear" w:color="auto" w:fill="FFFFFF"/>
        </w:rPr>
        <w:t>Professional Psychology, 36,</w:t>
      </w:r>
      <w:r w:rsidRPr="009B7E78">
        <w:rPr>
          <w:rFonts w:ascii="Times New Roman" w:eastAsia="Times New Roman" w:hAnsi="Times New Roman" w:cs="Times New Roman"/>
          <w:sz w:val="24"/>
          <w:szCs w:val="24"/>
          <w:shd w:val="clear" w:color="auto" w:fill="FFFFFF"/>
        </w:rPr>
        <w:t xml:space="preserve"> 415-425.</w:t>
      </w:r>
    </w:p>
    <w:p w14:paraId="42BE5CBB" w14:textId="77777777" w:rsidR="00CF7347" w:rsidRPr="00680F14" w:rsidRDefault="00CF7347" w:rsidP="00F04F5A">
      <w:pPr>
        <w:spacing w:after="0" w:line="240" w:lineRule="auto"/>
        <w:ind w:left="720" w:hanging="720"/>
        <w:rPr>
          <w:rFonts w:ascii="Times New Roman" w:eastAsia="Times New Roman" w:hAnsi="Times New Roman" w:cs="Times New Roman"/>
          <w:sz w:val="24"/>
          <w:szCs w:val="24"/>
        </w:rPr>
      </w:pPr>
    </w:p>
    <w:p w14:paraId="3921998D" w14:textId="1BF8488E" w:rsidR="00D5193F" w:rsidRDefault="00D5193F" w:rsidP="00F04F5A">
      <w:pPr>
        <w:spacing w:after="0" w:line="240" w:lineRule="auto"/>
        <w:ind w:left="720" w:hanging="720"/>
        <w:rPr>
          <w:rFonts w:ascii="Times New Roman" w:eastAsia="Times New Roman" w:hAnsi="Times New Roman" w:cs="Times New Roman"/>
          <w:sz w:val="24"/>
          <w:szCs w:val="24"/>
        </w:rPr>
      </w:pPr>
      <w:proofErr w:type="spellStart"/>
      <w:r w:rsidRPr="00680F14">
        <w:rPr>
          <w:rFonts w:ascii="Times New Roman" w:eastAsia="Times New Roman" w:hAnsi="Times New Roman" w:cs="Times New Roman"/>
          <w:sz w:val="24"/>
          <w:szCs w:val="24"/>
        </w:rPr>
        <w:t>Marland</w:t>
      </w:r>
      <w:proofErr w:type="spellEnd"/>
      <w:r w:rsidRPr="00680F14">
        <w:rPr>
          <w:rFonts w:ascii="Times New Roman" w:eastAsia="Times New Roman" w:hAnsi="Times New Roman" w:cs="Times New Roman"/>
          <w:sz w:val="24"/>
          <w:szCs w:val="24"/>
        </w:rPr>
        <w:t>, J. (2010). Student achievement gains for School Leader Network cluster regions. School Leaders Network.</w:t>
      </w:r>
    </w:p>
    <w:p w14:paraId="1F04222A" w14:textId="77777777" w:rsidR="00CF7347" w:rsidRPr="00680F14" w:rsidRDefault="00CF7347" w:rsidP="00F04F5A">
      <w:pPr>
        <w:spacing w:after="0" w:line="240" w:lineRule="auto"/>
        <w:ind w:left="720" w:hanging="720"/>
        <w:rPr>
          <w:rFonts w:ascii="Times New Roman" w:eastAsia="Times New Roman" w:hAnsi="Times New Roman" w:cs="Times New Roman"/>
          <w:sz w:val="24"/>
          <w:szCs w:val="24"/>
        </w:rPr>
      </w:pPr>
    </w:p>
    <w:p w14:paraId="590C7B01" w14:textId="7C9F7008" w:rsidR="00AA4F71"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Marsh, J., Kerr, K., </w:t>
      </w:r>
      <w:proofErr w:type="spellStart"/>
      <w:r w:rsidRPr="009B7E78">
        <w:rPr>
          <w:rFonts w:ascii="Times New Roman" w:eastAsia="Times New Roman" w:hAnsi="Times New Roman" w:cs="Times New Roman"/>
          <w:sz w:val="24"/>
          <w:szCs w:val="24"/>
          <w:shd w:val="clear" w:color="auto" w:fill="FFFFFF"/>
        </w:rPr>
        <w:t>Ikemoto</w:t>
      </w:r>
      <w:proofErr w:type="spellEnd"/>
      <w:r w:rsidRPr="009B7E78">
        <w:rPr>
          <w:rFonts w:ascii="Times New Roman" w:eastAsia="Times New Roman" w:hAnsi="Times New Roman" w:cs="Times New Roman"/>
          <w:sz w:val="24"/>
          <w:szCs w:val="24"/>
          <w:shd w:val="clear" w:color="auto" w:fill="FFFFFF"/>
        </w:rPr>
        <w:t xml:space="preserve">, G., </w:t>
      </w:r>
      <w:proofErr w:type="spellStart"/>
      <w:r w:rsidRPr="009B7E78">
        <w:rPr>
          <w:rFonts w:ascii="Times New Roman" w:eastAsia="Times New Roman" w:hAnsi="Times New Roman" w:cs="Times New Roman"/>
          <w:sz w:val="24"/>
          <w:szCs w:val="24"/>
          <w:shd w:val="clear" w:color="auto" w:fill="FFFFFF"/>
        </w:rPr>
        <w:t>Darilek</w:t>
      </w:r>
      <w:proofErr w:type="spellEnd"/>
      <w:r w:rsidRPr="009B7E78">
        <w:rPr>
          <w:rFonts w:ascii="Times New Roman" w:eastAsia="Times New Roman" w:hAnsi="Times New Roman" w:cs="Times New Roman"/>
          <w:sz w:val="24"/>
          <w:szCs w:val="24"/>
          <w:shd w:val="clear" w:color="auto" w:fill="FFFFFF"/>
        </w:rPr>
        <w:t xml:space="preserve">, H., </w:t>
      </w:r>
      <w:proofErr w:type="spellStart"/>
      <w:r w:rsidRPr="009B7E78">
        <w:rPr>
          <w:rFonts w:ascii="Times New Roman" w:eastAsia="Times New Roman" w:hAnsi="Times New Roman" w:cs="Times New Roman"/>
          <w:sz w:val="24"/>
          <w:szCs w:val="24"/>
          <w:shd w:val="clear" w:color="auto" w:fill="FFFFFF"/>
        </w:rPr>
        <w:t>Suttorp</w:t>
      </w:r>
      <w:proofErr w:type="spellEnd"/>
      <w:r w:rsidRPr="009B7E78">
        <w:rPr>
          <w:rFonts w:ascii="Times New Roman" w:eastAsia="Times New Roman" w:hAnsi="Times New Roman" w:cs="Times New Roman"/>
          <w:sz w:val="24"/>
          <w:szCs w:val="24"/>
          <w:shd w:val="clear" w:color="auto" w:fill="FFFFFF"/>
        </w:rPr>
        <w:t xml:space="preserve">, M., Zimmer, R., &amp; Barney, H. (2005). </w:t>
      </w:r>
      <w:r w:rsidRPr="009B7E78">
        <w:rPr>
          <w:rFonts w:ascii="Times New Roman" w:eastAsia="Times New Roman" w:hAnsi="Times New Roman" w:cs="Times New Roman"/>
          <w:i/>
          <w:iCs/>
          <w:sz w:val="24"/>
          <w:szCs w:val="24"/>
          <w:shd w:val="clear" w:color="auto" w:fill="FFFFFF"/>
        </w:rPr>
        <w:t xml:space="preserve">The role of districts in fostering instructional improvement: Lessons from three urban districts partnered with the institute for learning. </w:t>
      </w:r>
      <w:r w:rsidRPr="009B7E78">
        <w:rPr>
          <w:rFonts w:ascii="Times New Roman" w:eastAsia="Times New Roman" w:hAnsi="Times New Roman" w:cs="Times New Roman"/>
          <w:sz w:val="24"/>
          <w:szCs w:val="24"/>
          <w:shd w:val="clear" w:color="auto" w:fill="FFFFFF"/>
        </w:rPr>
        <w:t>Santa Monica, CA: RAND.</w:t>
      </w:r>
    </w:p>
    <w:p w14:paraId="0B99EDC0" w14:textId="77777777" w:rsidR="00CF7347" w:rsidRPr="00680F14" w:rsidRDefault="00CF7347" w:rsidP="00F04F5A">
      <w:pPr>
        <w:spacing w:after="0" w:line="240" w:lineRule="auto"/>
        <w:ind w:left="720" w:hanging="720"/>
        <w:rPr>
          <w:rFonts w:ascii="Times New Roman" w:eastAsia="Times New Roman" w:hAnsi="Times New Roman" w:cs="Times New Roman"/>
          <w:sz w:val="24"/>
          <w:szCs w:val="24"/>
        </w:rPr>
      </w:pPr>
    </w:p>
    <w:p w14:paraId="4ED7CBD3" w14:textId="2B42A88E" w:rsidR="00BB6E25"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proofErr w:type="spellStart"/>
      <w:r w:rsidRPr="009B7E78">
        <w:rPr>
          <w:rFonts w:ascii="Times New Roman" w:eastAsia="Times New Roman" w:hAnsi="Times New Roman" w:cs="Times New Roman"/>
          <w:sz w:val="24"/>
          <w:szCs w:val="24"/>
          <w:shd w:val="clear" w:color="auto" w:fill="FFFFFF"/>
        </w:rPr>
        <w:t>Mascall</w:t>
      </w:r>
      <w:proofErr w:type="spellEnd"/>
      <w:r w:rsidRPr="009B7E78">
        <w:rPr>
          <w:rFonts w:ascii="Times New Roman" w:eastAsia="Times New Roman" w:hAnsi="Times New Roman" w:cs="Times New Roman"/>
          <w:sz w:val="24"/>
          <w:szCs w:val="24"/>
          <w:shd w:val="clear" w:color="auto" w:fill="FFFFFF"/>
        </w:rPr>
        <w:t xml:space="preserve">, B., &amp; </w:t>
      </w:r>
      <w:proofErr w:type="spellStart"/>
      <w:r w:rsidRPr="009B7E78">
        <w:rPr>
          <w:rFonts w:ascii="Times New Roman" w:eastAsia="Times New Roman" w:hAnsi="Times New Roman" w:cs="Times New Roman"/>
          <w:sz w:val="24"/>
          <w:szCs w:val="24"/>
          <w:shd w:val="clear" w:color="auto" w:fill="FFFFFF"/>
        </w:rPr>
        <w:t>Leithwood</w:t>
      </w:r>
      <w:proofErr w:type="spellEnd"/>
      <w:r w:rsidRPr="009B7E78">
        <w:rPr>
          <w:rFonts w:ascii="Times New Roman" w:eastAsia="Times New Roman" w:hAnsi="Times New Roman" w:cs="Times New Roman"/>
          <w:sz w:val="24"/>
          <w:szCs w:val="24"/>
          <w:shd w:val="clear" w:color="auto" w:fill="FFFFFF"/>
        </w:rPr>
        <w:t xml:space="preserve">, K. (2010). Investing in leadership: The district’s role in managing principal turnover. </w:t>
      </w:r>
      <w:r w:rsidRPr="009B7E78">
        <w:rPr>
          <w:rFonts w:ascii="Times New Roman" w:eastAsia="Times New Roman" w:hAnsi="Times New Roman" w:cs="Times New Roman"/>
          <w:i/>
          <w:iCs/>
          <w:sz w:val="24"/>
          <w:szCs w:val="24"/>
          <w:shd w:val="clear" w:color="auto" w:fill="FFFFFF"/>
        </w:rPr>
        <w:t xml:space="preserve">Leadership and Policy in Schools, </w:t>
      </w:r>
      <w:r w:rsidRPr="009B7E78">
        <w:rPr>
          <w:rFonts w:ascii="Times New Roman" w:eastAsia="Times New Roman" w:hAnsi="Times New Roman" w:cs="Times New Roman"/>
          <w:sz w:val="24"/>
          <w:szCs w:val="24"/>
          <w:shd w:val="clear" w:color="auto" w:fill="FFFFFF"/>
        </w:rPr>
        <w:t>9(4), 367-383.</w:t>
      </w:r>
    </w:p>
    <w:p w14:paraId="37492634" w14:textId="77777777" w:rsidR="00CF7347" w:rsidRPr="00680F14" w:rsidRDefault="00CF7347" w:rsidP="00F04F5A">
      <w:pPr>
        <w:spacing w:after="0" w:line="240" w:lineRule="auto"/>
        <w:ind w:left="720" w:hanging="720"/>
        <w:rPr>
          <w:rFonts w:ascii="Times New Roman" w:eastAsia="Times New Roman" w:hAnsi="Times New Roman" w:cs="Times New Roman"/>
          <w:sz w:val="24"/>
          <w:szCs w:val="24"/>
        </w:rPr>
      </w:pPr>
    </w:p>
    <w:p w14:paraId="47B33E29" w14:textId="77777777" w:rsidR="00AA4F71" w:rsidRPr="00680F14"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 xml:space="preserve">MetLife. (2013). </w:t>
      </w:r>
      <w:r w:rsidRPr="009B7E78">
        <w:rPr>
          <w:rFonts w:ascii="Times New Roman" w:eastAsia="Times New Roman" w:hAnsi="Times New Roman" w:cs="Times New Roman"/>
          <w:i/>
          <w:iCs/>
          <w:sz w:val="24"/>
          <w:szCs w:val="24"/>
          <w:shd w:val="clear" w:color="auto" w:fill="FFFFFF"/>
        </w:rPr>
        <w:t xml:space="preserve">The MetLife survey of the American teacher: Challenges for school leadership. </w:t>
      </w:r>
      <w:r w:rsidRPr="009B7E78">
        <w:rPr>
          <w:rFonts w:ascii="Times New Roman" w:eastAsia="Times New Roman" w:hAnsi="Times New Roman" w:cs="Times New Roman"/>
          <w:sz w:val="24"/>
          <w:szCs w:val="24"/>
          <w:shd w:val="clear" w:color="auto" w:fill="FFFFFF"/>
        </w:rPr>
        <w:t>Retrieved March 11, 2019 from the MetLife website: https://www.metlife.com/assets/cao/foundation/metlife-teacher-survey-2012.pdf</w:t>
      </w:r>
    </w:p>
    <w:p w14:paraId="455AC328" w14:textId="77777777" w:rsidR="00CF7347" w:rsidRDefault="00CF7347" w:rsidP="00F04F5A">
      <w:pPr>
        <w:spacing w:after="0" w:line="240" w:lineRule="auto"/>
        <w:ind w:left="720" w:hanging="720"/>
        <w:rPr>
          <w:rFonts w:ascii="Times New Roman" w:hAnsi="Times New Roman" w:cs="Times New Roman"/>
          <w:sz w:val="24"/>
          <w:szCs w:val="24"/>
          <w:shd w:val="clear" w:color="auto" w:fill="FFFFFF"/>
        </w:rPr>
      </w:pPr>
    </w:p>
    <w:p w14:paraId="426482EF" w14:textId="0C4B71D6"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proofErr w:type="spellStart"/>
      <w:r w:rsidRPr="009B7E78">
        <w:rPr>
          <w:rFonts w:ascii="Times New Roman" w:hAnsi="Times New Roman" w:cs="Times New Roman"/>
          <w:sz w:val="24"/>
          <w:szCs w:val="24"/>
          <w:shd w:val="clear" w:color="auto" w:fill="FFFFFF"/>
        </w:rPr>
        <w:t>Milanowski</w:t>
      </w:r>
      <w:proofErr w:type="spellEnd"/>
      <w:r w:rsidRPr="009B7E78">
        <w:rPr>
          <w:rFonts w:ascii="Times New Roman" w:hAnsi="Times New Roman" w:cs="Times New Roman"/>
          <w:sz w:val="24"/>
          <w:szCs w:val="24"/>
          <w:shd w:val="clear" w:color="auto" w:fill="FFFFFF"/>
        </w:rPr>
        <w:t xml:space="preserve">, A., Longwell-Grice, H., </w:t>
      </w:r>
      <w:proofErr w:type="spellStart"/>
      <w:r w:rsidRPr="009B7E78">
        <w:rPr>
          <w:rFonts w:ascii="Times New Roman" w:hAnsi="Times New Roman" w:cs="Times New Roman"/>
          <w:sz w:val="24"/>
          <w:szCs w:val="24"/>
          <w:shd w:val="clear" w:color="auto" w:fill="FFFFFF"/>
        </w:rPr>
        <w:t>Saffold</w:t>
      </w:r>
      <w:proofErr w:type="spellEnd"/>
      <w:r w:rsidRPr="009B7E78">
        <w:rPr>
          <w:rFonts w:ascii="Times New Roman" w:hAnsi="Times New Roman" w:cs="Times New Roman"/>
          <w:sz w:val="24"/>
          <w:szCs w:val="24"/>
          <w:shd w:val="clear" w:color="auto" w:fill="FFFFFF"/>
        </w:rPr>
        <w:t xml:space="preserve">, F., Jones, J., </w:t>
      </w:r>
      <w:proofErr w:type="spellStart"/>
      <w:r w:rsidRPr="009B7E78">
        <w:rPr>
          <w:rFonts w:ascii="Times New Roman" w:hAnsi="Times New Roman" w:cs="Times New Roman"/>
          <w:sz w:val="24"/>
          <w:szCs w:val="24"/>
          <w:shd w:val="clear" w:color="auto" w:fill="FFFFFF"/>
        </w:rPr>
        <w:t>Schomisch</w:t>
      </w:r>
      <w:proofErr w:type="spellEnd"/>
      <w:r w:rsidRPr="009B7E78">
        <w:rPr>
          <w:rFonts w:ascii="Times New Roman" w:hAnsi="Times New Roman" w:cs="Times New Roman"/>
          <w:sz w:val="24"/>
          <w:szCs w:val="24"/>
          <w:shd w:val="clear" w:color="auto" w:fill="FFFFFF"/>
        </w:rPr>
        <w:t xml:space="preserve">, K., &amp; </w:t>
      </w:r>
      <w:proofErr w:type="spellStart"/>
      <w:r w:rsidRPr="009B7E78">
        <w:rPr>
          <w:rFonts w:ascii="Times New Roman" w:hAnsi="Times New Roman" w:cs="Times New Roman"/>
          <w:sz w:val="24"/>
          <w:szCs w:val="24"/>
          <w:shd w:val="clear" w:color="auto" w:fill="FFFFFF"/>
        </w:rPr>
        <w:t>Odden</w:t>
      </w:r>
      <w:proofErr w:type="spellEnd"/>
      <w:r w:rsidRPr="009B7E78">
        <w:rPr>
          <w:rFonts w:ascii="Times New Roman" w:hAnsi="Times New Roman" w:cs="Times New Roman"/>
          <w:sz w:val="24"/>
          <w:szCs w:val="24"/>
          <w:shd w:val="clear" w:color="auto" w:fill="FFFFFF"/>
        </w:rPr>
        <w:t xml:space="preserve">, A. (2009). Recruiting </w:t>
      </w:r>
      <w:r w:rsidR="00402B67" w:rsidRPr="009B7E78">
        <w:rPr>
          <w:rFonts w:ascii="Times New Roman" w:hAnsi="Times New Roman" w:cs="Times New Roman"/>
          <w:sz w:val="24"/>
          <w:szCs w:val="24"/>
          <w:shd w:val="clear" w:color="auto" w:fill="FFFFFF"/>
        </w:rPr>
        <w:t>n</w:t>
      </w:r>
      <w:r w:rsidRPr="009B7E78">
        <w:rPr>
          <w:rFonts w:ascii="Times New Roman" w:hAnsi="Times New Roman" w:cs="Times New Roman"/>
          <w:sz w:val="24"/>
          <w:szCs w:val="24"/>
          <w:shd w:val="clear" w:color="auto" w:fill="FFFFFF"/>
        </w:rPr>
        <w:t xml:space="preserve">ew </w:t>
      </w:r>
      <w:r w:rsidR="00402B67" w:rsidRPr="009B7E78">
        <w:rPr>
          <w:rFonts w:ascii="Times New Roman" w:hAnsi="Times New Roman" w:cs="Times New Roman"/>
          <w:sz w:val="24"/>
          <w:szCs w:val="24"/>
          <w:shd w:val="clear" w:color="auto" w:fill="FFFFFF"/>
        </w:rPr>
        <w:t>t</w:t>
      </w:r>
      <w:r w:rsidRPr="009B7E78">
        <w:rPr>
          <w:rFonts w:ascii="Times New Roman" w:hAnsi="Times New Roman" w:cs="Times New Roman"/>
          <w:sz w:val="24"/>
          <w:szCs w:val="24"/>
          <w:shd w:val="clear" w:color="auto" w:fill="FFFFFF"/>
        </w:rPr>
        <w:t xml:space="preserve">eachers to </w:t>
      </w:r>
      <w:r w:rsidR="00402B67" w:rsidRPr="009B7E78">
        <w:rPr>
          <w:rFonts w:ascii="Times New Roman" w:hAnsi="Times New Roman" w:cs="Times New Roman"/>
          <w:sz w:val="24"/>
          <w:szCs w:val="24"/>
          <w:shd w:val="clear" w:color="auto" w:fill="FFFFFF"/>
        </w:rPr>
        <w:t>u</w:t>
      </w:r>
      <w:r w:rsidRPr="009B7E78">
        <w:rPr>
          <w:rFonts w:ascii="Times New Roman" w:hAnsi="Times New Roman" w:cs="Times New Roman"/>
          <w:sz w:val="24"/>
          <w:szCs w:val="24"/>
          <w:shd w:val="clear" w:color="auto" w:fill="FFFFFF"/>
        </w:rPr>
        <w:t xml:space="preserve">rban </w:t>
      </w:r>
      <w:r w:rsidR="00402B67" w:rsidRPr="009B7E78">
        <w:rPr>
          <w:rFonts w:ascii="Times New Roman" w:hAnsi="Times New Roman" w:cs="Times New Roman"/>
          <w:sz w:val="24"/>
          <w:szCs w:val="24"/>
          <w:shd w:val="clear" w:color="auto" w:fill="FFFFFF"/>
        </w:rPr>
        <w:t>s</w:t>
      </w:r>
      <w:r w:rsidRPr="009B7E78">
        <w:rPr>
          <w:rFonts w:ascii="Times New Roman" w:hAnsi="Times New Roman" w:cs="Times New Roman"/>
          <w:sz w:val="24"/>
          <w:szCs w:val="24"/>
          <w:shd w:val="clear" w:color="auto" w:fill="FFFFFF"/>
        </w:rPr>
        <w:t xml:space="preserve">chool </w:t>
      </w:r>
      <w:r w:rsidR="00402B67" w:rsidRPr="009B7E78">
        <w:rPr>
          <w:rFonts w:ascii="Times New Roman" w:hAnsi="Times New Roman" w:cs="Times New Roman"/>
          <w:sz w:val="24"/>
          <w:szCs w:val="24"/>
          <w:shd w:val="clear" w:color="auto" w:fill="FFFFFF"/>
        </w:rPr>
        <w:t>d</w:t>
      </w:r>
      <w:r w:rsidRPr="009B7E78">
        <w:rPr>
          <w:rFonts w:ascii="Times New Roman" w:hAnsi="Times New Roman" w:cs="Times New Roman"/>
          <w:sz w:val="24"/>
          <w:szCs w:val="24"/>
          <w:shd w:val="clear" w:color="auto" w:fill="FFFFFF"/>
        </w:rPr>
        <w:t xml:space="preserve">istricts: What </w:t>
      </w:r>
      <w:r w:rsidR="00402B67" w:rsidRPr="009B7E78">
        <w:rPr>
          <w:rFonts w:ascii="Times New Roman" w:hAnsi="Times New Roman" w:cs="Times New Roman"/>
          <w:sz w:val="24"/>
          <w:szCs w:val="24"/>
          <w:shd w:val="clear" w:color="auto" w:fill="FFFFFF"/>
        </w:rPr>
        <w:t>i</w:t>
      </w:r>
      <w:r w:rsidRPr="009B7E78">
        <w:rPr>
          <w:rFonts w:ascii="Times New Roman" w:hAnsi="Times New Roman" w:cs="Times New Roman"/>
          <w:sz w:val="24"/>
          <w:szCs w:val="24"/>
          <w:shd w:val="clear" w:color="auto" w:fill="FFFFFF"/>
        </w:rPr>
        <w:t xml:space="preserve">ncentives </w:t>
      </w:r>
      <w:r w:rsidR="00402B67" w:rsidRPr="009B7E78">
        <w:rPr>
          <w:rFonts w:ascii="Times New Roman" w:hAnsi="Times New Roman" w:cs="Times New Roman"/>
          <w:sz w:val="24"/>
          <w:szCs w:val="24"/>
          <w:shd w:val="clear" w:color="auto" w:fill="FFFFFF"/>
        </w:rPr>
        <w:t>w</w:t>
      </w:r>
      <w:r w:rsidRPr="009B7E78">
        <w:rPr>
          <w:rFonts w:ascii="Times New Roman" w:hAnsi="Times New Roman" w:cs="Times New Roman"/>
          <w:sz w:val="24"/>
          <w:szCs w:val="24"/>
          <w:shd w:val="clear" w:color="auto" w:fill="FFFFFF"/>
        </w:rPr>
        <w:t xml:space="preserve">ill </w:t>
      </w:r>
      <w:proofErr w:type="gramStart"/>
      <w:r w:rsidR="00402B67" w:rsidRPr="009B7E78">
        <w:rPr>
          <w:rFonts w:ascii="Times New Roman" w:hAnsi="Times New Roman" w:cs="Times New Roman"/>
          <w:sz w:val="24"/>
          <w:szCs w:val="24"/>
          <w:shd w:val="clear" w:color="auto" w:fill="FFFFFF"/>
        </w:rPr>
        <w:t>w</w:t>
      </w:r>
      <w:r w:rsidRPr="009B7E78">
        <w:rPr>
          <w:rFonts w:ascii="Times New Roman" w:hAnsi="Times New Roman" w:cs="Times New Roman"/>
          <w:sz w:val="24"/>
          <w:szCs w:val="24"/>
          <w:shd w:val="clear" w:color="auto" w:fill="FFFFFF"/>
        </w:rPr>
        <w:t>ork?.</w:t>
      </w:r>
      <w:proofErr w:type="gramEnd"/>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International Journal of Education Policy and Leadership</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4</w:t>
      </w:r>
      <w:r w:rsidRPr="009B7E78">
        <w:rPr>
          <w:rFonts w:ascii="Times New Roman" w:hAnsi="Times New Roman" w:cs="Times New Roman"/>
          <w:sz w:val="24"/>
          <w:szCs w:val="24"/>
          <w:shd w:val="clear" w:color="auto" w:fill="FFFFFF"/>
        </w:rPr>
        <w:t>(8), 1-13.</w:t>
      </w:r>
    </w:p>
    <w:p w14:paraId="24FFF513" w14:textId="4CBBBA46" w:rsidR="00A0546E" w:rsidRPr="009B7E78" w:rsidRDefault="00A0546E" w:rsidP="00F04F5A">
      <w:pPr>
        <w:spacing w:after="0" w:line="240" w:lineRule="auto"/>
        <w:ind w:left="720" w:hanging="720"/>
        <w:rPr>
          <w:rFonts w:ascii="Times New Roman" w:eastAsia="Times New Roman" w:hAnsi="Times New Roman" w:cs="Times New Roman"/>
          <w:sz w:val="24"/>
          <w:szCs w:val="24"/>
          <w:shd w:val="clear" w:color="auto" w:fill="FFFFFF"/>
        </w:rPr>
      </w:pPr>
      <w:proofErr w:type="spellStart"/>
      <w:r w:rsidRPr="009B7E78">
        <w:rPr>
          <w:rFonts w:ascii="Times New Roman" w:eastAsia="Times New Roman" w:hAnsi="Times New Roman" w:cs="Times New Roman"/>
          <w:sz w:val="24"/>
          <w:szCs w:val="24"/>
          <w:shd w:val="clear" w:color="auto" w:fill="FFFFFF"/>
        </w:rPr>
        <w:lastRenderedPageBreak/>
        <w:t>Mitgang</w:t>
      </w:r>
      <w:proofErr w:type="spellEnd"/>
      <w:r w:rsidRPr="009B7E78">
        <w:rPr>
          <w:rFonts w:ascii="Times New Roman" w:eastAsia="Times New Roman" w:hAnsi="Times New Roman" w:cs="Times New Roman"/>
          <w:sz w:val="24"/>
          <w:szCs w:val="24"/>
          <w:shd w:val="clear" w:color="auto" w:fill="FFFFFF"/>
        </w:rPr>
        <w:t>, L., Gill, J., &amp; Cummins, H. (2013). Districts matter: Cultivating the principals urban schools need. Wallace Foundation.</w:t>
      </w:r>
    </w:p>
    <w:p w14:paraId="31D5CED2" w14:textId="77777777" w:rsidR="00CF7347" w:rsidRDefault="00CF7347" w:rsidP="00F04F5A">
      <w:pPr>
        <w:spacing w:after="0" w:line="240" w:lineRule="auto"/>
        <w:ind w:left="720" w:hanging="720"/>
        <w:rPr>
          <w:rFonts w:ascii="Times New Roman" w:eastAsia="Times New Roman" w:hAnsi="Times New Roman" w:cs="Times New Roman"/>
          <w:sz w:val="24"/>
          <w:szCs w:val="24"/>
          <w:shd w:val="clear" w:color="auto" w:fill="FFFFFF"/>
        </w:rPr>
      </w:pPr>
    </w:p>
    <w:p w14:paraId="0A69A31C" w14:textId="45FDBA03"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Montague, W. (1987). Administrators rebut Bennett’s critique of burgeoning bureaucratic “blob.” </w:t>
      </w:r>
      <w:r w:rsidRPr="009B7E78">
        <w:rPr>
          <w:rFonts w:ascii="Times New Roman" w:eastAsia="Times New Roman" w:hAnsi="Times New Roman" w:cs="Times New Roman"/>
          <w:i/>
          <w:sz w:val="24"/>
          <w:szCs w:val="24"/>
          <w:shd w:val="clear" w:color="auto" w:fill="FFFFFF"/>
        </w:rPr>
        <w:t>Education Week, 7</w:t>
      </w:r>
      <w:r w:rsidRPr="009B7E78">
        <w:rPr>
          <w:rFonts w:ascii="Times New Roman" w:eastAsia="Times New Roman" w:hAnsi="Times New Roman" w:cs="Times New Roman"/>
          <w:sz w:val="24"/>
          <w:szCs w:val="24"/>
          <w:shd w:val="clear" w:color="auto" w:fill="FFFFFF"/>
        </w:rPr>
        <w:t>(1), 7.</w:t>
      </w:r>
    </w:p>
    <w:p w14:paraId="38C55D40" w14:textId="77777777" w:rsidR="00CF7347" w:rsidRDefault="00CF7347" w:rsidP="00F04F5A">
      <w:pPr>
        <w:spacing w:after="0" w:line="240" w:lineRule="auto"/>
        <w:ind w:left="720" w:hanging="720"/>
        <w:rPr>
          <w:rFonts w:ascii="Times New Roman" w:eastAsia="Times New Roman" w:hAnsi="Times New Roman" w:cs="Times New Roman"/>
          <w:sz w:val="24"/>
          <w:szCs w:val="24"/>
          <w:shd w:val="clear" w:color="auto" w:fill="FFFFFF"/>
        </w:rPr>
      </w:pPr>
    </w:p>
    <w:p w14:paraId="11A32E69" w14:textId="726C1DEF" w:rsidR="009E4E8A"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Murphy, J, &amp; </w:t>
      </w:r>
      <w:proofErr w:type="spellStart"/>
      <w:r w:rsidRPr="009B7E78">
        <w:rPr>
          <w:rFonts w:ascii="Times New Roman" w:eastAsia="Times New Roman" w:hAnsi="Times New Roman" w:cs="Times New Roman"/>
          <w:sz w:val="24"/>
          <w:szCs w:val="24"/>
          <w:shd w:val="clear" w:color="auto" w:fill="FFFFFF"/>
        </w:rPr>
        <w:t>Hallinger</w:t>
      </w:r>
      <w:proofErr w:type="spellEnd"/>
      <w:r w:rsidRPr="009B7E78">
        <w:rPr>
          <w:rFonts w:ascii="Times New Roman" w:eastAsia="Times New Roman" w:hAnsi="Times New Roman" w:cs="Times New Roman"/>
          <w:sz w:val="24"/>
          <w:szCs w:val="24"/>
          <w:shd w:val="clear" w:color="auto" w:fill="FFFFFF"/>
        </w:rPr>
        <w:t xml:space="preserve">, P. (1988). Characteristics of instructionally effective districts. </w:t>
      </w:r>
      <w:r w:rsidRPr="009B7E78">
        <w:rPr>
          <w:rFonts w:ascii="Times New Roman" w:eastAsia="Times New Roman" w:hAnsi="Times New Roman" w:cs="Times New Roman"/>
          <w:i/>
          <w:sz w:val="24"/>
          <w:szCs w:val="24"/>
          <w:shd w:val="clear" w:color="auto" w:fill="FFFFFF"/>
        </w:rPr>
        <w:t>Journal of Educational Research, 81</w:t>
      </w:r>
      <w:r w:rsidR="009E4E8A" w:rsidRPr="009B7E78">
        <w:rPr>
          <w:rFonts w:ascii="Times New Roman" w:eastAsia="Times New Roman" w:hAnsi="Times New Roman" w:cs="Times New Roman"/>
          <w:sz w:val="24"/>
          <w:szCs w:val="24"/>
          <w:shd w:val="clear" w:color="auto" w:fill="FFFFFF"/>
        </w:rPr>
        <w:t>(3), 175-181.</w:t>
      </w:r>
    </w:p>
    <w:p w14:paraId="7051F068" w14:textId="77777777" w:rsidR="00CF7347" w:rsidRDefault="00CF7347" w:rsidP="00F04F5A">
      <w:pPr>
        <w:spacing w:after="0" w:line="240" w:lineRule="auto"/>
        <w:ind w:left="720" w:hanging="720"/>
        <w:rPr>
          <w:rFonts w:ascii="Times New Roman" w:eastAsia="Times New Roman" w:hAnsi="Times New Roman" w:cs="Times New Roman"/>
          <w:sz w:val="24"/>
          <w:szCs w:val="24"/>
          <w:shd w:val="clear" w:color="auto" w:fill="FFFFFF"/>
        </w:rPr>
      </w:pPr>
    </w:p>
    <w:p w14:paraId="0A05F030" w14:textId="06972ACF" w:rsidR="00AF3EDB" w:rsidRDefault="00AF3EDB" w:rsidP="00F04F5A">
      <w:pPr>
        <w:spacing w:after="0" w:line="240" w:lineRule="auto"/>
        <w:ind w:left="720" w:hanging="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National Center for Educational Statistics. (2014). Table A.1.a. Number of public elementary and secondary schools, by school urban-centric 12-category locale and state of jurisdiction: 2013-14 (version 1a). Retrieved from: </w:t>
      </w:r>
      <w:hyperlink r:id="rId34" w:history="1">
        <w:r w:rsidR="006448B2" w:rsidRPr="00D47D1F">
          <w:rPr>
            <w:rStyle w:val="Hyperlink"/>
            <w:rFonts w:ascii="Times New Roman" w:eastAsia="Times New Roman" w:hAnsi="Times New Roman" w:cs="Times New Roman"/>
            <w:color w:val="auto"/>
            <w:sz w:val="24"/>
            <w:szCs w:val="24"/>
            <w:shd w:val="clear" w:color="auto" w:fill="FFFFFF"/>
          </w:rPr>
          <w:t>https://nces.ed.gov/surveys/ruraled/tables/A.1.a.-2_2.asp?refer=</w:t>
        </w:r>
      </w:hyperlink>
      <w:r w:rsidR="006448B2" w:rsidRPr="00D47D1F">
        <w:rPr>
          <w:rFonts w:ascii="Times New Roman" w:eastAsia="Times New Roman" w:hAnsi="Times New Roman" w:cs="Times New Roman"/>
          <w:sz w:val="24"/>
          <w:szCs w:val="24"/>
          <w:shd w:val="clear" w:color="auto" w:fill="FFFFFF"/>
        </w:rPr>
        <w:t xml:space="preserve"> </w:t>
      </w:r>
    </w:p>
    <w:p w14:paraId="70A86CC2" w14:textId="77777777" w:rsidR="00CF7347" w:rsidRDefault="00CF7347" w:rsidP="00F04F5A">
      <w:pPr>
        <w:spacing w:after="0" w:line="240" w:lineRule="auto"/>
        <w:ind w:left="720" w:hanging="720"/>
        <w:rPr>
          <w:rFonts w:ascii="Times New Roman" w:eastAsia="Times New Roman" w:hAnsi="Times New Roman" w:cs="Times New Roman"/>
          <w:sz w:val="24"/>
          <w:szCs w:val="24"/>
          <w:shd w:val="clear" w:color="auto" w:fill="FFFFFF"/>
        </w:rPr>
      </w:pPr>
    </w:p>
    <w:p w14:paraId="3C381F54" w14:textId="1280C23E" w:rsidR="00AA4F71" w:rsidRPr="00680F14"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shd w:val="clear" w:color="auto" w:fill="FFFFFF"/>
        </w:rPr>
        <w:t>Niemiec</w:t>
      </w:r>
      <w:proofErr w:type="spellEnd"/>
      <w:r w:rsidRPr="009B7E78">
        <w:rPr>
          <w:rFonts w:ascii="Times New Roman" w:eastAsia="Times New Roman" w:hAnsi="Times New Roman" w:cs="Times New Roman"/>
          <w:sz w:val="24"/>
          <w:szCs w:val="24"/>
          <w:shd w:val="clear" w:color="auto" w:fill="FFFFFF"/>
        </w:rPr>
        <w:t xml:space="preserve">, C., &amp; Ryan, R. (2009). Autonomy, competence, and relatedness in the classroom: Applying self-determination theory to educational practice, </w:t>
      </w:r>
      <w:r w:rsidRPr="009B7E78">
        <w:rPr>
          <w:rFonts w:ascii="Times New Roman" w:eastAsia="Times New Roman" w:hAnsi="Times New Roman" w:cs="Times New Roman"/>
          <w:i/>
          <w:iCs/>
          <w:sz w:val="24"/>
          <w:szCs w:val="24"/>
          <w:shd w:val="clear" w:color="auto" w:fill="FFFFFF"/>
        </w:rPr>
        <w:t>Theory and Research in Education</w:t>
      </w:r>
      <w:r w:rsidRPr="009B7E78">
        <w:rPr>
          <w:rFonts w:ascii="Times New Roman" w:eastAsia="Times New Roman" w:hAnsi="Times New Roman" w:cs="Times New Roman"/>
          <w:sz w:val="24"/>
          <w:szCs w:val="24"/>
          <w:shd w:val="clear" w:color="auto" w:fill="FFFFFF"/>
        </w:rPr>
        <w:t>, 7 (2), 133-144. </w:t>
      </w:r>
    </w:p>
    <w:p w14:paraId="1570B947" w14:textId="77777777" w:rsidR="00CF7347" w:rsidRDefault="00CF7347" w:rsidP="00F04F5A">
      <w:pPr>
        <w:spacing w:after="0" w:line="240" w:lineRule="auto"/>
        <w:ind w:left="720" w:hanging="720"/>
        <w:rPr>
          <w:rFonts w:ascii="Times New Roman" w:hAnsi="Times New Roman" w:cs="Times New Roman"/>
          <w:sz w:val="24"/>
          <w:szCs w:val="24"/>
          <w:shd w:val="clear" w:color="auto" w:fill="FFFFFF"/>
        </w:rPr>
      </w:pPr>
    </w:p>
    <w:p w14:paraId="5016A14C" w14:textId="08613D13"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Olsen, J. (2017). </w:t>
      </w:r>
      <w:r w:rsidRPr="009B7E78">
        <w:rPr>
          <w:rFonts w:ascii="Times New Roman" w:hAnsi="Times New Roman" w:cs="Times New Roman"/>
          <w:i/>
          <w:iCs/>
          <w:sz w:val="24"/>
          <w:szCs w:val="24"/>
          <w:shd w:val="clear" w:color="auto" w:fill="FFFFFF"/>
        </w:rPr>
        <w:t>Principal support of teacher psychological needs: the conceptualization and measurement of a new construct.</w:t>
      </w:r>
      <w:r w:rsidR="003C7845" w:rsidRPr="009B7E78">
        <w:rPr>
          <w:rFonts w:ascii="Times New Roman" w:hAnsi="Times New Roman" w:cs="Times New Roman"/>
          <w:sz w:val="24"/>
          <w:szCs w:val="24"/>
          <w:shd w:val="clear" w:color="auto" w:fill="FFFFFF"/>
        </w:rPr>
        <w:t xml:space="preserve"> Doctoral dissertation, University of Oklahoma. </w:t>
      </w:r>
    </w:p>
    <w:p w14:paraId="7FE81558" w14:textId="77777777" w:rsidR="00CF7347" w:rsidRDefault="00CF7347" w:rsidP="00F04F5A">
      <w:pPr>
        <w:spacing w:after="0" w:line="240" w:lineRule="auto"/>
        <w:ind w:left="720" w:hanging="720"/>
        <w:rPr>
          <w:rFonts w:ascii="Times New Roman" w:eastAsia="Times New Roman" w:hAnsi="Times New Roman" w:cs="Times New Roman"/>
          <w:sz w:val="24"/>
          <w:szCs w:val="24"/>
          <w:shd w:val="clear" w:color="auto" w:fill="FFFFFF"/>
        </w:rPr>
      </w:pPr>
    </w:p>
    <w:p w14:paraId="0F36BAE7" w14:textId="20809530" w:rsidR="00AA4F71" w:rsidRPr="00680F14"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shd w:val="clear" w:color="auto" w:fill="FFFFFF"/>
        </w:rPr>
        <w:t>Ouchi</w:t>
      </w:r>
      <w:proofErr w:type="spellEnd"/>
      <w:r w:rsidRPr="009B7E78">
        <w:rPr>
          <w:rFonts w:ascii="Times New Roman" w:eastAsia="Times New Roman" w:hAnsi="Times New Roman" w:cs="Times New Roman"/>
          <w:sz w:val="24"/>
          <w:szCs w:val="24"/>
          <w:shd w:val="clear" w:color="auto" w:fill="FFFFFF"/>
        </w:rPr>
        <w:t xml:space="preserve">, W. (2006). Power to the </w:t>
      </w:r>
      <w:r w:rsidR="006332D1" w:rsidRPr="009B7E78">
        <w:rPr>
          <w:rFonts w:ascii="Times New Roman" w:eastAsia="Times New Roman" w:hAnsi="Times New Roman" w:cs="Times New Roman"/>
          <w:sz w:val="24"/>
          <w:szCs w:val="24"/>
          <w:shd w:val="clear" w:color="auto" w:fill="FFFFFF"/>
        </w:rPr>
        <w:t>p</w:t>
      </w:r>
      <w:r w:rsidRPr="009B7E78">
        <w:rPr>
          <w:rFonts w:ascii="Times New Roman" w:eastAsia="Times New Roman" w:hAnsi="Times New Roman" w:cs="Times New Roman"/>
          <w:sz w:val="24"/>
          <w:szCs w:val="24"/>
          <w:shd w:val="clear" w:color="auto" w:fill="FFFFFF"/>
        </w:rPr>
        <w:t xml:space="preserve">rincipals: Decentralization in </w:t>
      </w:r>
      <w:r w:rsidR="006332D1" w:rsidRPr="009B7E78">
        <w:rPr>
          <w:rFonts w:ascii="Times New Roman" w:eastAsia="Times New Roman" w:hAnsi="Times New Roman" w:cs="Times New Roman"/>
          <w:sz w:val="24"/>
          <w:szCs w:val="24"/>
          <w:shd w:val="clear" w:color="auto" w:fill="FFFFFF"/>
        </w:rPr>
        <w:t>t</w:t>
      </w:r>
      <w:r w:rsidRPr="009B7E78">
        <w:rPr>
          <w:rFonts w:ascii="Times New Roman" w:eastAsia="Times New Roman" w:hAnsi="Times New Roman" w:cs="Times New Roman"/>
          <w:sz w:val="24"/>
          <w:szCs w:val="24"/>
          <w:shd w:val="clear" w:color="auto" w:fill="FFFFFF"/>
        </w:rPr>
        <w:t xml:space="preserve">hree </w:t>
      </w:r>
      <w:r w:rsidR="006332D1" w:rsidRPr="009B7E78">
        <w:rPr>
          <w:rFonts w:ascii="Times New Roman" w:eastAsia="Times New Roman" w:hAnsi="Times New Roman" w:cs="Times New Roman"/>
          <w:sz w:val="24"/>
          <w:szCs w:val="24"/>
          <w:shd w:val="clear" w:color="auto" w:fill="FFFFFF"/>
        </w:rPr>
        <w:t>l</w:t>
      </w:r>
      <w:r w:rsidRPr="009B7E78">
        <w:rPr>
          <w:rFonts w:ascii="Times New Roman" w:eastAsia="Times New Roman" w:hAnsi="Times New Roman" w:cs="Times New Roman"/>
          <w:sz w:val="24"/>
          <w:szCs w:val="24"/>
          <w:shd w:val="clear" w:color="auto" w:fill="FFFFFF"/>
        </w:rPr>
        <w:t xml:space="preserve">arge </w:t>
      </w:r>
      <w:r w:rsidR="006332D1" w:rsidRPr="009B7E78">
        <w:rPr>
          <w:rFonts w:ascii="Times New Roman" w:eastAsia="Times New Roman" w:hAnsi="Times New Roman" w:cs="Times New Roman"/>
          <w:sz w:val="24"/>
          <w:szCs w:val="24"/>
          <w:shd w:val="clear" w:color="auto" w:fill="FFFFFF"/>
        </w:rPr>
        <w:t>s</w:t>
      </w:r>
      <w:r w:rsidRPr="009B7E78">
        <w:rPr>
          <w:rFonts w:ascii="Times New Roman" w:eastAsia="Times New Roman" w:hAnsi="Times New Roman" w:cs="Times New Roman"/>
          <w:sz w:val="24"/>
          <w:szCs w:val="24"/>
          <w:shd w:val="clear" w:color="auto" w:fill="FFFFFF"/>
        </w:rPr>
        <w:t xml:space="preserve">chool </w:t>
      </w:r>
      <w:r w:rsidR="006332D1" w:rsidRPr="009B7E78">
        <w:rPr>
          <w:rFonts w:ascii="Times New Roman" w:eastAsia="Times New Roman" w:hAnsi="Times New Roman" w:cs="Times New Roman"/>
          <w:sz w:val="24"/>
          <w:szCs w:val="24"/>
          <w:shd w:val="clear" w:color="auto" w:fill="FFFFFF"/>
        </w:rPr>
        <w:t>d</w:t>
      </w:r>
      <w:r w:rsidRPr="009B7E78">
        <w:rPr>
          <w:rFonts w:ascii="Times New Roman" w:eastAsia="Times New Roman" w:hAnsi="Times New Roman" w:cs="Times New Roman"/>
          <w:sz w:val="24"/>
          <w:szCs w:val="24"/>
          <w:shd w:val="clear" w:color="auto" w:fill="FFFFFF"/>
        </w:rPr>
        <w:t xml:space="preserve">istricts. </w:t>
      </w:r>
      <w:r w:rsidRPr="009B7E78">
        <w:rPr>
          <w:rFonts w:ascii="Times New Roman" w:eastAsia="Times New Roman" w:hAnsi="Times New Roman" w:cs="Times New Roman"/>
          <w:i/>
          <w:iCs/>
          <w:sz w:val="24"/>
          <w:szCs w:val="24"/>
          <w:shd w:val="clear" w:color="auto" w:fill="FFFFFF"/>
        </w:rPr>
        <w:t>Organization Science,</w:t>
      </w:r>
      <w:r w:rsidRPr="009B7E78">
        <w:rPr>
          <w:rFonts w:ascii="Times New Roman" w:eastAsia="Times New Roman" w:hAnsi="Times New Roman" w:cs="Times New Roman"/>
          <w:sz w:val="24"/>
          <w:szCs w:val="24"/>
          <w:shd w:val="clear" w:color="auto" w:fill="FFFFFF"/>
        </w:rPr>
        <w:t xml:space="preserve"> </w:t>
      </w:r>
      <w:r w:rsidRPr="009B7E78">
        <w:rPr>
          <w:rFonts w:ascii="Times New Roman" w:eastAsia="Times New Roman" w:hAnsi="Times New Roman" w:cs="Times New Roman"/>
          <w:i/>
          <w:iCs/>
          <w:sz w:val="24"/>
          <w:szCs w:val="24"/>
          <w:shd w:val="clear" w:color="auto" w:fill="FFFFFF"/>
        </w:rPr>
        <w:t>17</w:t>
      </w:r>
      <w:r w:rsidRPr="009B7E78">
        <w:rPr>
          <w:rFonts w:ascii="Times New Roman" w:eastAsia="Times New Roman" w:hAnsi="Times New Roman" w:cs="Times New Roman"/>
          <w:sz w:val="24"/>
          <w:szCs w:val="24"/>
          <w:shd w:val="clear" w:color="auto" w:fill="FFFFFF"/>
        </w:rPr>
        <w:t>(2), 298-307.</w:t>
      </w:r>
    </w:p>
    <w:p w14:paraId="479E2914" w14:textId="77777777" w:rsidR="00CF7347" w:rsidRDefault="00CF7347" w:rsidP="00F04F5A">
      <w:pPr>
        <w:spacing w:after="0" w:line="240" w:lineRule="auto"/>
        <w:ind w:left="720" w:hanging="720"/>
        <w:rPr>
          <w:rFonts w:ascii="Times New Roman" w:eastAsia="Times New Roman" w:hAnsi="Times New Roman" w:cs="Times New Roman"/>
          <w:sz w:val="24"/>
          <w:szCs w:val="24"/>
          <w:shd w:val="clear" w:color="auto" w:fill="FFFFFF"/>
        </w:rPr>
      </w:pPr>
    </w:p>
    <w:p w14:paraId="41ACDEAC" w14:textId="0587D90B"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Palmer, J. (2019, October 28). Oklahoma Schools Plagued by High Principal Turnover. </w:t>
      </w:r>
      <w:r w:rsidRPr="009B7E78">
        <w:rPr>
          <w:rFonts w:ascii="Times New Roman" w:eastAsia="Times New Roman" w:hAnsi="Times New Roman" w:cs="Times New Roman"/>
          <w:i/>
          <w:iCs/>
          <w:sz w:val="24"/>
          <w:szCs w:val="24"/>
          <w:shd w:val="clear" w:color="auto" w:fill="FFFFFF"/>
        </w:rPr>
        <w:t>Oklahoma Watch.</w:t>
      </w:r>
    </w:p>
    <w:p w14:paraId="5ECF96C0" w14:textId="77777777" w:rsidR="00CF7347" w:rsidRDefault="00CF7347" w:rsidP="00F04F5A">
      <w:pPr>
        <w:spacing w:after="0" w:line="240" w:lineRule="auto"/>
        <w:ind w:left="720" w:hanging="720"/>
        <w:rPr>
          <w:rFonts w:ascii="Times New Roman" w:eastAsia="Times New Roman" w:hAnsi="Times New Roman" w:cs="Times New Roman"/>
          <w:sz w:val="24"/>
          <w:szCs w:val="24"/>
          <w:shd w:val="clear" w:color="auto" w:fill="FFFFFF"/>
        </w:rPr>
      </w:pPr>
    </w:p>
    <w:p w14:paraId="1FE75383" w14:textId="199AB2F1"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Panasonic Foundation. (2006). Strategies for school system leaders on district-level change. </w:t>
      </w:r>
    </w:p>
    <w:p w14:paraId="087B9911" w14:textId="77777777" w:rsidR="00AA4F71" w:rsidRPr="009B7E78" w:rsidRDefault="00AA4F71" w:rsidP="00F04F5A">
      <w:pPr>
        <w:spacing w:after="0" w:line="240" w:lineRule="auto"/>
        <w:ind w:left="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i/>
          <w:iCs/>
          <w:sz w:val="24"/>
          <w:szCs w:val="24"/>
          <w:shd w:val="clear" w:color="auto" w:fill="FFFFFF"/>
        </w:rPr>
        <w:t>University Council for Educational Administration, 12</w:t>
      </w:r>
      <w:r w:rsidRPr="009B7E78">
        <w:rPr>
          <w:rFonts w:ascii="Times New Roman" w:eastAsia="Times New Roman" w:hAnsi="Times New Roman" w:cs="Times New Roman"/>
          <w:sz w:val="24"/>
          <w:szCs w:val="24"/>
          <w:shd w:val="clear" w:color="auto" w:fill="FFFFFF"/>
        </w:rPr>
        <w:t>(1).</w:t>
      </w:r>
    </w:p>
    <w:p w14:paraId="438E5BEA" w14:textId="77777777" w:rsidR="00CF7347" w:rsidRDefault="00CF7347" w:rsidP="00F04F5A">
      <w:pPr>
        <w:spacing w:after="0" w:line="240" w:lineRule="auto"/>
        <w:ind w:left="720" w:hanging="720"/>
        <w:rPr>
          <w:rFonts w:ascii="Times New Roman" w:eastAsia="Times New Roman" w:hAnsi="Times New Roman" w:cs="Times New Roman"/>
          <w:sz w:val="24"/>
          <w:szCs w:val="24"/>
          <w:shd w:val="clear" w:color="auto" w:fill="FFFFFF"/>
        </w:rPr>
      </w:pPr>
    </w:p>
    <w:p w14:paraId="08ABD7CD" w14:textId="5CD71D5D" w:rsidR="00AA4F71" w:rsidRPr="00680F14"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 xml:space="preserve">Peck, C., </w:t>
      </w:r>
      <w:proofErr w:type="spellStart"/>
      <w:r w:rsidRPr="009B7E78">
        <w:rPr>
          <w:rFonts w:ascii="Times New Roman" w:eastAsia="Times New Roman" w:hAnsi="Times New Roman" w:cs="Times New Roman"/>
          <w:sz w:val="24"/>
          <w:szCs w:val="24"/>
          <w:shd w:val="clear" w:color="auto" w:fill="FFFFFF"/>
        </w:rPr>
        <w:t>Reitzug</w:t>
      </w:r>
      <w:proofErr w:type="spellEnd"/>
      <w:r w:rsidRPr="009B7E78">
        <w:rPr>
          <w:rFonts w:ascii="Times New Roman" w:eastAsia="Times New Roman" w:hAnsi="Times New Roman" w:cs="Times New Roman"/>
          <w:sz w:val="24"/>
          <w:szCs w:val="24"/>
          <w:shd w:val="clear" w:color="auto" w:fill="FFFFFF"/>
        </w:rPr>
        <w:t>, U. &amp; West, D. (2013). Still waiting for ‘</w:t>
      </w:r>
      <w:proofErr w:type="spellStart"/>
      <w:r w:rsidRPr="009B7E78">
        <w:rPr>
          <w:rFonts w:ascii="Times New Roman" w:eastAsia="Times New Roman" w:hAnsi="Times New Roman" w:cs="Times New Roman"/>
          <w:sz w:val="24"/>
          <w:szCs w:val="24"/>
          <w:shd w:val="clear" w:color="auto" w:fill="FFFFFF"/>
        </w:rPr>
        <w:t>superprincipal</w:t>
      </w:r>
      <w:proofErr w:type="spellEnd"/>
      <w:r w:rsidRPr="009B7E78">
        <w:rPr>
          <w:rFonts w:ascii="Times New Roman" w:eastAsia="Times New Roman" w:hAnsi="Times New Roman" w:cs="Times New Roman"/>
          <w:sz w:val="24"/>
          <w:szCs w:val="24"/>
          <w:shd w:val="clear" w:color="auto" w:fill="FFFFFF"/>
        </w:rPr>
        <w:t xml:space="preserve">’: Examining US policymaker expectations for school principals, 2001-2011. </w:t>
      </w:r>
      <w:r w:rsidRPr="009B7E78">
        <w:rPr>
          <w:rFonts w:ascii="Times New Roman" w:eastAsia="Times New Roman" w:hAnsi="Times New Roman" w:cs="Times New Roman"/>
          <w:i/>
          <w:iCs/>
          <w:sz w:val="24"/>
          <w:szCs w:val="24"/>
          <w:shd w:val="clear" w:color="auto" w:fill="FFFFFF"/>
        </w:rPr>
        <w:t>NCPEA Education Leadership Review</w:t>
      </w:r>
      <w:r w:rsidRPr="009B7E78">
        <w:rPr>
          <w:rFonts w:ascii="Times New Roman" w:eastAsia="Times New Roman" w:hAnsi="Times New Roman" w:cs="Times New Roman"/>
          <w:sz w:val="24"/>
          <w:szCs w:val="24"/>
          <w:shd w:val="clear" w:color="auto" w:fill="FFFFFF"/>
        </w:rPr>
        <w:t>. 14 (1), 58-68.</w:t>
      </w:r>
    </w:p>
    <w:p w14:paraId="230ED6F1" w14:textId="77777777" w:rsidR="00CF7347" w:rsidRDefault="00CF7347" w:rsidP="00F04F5A">
      <w:pPr>
        <w:spacing w:after="0" w:line="240" w:lineRule="auto"/>
        <w:ind w:left="720" w:hanging="720"/>
        <w:rPr>
          <w:rFonts w:ascii="Times New Roman" w:hAnsi="Times New Roman" w:cs="Times New Roman"/>
          <w:sz w:val="24"/>
          <w:szCs w:val="24"/>
          <w:shd w:val="clear" w:color="auto" w:fill="FFFFFF"/>
        </w:rPr>
      </w:pPr>
    </w:p>
    <w:p w14:paraId="438296E9" w14:textId="476905C3" w:rsidR="00AA4F71" w:rsidRPr="009B7E78"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Petersen, G. (1999). Demonstrated Actions of Instructional Leaders. </w:t>
      </w:r>
      <w:r w:rsidRPr="009B7E78">
        <w:rPr>
          <w:rFonts w:ascii="Times New Roman" w:hAnsi="Times New Roman" w:cs="Times New Roman"/>
          <w:i/>
          <w:iCs/>
          <w:sz w:val="24"/>
          <w:szCs w:val="24"/>
          <w:shd w:val="clear" w:color="auto" w:fill="FFFFFF"/>
        </w:rPr>
        <w:t>Education Policy Analysis Archives, 7</w:t>
      </w:r>
      <w:r w:rsidR="003C7845" w:rsidRPr="009B7E78">
        <w:rPr>
          <w:rFonts w:ascii="Times New Roman" w:hAnsi="Times New Roman" w:cs="Times New Roman"/>
          <w:sz w:val="24"/>
          <w:szCs w:val="24"/>
          <w:shd w:val="clear" w:color="auto" w:fill="FFFFFF"/>
        </w:rPr>
        <w:t>(</w:t>
      </w:r>
      <w:r w:rsidRPr="009B7E78">
        <w:rPr>
          <w:rFonts w:ascii="Times New Roman" w:hAnsi="Times New Roman" w:cs="Times New Roman"/>
          <w:sz w:val="24"/>
          <w:szCs w:val="24"/>
          <w:shd w:val="clear" w:color="auto" w:fill="FFFFFF"/>
        </w:rPr>
        <w:t>18</w:t>
      </w:r>
      <w:r w:rsidR="003C7845" w:rsidRPr="009B7E78">
        <w:rPr>
          <w:rFonts w:ascii="Times New Roman" w:hAnsi="Times New Roman" w:cs="Times New Roman"/>
          <w:sz w:val="24"/>
          <w:szCs w:val="24"/>
          <w:shd w:val="clear" w:color="auto" w:fill="FFFFFF"/>
        </w:rPr>
        <w:t>)</w:t>
      </w:r>
      <w:r w:rsidRPr="009B7E78">
        <w:rPr>
          <w:rFonts w:ascii="Times New Roman" w:hAnsi="Times New Roman" w:cs="Times New Roman"/>
          <w:sz w:val="24"/>
          <w:szCs w:val="24"/>
          <w:shd w:val="clear" w:color="auto" w:fill="FFFFFF"/>
        </w:rPr>
        <w:t>.</w:t>
      </w:r>
    </w:p>
    <w:p w14:paraId="64AC7514" w14:textId="77777777" w:rsidR="00CF7347" w:rsidRDefault="00CF7347" w:rsidP="00F04F5A">
      <w:pPr>
        <w:spacing w:after="0" w:line="240" w:lineRule="auto"/>
        <w:ind w:left="720" w:hanging="720"/>
        <w:rPr>
          <w:rFonts w:ascii="Times New Roman" w:hAnsi="Times New Roman" w:cs="Times New Roman"/>
          <w:sz w:val="24"/>
          <w:szCs w:val="24"/>
          <w:shd w:val="clear" w:color="auto" w:fill="FFFFFF"/>
        </w:rPr>
      </w:pPr>
    </w:p>
    <w:p w14:paraId="03E42E68" w14:textId="0B58B1DF" w:rsidR="00AA4F71" w:rsidRPr="009B7E78"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Peterson, K. (2002). The professional development of principals: Innovations and opportunities. </w:t>
      </w:r>
      <w:r w:rsidRPr="009B7E78">
        <w:rPr>
          <w:rFonts w:ascii="Times New Roman" w:hAnsi="Times New Roman" w:cs="Times New Roman"/>
          <w:i/>
          <w:iCs/>
          <w:sz w:val="24"/>
          <w:szCs w:val="24"/>
          <w:shd w:val="clear" w:color="auto" w:fill="FFFFFF"/>
        </w:rPr>
        <w:t>Educational Administration Quarterly</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38</w:t>
      </w:r>
      <w:r w:rsidRPr="009B7E78">
        <w:rPr>
          <w:rFonts w:ascii="Times New Roman" w:hAnsi="Times New Roman" w:cs="Times New Roman"/>
          <w:sz w:val="24"/>
          <w:szCs w:val="24"/>
          <w:shd w:val="clear" w:color="auto" w:fill="FFFFFF"/>
        </w:rPr>
        <w:t>(2), 213-232.</w:t>
      </w:r>
    </w:p>
    <w:p w14:paraId="73082D05" w14:textId="77777777" w:rsidR="00CF7347" w:rsidRDefault="00CF7347" w:rsidP="00F04F5A">
      <w:pPr>
        <w:spacing w:after="0" w:line="240" w:lineRule="auto"/>
        <w:ind w:left="720" w:hanging="720"/>
        <w:rPr>
          <w:rFonts w:ascii="Times New Roman" w:hAnsi="Times New Roman" w:cs="Times New Roman"/>
          <w:sz w:val="24"/>
          <w:szCs w:val="24"/>
          <w:shd w:val="clear" w:color="auto" w:fill="FFFFFF"/>
        </w:rPr>
      </w:pPr>
    </w:p>
    <w:p w14:paraId="63D50360" w14:textId="47145B87" w:rsidR="00AA4F71" w:rsidRPr="009B7E78" w:rsidRDefault="00AA4F71" w:rsidP="00F04F5A">
      <w:pPr>
        <w:spacing w:after="0" w:line="240" w:lineRule="auto"/>
        <w:ind w:left="720" w:hanging="720"/>
        <w:rPr>
          <w:rFonts w:ascii="Times New Roman" w:hAnsi="Times New Roman" w:cs="Times New Roman"/>
          <w:sz w:val="24"/>
          <w:szCs w:val="24"/>
          <w:shd w:val="clear" w:color="auto" w:fill="FFFFFF"/>
        </w:rPr>
      </w:pPr>
      <w:proofErr w:type="spellStart"/>
      <w:r w:rsidRPr="009B7E78">
        <w:rPr>
          <w:rFonts w:ascii="Times New Roman" w:hAnsi="Times New Roman" w:cs="Times New Roman"/>
          <w:sz w:val="24"/>
          <w:szCs w:val="24"/>
          <w:shd w:val="clear" w:color="auto" w:fill="FFFFFF"/>
        </w:rPr>
        <w:t>Portin</w:t>
      </w:r>
      <w:proofErr w:type="spellEnd"/>
      <w:r w:rsidRPr="009B7E78">
        <w:rPr>
          <w:rFonts w:ascii="Times New Roman" w:hAnsi="Times New Roman" w:cs="Times New Roman"/>
          <w:sz w:val="24"/>
          <w:szCs w:val="24"/>
          <w:shd w:val="clear" w:color="auto" w:fill="FFFFFF"/>
        </w:rPr>
        <w:t xml:space="preserve">, B., Knapp, M., </w:t>
      </w:r>
      <w:proofErr w:type="spellStart"/>
      <w:r w:rsidRPr="009B7E78">
        <w:rPr>
          <w:rFonts w:ascii="Times New Roman" w:hAnsi="Times New Roman" w:cs="Times New Roman"/>
          <w:sz w:val="24"/>
          <w:szCs w:val="24"/>
          <w:shd w:val="clear" w:color="auto" w:fill="FFFFFF"/>
        </w:rPr>
        <w:t>Dareff</w:t>
      </w:r>
      <w:proofErr w:type="spellEnd"/>
      <w:r w:rsidRPr="009B7E78">
        <w:rPr>
          <w:rFonts w:ascii="Times New Roman" w:hAnsi="Times New Roman" w:cs="Times New Roman"/>
          <w:sz w:val="24"/>
          <w:szCs w:val="24"/>
          <w:shd w:val="clear" w:color="auto" w:fill="FFFFFF"/>
        </w:rPr>
        <w:t>, S., Feldman, S., Russell, F., Samuelson, C., &amp; Yeh, T. (2009). </w:t>
      </w:r>
      <w:r w:rsidRPr="009B7E78">
        <w:rPr>
          <w:rFonts w:ascii="Times New Roman" w:hAnsi="Times New Roman" w:cs="Times New Roman"/>
          <w:i/>
          <w:iCs/>
          <w:sz w:val="24"/>
          <w:szCs w:val="24"/>
          <w:shd w:val="clear" w:color="auto" w:fill="FFFFFF"/>
        </w:rPr>
        <w:t>Leadership for learning improvement in urban schools</w:t>
      </w:r>
      <w:r w:rsidRPr="009B7E78">
        <w:rPr>
          <w:rFonts w:ascii="Times New Roman" w:hAnsi="Times New Roman" w:cs="Times New Roman"/>
          <w:sz w:val="24"/>
          <w:szCs w:val="24"/>
          <w:shd w:val="clear" w:color="auto" w:fill="FFFFFF"/>
        </w:rPr>
        <w:t>. Center for the Study of Teaching and Policy at University of Washington.</w:t>
      </w:r>
    </w:p>
    <w:p w14:paraId="66E309FA" w14:textId="77777777" w:rsidR="00CF7347" w:rsidRDefault="00CF7347" w:rsidP="00F04F5A">
      <w:pPr>
        <w:spacing w:after="0" w:line="240" w:lineRule="auto"/>
        <w:ind w:left="720" w:hanging="720"/>
        <w:rPr>
          <w:rFonts w:ascii="Times New Roman" w:hAnsi="Times New Roman" w:cs="Times New Roman"/>
          <w:sz w:val="24"/>
          <w:szCs w:val="24"/>
          <w:shd w:val="clear" w:color="auto" w:fill="FFFFFF"/>
        </w:rPr>
      </w:pPr>
    </w:p>
    <w:p w14:paraId="7DEF7188" w14:textId="1BB41700"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proofErr w:type="spellStart"/>
      <w:r w:rsidRPr="009B7E78">
        <w:rPr>
          <w:rFonts w:ascii="Times New Roman" w:hAnsi="Times New Roman" w:cs="Times New Roman"/>
          <w:sz w:val="24"/>
          <w:szCs w:val="24"/>
          <w:shd w:val="clear" w:color="auto" w:fill="FFFFFF"/>
        </w:rPr>
        <w:t>Purkey</w:t>
      </w:r>
      <w:proofErr w:type="spellEnd"/>
      <w:r w:rsidRPr="009B7E78">
        <w:rPr>
          <w:rFonts w:ascii="Times New Roman" w:hAnsi="Times New Roman" w:cs="Times New Roman"/>
          <w:sz w:val="24"/>
          <w:szCs w:val="24"/>
          <w:shd w:val="clear" w:color="auto" w:fill="FFFFFF"/>
        </w:rPr>
        <w:t xml:space="preserve">, S., &amp; Smith, M. (1983). Effective </w:t>
      </w:r>
      <w:r w:rsidR="003C7845" w:rsidRPr="009B7E78">
        <w:rPr>
          <w:rFonts w:ascii="Times New Roman" w:hAnsi="Times New Roman" w:cs="Times New Roman"/>
          <w:sz w:val="24"/>
          <w:szCs w:val="24"/>
          <w:shd w:val="clear" w:color="auto" w:fill="FFFFFF"/>
        </w:rPr>
        <w:t>s</w:t>
      </w:r>
      <w:r w:rsidRPr="009B7E78">
        <w:rPr>
          <w:rFonts w:ascii="Times New Roman" w:hAnsi="Times New Roman" w:cs="Times New Roman"/>
          <w:sz w:val="24"/>
          <w:szCs w:val="24"/>
          <w:shd w:val="clear" w:color="auto" w:fill="FFFFFF"/>
        </w:rPr>
        <w:t xml:space="preserve">chools: A </w:t>
      </w:r>
      <w:r w:rsidR="003C7845" w:rsidRPr="009B7E78">
        <w:rPr>
          <w:rFonts w:ascii="Times New Roman" w:hAnsi="Times New Roman" w:cs="Times New Roman"/>
          <w:sz w:val="24"/>
          <w:szCs w:val="24"/>
          <w:shd w:val="clear" w:color="auto" w:fill="FFFFFF"/>
        </w:rPr>
        <w:t>r</w:t>
      </w:r>
      <w:r w:rsidRPr="009B7E78">
        <w:rPr>
          <w:rFonts w:ascii="Times New Roman" w:hAnsi="Times New Roman" w:cs="Times New Roman"/>
          <w:sz w:val="24"/>
          <w:szCs w:val="24"/>
          <w:shd w:val="clear" w:color="auto" w:fill="FFFFFF"/>
        </w:rPr>
        <w:t>eview. </w:t>
      </w:r>
      <w:r w:rsidRPr="009B7E78">
        <w:rPr>
          <w:rFonts w:ascii="Times New Roman" w:hAnsi="Times New Roman" w:cs="Times New Roman"/>
          <w:i/>
          <w:iCs/>
          <w:sz w:val="24"/>
          <w:szCs w:val="24"/>
          <w:shd w:val="clear" w:color="auto" w:fill="FFFFFF"/>
        </w:rPr>
        <w:t>The Elementary School Journal,</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83</w:t>
      </w:r>
      <w:r w:rsidRPr="009B7E78">
        <w:rPr>
          <w:rFonts w:ascii="Times New Roman" w:hAnsi="Times New Roman" w:cs="Times New Roman"/>
          <w:sz w:val="24"/>
          <w:szCs w:val="24"/>
          <w:shd w:val="clear" w:color="auto" w:fill="FFFFFF"/>
        </w:rPr>
        <w:t>(4), 427-452.</w:t>
      </w:r>
    </w:p>
    <w:p w14:paraId="65E371AE" w14:textId="6D0D0835" w:rsidR="006431A9" w:rsidRPr="00680F14" w:rsidRDefault="00041022" w:rsidP="00F04F5A">
      <w:pPr>
        <w:spacing w:after="0" w:line="240" w:lineRule="auto"/>
        <w:ind w:left="720" w:hanging="720"/>
        <w:rPr>
          <w:rFonts w:ascii="Times New Roman" w:eastAsia="Times New Roman" w:hAnsi="Times New Roman" w:cs="Times New Roman"/>
          <w:sz w:val="24"/>
          <w:szCs w:val="24"/>
          <w:shd w:val="clear" w:color="auto" w:fill="FFFFFF"/>
        </w:rPr>
      </w:pPr>
      <w:hyperlink r:id="rId35" w:tooltip="Jessica Rigby" w:history="1">
        <w:r w:rsidR="006431A9" w:rsidRPr="00680F14">
          <w:rPr>
            <w:rStyle w:val="Hyperlink"/>
            <w:rFonts w:ascii="Times New Roman" w:eastAsia="Times New Roman" w:hAnsi="Times New Roman" w:cs="Times New Roman"/>
            <w:color w:val="auto"/>
            <w:sz w:val="24"/>
            <w:szCs w:val="24"/>
            <w:u w:val="none"/>
            <w:shd w:val="clear" w:color="auto" w:fill="FFFFFF"/>
          </w:rPr>
          <w:t>Rigby, J.</w:t>
        </w:r>
      </w:hyperlink>
      <w:r w:rsidR="006431A9" w:rsidRPr="00680F14">
        <w:rPr>
          <w:rFonts w:ascii="Times New Roman" w:eastAsia="Times New Roman" w:hAnsi="Times New Roman" w:cs="Times New Roman"/>
          <w:sz w:val="24"/>
          <w:szCs w:val="24"/>
          <w:shd w:val="clear" w:color="auto" w:fill="FFFFFF"/>
        </w:rPr>
        <w:t>, </w:t>
      </w:r>
      <w:hyperlink r:id="rId36" w:tooltip="Emily Donaldson Walsh" w:history="1">
        <w:r w:rsidR="006431A9" w:rsidRPr="00680F14">
          <w:rPr>
            <w:rStyle w:val="Hyperlink"/>
            <w:rFonts w:ascii="Times New Roman" w:eastAsia="Times New Roman" w:hAnsi="Times New Roman" w:cs="Times New Roman"/>
            <w:color w:val="auto"/>
            <w:sz w:val="24"/>
            <w:szCs w:val="24"/>
            <w:u w:val="none"/>
            <w:shd w:val="clear" w:color="auto" w:fill="FFFFFF"/>
          </w:rPr>
          <w:t>Donaldson Walsh, E.</w:t>
        </w:r>
      </w:hyperlink>
      <w:r w:rsidR="006431A9" w:rsidRPr="00680F14">
        <w:rPr>
          <w:rFonts w:ascii="Times New Roman" w:eastAsia="Times New Roman" w:hAnsi="Times New Roman" w:cs="Times New Roman"/>
          <w:sz w:val="24"/>
          <w:szCs w:val="24"/>
          <w:shd w:val="clear" w:color="auto" w:fill="FFFFFF"/>
        </w:rPr>
        <w:t>, </w:t>
      </w:r>
      <w:hyperlink r:id="rId37" w:tooltip="Shelley Boten" w:history="1">
        <w:r w:rsidR="006431A9" w:rsidRPr="00680F14">
          <w:rPr>
            <w:rStyle w:val="Hyperlink"/>
            <w:rFonts w:ascii="Times New Roman" w:eastAsia="Times New Roman" w:hAnsi="Times New Roman" w:cs="Times New Roman"/>
            <w:color w:val="auto"/>
            <w:sz w:val="24"/>
            <w:szCs w:val="24"/>
            <w:u w:val="none"/>
            <w:shd w:val="clear" w:color="auto" w:fill="FFFFFF"/>
          </w:rPr>
          <w:t>Boten, S.</w:t>
        </w:r>
      </w:hyperlink>
      <w:r w:rsidR="006431A9" w:rsidRPr="00680F14">
        <w:rPr>
          <w:rFonts w:ascii="Times New Roman" w:eastAsia="Times New Roman" w:hAnsi="Times New Roman" w:cs="Times New Roman"/>
          <w:sz w:val="24"/>
          <w:szCs w:val="24"/>
          <w:shd w:val="clear" w:color="auto" w:fill="FFFFFF"/>
        </w:rPr>
        <w:t>, </w:t>
      </w:r>
      <w:hyperlink r:id="rId38" w:tooltip="Allison Deno" w:history="1">
        <w:r w:rsidR="006431A9" w:rsidRPr="00680F14">
          <w:rPr>
            <w:rStyle w:val="Hyperlink"/>
            <w:rFonts w:ascii="Times New Roman" w:eastAsia="Times New Roman" w:hAnsi="Times New Roman" w:cs="Times New Roman"/>
            <w:color w:val="auto"/>
            <w:sz w:val="24"/>
            <w:szCs w:val="24"/>
            <w:u w:val="none"/>
            <w:shd w:val="clear" w:color="auto" w:fill="FFFFFF"/>
          </w:rPr>
          <w:t>Deno, A.</w:t>
        </w:r>
      </w:hyperlink>
      <w:r w:rsidR="006431A9" w:rsidRPr="00680F14">
        <w:rPr>
          <w:rFonts w:ascii="Times New Roman" w:eastAsia="Times New Roman" w:hAnsi="Times New Roman" w:cs="Times New Roman"/>
          <w:sz w:val="24"/>
          <w:szCs w:val="24"/>
          <w:shd w:val="clear" w:color="auto" w:fill="FFFFFF"/>
        </w:rPr>
        <w:t>, </w:t>
      </w:r>
      <w:hyperlink r:id="rId39" w:tooltip="M. Scott Harrison" w:history="1">
        <w:r w:rsidR="006431A9" w:rsidRPr="00680F14">
          <w:rPr>
            <w:rStyle w:val="Hyperlink"/>
            <w:rFonts w:ascii="Times New Roman" w:eastAsia="Times New Roman" w:hAnsi="Times New Roman" w:cs="Times New Roman"/>
            <w:color w:val="auto"/>
            <w:sz w:val="24"/>
            <w:szCs w:val="24"/>
            <w:u w:val="none"/>
            <w:shd w:val="clear" w:color="auto" w:fill="FFFFFF"/>
          </w:rPr>
          <w:t>Harrison, M.S.</w:t>
        </w:r>
      </w:hyperlink>
      <w:r w:rsidR="006431A9" w:rsidRPr="00680F14">
        <w:rPr>
          <w:rFonts w:ascii="Times New Roman" w:eastAsia="Times New Roman" w:hAnsi="Times New Roman" w:cs="Times New Roman"/>
          <w:sz w:val="24"/>
          <w:szCs w:val="24"/>
          <w:shd w:val="clear" w:color="auto" w:fill="FFFFFF"/>
        </w:rPr>
        <w:t>, </w:t>
      </w:r>
      <w:hyperlink r:id="rId40" w:tooltip="Rodrick Merrell" w:history="1">
        <w:r w:rsidR="006431A9" w:rsidRPr="00680F14">
          <w:rPr>
            <w:rStyle w:val="Hyperlink"/>
            <w:rFonts w:ascii="Times New Roman" w:eastAsia="Times New Roman" w:hAnsi="Times New Roman" w:cs="Times New Roman"/>
            <w:color w:val="auto"/>
            <w:sz w:val="24"/>
            <w:szCs w:val="24"/>
            <w:u w:val="none"/>
            <w:shd w:val="clear" w:color="auto" w:fill="FFFFFF"/>
          </w:rPr>
          <w:t>Merrell, R.</w:t>
        </w:r>
      </w:hyperlink>
      <w:r w:rsidR="006431A9" w:rsidRPr="00680F14">
        <w:rPr>
          <w:rFonts w:ascii="Times New Roman" w:eastAsia="Times New Roman" w:hAnsi="Times New Roman" w:cs="Times New Roman"/>
          <w:sz w:val="24"/>
          <w:szCs w:val="24"/>
          <w:shd w:val="clear" w:color="auto" w:fill="FFFFFF"/>
        </w:rPr>
        <w:t>, </w:t>
      </w:r>
      <w:hyperlink r:id="rId41" w:tooltip="Sarah Pritchett" w:history="1">
        <w:r w:rsidR="006431A9" w:rsidRPr="00680F14">
          <w:rPr>
            <w:rStyle w:val="Hyperlink"/>
            <w:rFonts w:ascii="Times New Roman" w:eastAsia="Times New Roman" w:hAnsi="Times New Roman" w:cs="Times New Roman"/>
            <w:color w:val="auto"/>
            <w:sz w:val="24"/>
            <w:szCs w:val="24"/>
            <w:u w:val="none"/>
            <w:shd w:val="clear" w:color="auto" w:fill="FFFFFF"/>
          </w:rPr>
          <w:t>Pritchett, S.</w:t>
        </w:r>
      </w:hyperlink>
      <w:r w:rsidR="006431A9" w:rsidRPr="00680F14">
        <w:rPr>
          <w:rFonts w:ascii="Times New Roman" w:eastAsia="Times New Roman" w:hAnsi="Times New Roman" w:cs="Times New Roman"/>
          <w:sz w:val="24"/>
          <w:szCs w:val="24"/>
          <w:shd w:val="clear" w:color="auto" w:fill="FFFFFF"/>
        </w:rPr>
        <w:t> and </w:t>
      </w:r>
      <w:hyperlink r:id="rId42" w:tooltip="Scott Seaman" w:history="1">
        <w:r w:rsidR="006431A9" w:rsidRPr="00680F14">
          <w:rPr>
            <w:rStyle w:val="Hyperlink"/>
            <w:rFonts w:ascii="Times New Roman" w:eastAsia="Times New Roman" w:hAnsi="Times New Roman" w:cs="Times New Roman"/>
            <w:color w:val="auto"/>
            <w:sz w:val="24"/>
            <w:szCs w:val="24"/>
            <w:u w:val="none"/>
            <w:shd w:val="clear" w:color="auto" w:fill="FFFFFF"/>
          </w:rPr>
          <w:t>Seaman, S.</w:t>
        </w:r>
      </w:hyperlink>
      <w:r w:rsidR="006431A9" w:rsidRPr="00680F14">
        <w:rPr>
          <w:rFonts w:ascii="Times New Roman" w:eastAsia="Times New Roman" w:hAnsi="Times New Roman" w:cs="Times New Roman"/>
          <w:sz w:val="24"/>
          <w:szCs w:val="24"/>
          <w:shd w:val="clear" w:color="auto" w:fill="FFFFFF"/>
        </w:rPr>
        <w:t> (2019)</w:t>
      </w:r>
      <w:r w:rsidR="0028341A" w:rsidRPr="00680F14">
        <w:rPr>
          <w:rFonts w:ascii="Times New Roman" w:eastAsia="Times New Roman" w:hAnsi="Times New Roman" w:cs="Times New Roman"/>
          <w:sz w:val="24"/>
          <w:szCs w:val="24"/>
          <w:shd w:val="clear" w:color="auto" w:fill="FFFFFF"/>
        </w:rPr>
        <w:t xml:space="preserve">. </w:t>
      </w:r>
      <w:r w:rsidR="006431A9" w:rsidRPr="00680F14">
        <w:rPr>
          <w:rFonts w:ascii="Times New Roman" w:eastAsia="Times New Roman" w:hAnsi="Times New Roman" w:cs="Times New Roman"/>
          <w:sz w:val="24"/>
          <w:szCs w:val="24"/>
          <w:shd w:val="clear" w:color="auto" w:fill="FFFFFF"/>
        </w:rPr>
        <w:t>A view from the field: the process of improving equitable systems leadership, </w:t>
      </w:r>
      <w:hyperlink r:id="rId43" w:history="1">
        <w:r w:rsidR="006431A9" w:rsidRPr="00680F14">
          <w:rPr>
            <w:rStyle w:val="Hyperlink"/>
            <w:rFonts w:ascii="Times New Roman" w:eastAsia="Times New Roman" w:hAnsi="Times New Roman" w:cs="Times New Roman"/>
            <w:i/>
            <w:iCs/>
            <w:color w:val="auto"/>
            <w:sz w:val="24"/>
            <w:szCs w:val="24"/>
            <w:u w:val="none"/>
            <w:shd w:val="clear" w:color="auto" w:fill="FFFFFF"/>
          </w:rPr>
          <w:t>Journal of Educational Administration</w:t>
        </w:r>
      </w:hyperlink>
      <w:r w:rsidR="006431A9" w:rsidRPr="00680F14">
        <w:rPr>
          <w:rFonts w:ascii="Times New Roman" w:eastAsia="Times New Roman" w:hAnsi="Times New Roman" w:cs="Times New Roman"/>
          <w:sz w:val="24"/>
          <w:szCs w:val="24"/>
          <w:shd w:val="clear" w:color="auto" w:fill="FFFFFF"/>
        </w:rPr>
        <w:t>,</w:t>
      </w:r>
      <w:r w:rsidR="0028341A" w:rsidRPr="00680F14">
        <w:rPr>
          <w:rFonts w:ascii="Times New Roman" w:eastAsia="Times New Roman" w:hAnsi="Times New Roman" w:cs="Times New Roman"/>
          <w:sz w:val="24"/>
          <w:szCs w:val="24"/>
          <w:shd w:val="clear" w:color="auto" w:fill="FFFFFF"/>
        </w:rPr>
        <w:t xml:space="preserve"> </w:t>
      </w:r>
      <w:r w:rsidR="006431A9" w:rsidRPr="00680F14">
        <w:rPr>
          <w:rFonts w:ascii="Times New Roman" w:eastAsia="Times New Roman" w:hAnsi="Times New Roman" w:cs="Times New Roman"/>
          <w:sz w:val="24"/>
          <w:szCs w:val="24"/>
          <w:shd w:val="clear" w:color="auto" w:fill="FFFFFF"/>
        </w:rPr>
        <w:t>57</w:t>
      </w:r>
      <w:r w:rsidR="0028341A" w:rsidRPr="00680F14">
        <w:rPr>
          <w:rFonts w:ascii="Times New Roman" w:eastAsia="Times New Roman" w:hAnsi="Times New Roman" w:cs="Times New Roman"/>
          <w:sz w:val="24"/>
          <w:szCs w:val="24"/>
          <w:shd w:val="clear" w:color="auto" w:fill="FFFFFF"/>
        </w:rPr>
        <w:t>(</w:t>
      </w:r>
      <w:r w:rsidR="006431A9" w:rsidRPr="00680F14">
        <w:rPr>
          <w:rFonts w:ascii="Times New Roman" w:eastAsia="Times New Roman" w:hAnsi="Times New Roman" w:cs="Times New Roman"/>
          <w:sz w:val="24"/>
          <w:szCs w:val="24"/>
          <w:shd w:val="clear" w:color="auto" w:fill="FFFFFF"/>
        </w:rPr>
        <w:t>5</w:t>
      </w:r>
      <w:r w:rsidR="0028341A" w:rsidRPr="00680F14">
        <w:rPr>
          <w:rFonts w:ascii="Times New Roman" w:eastAsia="Times New Roman" w:hAnsi="Times New Roman" w:cs="Times New Roman"/>
          <w:sz w:val="24"/>
          <w:szCs w:val="24"/>
          <w:shd w:val="clear" w:color="auto" w:fill="FFFFFF"/>
        </w:rPr>
        <w:t>)</w:t>
      </w:r>
      <w:r w:rsidR="006431A9" w:rsidRPr="00680F14">
        <w:rPr>
          <w:rFonts w:ascii="Times New Roman" w:eastAsia="Times New Roman" w:hAnsi="Times New Roman" w:cs="Times New Roman"/>
          <w:sz w:val="24"/>
          <w:szCs w:val="24"/>
          <w:shd w:val="clear" w:color="auto" w:fill="FFFFFF"/>
        </w:rPr>
        <w:t>, 484-500. </w:t>
      </w:r>
      <w:hyperlink r:id="rId44" w:tooltip="DOI: https://doi.org/10.1108/JEA-09-2018-0181" w:history="1">
        <w:r w:rsidR="006431A9" w:rsidRPr="00680F14">
          <w:rPr>
            <w:rStyle w:val="Hyperlink"/>
            <w:rFonts w:ascii="Times New Roman" w:eastAsia="Times New Roman" w:hAnsi="Times New Roman" w:cs="Times New Roman"/>
            <w:color w:val="auto"/>
            <w:sz w:val="24"/>
            <w:szCs w:val="24"/>
            <w:u w:val="none"/>
            <w:shd w:val="clear" w:color="auto" w:fill="FFFFFF"/>
          </w:rPr>
          <w:t>https://doi.org/10.1108/JEA-09-2018-0181</w:t>
        </w:r>
      </w:hyperlink>
    </w:p>
    <w:p w14:paraId="0F5A9408"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618D030A" w14:textId="6F043462" w:rsidR="00AA4F71" w:rsidRPr="00680F14"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proofErr w:type="spellStart"/>
      <w:r w:rsidRPr="00680F14">
        <w:rPr>
          <w:rFonts w:ascii="Times New Roman" w:eastAsia="Times New Roman" w:hAnsi="Times New Roman" w:cs="Times New Roman"/>
          <w:sz w:val="24"/>
          <w:szCs w:val="24"/>
          <w:shd w:val="clear" w:color="auto" w:fill="FFFFFF"/>
        </w:rPr>
        <w:t>Rorrer</w:t>
      </w:r>
      <w:proofErr w:type="spellEnd"/>
      <w:r w:rsidRPr="00680F14">
        <w:rPr>
          <w:rFonts w:ascii="Times New Roman" w:eastAsia="Times New Roman" w:hAnsi="Times New Roman" w:cs="Times New Roman"/>
          <w:sz w:val="24"/>
          <w:szCs w:val="24"/>
          <w:shd w:val="clear" w:color="auto" w:fill="FFFFFF"/>
        </w:rPr>
        <w:t xml:space="preserve">, A., &amp; Skrla, L. (2005). Leaders as </w:t>
      </w:r>
      <w:r w:rsidR="006332D1" w:rsidRPr="00680F14">
        <w:rPr>
          <w:rFonts w:ascii="Times New Roman" w:eastAsia="Times New Roman" w:hAnsi="Times New Roman" w:cs="Times New Roman"/>
          <w:sz w:val="24"/>
          <w:szCs w:val="24"/>
          <w:shd w:val="clear" w:color="auto" w:fill="FFFFFF"/>
        </w:rPr>
        <w:t>p</w:t>
      </w:r>
      <w:r w:rsidRPr="00680F14">
        <w:rPr>
          <w:rFonts w:ascii="Times New Roman" w:eastAsia="Times New Roman" w:hAnsi="Times New Roman" w:cs="Times New Roman"/>
          <w:sz w:val="24"/>
          <w:szCs w:val="24"/>
          <w:shd w:val="clear" w:color="auto" w:fill="FFFFFF"/>
        </w:rPr>
        <w:t xml:space="preserve">olicy </w:t>
      </w:r>
      <w:r w:rsidR="006332D1" w:rsidRPr="00680F14">
        <w:rPr>
          <w:rFonts w:ascii="Times New Roman" w:eastAsia="Times New Roman" w:hAnsi="Times New Roman" w:cs="Times New Roman"/>
          <w:sz w:val="24"/>
          <w:szCs w:val="24"/>
          <w:shd w:val="clear" w:color="auto" w:fill="FFFFFF"/>
        </w:rPr>
        <w:t>m</w:t>
      </w:r>
      <w:r w:rsidRPr="00680F14">
        <w:rPr>
          <w:rFonts w:ascii="Times New Roman" w:eastAsia="Times New Roman" w:hAnsi="Times New Roman" w:cs="Times New Roman"/>
          <w:sz w:val="24"/>
          <w:szCs w:val="24"/>
          <w:shd w:val="clear" w:color="auto" w:fill="FFFFFF"/>
        </w:rPr>
        <w:t xml:space="preserve">ediators: The </w:t>
      </w:r>
      <w:r w:rsidR="006332D1" w:rsidRPr="00680F14">
        <w:rPr>
          <w:rFonts w:ascii="Times New Roman" w:eastAsia="Times New Roman" w:hAnsi="Times New Roman" w:cs="Times New Roman"/>
          <w:sz w:val="24"/>
          <w:szCs w:val="24"/>
          <w:shd w:val="clear" w:color="auto" w:fill="FFFFFF"/>
        </w:rPr>
        <w:t>r</w:t>
      </w:r>
      <w:r w:rsidRPr="00680F14">
        <w:rPr>
          <w:rFonts w:ascii="Times New Roman" w:eastAsia="Times New Roman" w:hAnsi="Times New Roman" w:cs="Times New Roman"/>
          <w:sz w:val="24"/>
          <w:szCs w:val="24"/>
          <w:shd w:val="clear" w:color="auto" w:fill="FFFFFF"/>
        </w:rPr>
        <w:t xml:space="preserve">econceptualization of </w:t>
      </w:r>
      <w:r w:rsidR="006332D1" w:rsidRPr="00680F14">
        <w:rPr>
          <w:rFonts w:ascii="Times New Roman" w:eastAsia="Times New Roman" w:hAnsi="Times New Roman" w:cs="Times New Roman"/>
          <w:sz w:val="24"/>
          <w:szCs w:val="24"/>
          <w:shd w:val="clear" w:color="auto" w:fill="FFFFFF"/>
        </w:rPr>
        <w:t>a</w:t>
      </w:r>
      <w:r w:rsidRPr="00680F14">
        <w:rPr>
          <w:rFonts w:ascii="Times New Roman" w:eastAsia="Times New Roman" w:hAnsi="Times New Roman" w:cs="Times New Roman"/>
          <w:sz w:val="24"/>
          <w:szCs w:val="24"/>
          <w:shd w:val="clear" w:color="auto" w:fill="FFFFFF"/>
        </w:rPr>
        <w:t xml:space="preserve">ccountability. </w:t>
      </w:r>
      <w:r w:rsidRPr="00680F14">
        <w:rPr>
          <w:rFonts w:ascii="Times New Roman" w:eastAsia="Times New Roman" w:hAnsi="Times New Roman" w:cs="Times New Roman"/>
          <w:i/>
          <w:iCs/>
          <w:sz w:val="24"/>
          <w:szCs w:val="24"/>
          <w:shd w:val="clear" w:color="auto" w:fill="FFFFFF"/>
        </w:rPr>
        <w:t xml:space="preserve">Theory </w:t>
      </w:r>
      <w:proofErr w:type="gramStart"/>
      <w:r w:rsidRPr="00680F14">
        <w:rPr>
          <w:rFonts w:ascii="Times New Roman" w:eastAsia="Times New Roman" w:hAnsi="Times New Roman" w:cs="Times New Roman"/>
          <w:i/>
          <w:iCs/>
          <w:sz w:val="24"/>
          <w:szCs w:val="24"/>
          <w:shd w:val="clear" w:color="auto" w:fill="FFFFFF"/>
        </w:rPr>
        <w:t>Into</w:t>
      </w:r>
      <w:proofErr w:type="gramEnd"/>
      <w:r w:rsidRPr="00680F14">
        <w:rPr>
          <w:rFonts w:ascii="Times New Roman" w:eastAsia="Times New Roman" w:hAnsi="Times New Roman" w:cs="Times New Roman"/>
          <w:i/>
          <w:iCs/>
          <w:sz w:val="24"/>
          <w:szCs w:val="24"/>
          <w:shd w:val="clear" w:color="auto" w:fill="FFFFFF"/>
        </w:rPr>
        <w:t xml:space="preserve"> Practice, 44</w:t>
      </w:r>
      <w:r w:rsidRPr="00680F14">
        <w:rPr>
          <w:rFonts w:ascii="Times New Roman" w:eastAsia="Times New Roman" w:hAnsi="Times New Roman" w:cs="Times New Roman"/>
          <w:sz w:val="24"/>
          <w:szCs w:val="24"/>
          <w:shd w:val="clear" w:color="auto" w:fill="FFFFFF"/>
        </w:rPr>
        <w:t>(1), 53-62.</w:t>
      </w:r>
    </w:p>
    <w:p w14:paraId="5A9CAD07"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79BA86DF" w14:textId="20EDB746"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proofErr w:type="spellStart"/>
      <w:r w:rsidRPr="00680F14">
        <w:rPr>
          <w:rFonts w:ascii="Times New Roman" w:eastAsia="Times New Roman" w:hAnsi="Times New Roman" w:cs="Times New Roman"/>
          <w:sz w:val="24"/>
          <w:szCs w:val="24"/>
          <w:shd w:val="clear" w:color="auto" w:fill="FFFFFF"/>
        </w:rPr>
        <w:t>Rorrer</w:t>
      </w:r>
      <w:proofErr w:type="spellEnd"/>
      <w:r w:rsidRPr="00680F14">
        <w:rPr>
          <w:rFonts w:ascii="Times New Roman" w:eastAsia="Times New Roman" w:hAnsi="Times New Roman" w:cs="Times New Roman"/>
          <w:sz w:val="24"/>
          <w:szCs w:val="24"/>
          <w:shd w:val="clear" w:color="auto" w:fill="FFFFFF"/>
        </w:rPr>
        <w:t xml:space="preserve">, A., Skrla, L., &amp; </w:t>
      </w:r>
      <w:proofErr w:type="spellStart"/>
      <w:r w:rsidRPr="00680F14">
        <w:rPr>
          <w:rFonts w:ascii="Times New Roman" w:eastAsia="Times New Roman" w:hAnsi="Times New Roman" w:cs="Times New Roman"/>
          <w:sz w:val="24"/>
          <w:szCs w:val="24"/>
          <w:shd w:val="clear" w:color="auto" w:fill="FFFFFF"/>
        </w:rPr>
        <w:t>Scheurich</w:t>
      </w:r>
      <w:proofErr w:type="spellEnd"/>
      <w:r w:rsidRPr="00680F14">
        <w:rPr>
          <w:rFonts w:ascii="Times New Roman" w:eastAsia="Times New Roman" w:hAnsi="Times New Roman" w:cs="Times New Roman"/>
          <w:sz w:val="24"/>
          <w:szCs w:val="24"/>
          <w:shd w:val="clear" w:color="auto" w:fill="FFFFFF"/>
        </w:rPr>
        <w:t xml:space="preserve">, J. (2008). Districts as </w:t>
      </w:r>
      <w:r w:rsidR="006332D1" w:rsidRPr="00680F14">
        <w:rPr>
          <w:rFonts w:ascii="Times New Roman" w:eastAsia="Times New Roman" w:hAnsi="Times New Roman" w:cs="Times New Roman"/>
          <w:sz w:val="24"/>
          <w:szCs w:val="24"/>
          <w:shd w:val="clear" w:color="auto" w:fill="FFFFFF"/>
        </w:rPr>
        <w:t>i</w:t>
      </w:r>
      <w:r w:rsidRPr="00680F14">
        <w:rPr>
          <w:rFonts w:ascii="Times New Roman" w:eastAsia="Times New Roman" w:hAnsi="Times New Roman" w:cs="Times New Roman"/>
          <w:sz w:val="24"/>
          <w:szCs w:val="24"/>
          <w:shd w:val="clear" w:color="auto" w:fill="FFFFFF"/>
        </w:rPr>
        <w:t>nstit</w:t>
      </w:r>
      <w:r w:rsidRPr="009B7E78">
        <w:rPr>
          <w:rFonts w:ascii="Times New Roman" w:eastAsia="Times New Roman" w:hAnsi="Times New Roman" w:cs="Times New Roman"/>
          <w:sz w:val="24"/>
          <w:szCs w:val="24"/>
          <w:shd w:val="clear" w:color="auto" w:fill="FFFFFF"/>
        </w:rPr>
        <w:t xml:space="preserve">utional </w:t>
      </w:r>
      <w:r w:rsidR="006332D1" w:rsidRPr="009B7E78">
        <w:rPr>
          <w:rFonts w:ascii="Times New Roman" w:eastAsia="Times New Roman" w:hAnsi="Times New Roman" w:cs="Times New Roman"/>
          <w:sz w:val="24"/>
          <w:szCs w:val="24"/>
          <w:shd w:val="clear" w:color="auto" w:fill="FFFFFF"/>
        </w:rPr>
        <w:t>a</w:t>
      </w:r>
      <w:r w:rsidRPr="009B7E78">
        <w:rPr>
          <w:rFonts w:ascii="Times New Roman" w:eastAsia="Times New Roman" w:hAnsi="Times New Roman" w:cs="Times New Roman"/>
          <w:sz w:val="24"/>
          <w:szCs w:val="24"/>
          <w:shd w:val="clear" w:color="auto" w:fill="FFFFFF"/>
        </w:rPr>
        <w:t xml:space="preserve">ctors in </w:t>
      </w:r>
      <w:r w:rsidR="006332D1" w:rsidRPr="009B7E78">
        <w:rPr>
          <w:rFonts w:ascii="Times New Roman" w:eastAsia="Times New Roman" w:hAnsi="Times New Roman" w:cs="Times New Roman"/>
          <w:sz w:val="24"/>
          <w:szCs w:val="24"/>
          <w:shd w:val="clear" w:color="auto" w:fill="FFFFFF"/>
        </w:rPr>
        <w:t>e</w:t>
      </w:r>
      <w:r w:rsidRPr="009B7E78">
        <w:rPr>
          <w:rFonts w:ascii="Times New Roman" w:eastAsia="Times New Roman" w:hAnsi="Times New Roman" w:cs="Times New Roman"/>
          <w:sz w:val="24"/>
          <w:szCs w:val="24"/>
          <w:shd w:val="clear" w:color="auto" w:fill="FFFFFF"/>
        </w:rPr>
        <w:t xml:space="preserve">ducational </w:t>
      </w:r>
      <w:r w:rsidR="006332D1" w:rsidRPr="009B7E78">
        <w:rPr>
          <w:rFonts w:ascii="Times New Roman" w:eastAsia="Times New Roman" w:hAnsi="Times New Roman" w:cs="Times New Roman"/>
          <w:sz w:val="24"/>
          <w:szCs w:val="24"/>
          <w:shd w:val="clear" w:color="auto" w:fill="FFFFFF"/>
        </w:rPr>
        <w:t>r</w:t>
      </w:r>
      <w:r w:rsidRPr="009B7E78">
        <w:rPr>
          <w:rFonts w:ascii="Times New Roman" w:eastAsia="Times New Roman" w:hAnsi="Times New Roman" w:cs="Times New Roman"/>
          <w:sz w:val="24"/>
          <w:szCs w:val="24"/>
          <w:shd w:val="clear" w:color="auto" w:fill="FFFFFF"/>
        </w:rPr>
        <w:t xml:space="preserve">eform. </w:t>
      </w:r>
      <w:r w:rsidRPr="009B7E78">
        <w:rPr>
          <w:rFonts w:ascii="Times New Roman" w:eastAsia="Times New Roman" w:hAnsi="Times New Roman" w:cs="Times New Roman"/>
          <w:i/>
          <w:iCs/>
          <w:sz w:val="24"/>
          <w:szCs w:val="24"/>
          <w:shd w:val="clear" w:color="auto" w:fill="FFFFFF"/>
        </w:rPr>
        <w:t>Educational Administration Quarterly, 44</w:t>
      </w:r>
      <w:r w:rsidRPr="009B7E78">
        <w:rPr>
          <w:rFonts w:ascii="Times New Roman" w:eastAsia="Times New Roman" w:hAnsi="Times New Roman" w:cs="Times New Roman"/>
          <w:sz w:val="24"/>
          <w:szCs w:val="24"/>
          <w:shd w:val="clear" w:color="auto" w:fill="FFFFFF"/>
        </w:rPr>
        <w:t>(3), 307-357.</w:t>
      </w:r>
    </w:p>
    <w:p w14:paraId="65FA0263"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03D51CF7" w14:textId="47A6D303" w:rsidR="00C46AF1" w:rsidRPr="009B7E78" w:rsidRDefault="00C46AF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Ross, E. &amp; Walsh, K. (2019). </w:t>
      </w:r>
      <w:r w:rsidRPr="009B7E78">
        <w:rPr>
          <w:rFonts w:ascii="Times New Roman" w:eastAsia="Times New Roman" w:hAnsi="Times New Roman" w:cs="Times New Roman"/>
          <w:i/>
          <w:iCs/>
          <w:sz w:val="24"/>
          <w:szCs w:val="24"/>
          <w:shd w:val="clear" w:color="auto" w:fill="FFFFFF"/>
        </w:rPr>
        <w:t>State of the States 2019: Teacher and Principal Evaluation Policy</w:t>
      </w:r>
      <w:r w:rsidRPr="009B7E78">
        <w:rPr>
          <w:rFonts w:ascii="Times New Roman" w:eastAsia="Times New Roman" w:hAnsi="Times New Roman" w:cs="Times New Roman"/>
          <w:sz w:val="24"/>
          <w:szCs w:val="24"/>
          <w:shd w:val="clear" w:color="auto" w:fill="FFFFFF"/>
        </w:rPr>
        <w:t>. National Council on Teacher Quality.</w:t>
      </w:r>
    </w:p>
    <w:p w14:paraId="37D39DA4"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21C4DE43" w14:textId="433A8A2C" w:rsidR="00CD02CB" w:rsidRPr="009B7E78" w:rsidRDefault="00CD02CB"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Ryan, R., Bernstein, J., &amp; Brown, K. (2010). Weekends, work, and well-being: Psychological needs satisfactions and day of the week effects on mood, vitality, and physical symptoms. </w:t>
      </w:r>
      <w:r w:rsidRPr="009B7E78">
        <w:rPr>
          <w:rFonts w:ascii="Times New Roman" w:hAnsi="Times New Roman" w:cs="Times New Roman"/>
          <w:i/>
          <w:iCs/>
          <w:sz w:val="24"/>
          <w:szCs w:val="24"/>
          <w:shd w:val="clear" w:color="auto" w:fill="FFFFFF"/>
        </w:rPr>
        <w:t>Journal of Social and Clinical Psychology, 29</w:t>
      </w:r>
      <w:r w:rsidRPr="009B7E78">
        <w:rPr>
          <w:rFonts w:ascii="Times New Roman" w:hAnsi="Times New Roman" w:cs="Times New Roman"/>
          <w:sz w:val="24"/>
          <w:szCs w:val="24"/>
          <w:shd w:val="clear" w:color="auto" w:fill="FFFFFF"/>
        </w:rPr>
        <w:t>(1), 95-122.</w:t>
      </w:r>
    </w:p>
    <w:p w14:paraId="368B9438"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188F8277" w14:textId="4C536662" w:rsidR="00AA4F71" w:rsidRPr="009B7E78"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hAnsi="Times New Roman" w:cs="Times New Roman"/>
          <w:sz w:val="24"/>
          <w:szCs w:val="24"/>
          <w:shd w:val="clear" w:color="auto" w:fill="FFFFFF"/>
        </w:rPr>
        <w:t xml:space="preserve">Ryan, R., &amp; Deci, E. (2009). </w:t>
      </w:r>
      <w:r w:rsidR="00680F14" w:rsidRPr="009B7E78">
        <w:rPr>
          <w:rFonts w:ascii="Times New Roman" w:eastAsia="Times New Roman" w:hAnsi="Times New Roman" w:cs="Times New Roman"/>
          <w:sz w:val="24"/>
          <w:szCs w:val="24"/>
          <w:shd w:val="clear" w:color="auto" w:fill="FFFFFF"/>
        </w:rPr>
        <w:t xml:space="preserve">Promoting self-determined school engagement: Motivation, learning, and well-being. In K. R. Wenzel &amp; A. </w:t>
      </w:r>
      <w:proofErr w:type="spellStart"/>
      <w:r w:rsidR="00680F14" w:rsidRPr="009B7E78">
        <w:rPr>
          <w:rFonts w:ascii="Times New Roman" w:eastAsia="Times New Roman" w:hAnsi="Times New Roman" w:cs="Times New Roman"/>
          <w:sz w:val="24"/>
          <w:szCs w:val="24"/>
          <w:shd w:val="clear" w:color="auto" w:fill="FFFFFF"/>
        </w:rPr>
        <w:t>Wigfield</w:t>
      </w:r>
      <w:proofErr w:type="spellEnd"/>
      <w:r w:rsidR="00680F14" w:rsidRPr="009B7E78">
        <w:rPr>
          <w:rFonts w:ascii="Times New Roman" w:eastAsia="Times New Roman" w:hAnsi="Times New Roman" w:cs="Times New Roman"/>
          <w:sz w:val="24"/>
          <w:szCs w:val="24"/>
          <w:shd w:val="clear" w:color="auto" w:fill="FFFFFF"/>
        </w:rPr>
        <w:t xml:space="preserve"> (Eds.), </w:t>
      </w:r>
      <w:r w:rsidR="00680F14" w:rsidRPr="009B7E78">
        <w:rPr>
          <w:rFonts w:ascii="Times New Roman" w:eastAsia="Times New Roman" w:hAnsi="Times New Roman" w:cs="Times New Roman"/>
          <w:i/>
          <w:iCs/>
          <w:sz w:val="24"/>
          <w:szCs w:val="24"/>
          <w:shd w:val="clear" w:color="auto" w:fill="FFFFFF"/>
        </w:rPr>
        <w:t>Educational psychology handbook series. Handbook of motivation at school</w:t>
      </w:r>
      <w:r w:rsidR="00680F14" w:rsidRPr="009B7E78">
        <w:rPr>
          <w:rFonts w:ascii="Times New Roman" w:eastAsia="Times New Roman" w:hAnsi="Times New Roman" w:cs="Times New Roman"/>
          <w:sz w:val="24"/>
          <w:szCs w:val="24"/>
          <w:shd w:val="clear" w:color="auto" w:fill="FFFFFF"/>
        </w:rPr>
        <w:t> (p. 171–195). Routledge/Taylor &amp; Francis Group.</w:t>
      </w:r>
    </w:p>
    <w:p w14:paraId="64B8184C"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548CC5B4" w14:textId="23C20149"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Ryan, R. &amp; Deci, E. (2017). </w:t>
      </w:r>
      <w:r w:rsidRPr="009B7E78">
        <w:rPr>
          <w:rFonts w:ascii="Times New Roman" w:hAnsi="Times New Roman" w:cs="Times New Roman"/>
          <w:i/>
          <w:iCs/>
          <w:sz w:val="24"/>
          <w:szCs w:val="24"/>
          <w:shd w:val="clear" w:color="auto" w:fill="FFFFFF"/>
        </w:rPr>
        <w:t>Self-determination theory: Basic psychological needs in motivation, development, and wellness</w:t>
      </w:r>
      <w:r w:rsidRPr="009B7E78">
        <w:rPr>
          <w:rFonts w:ascii="Times New Roman" w:hAnsi="Times New Roman" w:cs="Times New Roman"/>
          <w:sz w:val="24"/>
          <w:szCs w:val="24"/>
          <w:shd w:val="clear" w:color="auto" w:fill="FFFFFF"/>
        </w:rPr>
        <w:t>. Guilford Publications.</w:t>
      </w:r>
    </w:p>
    <w:p w14:paraId="73D53C15"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37896641" w14:textId="05890018"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Salazar, P. (2007). The </w:t>
      </w:r>
      <w:r w:rsidR="00B76593" w:rsidRPr="009B7E78">
        <w:rPr>
          <w:rFonts w:ascii="Times New Roman" w:eastAsia="Times New Roman" w:hAnsi="Times New Roman" w:cs="Times New Roman"/>
          <w:sz w:val="24"/>
          <w:szCs w:val="24"/>
          <w:shd w:val="clear" w:color="auto" w:fill="FFFFFF"/>
        </w:rPr>
        <w:t>p</w:t>
      </w:r>
      <w:r w:rsidRPr="009B7E78">
        <w:rPr>
          <w:rFonts w:ascii="Times New Roman" w:eastAsia="Times New Roman" w:hAnsi="Times New Roman" w:cs="Times New Roman"/>
          <w:sz w:val="24"/>
          <w:szCs w:val="24"/>
          <w:shd w:val="clear" w:color="auto" w:fill="FFFFFF"/>
        </w:rPr>
        <w:t xml:space="preserve">rofessional </w:t>
      </w:r>
      <w:r w:rsidR="00B76593" w:rsidRPr="009B7E78">
        <w:rPr>
          <w:rFonts w:ascii="Times New Roman" w:eastAsia="Times New Roman" w:hAnsi="Times New Roman" w:cs="Times New Roman"/>
          <w:sz w:val="24"/>
          <w:szCs w:val="24"/>
          <w:shd w:val="clear" w:color="auto" w:fill="FFFFFF"/>
        </w:rPr>
        <w:t>d</w:t>
      </w:r>
      <w:r w:rsidRPr="009B7E78">
        <w:rPr>
          <w:rFonts w:ascii="Times New Roman" w:eastAsia="Times New Roman" w:hAnsi="Times New Roman" w:cs="Times New Roman"/>
          <w:sz w:val="24"/>
          <w:szCs w:val="24"/>
          <w:shd w:val="clear" w:color="auto" w:fill="FFFFFF"/>
        </w:rPr>
        <w:t xml:space="preserve">evelopment </w:t>
      </w:r>
      <w:r w:rsidR="00B76593" w:rsidRPr="009B7E78">
        <w:rPr>
          <w:rFonts w:ascii="Times New Roman" w:eastAsia="Times New Roman" w:hAnsi="Times New Roman" w:cs="Times New Roman"/>
          <w:sz w:val="24"/>
          <w:szCs w:val="24"/>
          <w:shd w:val="clear" w:color="auto" w:fill="FFFFFF"/>
        </w:rPr>
        <w:t>n</w:t>
      </w:r>
      <w:r w:rsidRPr="009B7E78">
        <w:rPr>
          <w:rFonts w:ascii="Times New Roman" w:eastAsia="Times New Roman" w:hAnsi="Times New Roman" w:cs="Times New Roman"/>
          <w:sz w:val="24"/>
          <w:szCs w:val="24"/>
          <w:shd w:val="clear" w:color="auto" w:fill="FFFFFF"/>
        </w:rPr>
        <w:t xml:space="preserve">eeds of </w:t>
      </w:r>
      <w:r w:rsidR="00B76593" w:rsidRPr="009B7E78">
        <w:rPr>
          <w:rFonts w:ascii="Times New Roman" w:eastAsia="Times New Roman" w:hAnsi="Times New Roman" w:cs="Times New Roman"/>
          <w:sz w:val="24"/>
          <w:szCs w:val="24"/>
          <w:shd w:val="clear" w:color="auto" w:fill="FFFFFF"/>
        </w:rPr>
        <w:t>r</w:t>
      </w:r>
      <w:r w:rsidRPr="009B7E78">
        <w:rPr>
          <w:rFonts w:ascii="Times New Roman" w:eastAsia="Times New Roman" w:hAnsi="Times New Roman" w:cs="Times New Roman"/>
          <w:sz w:val="24"/>
          <w:szCs w:val="24"/>
          <w:shd w:val="clear" w:color="auto" w:fill="FFFFFF"/>
        </w:rPr>
        <w:t xml:space="preserve">ural </w:t>
      </w:r>
      <w:r w:rsidR="00B76593" w:rsidRPr="009B7E78">
        <w:rPr>
          <w:rFonts w:ascii="Times New Roman" w:eastAsia="Times New Roman" w:hAnsi="Times New Roman" w:cs="Times New Roman"/>
          <w:sz w:val="24"/>
          <w:szCs w:val="24"/>
          <w:shd w:val="clear" w:color="auto" w:fill="FFFFFF"/>
        </w:rPr>
        <w:t>h</w:t>
      </w:r>
      <w:r w:rsidRPr="009B7E78">
        <w:rPr>
          <w:rFonts w:ascii="Times New Roman" w:eastAsia="Times New Roman" w:hAnsi="Times New Roman" w:cs="Times New Roman"/>
          <w:sz w:val="24"/>
          <w:szCs w:val="24"/>
          <w:shd w:val="clear" w:color="auto" w:fill="FFFFFF"/>
        </w:rPr>
        <w:t xml:space="preserve">igh </w:t>
      </w:r>
      <w:r w:rsidR="00B76593" w:rsidRPr="009B7E78">
        <w:rPr>
          <w:rFonts w:ascii="Times New Roman" w:eastAsia="Times New Roman" w:hAnsi="Times New Roman" w:cs="Times New Roman"/>
          <w:sz w:val="24"/>
          <w:szCs w:val="24"/>
          <w:shd w:val="clear" w:color="auto" w:fill="FFFFFF"/>
        </w:rPr>
        <w:t>s</w:t>
      </w:r>
      <w:r w:rsidRPr="009B7E78">
        <w:rPr>
          <w:rFonts w:ascii="Times New Roman" w:eastAsia="Times New Roman" w:hAnsi="Times New Roman" w:cs="Times New Roman"/>
          <w:sz w:val="24"/>
          <w:szCs w:val="24"/>
          <w:shd w:val="clear" w:color="auto" w:fill="FFFFFF"/>
        </w:rPr>
        <w:t xml:space="preserve">chool </w:t>
      </w:r>
      <w:r w:rsidR="00B76593" w:rsidRPr="009B7E78">
        <w:rPr>
          <w:rFonts w:ascii="Times New Roman" w:eastAsia="Times New Roman" w:hAnsi="Times New Roman" w:cs="Times New Roman"/>
          <w:sz w:val="24"/>
          <w:szCs w:val="24"/>
          <w:shd w:val="clear" w:color="auto" w:fill="FFFFFF"/>
        </w:rPr>
        <w:t>p</w:t>
      </w:r>
      <w:r w:rsidRPr="009B7E78">
        <w:rPr>
          <w:rFonts w:ascii="Times New Roman" w:eastAsia="Times New Roman" w:hAnsi="Times New Roman" w:cs="Times New Roman"/>
          <w:sz w:val="24"/>
          <w:szCs w:val="24"/>
          <w:shd w:val="clear" w:color="auto" w:fill="FFFFFF"/>
        </w:rPr>
        <w:t xml:space="preserve">rincipals: A </w:t>
      </w:r>
    </w:p>
    <w:p w14:paraId="2D24999D" w14:textId="59BF0B1B" w:rsidR="00AA4F71" w:rsidRPr="009B7E78" w:rsidRDefault="00B76593" w:rsidP="00F04F5A">
      <w:pPr>
        <w:spacing w:after="0" w:line="240" w:lineRule="auto"/>
        <w:ind w:left="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s</w:t>
      </w:r>
      <w:r w:rsidR="00AA4F71" w:rsidRPr="009B7E78">
        <w:rPr>
          <w:rFonts w:ascii="Times New Roman" w:eastAsia="Times New Roman" w:hAnsi="Times New Roman" w:cs="Times New Roman"/>
          <w:sz w:val="24"/>
          <w:szCs w:val="24"/>
          <w:shd w:val="clear" w:color="auto" w:fill="FFFFFF"/>
        </w:rPr>
        <w:t>even-</w:t>
      </w:r>
      <w:r w:rsidRPr="009B7E78">
        <w:rPr>
          <w:rFonts w:ascii="Times New Roman" w:eastAsia="Times New Roman" w:hAnsi="Times New Roman" w:cs="Times New Roman"/>
          <w:sz w:val="24"/>
          <w:szCs w:val="24"/>
          <w:shd w:val="clear" w:color="auto" w:fill="FFFFFF"/>
        </w:rPr>
        <w:t>s</w:t>
      </w:r>
      <w:r w:rsidR="00AA4F71" w:rsidRPr="009B7E78">
        <w:rPr>
          <w:rFonts w:ascii="Times New Roman" w:eastAsia="Times New Roman" w:hAnsi="Times New Roman" w:cs="Times New Roman"/>
          <w:sz w:val="24"/>
          <w:szCs w:val="24"/>
          <w:shd w:val="clear" w:color="auto" w:fill="FFFFFF"/>
        </w:rPr>
        <w:t xml:space="preserve">tate </w:t>
      </w:r>
      <w:r w:rsidRPr="009B7E78">
        <w:rPr>
          <w:rFonts w:ascii="Times New Roman" w:eastAsia="Times New Roman" w:hAnsi="Times New Roman" w:cs="Times New Roman"/>
          <w:sz w:val="24"/>
          <w:szCs w:val="24"/>
          <w:shd w:val="clear" w:color="auto" w:fill="FFFFFF"/>
        </w:rPr>
        <w:t>s</w:t>
      </w:r>
      <w:r w:rsidR="00AA4F71" w:rsidRPr="009B7E78">
        <w:rPr>
          <w:rFonts w:ascii="Times New Roman" w:eastAsia="Times New Roman" w:hAnsi="Times New Roman" w:cs="Times New Roman"/>
          <w:sz w:val="24"/>
          <w:szCs w:val="24"/>
          <w:shd w:val="clear" w:color="auto" w:fill="FFFFFF"/>
        </w:rPr>
        <w:t xml:space="preserve">tudy. </w:t>
      </w:r>
      <w:r w:rsidR="00AA4F71" w:rsidRPr="009B7E78">
        <w:rPr>
          <w:rFonts w:ascii="Times New Roman" w:eastAsia="Times New Roman" w:hAnsi="Times New Roman" w:cs="Times New Roman"/>
          <w:i/>
          <w:iCs/>
          <w:sz w:val="24"/>
          <w:szCs w:val="24"/>
          <w:shd w:val="clear" w:color="auto" w:fill="FFFFFF"/>
        </w:rPr>
        <w:t>Rural Educator, 28</w:t>
      </w:r>
      <w:r w:rsidR="00AA4F71" w:rsidRPr="009B7E78">
        <w:rPr>
          <w:rFonts w:ascii="Times New Roman" w:eastAsia="Times New Roman" w:hAnsi="Times New Roman" w:cs="Times New Roman"/>
          <w:sz w:val="24"/>
          <w:szCs w:val="24"/>
          <w:shd w:val="clear" w:color="auto" w:fill="FFFFFF"/>
        </w:rPr>
        <w:t>(3), 20–27.</w:t>
      </w:r>
    </w:p>
    <w:p w14:paraId="77B95BB6"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7025F93E" w14:textId="566EE7A4" w:rsidR="00AA4F71" w:rsidRPr="00680F14"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 xml:space="preserve">Schoen, L., &amp; </w:t>
      </w:r>
      <w:proofErr w:type="spellStart"/>
      <w:r w:rsidRPr="009B7E78">
        <w:rPr>
          <w:rFonts w:ascii="Times New Roman" w:eastAsia="Times New Roman" w:hAnsi="Times New Roman" w:cs="Times New Roman"/>
          <w:sz w:val="24"/>
          <w:szCs w:val="24"/>
          <w:shd w:val="clear" w:color="auto" w:fill="FFFFFF"/>
        </w:rPr>
        <w:t>Fusarelli</w:t>
      </w:r>
      <w:proofErr w:type="spellEnd"/>
      <w:r w:rsidRPr="009B7E78">
        <w:rPr>
          <w:rFonts w:ascii="Times New Roman" w:eastAsia="Times New Roman" w:hAnsi="Times New Roman" w:cs="Times New Roman"/>
          <w:sz w:val="24"/>
          <w:szCs w:val="24"/>
          <w:shd w:val="clear" w:color="auto" w:fill="FFFFFF"/>
        </w:rPr>
        <w:t xml:space="preserve">, L. (2008). Innovation, NCLB, and the fear factor: The challenge of leading 21st century schools in an era of accountability. </w:t>
      </w:r>
      <w:r w:rsidRPr="009B7E78">
        <w:rPr>
          <w:rFonts w:ascii="Times New Roman" w:eastAsia="Times New Roman" w:hAnsi="Times New Roman" w:cs="Times New Roman"/>
          <w:i/>
          <w:iCs/>
          <w:sz w:val="24"/>
          <w:szCs w:val="24"/>
          <w:shd w:val="clear" w:color="auto" w:fill="FFFFFF"/>
        </w:rPr>
        <w:t>Educational Policy, 22</w:t>
      </w:r>
      <w:r w:rsidRPr="009B7E78">
        <w:rPr>
          <w:rFonts w:ascii="Times New Roman" w:eastAsia="Times New Roman" w:hAnsi="Times New Roman" w:cs="Times New Roman"/>
          <w:sz w:val="24"/>
          <w:szCs w:val="24"/>
          <w:shd w:val="clear" w:color="auto" w:fill="FFFFFF"/>
        </w:rPr>
        <w:t>(1), 181-203.  </w:t>
      </w:r>
    </w:p>
    <w:p w14:paraId="5D303019"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7BD7BE39" w14:textId="0CC7846E" w:rsidR="00DB0801" w:rsidRPr="009B7E78" w:rsidRDefault="00DB080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National Center for Education Statistics.</w:t>
      </w:r>
      <w:r w:rsidR="006332D1" w:rsidRPr="009B7E78">
        <w:rPr>
          <w:rFonts w:ascii="Times New Roman" w:eastAsia="Times New Roman" w:hAnsi="Times New Roman" w:cs="Times New Roman"/>
          <w:sz w:val="24"/>
          <w:szCs w:val="24"/>
          <w:shd w:val="clear" w:color="auto" w:fill="FFFFFF"/>
        </w:rPr>
        <w:t xml:space="preserve"> (2019). </w:t>
      </w:r>
      <w:r w:rsidR="006332D1" w:rsidRPr="0094000D">
        <w:rPr>
          <w:rFonts w:ascii="Times New Roman" w:eastAsia="Times New Roman" w:hAnsi="Times New Roman" w:cs="Times New Roman"/>
          <w:i/>
          <w:iCs/>
          <w:sz w:val="24"/>
          <w:szCs w:val="24"/>
          <w:shd w:val="clear" w:color="auto" w:fill="FFFFFF"/>
        </w:rPr>
        <w:t>School and staffing survey.</w:t>
      </w:r>
    </w:p>
    <w:p w14:paraId="77D5F755"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1EA996E8" w14:textId="1CB21B81"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School Leaders Network. (2014). CHURN: The high cost of principal turnover. School Leaders Network.</w:t>
      </w:r>
    </w:p>
    <w:p w14:paraId="19117A93"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6B0F020B" w14:textId="667E5F0E"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Skrla, L., </w:t>
      </w:r>
      <w:proofErr w:type="spellStart"/>
      <w:r w:rsidRPr="009B7E78">
        <w:rPr>
          <w:rFonts w:ascii="Times New Roman" w:eastAsia="Times New Roman" w:hAnsi="Times New Roman" w:cs="Times New Roman"/>
          <w:sz w:val="24"/>
          <w:szCs w:val="24"/>
          <w:shd w:val="clear" w:color="auto" w:fill="FFFFFF"/>
        </w:rPr>
        <w:t>Scheurich</w:t>
      </w:r>
      <w:proofErr w:type="spellEnd"/>
      <w:r w:rsidRPr="009B7E78">
        <w:rPr>
          <w:rFonts w:ascii="Times New Roman" w:eastAsia="Times New Roman" w:hAnsi="Times New Roman" w:cs="Times New Roman"/>
          <w:sz w:val="24"/>
          <w:szCs w:val="24"/>
          <w:shd w:val="clear" w:color="auto" w:fill="FFFFFF"/>
        </w:rPr>
        <w:t xml:space="preserve">, J., &amp; Johnson, J. (2000). </w:t>
      </w:r>
      <w:r w:rsidRPr="009B7E78">
        <w:rPr>
          <w:rFonts w:ascii="Times New Roman" w:eastAsia="Times New Roman" w:hAnsi="Times New Roman" w:cs="Times New Roman"/>
          <w:i/>
          <w:sz w:val="24"/>
          <w:szCs w:val="24"/>
          <w:shd w:val="clear" w:color="auto" w:fill="FFFFFF"/>
        </w:rPr>
        <w:t xml:space="preserve">Equity-driven achievement-focused school districts: A report on systemic school success in four Texas school districts serving diverse student populations. </w:t>
      </w:r>
      <w:r w:rsidRPr="009B7E78">
        <w:rPr>
          <w:rFonts w:ascii="Times New Roman" w:eastAsia="Times New Roman" w:hAnsi="Times New Roman" w:cs="Times New Roman"/>
          <w:sz w:val="24"/>
          <w:szCs w:val="24"/>
          <w:shd w:val="clear" w:color="auto" w:fill="FFFFFF"/>
        </w:rPr>
        <w:t>Austin: University of Texas, Charles A. Dana Center.</w:t>
      </w:r>
    </w:p>
    <w:p w14:paraId="3A7AC22D"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CFCFC"/>
        </w:rPr>
      </w:pPr>
    </w:p>
    <w:p w14:paraId="39CE4FF1" w14:textId="4E980EC0" w:rsidR="006431A9" w:rsidRPr="00680F14" w:rsidRDefault="006431A9" w:rsidP="00F04F5A">
      <w:pPr>
        <w:spacing w:after="0" w:line="240" w:lineRule="auto"/>
        <w:ind w:left="720" w:hanging="720"/>
        <w:rPr>
          <w:rFonts w:ascii="Times New Roman" w:eastAsia="Times New Roman" w:hAnsi="Times New Roman" w:cs="Times New Roman"/>
          <w:sz w:val="24"/>
          <w:szCs w:val="24"/>
        </w:rPr>
      </w:pPr>
      <w:proofErr w:type="spellStart"/>
      <w:r w:rsidRPr="00680F14">
        <w:rPr>
          <w:rFonts w:ascii="Times New Roman" w:eastAsia="Times New Roman" w:hAnsi="Times New Roman" w:cs="Times New Roman"/>
          <w:sz w:val="24"/>
          <w:szCs w:val="24"/>
          <w:shd w:val="clear" w:color="auto" w:fill="FCFCFC"/>
        </w:rPr>
        <w:t>Slemp</w:t>
      </w:r>
      <w:proofErr w:type="spellEnd"/>
      <w:r w:rsidRPr="00680F14">
        <w:rPr>
          <w:rFonts w:ascii="Times New Roman" w:eastAsia="Times New Roman" w:hAnsi="Times New Roman" w:cs="Times New Roman"/>
          <w:sz w:val="24"/>
          <w:szCs w:val="24"/>
          <w:shd w:val="clear" w:color="auto" w:fill="FCFCFC"/>
        </w:rPr>
        <w:t>, G., Kern, M., Patrick, K. (2018). Leader autonomy support in the workplace: A meta-analytic review. </w:t>
      </w:r>
      <w:r w:rsidRPr="00680F14">
        <w:rPr>
          <w:rFonts w:ascii="Times New Roman" w:eastAsia="Times New Roman" w:hAnsi="Times New Roman" w:cs="Times New Roman"/>
          <w:i/>
          <w:iCs/>
          <w:sz w:val="24"/>
          <w:szCs w:val="24"/>
          <w:shd w:val="clear" w:color="auto" w:fill="FCFCFC"/>
        </w:rPr>
        <w:t>Motivation and Emotion</w:t>
      </w:r>
      <w:r w:rsidR="0028341A" w:rsidRPr="00680F14">
        <w:rPr>
          <w:rFonts w:ascii="Times New Roman" w:eastAsia="Times New Roman" w:hAnsi="Times New Roman" w:cs="Times New Roman"/>
          <w:sz w:val="24"/>
          <w:szCs w:val="24"/>
          <w:shd w:val="clear" w:color="auto" w:fill="FCFCFC"/>
        </w:rPr>
        <w:t xml:space="preserve">, </w:t>
      </w:r>
      <w:r w:rsidRPr="00680F14">
        <w:rPr>
          <w:rFonts w:ascii="Times New Roman" w:eastAsia="Times New Roman" w:hAnsi="Times New Roman" w:cs="Times New Roman"/>
          <w:i/>
          <w:iCs/>
          <w:sz w:val="24"/>
          <w:szCs w:val="24"/>
          <w:shd w:val="clear" w:color="auto" w:fill="FCFCFC"/>
        </w:rPr>
        <w:t>42,</w:t>
      </w:r>
      <w:r w:rsidRPr="00680F14">
        <w:rPr>
          <w:rFonts w:ascii="Times New Roman" w:eastAsia="Times New Roman" w:hAnsi="Times New Roman" w:cs="Times New Roman"/>
          <w:b/>
          <w:bCs/>
          <w:sz w:val="24"/>
          <w:szCs w:val="24"/>
          <w:shd w:val="clear" w:color="auto" w:fill="FCFCFC"/>
        </w:rPr>
        <w:t> </w:t>
      </w:r>
      <w:r w:rsidRPr="00680F14">
        <w:rPr>
          <w:rFonts w:ascii="Times New Roman" w:eastAsia="Times New Roman" w:hAnsi="Times New Roman" w:cs="Times New Roman"/>
          <w:sz w:val="24"/>
          <w:szCs w:val="24"/>
          <w:shd w:val="clear" w:color="auto" w:fill="FCFCFC"/>
        </w:rPr>
        <w:t>706–724. https://doi.org/10.1007/s11031-018-9698-y</w:t>
      </w:r>
    </w:p>
    <w:p w14:paraId="3ADD926A" w14:textId="4B1F187A" w:rsidR="00AA4F71" w:rsidRPr="009B7E78" w:rsidRDefault="00AA4F71" w:rsidP="00F04F5A">
      <w:pPr>
        <w:spacing w:after="0" w:line="240" w:lineRule="auto"/>
        <w:ind w:left="720" w:hanging="720"/>
        <w:rPr>
          <w:rFonts w:ascii="Times New Roman" w:eastAsia="Times New Roman" w:hAnsi="Times New Roman" w:cs="Times New Roman"/>
          <w:i/>
          <w:sz w:val="24"/>
          <w:szCs w:val="24"/>
          <w:shd w:val="clear" w:color="auto" w:fill="FFFFFF"/>
        </w:rPr>
      </w:pPr>
      <w:r w:rsidRPr="009B7E78">
        <w:rPr>
          <w:rFonts w:ascii="Times New Roman" w:eastAsia="Times New Roman" w:hAnsi="Times New Roman" w:cs="Times New Roman"/>
          <w:sz w:val="24"/>
          <w:szCs w:val="24"/>
          <w:shd w:val="clear" w:color="auto" w:fill="FFFFFF"/>
        </w:rPr>
        <w:lastRenderedPageBreak/>
        <w:t xml:space="preserve">Smith, M., &amp; </w:t>
      </w:r>
      <w:proofErr w:type="spellStart"/>
      <w:r w:rsidRPr="009B7E78">
        <w:rPr>
          <w:rFonts w:ascii="Times New Roman" w:eastAsia="Times New Roman" w:hAnsi="Times New Roman" w:cs="Times New Roman"/>
          <w:sz w:val="24"/>
          <w:szCs w:val="24"/>
          <w:shd w:val="clear" w:color="auto" w:fill="FFFFFF"/>
        </w:rPr>
        <w:t>O’Day</w:t>
      </w:r>
      <w:proofErr w:type="spellEnd"/>
      <w:r w:rsidRPr="009B7E78">
        <w:rPr>
          <w:rFonts w:ascii="Times New Roman" w:eastAsia="Times New Roman" w:hAnsi="Times New Roman" w:cs="Times New Roman"/>
          <w:sz w:val="24"/>
          <w:szCs w:val="24"/>
          <w:shd w:val="clear" w:color="auto" w:fill="FFFFFF"/>
        </w:rPr>
        <w:t xml:space="preserve">, J. (1991). Systematic school reform. In </w:t>
      </w:r>
      <w:r w:rsidR="0028341A" w:rsidRPr="009B7E78">
        <w:rPr>
          <w:rFonts w:ascii="Times New Roman" w:eastAsia="Times New Roman" w:hAnsi="Times New Roman" w:cs="Times New Roman"/>
          <w:sz w:val="24"/>
          <w:szCs w:val="24"/>
          <w:shd w:val="clear" w:color="auto" w:fill="FFFFFF"/>
        </w:rPr>
        <w:t xml:space="preserve">S. </w:t>
      </w:r>
      <w:r w:rsidRPr="009B7E78">
        <w:rPr>
          <w:rFonts w:ascii="Times New Roman" w:eastAsia="Times New Roman" w:hAnsi="Times New Roman" w:cs="Times New Roman"/>
          <w:sz w:val="24"/>
          <w:szCs w:val="24"/>
          <w:shd w:val="clear" w:color="auto" w:fill="FFFFFF"/>
        </w:rPr>
        <w:t>Fuhrman</w:t>
      </w:r>
      <w:r w:rsidR="0028341A" w:rsidRPr="009B7E78">
        <w:rPr>
          <w:rFonts w:ascii="Times New Roman" w:eastAsia="Times New Roman" w:hAnsi="Times New Roman" w:cs="Times New Roman"/>
          <w:sz w:val="24"/>
          <w:szCs w:val="24"/>
          <w:shd w:val="clear" w:color="auto" w:fill="FFFFFF"/>
        </w:rPr>
        <w:t xml:space="preserve"> </w:t>
      </w:r>
      <w:r w:rsidRPr="009B7E78">
        <w:rPr>
          <w:rFonts w:ascii="Times New Roman" w:eastAsia="Times New Roman" w:hAnsi="Times New Roman" w:cs="Times New Roman"/>
          <w:sz w:val="24"/>
          <w:szCs w:val="24"/>
          <w:shd w:val="clear" w:color="auto" w:fill="FFFFFF"/>
        </w:rPr>
        <w:t xml:space="preserve">and </w:t>
      </w:r>
      <w:r w:rsidR="0028341A" w:rsidRPr="009B7E78">
        <w:rPr>
          <w:rFonts w:ascii="Times New Roman" w:eastAsia="Times New Roman" w:hAnsi="Times New Roman" w:cs="Times New Roman"/>
          <w:sz w:val="24"/>
          <w:szCs w:val="24"/>
          <w:shd w:val="clear" w:color="auto" w:fill="FFFFFF"/>
        </w:rPr>
        <w:t xml:space="preserve">B. </w:t>
      </w:r>
      <w:proofErr w:type="spellStart"/>
      <w:r w:rsidRPr="009B7E78">
        <w:rPr>
          <w:rFonts w:ascii="Times New Roman" w:eastAsia="Times New Roman" w:hAnsi="Times New Roman" w:cs="Times New Roman"/>
          <w:sz w:val="24"/>
          <w:szCs w:val="24"/>
          <w:shd w:val="clear" w:color="auto" w:fill="FFFFFF"/>
        </w:rPr>
        <w:t>Malen</w:t>
      </w:r>
      <w:proofErr w:type="spellEnd"/>
      <w:r w:rsidRPr="009B7E78">
        <w:rPr>
          <w:rFonts w:ascii="Times New Roman" w:eastAsia="Times New Roman" w:hAnsi="Times New Roman" w:cs="Times New Roman"/>
          <w:sz w:val="24"/>
          <w:szCs w:val="24"/>
          <w:shd w:val="clear" w:color="auto" w:fill="FFFFFF"/>
        </w:rPr>
        <w:t xml:space="preserve"> (Ed</w:t>
      </w:r>
      <w:r w:rsidR="0028341A" w:rsidRPr="009B7E78">
        <w:rPr>
          <w:rFonts w:ascii="Times New Roman" w:eastAsia="Times New Roman" w:hAnsi="Times New Roman" w:cs="Times New Roman"/>
          <w:sz w:val="24"/>
          <w:szCs w:val="24"/>
          <w:shd w:val="clear" w:color="auto" w:fill="FFFFFF"/>
        </w:rPr>
        <w:t>s</w:t>
      </w:r>
      <w:r w:rsidRPr="009B7E78">
        <w:rPr>
          <w:rFonts w:ascii="Times New Roman" w:eastAsia="Times New Roman" w:hAnsi="Times New Roman" w:cs="Times New Roman"/>
          <w:sz w:val="24"/>
          <w:szCs w:val="24"/>
          <w:shd w:val="clear" w:color="auto" w:fill="FFFFFF"/>
        </w:rPr>
        <w:t xml:space="preserve">.), </w:t>
      </w:r>
      <w:r w:rsidRPr="009B7E78">
        <w:rPr>
          <w:rFonts w:ascii="Times New Roman" w:eastAsia="Times New Roman" w:hAnsi="Times New Roman" w:cs="Times New Roman"/>
          <w:i/>
          <w:sz w:val="24"/>
          <w:szCs w:val="24"/>
          <w:shd w:val="clear" w:color="auto" w:fill="FFFFFF"/>
        </w:rPr>
        <w:t xml:space="preserve">The politics of curriculum and testing, </w:t>
      </w:r>
      <w:r w:rsidRPr="009B7E78">
        <w:rPr>
          <w:rFonts w:ascii="Times New Roman" w:eastAsia="Times New Roman" w:hAnsi="Times New Roman" w:cs="Times New Roman"/>
          <w:sz w:val="24"/>
          <w:szCs w:val="24"/>
          <w:shd w:val="clear" w:color="auto" w:fill="FFFFFF"/>
        </w:rPr>
        <w:t>(</w:t>
      </w:r>
      <w:r w:rsidR="0028341A" w:rsidRPr="009B7E78">
        <w:rPr>
          <w:rFonts w:ascii="Times New Roman" w:eastAsia="Times New Roman" w:hAnsi="Times New Roman" w:cs="Times New Roman"/>
          <w:sz w:val="24"/>
          <w:szCs w:val="24"/>
          <w:shd w:val="clear" w:color="auto" w:fill="FFFFFF"/>
        </w:rPr>
        <w:t xml:space="preserve">pp. </w:t>
      </w:r>
      <w:r w:rsidRPr="009B7E78">
        <w:rPr>
          <w:rFonts w:ascii="Times New Roman" w:eastAsia="Times New Roman" w:hAnsi="Times New Roman" w:cs="Times New Roman"/>
          <w:sz w:val="24"/>
          <w:szCs w:val="24"/>
          <w:shd w:val="clear" w:color="auto" w:fill="FFFFFF"/>
        </w:rPr>
        <w:t>233-267). Falmer Press</w:t>
      </w:r>
      <w:r w:rsidR="0028341A" w:rsidRPr="009B7E78">
        <w:rPr>
          <w:rFonts w:ascii="Times New Roman" w:eastAsia="Times New Roman" w:hAnsi="Times New Roman" w:cs="Times New Roman"/>
          <w:sz w:val="24"/>
          <w:szCs w:val="24"/>
          <w:shd w:val="clear" w:color="auto" w:fill="FFFFFF"/>
        </w:rPr>
        <w:t>.</w:t>
      </w:r>
      <w:r w:rsidRPr="009B7E78">
        <w:rPr>
          <w:rFonts w:ascii="Times New Roman" w:eastAsia="Times New Roman" w:hAnsi="Times New Roman" w:cs="Times New Roman"/>
          <w:i/>
          <w:sz w:val="24"/>
          <w:szCs w:val="24"/>
          <w:shd w:val="clear" w:color="auto" w:fill="FFFFFF"/>
        </w:rPr>
        <w:t xml:space="preserve"> </w:t>
      </w:r>
    </w:p>
    <w:p w14:paraId="251C1911"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6146B962" w14:textId="12781DCE"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Spillane, J., &amp; Thompson, C. (1997). Reconstructing </w:t>
      </w:r>
      <w:r w:rsidR="002653A4" w:rsidRPr="009B7E78">
        <w:rPr>
          <w:rFonts w:ascii="Times New Roman" w:eastAsia="Times New Roman" w:hAnsi="Times New Roman" w:cs="Times New Roman"/>
          <w:sz w:val="24"/>
          <w:szCs w:val="24"/>
          <w:shd w:val="clear" w:color="auto" w:fill="FFFFFF"/>
        </w:rPr>
        <w:t>c</w:t>
      </w:r>
      <w:r w:rsidRPr="009B7E78">
        <w:rPr>
          <w:rFonts w:ascii="Times New Roman" w:eastAsia="Times New Roman" w:hAnsi="Times New Roman" w:cs="Times New Roman"/>
          <w:sz w:val="24"/>
          <w:szCs w:val="24"/>
          <w:shd w:val="clear" w:color="auto" w:fill="FFFFFF"/>
        </w:rPr>
        <w:t xml:space="preserve">onceptions of </w:t>
      </w:r>
      <w:r w:rsidR="002653A4" w:rsidRPr="009B7E78">
        <w:rPr>
          <w:rFonts w:ascii="Times New Roman" w:eastAsia="Times New Roman" w:hAnsi="Times New Roman" w:cs="Times New Roman"/>
          <w:sz w:val="24"/>
          <w:szCs w:val="24"/>
          <w:shd w:val="clear" w:color="auto" w:fill="FFFFFF"/>
        </w:rPr>
        <w:t>l</w:t>
      </w:r>
      <w:r w:rsidRPr="009B7E78">
        <w:rPr>
          <w:rFonts w:ascii="Times New Roman" w:eastAsia="Times New Roman" w:hAnsi="Times New Roman" w:cs="Times New Roman"/>
          <w:sz w:val="24"/>
          <w:szCs w:val="24"/>
          <w:shd w:val="clear" w:color="auto" w:fill="FFFFFF"/>
        </w:rPr>
        <w:t xml:space="preserve">ocal </w:t>
      </w:r>
      <w:r w:rsidR="002653A4" w:rsidRPr="009B7E78">
        <w:rPr>
          <w:rFonts w:ascii="Times New Roman" w:eastAsia="Times New Roman" w:hAnsi="Times New Roman" w:cs="Times New Roman"/>
          <w:sz w:val="24"/>
          <w:szCs w:val="24"/>
          <w:shd w:val="clear" w:color="auto" w:fill="FFFFFF"/>
        </w:rPr>
        <w:t>c</w:t>
      </w:r>
      <w:r w:rsidRPr="009B7E78">
        <w:rPr>
          <w:rFonts w:ascii="Times New Roman" w:eastAsia="Times New Roman" w:hAnsi="Times New Roman" w:cs="Times New Roman"/>
          <w:sz w:val="24"/>
          <w:szCs w:val="24"/>
          <w:shd w:val="clear" w:color="auto" w:fill="FFFFFF"/>
        </w:rPr>
        <w:t xml:space="preserve">apacity: The </w:t>
      </w:r>
      <w:r w:rsidR="002653A4" w:rsidRPr="009B7E78">
        <w:rPr>
          <w:rFonts w:ascii="Times New Roman" w:eastAsia="Times New Roman" w:hAnsi="Times New Roman" w:cs="Times New Roman"/>
          <w:sz w:val="24"/>
          <w:szCs w:val="24"/>
          <w:shd w:val="clear" w:color="auto" w:fill="FFFFFF"/>
        </w:rPr>
        <w:t>l</w:t>
      </w:r>
      <w:r w:rsidRPr="009B7E78">
        <w:rPr>
          <w:rFonts w:ascii="Times New Roman" w:eastAsia="Times New Roman" w:hAnsi="Times New Roman" w:cs="Times New Roman"/>
          <w:sz w:val="24"/>
          <w:szCs w:val="24"/>
          <w:shd w:val="clear" w:color="auto" w:fill="FFFFFF"/>
        </w:rPr>
        <w:t xml:space="preserve">ocal </w:t>
      </w:r>
      <w:r w:rsidR="002653A4" w:rsidRPr="009B7E78">
        <w:rPr>
          <w:rFonts w:ascii="Times New Roman" w:eastAsia="Times New Roman" w:hAnsi="Times New Roman" w:cs="Times New Roman"/>
          <w:sz w:val="24"/>
          <w:szCs w:val="24"/>
          <w:shd w:val="clear" w:color="auto" w:fill="FFFFFF"/>
        </w:rPr>
        <w:t>e</w:t>
      </w:r>
      <w:r w:rsidRPr="009B7E78">
        <w:rPr>
          <w:rFonts w:ascii="Times New Roman" w:eastAsia="Times New Roman" w:hAnsi="Times New Roman" w:cs="Times New Roman"/>
          <w:sz w:val="24"/>
          <w:szCs w:val="24"/>
          <w:shd w:val="clear" w:color="auto" w:fill="FFFFFF"/>
        </w:rPr>
        <w:t xml:space="preserve">ducation </w:t>
      </w:r>
      <w:r w:rsidR="002653A4" w:rsidRPr="009B7E78">
        <w:rPr>
          <w:rFonts w:ascii="Times New Roman" w:eastAsia="Times New Roman" w:hAnsi="Times New Roman" w:cs="Times New Roman"/>
          <w:sz w:val="24"/>
          <w:szCs w:val="24"/>
          <w:shd w:val="clear" w:color="auto" w:fill="FFFFFF"/>
        </w:rPr>
        <w:t>a</w:t>
      </w:r>
      <w:r w:rsidRPr="009B7E78">
        <w:rPr>
          <w:rFonts w:ascii="Times New Roman" w:eastAsia="Times New Roman" w:hAnsi="Times New Roman" w:cs="Times New Roman"/>
          <w:sz w:val="24"/>
          <w:szCs w:val="24"/>
          <w:shd w:val="clear" w:color="auto" w:fill="FFFFFF"/>
        </w:rPr>
        <w:t xml:space="preserve">gency’s </w:t>
      </w:r>
      <w:r w:rsidR="002653A4" w:rsidRPr="009B7E78">
        <w:rPr>
          <w:rFonts w:ascii="Times New Roman" w:eastAsia="Times New Roman" w:hAnsi="Times New Roman" w:cs="Times New Roman"/>
          <w:sz w:val="24"/>
          <w:szCs w:val="24"/>
          <w:shd w:val="clear" w:color="auto" w:fill="FFFFFF"/>
        </w:rPr>
        <w:t>c</w:t>
      </w:r>
      <w:r w:rsidRPr="009B7E78">
        <w:rPr>
          <w:rFonts w:ascii="Times New Roman" w:eastAsia="Times New Roman" w:hAnsi="Times New Roman" w:cs="Times New Roman"/>
          <w:sz w:val="24"/>
          <w:szCs w:val="24"/>
          <w:shd w:val="clear" w:color="auto" w:fill="FFFFFF"/>
        </w:rPr>
        <w:t xml:space="preserve">apacity for </w:t>
      </w:r>
      <w:r w:rsidR="002653A4" w:rsidRPr="009B7E78">
        <w:rPr>
          <w:rFonts w:ascii="Times New Roman" w:eastAsia="Times New Roman" w:hAnsi="Times New Roman" w:cs="Times New Roman"/>
          <w:sz w:val="24"/>
          <w:szCs w:val="24"/>
          <w:shd w:val="clear" w:color="auto" w:fill="FFFFFF"/>
        </w:rPr>
        <w:t>a</w:t>
      </w:r>
      <w:r w:rsidRPr="009B7E78">
        <w:rPr>
          <w:rFonts w:ascii="Times New Roman" w:eastAsia="Times New Roman" w:hAnsi="Times New Roman" w:cs="Times New Roman"/>
          <w:sz w:val="24"/>
          <w:szCs w:val="24"/>
          <w:shd w:val="clear" w:color="auto" w:fill="FFFFFF"/>
        </w:rPr>
        <w:t xml:space="preserve">mbitious </w:t>
      </w:r>
      <w:r w:rsidR="002653A4" w:rsidRPr="009B7E78">
        <w:rPr>
          <w:rFonts w:ascii="Times New Roman" w:eastAsia="Times New Roman" w:hAnsi="Times New Roman" w:cs="Times New Roman"/>
          <w:sz w:val="24"/>
          <w:szCs w:val="24"/>
          <w:shd w:val="clear" w:color="auto" w:fill="FFFFFF"/>
        </w:rPr>
        <w:t>i</w:t>
      </w:r>
      <w:r w:rsidRPr="009B7E78">
        <w:rPr>
          <w:rFonts w:ascii="Times New Roman" w:eastAsia="Times New Roman" w:hAnsi="Times New Roman" w:cs="Times New Roman"/>
          <w:sz w:val="24"/>
          <w:szCs w:val="24"/>
          <w:shd w:val="clear" w:color="auto" w:fill="FFFFFF"/>
        </w:rPr>
        <w:t xml:space="preserve">nstructional </w:t>
      </w:r>
      <w:r w:rsidR="002653A4" w:rsidRPr="009B7E78">
        <w:rPr>
          <w:rFonts w:ascii="Times New Roman" w:eastAsia="Times New Roman" w:hAnsi="Times New Roman" w:cs="Times New Roman"/>
          <w:sz w:val="24"/>
          <w:szCs w:val="24"/>
          <w:shd w:val="clear" w:color="auto" w:fill="FFFFFF"/>
        </w:rPr>
        <w:t>r</w:t>
      </w:r>
      <w:r w:rsidRPr="009B7E78">
        <w:rPr>
          <w:rFonts w:ascii="Times New Roman" w:eastAsia="Times New Roman" w:hAnsi="Times New Roman" w:cs="Times New Roman"/>
          <w:sz w:val="24"/>
          <w:szCs w:val="24"/>
          <w:shd w:val="clear" w:color="auto" w:fill="FFFFFF"/>
        </w:rPr>
        <w:t xml:space="preserve">eform. </w:t>
      </w:r>
      <w:r w:rsidRPr="009B7E78">
        <w:rPr>
          <w:rFonts w:ascii="Times New Roman" w:eastAsia="Times New Roman" w:hAnsi="Times New Roman" w:cs="Times New Roman"/>
          <w:i/>
          <w:sz w:val="24"/>
          <w:szCs w:val="24"/>
          <w:shd w:val="clear" w:color="auto" w:fill="FFFFFF"/>
        </w:rPr>
        <w:t>Educational Evaluation and Policy Analysis, 19</w:t>
      </w:r>
      <w:r w:rsidRPr="009B7E78">
        <w:rPr>
          <w:rFonts w:ascii="Times New Roman" w:eastAsia="Times New Roman" w:hAnsi="Times New Roman" w:cs="Times New Roman"/>
          <w:sz w:val="24"/>
          <w:szCs w:val="24"/>
          <w:shd w:val="clear" w:color="auto" w:fill="FFFFFF"/>
        </w:rPr>
        <w:t>(2), 185-203.</w:t>
      </w:r>
    </w:p>
    <w:p w14:paraId="3D7FA5F8" w14:textId="77777777" w:rsidR="00B14049" w:rsidRDefault="00B14049" w:rsidP="00F04F5A">
      <w:pPr>
        <w:spacing w:after="0" w:line="240" w:lineRule="auto"/>
        <w:ind w:left="720" w:hanging="720"/>
        <w:rPr>
          <w:rFonts w:ascii="Times New Roman" w:hAnsi="Times New Roman" w:cs="Times New Roman"/>
          <w:sz w:val="24"/>
          <w:szCs w:val="24"/>
        </w:rPr>
      </w:pPr>
    </w:p>
    <w:p w14:paraId="7142CC60" w14:textId="41FA619D"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135AD3">
        <w:rPr>
          <w:rFonts w:ascii="Times New Roman" w:hAnsi="Times New Roman" w:cs="Times New Roman"/>
          <w:sz w:val="24"/>
          <w:szCs w:val="24"/>
        </w:rPr>
        <w:t xml:space="preserve">Spillane, J., Healey, K., &amp; </w:t>
      </w:r>
      <w:proofErr w:type="spellStart"/>
      <w:r w:rsidRPr="00135AD3">
        <w:rPr>
          <w:rFonts w:ascii="Times New Roman" w:hAnsi="Times New Roman" w:cs="Times New Roman"/>
          <w:sz w:val="24"/>
          <w:szCs w:val="24"/>
        </w:rPr>
        <w:t>Mesler</w:t>
      </w:r>
      <w:proofErr w:type="spellEnd"/>
      <w:r w:rsidRPr="00135AD3">
        <w:rPr>
          <w:rFonts w:ascii="Times New Roman" w:hAnsi="Times New Roman" w:cs="Times New Roman"/>
          <w:sz w:val="24"/>
          <w:szCs w:val="24"/>
        </w:rPr>
        <w:t xml:space="preserve">, L. (2009). School leaders’ opportunities to learn: A descriptive analysis from a distributed perspective. </w:t>
      </w:r>
      <w:r w:rsidRPr="00135AD3">
        <w:rPr>
          <w:rFonts w:ascii="Times New Roman" w:hAnsi="Times New Roman" w:cs="Times New Roman"/>
          <w:i/>
          <w:iCs/>
          <w:sz w:val="24"/>
          <w:szCs w:val="24"/>
        </w:rPr>
        <w:t>Educational Review, 61</w:t>
      </w:r>
      <w:r w:rsidRPr="00135AD3">
        <w:rPr>
          <w:rFonts w:ascii="Times New Roman" w:hAnsi="Times New Roman" w:cs="Times New Roman"/>
          <w:sz w:val="24"/>
          <w:szCs w:val="24"/>
        </w:rPr>
        <w:t>(4), 407-432. doi:10.1080/00131910903403998</w:t>
      </w:r>
    </w:p>
    <w:p w14:paraId="066A8DF2"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2AA76EAB" w14:textId="650EDE14" w:rsidR="00AA4F71" w:rsidRPr="00680F14"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 xml:space="preserve">Spillane, J., &amp; Kenney, A. (2012). School administration in a changing education sector: The US experience. </w:t>
      </w:r>
      <w:r w:rsidRPr="009B7E78">
        <w:rPr>
          <w:rFonts w:ascii="Times New Roman" w:eastAsia="Times New Roman" w:hAnsi="Times New Roman" w:cs="Times New Roman"/>
          <w:i/>
          <w:iCs/>
          <w:sz w:val="24"/>
          <w:szCs w:val="24"/>
          <w:shd w:val="clear" w:color="auto" w:fill="FFFFFF"/>
        </w:rPr>
        <w:t>Journal of Educational Administration, 50</w:t>
      </w:r>
      <w:r w:rsidRPr="009B7E78">
        <w:rPr>
          <w:rFonts w:ascii="Times New Roman" w:eastAsia="Times New Roman" w:hAnsi="Times New Roman" w:cs="Times New Roman"/>
          <w:sz w:val="24"/>
          <w:szCs w:val="24"/>
          <w:shd w:val="clear" w:color="auto" w:fill="FFFFFF"/>
        </w:rPr>
        <w:t>(5), 541-561.</w:t>
      </w:r>
    </w:p>
    <w:p w14:paraId="25E42E6D"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744D7042" w14:textId="40D426E0" w:rsidR="006F64FE" w:rsidRPr="009B7E78" w:rsidRDefault="006F64FE"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Springboard Schools. (2006). </w:t>
      </w:r>
      <w:r w:rsidRPr="009B7E78">
        <w:rPr>
          <w:rFonts w:ascii="Times New Roman" w:hAnsi="Times New Roman" w:cs="Times New Roman"/>
          <w:i/>
          <w:iCs/>
          <w:sz w:val="24"/>
          <w:szCs w:val="24"/>
          <w:shd w:val="clear" w:color="auto" w:fill="FFFFFF"/>
        </w:rPr>
        <w:t xml:space="preserve">Minding the gap: New roles for school districts in the age of accountability – A study of high-performing, high poverty school districts in California. </w:t>
      </w:r>
      <w:r w:rsidRPr="009B7E78">
        <w:rPr>
          <w:rFonts w:ascii="Times New Roman" w:hAnsi="Times New Roman" w:cs="Times New Roman"/>
          <w:sz w:val="24"/>
          <w:szCs w:val="24"/>
          <w:shd w:val="clear" w:color="auto" w:fill="FFFFFF"/>
        </w:rPr>
        <w:t>https://files.eric.ed.gov/fulltext/ED532059.pdf</w:t>
      </w:r>
    </w:p>
    <w:p w14:paraId="4FB083CD"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59D88185" w14:textId="3DD5D747"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Steinberg, M. (2014). Does greater autonomy improve school performance? Evidence from a regression discontinuity analysis in Chicago. </w:t>
      </w:r>
      <w:r w:rsidRPr="009B7E78">
        <w:rPr>
          <w:rFonts w:ascii="Times New Roman" w:hAnsi="Times New Roman" w:cs="Times New Roman"/>
          <w:i/>
          <w:iCs/>
          <w:sz w:val="24"/>
          <w:szCs w:val="24"/>
          <w:shd w:val="clear" w:color="auto" w:fill="FFFFFF"/>
        </w:rPr>
        <w:t>Education Finance and Policy</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9</w:t>
      </w:r>
      <w:r w:rsidRPr="009B7E78">
        <w:rPr>
          <w:rFonts w:ascii="Times New Roman" w:hAnsi="Times New Roman" w:cs="Times New Roman"/>
          <w:sz w:val="24"/>
          <w:szCs w:val="24"/>
          <w:shd w:val="clear" w:color="auto" w:fill="FFFFFF"/>
        </w:rPr>
        <w:t>(1), 1-35.</w:t>
      </w:r>
    </w:p>
    <w:p w14:paraId="12930078"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61EDBABC" w14:textId="41BD347A"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Steinberg, M., &amp; Cox, A. (2017). School autonomy and district support: how principals respond to a tiered autonomy initiative in Philadelphia public schools. </w:t>
      </w:r>
      <w:r w:rsidRPr="009B7E78">
        <w:rPr>
          <w:rFonts w:ascii="Times New Roman" w:hAnsi="Times New Roman" w:cs="Times New Roman"/>
          <w:i/>
          <w:iCs/>
          <w:sz w:val="24"/>
          <w:szCs w:val="24"/>
          <w:shd w:val="clear" w:color="auto" w:fill="FFFFFF"/>
        </w:rPr>
        <w:t>Leadership and Policy in Schools</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16</w:t>
      </w:r>
      <w:r w:rsidRPr="009B7E78">
        <w:rPr>
          <w:rFonts w:ascii="Times New Roman" w:hAnsi="Times New Roman" w:cs="Times New Roman"/>
          <w:sz w:val="24"/>
          <w:szCs w:val="24"/>
          <w:shd w:val="clear" w:color="auto" w:fill="FFFFFF"/>
        </w:rPr>
        <w:t>(1), 130-165.</w:t>
      </w:r>
    </w:p>
    <w:p w14:paraId="1F803861"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78219BF4" w14:textId="2C85AE66" w:rsidR="00281C4E" w:rsidRPr="00680F14" w:rsidRDefault="00281C4E"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Stevens, J. P. (2002). </w:t>
      </w:r>
      <w:r w:rsidRPr="009B7E78">
        <w:rPr>
          <w:rFonts w:ascii="Times New Roman" w:eastAsia="Times New Roman" w:hAnsi="Times New Roman" w:cs="Times New Roman"/>
          <w:i/>
          <w:iCs/>
          <w:sz w:val="24"/>
          <w:szCs w:val="24"/>
          <w:shd w:val="clear" w:color="auto" w:fill="FFFFFF"/>
        </w:rPr>
        <w:t>Applied multivariate statistics for the social sciences</w:t>
      </w:r>
      <w:r w:rsidRPr="009B7E78">
        <w:rPr>
          <w:rFonts w:ascii="Times New Roman" w:eastAsia="Times New Roman" w:hAnsi="Times New Roman" w:cs="Times New Roman"/>
          <w:sz w:val="24"/>
          <w:szCs w:val="24"/>
          <w:shd w:val="clear" w:color="auto" w:fill="FFFFFF"/>
        </w:rPr>
        <w:t> (4th ed.). Lawrence Erlbaum Associates Publishers.</w:t>
      </w:r>
    </w:p>
    <w:p w14:paraId="2BB6E521"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3C68E1CB" w14:textId="14FF92FE" w:rsidR="00AA4F71" w:rsidRPr="00680F14"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 xml:space="preserve">Stone, D., Deci, E., &amp; Ryan, R. (2009). Beyond talk: Creating autonomous motivation through self-determination theory. </w:t>
      </w:r>
      <w:r w:rsidRPr="009B7E78">
        <w:rPr>
          <w:rFonts w:ascii="Times New Roman" w:eastAsia="Times New Roman" w:hAnsi="Times New Roman" w:cs="Times New Roman"/>
          <w:i/>
          <w:sz w:val="24"/>
          <w:szCs w:val="24"/>
          <w:shd w:val="clear" w:color="auto" w:fill="FFFFFF"/>
        </w:rPr>
        <w:t>Journal of General Management, 34</w:t>
      </w:r>
      <w:r w:rsidRPr="009B7E78">
        <w:rPr>
          <w:rFonts w:ascii="Times New Roman" w:eastAsia="Times New Roman" w:hAnsi="Times New Roman" w:cs="Times New Roman"/>
          <w:sz w:val="24"/>
          <w:szCs w:val="24"/>
          <w:shd w:val="clear" w:color="auto" w:fill="FFFFFF"/>
        </w:rPr>
        <w:t>(3), 75- 91.</w:t>
      </w:r>
    </w:p>
    <w:p w14:paraId="4653E683"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1EAAEFDB" w14:textId="2280E813" w:rsidR="00AA4F71" w:rsidRPr="00680F14"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shd w:val="clear" w:color="auto" w:fill="FFFFFF"/>
        </w:rPr>
        <w:t>Supovitz</w:t>
      </w:r>
      <w:proofErr w:type="spellEnd"/>
      <w:r w:rsidRPr="009B7E78">
        <w:rPr>
          <w:rFonts w:ascii="Times New Roman" w:eastAsia="Times New Roman" w:hAnsi="Times New Roman" w:cs="Times New Roman"/>
          <w:sz w:val="24"/>
          <w:szCs w:val="24"/>
          <w:shd w:val="clear" w:color="auto" w:fill="FFFFFF"/>
        </w:rPr>
        <w:t xml:space="preserve">, J. (2006). </w:t>
      </w:r>
      <w:r w:rsidRPr="009B7E78">
        <w:rPr>
          <w:rFonts w:ascii="Times New Roman" w:eastAsia="Times New Roman" w:hAnsi="Times New Roman" w:cs="Times New Roman"/>
          <w:i/>
          <w:iCs/>
          <w:sz w:val="24"/>
          <w:szCs w:val="24"/>
          <w:shd w:val="clear" w:color="auto" w:fill="FFFFFF"/>
        </w:rPr>
        <w:t xml:space="preserve">The case for district-based reform: Leading, building, and sustaining school improvement. </w:t>
      </w:r>
      <w:r w:rsidRPr="009B7E78">
        <w:rPr>
          <w:rFonts w:ascii="Times New Roman" w:eastAsia="Times New Roman" w:hAnsi="Times New Roman" w:cs="Times New Roman"/>
          <w:sz w:val="24"/>
          <w:szCs w:val="24"/>
          <w:shd w:val="clear" w:color="auto" w:fill="FFFFFF"/>
        </w:rPr>
        <w:t>Cambridge, MA: Harvard Education Press. </w:t>
      </w:r>
    </w:p>
    <w:p w14:paraId="09610394"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1EC0667F" w14:textId="1BBEFF9E" w:rsidR="00AA4F71" w:rsidRPr="00680F14"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shd w:val="clear" w:color="auto" w:fill="FFFFFF"/>
        </w:rPr>
        <w:t>Systma</w:t>
      </w:r>
      <w:proofErr w:type="spellEnd"/>
      <w:r w:rsidRPr="009B7E78">
        <w:rPr>
          <w:rFonts w:ascii="Times New Roman" w:eastAsia="Times New Roman" w:hAnsi="Times New Roman" w:cs="Times New Roman"/>
          <w:sz w:val="24"/>
          <w:szCs w:val="24"/>
          <w:shd w:val="clear" w:color="auto" w:fill="FFFFFF"/>
        </w:rPr>
        <w:t xml:space="preserve">, S. (2009). The educational leader’s alchemy: Creating the gold within. </w:t>
      </w:r>
      <w:r w:rsidRPr="009B7E78">
        <w:rPr>
          <w:rFonts w:ascii="Times New Roman" w:eastAsia="Times New Roman" w:hAnsi="Times New Roman" w:cs="Times New Roman"/>
          <w:i/>
          <w:iCs/>
          <w:sz w:val="24"/>
          <w:szCs w:val="24"/>
          <w:shd w:val="clear" w:color="auto" w:fill="FFFFFF"/>
        </w:rPr>
        <w:t>Management in Education, 23</w:t>
      </w:r>
      <w:r w:rsidRPr="009B7E78">
        <w:rPr>
          <w:rFonts w:ascii="Times New Roman" w:eastAsia="Times New Roman" w:hAnsi="Times New Roman" w:cs="Times New Roman"/>
          <w:sz w:val="24"/>
          <w:szCs w:val="24"/>
          <w:shd w:val="clear" w:color="auto" w:fill="FFFFFF"/>
        </w:rPr>
        <w:t>(2), 78-84. </w:t>
      </w:r>
    </w:p>
    <w:p w14:paraId="5DE3502F"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5628E9FB" w14:textId="69D2FA90" w:rsidR="00AA4F71" w:rsidRPr="009B7E78"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Teddlie, C., &amp; Reynolds, D. (2000). </w:t>
      </w:r>
      <w:r w:rsidRPr="009B7E78">
        <w:rPr>
          <w:rFonts w:ascii="Times New Roman" w:hAnsi="Times New Roman" w:cs="Times New Roman"/>
          <w:i/>
          <w:sz w:val="24"/>
          <w:szCs w:val="24"/>
          <w:shd w:val="clear" w:color="auto" w:fill="FFFFFF"/>
        </w:rPr>
        <w:t xml:space="preserve">The international handbook of school effectiveness research. </w:t>
      </w:r>
      <w:r w:rsidRPr="009B7E78">
        <w:rPr>
          <w:rFonts w:ascii="Times New Roman" w:hAnsi="Times New Roman" w:cs="Times New Roman"/>
          <w:sz w:val="24"/>
          <w:szCs w:val="24"/>
          <w:shd w:val="clear" w:color="auto" w:fill="FFFFFF"/>
        </w:rPr>
        <w:t>Falmer Press.</w:t>
      </w:r>
    </w:p>
    <w:p w14:paraId="22943B19"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7AA525D6" w14:textId="74880E29" w:rsidR="00D54B2A" w:rsidRPr="00680F14" w:rsidRDefault="00D54B2A" w:rsidP="00F04F5A">
      <w:pPr>
        <w:spacing w:after="0" w:line="240" w:lineRule="auto"/>
        <w:ind w:left="720" w:hanging="720"/>
        <w:rPr>
          <w:rFonts w:ascii="Times New Roman" w:hAnsi="Times New Roman" w:cs="Times New Roman"/>
          <w:sz w:val="24"/>
          <w:szCs w:val="24"/>
        </w:rPr>
      </w:pPr>
      <w:r w:rsidRPr="009B7E78">
        <w:rPr>
          <w:rFonts w:ascii="Times New Roman" w:hAnsi="Times New Roman" w:cs="Times New Roman"/>
          <w:sz w:val="24"/>
          <w:szCs w:val="24"/>
          <w:shd w:val="clear" w:color="auto" w:fill="FFFFFF"/>
        </w:rPr>
        <w:t>Thessin, R., &amp; Louis, K. (2019). Backtalk: Preparing effective principal supervisors. </w:t>
      </w:r>
      <w:r w:rsidRPr="009B7E78">
        <w:rPr>
          <w:rFonts w:ascii="Times New Roman" w:hAnsi="Times New Roman" w:cs="Times New Roman"/>
          <w:i/>
          <w:iCs/>
          <w:sz w:val="24"/>
          <w:szCs w:val="24"/>
          <w:shd w:val="clear" w:color="auto" w:fill="FFFFFF"/>
        </w:rPr>
        <w:t xml:space="preserve">Phi Delta </w:t>
      </w:r>
      <w:proofErr w:type="spellStart"/>
      <w:r w:rsidRPr="009B7E78">
        <w:rPr>
          <w:rFonts w:ascii="Times New Roman" w:hAnsi="Times New Roman" w:cs="Times New Roman"/>
          <w:i/>
          <w:iCs/>
          <w:sz w:val="24"/>
          <w:szCs w:val="24"/>
          <w:shd w:val="clear" w:color="auto" w:fill="FFFFFF"/>
        </w:rPr>
        <w:t>Kappan</w:t>
      </w:r>
      <w:proofErr w:type="spellEnd"/>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101</w:t>
      </w:r>
      <w:r w:rsidRPr="009B7E78">
        <w:rPr>
          <w:rFonts w:ascii="Times New Roman" w:hAnsi="Times New Roman" w:cs="Times New Roman"/>
          <w:sz w:val="24"/>
          <w:szCs w:val="24"/>
          <w:shd w:val="clear" w:color="auto" w:fill="FFFFFF"/>
        </w:rPr>
        <w:t>(1), 48–48. </w:t>
      </w:r>
      <w:hyperlink r:id="rId45" w:history="1">
        <w:r w:rsidRPr="009B7E78">
          <w:rPr>
            <w:rStyle w:val="Hyperlink"/>
            <w:rFonts w:ascii="Times New Roman" w:hAnsi="Times New Roman" w:cs="Times New Roman"/>
            <w:color w:val="auto"/>
            <w:sz w:val="24"/>
            <w:szCs w:val="24"/>
            <w:shd w:val="clear" w:color="auto" w:fill="FFFFFF"/>
          </w:rPr>
          <w:t>https://doi.org/10.1177/0031721719871569</w:t>
        </w:r>
      </w:hyperlink>
    </w:p>
    <w:p w14:paraId="00824861"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2CA972E9" w14:textId="2BABFFD5"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Thomas, A., &amp; Ayres, J. (1998). A principal’s interruptions: time lost or time </w:t>
      </w:r>
      <w:proofErr w:type="gramStart"/>
      <w:r w:rsidRPr="009B7E78">
        <w:rPr>
          <w:rFonts w:ascii="Times New Roman" w:hAnsi="Times New Roman" w:cs="Times New Roman"/>
          <w:sz w:val="24"/>
          <w:szCs w:val="24"/>
          <w:shd w:val="clear" w:color="auto" w:fill="FFFFFF"/>
        </w:rPr>
        <w:t>gained?.</w:t>
      </w:r>
      <w:proofErr w:type="gramEnd"/>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International Journal of Educational Management</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12</w:t>
      </w:r>
      <w:r w:rsidRPr="009B7E78">
        <w:rPr>
          <w:rFonts w:ascii="Times New Roman" w:hAnsi="Times New Roman" w:cs="Times New Roman"/>
          <w:sz w:val="24"/>
          <w:szCs w:val="24"/>
          <w:shd w:val="clear" w:color="auto" w:fill="FFFFFF"/>
        </w:rPr>
        <w:t>(6), 244-249.</w:t>
      </w:r>
    </w:p>
    <w:p w14:paraId="7BAA2B55" w14:textId="77777777"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lastRenderedPageBreak/>
        <w:t>Thomas, D., Grigsby, C., Miller, J., &amp; Scully III, W.  (2003). Networking: a life net for embattled principals. </w:t>
      </w:r>
      <w:r w:rsidRPr="009B7E78">
        <w:rPr>
          <w:rFonts w:ascii="Times New Roman" w:hAnsi="Times New Roman" w:cs="Times New Roman"/>
          <w:i/>
          <w:iCs/>
          <w:sz w:val="24"/>
          <w:szCs w:val="24"/>
          <w:shd w:val="clear" w:color="auto" w:fill="FFFFFF"/>
        </w:rPr>
        <w:t>Principal</w:t>
      </w:r>
      <w:r w:rsidRPr="009B7E78">
        <w:rPr>
          <w:rFonts w:ascii="Times New Roman" w:hAnsi="Times New Roman" w:cs="Times New Roman"/>
          <w:sz w:val="24"/>
          <w:szCs w:val="24"/>
          <w:shd w:val="clear" w:color="auto" w:fill="FFFFFF"/>
        </w:rPr>
        <w:t>, </w:t>
      </w:r>
      <w:r w:rsidRPr="009B7E78">
        <w:rPr>
          <w:rFonts w:ascii="Times New Roman" w:hAnsi="Times New Roman" w:cs="Times New Roman"/>
          <w:i/>
          <w:iCs/>
          <w:sz w:val="24"/>
          <w:szCs w:val="24"/>
          <w:shd w:val="clear" w:color="auto" w:fill="FFFFFF"/>
        </w:rPr>
        <w:t>83</w:t>
      </w:r>
      <w:r w:rsidRPr="009B7E78">
        <w:rPr>
          <w:rFonts w:ascii="Times New Roman" w:hAnsi="Times New Roman" w:cs="Times New Roman"/>
          <w:sz w:val="24"/>
          <w:szCs w:val="24"/>
          <w:shd w:val="clear" w:color="auto" w:fill="FFFFFF"/>
        </w:rPr>
        <w:t>(1), 40.</w:t>
      </w:r>
    </w:p>
    <w:p w14:paraId="4A0BED50"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4A4D6226" w14:textId="211F54FB" w:rsidR="00AA4F71" w:rsidRPr="006241C5" w:rsidRDefault="00AA4F71" w:rsidP="00F04F5A">
      <w:pPr>
        <w:spacing w:after="0" w:line="240" w:lineRule="auto"/>
        <w:ind w:left="720" w:hanging="720"/>
        <w:rPr>
          <w:rFonts w:ascii="Times New Roman" w:eastAsia="Times New Roman" w:hAnsi="Times New Roman" w:cs="Times New Roman"/>
          <w:sz w:val="24"/>
          <w:szCs w:val="24"/>
        </w:rPr>
      </w:pPr>
      <w:proofErr w:type="spellStart"/>
      <w:r w:rsidRPr="009B7E78">
        <w:rPr>
          <w:rFonts w:ascii="Times New Roman" w:eastAsia="Times New Roman" w:hAnsi="Times New Roman" w:cs="Times New Roman"/>
          <w:sz w:val="24"/>
          <w:szCs w:val="24"/>
          <w:shd w:val="clear" w:color="auto" w:fill="FFFFFF"/>
        </w:rPr>
        <w:t>Togneri</w:t>
      </w:r>
      <w:proofErr w:type="spellEnd"/>
      <w:r w:rsidRPr="009B7E78">
        <w:rPr>
          <w:rFonts w:ascii="Times New Roman" w:eastAsia="Times New Roman" w:hAnsi="Times New Roman" w:cs="Times New Roman"/>
          <w:sz w:val="24"/>
          <w:szCs w:val="24"/>
          <w:shd w:val="clear" w:color="auto" w:fill="FFFFFF"/>
        </w:rPr>
        <w:t xml:space="preserve">, W., &amp; Anderson, S. (2003). </w:t>
      </w:r>
      <w:r w:rsidRPr="009B7E78">
        <w:rPr>
          <w:rFonts w:ascii="Times New Roman" w:eastAsia="Times New Roman" w:hAnsi="Times New Roman" w:cs="Times New Roman"/>
          <w:i/>
          <w:iCs/>
          <w:sz w:val="24"/>
          <w:szCs w:val="24"/>
          <w:shd w:val="clear" w:color="auto" w:fill="FFFFFF"/>
        </w:rPr>
        <w:t xml:space="preserve">Beyond </w:t>
      </w:r>
      <w:r w:rsidR="002653A4" w:rsidRPr="009B7E78">
        <w:rPr>
          <w:rFonts w:ascii="Times New Roman" w:eastAsia="Times New Roman" w:hAnsi="Times New Roman" w:cs="Times New Roman"/>
          <w:i/>
          <w:iCs/>
          <w:sz w:val="24"/>
          <w:szCs w:val="24"/>
          <w:shd w:val="clear" w:color="auto" w:fill="FFFFFF"/>
        </w:rPr>
        <w:t>i</w:t>
      </w:r>
      <w:r w:rsidRPr="009B7E78">
        <w:rPr>
          <w:rFonts w:ascii="Times New Roman" w:eastAsia="Times New Roman" w:hAnsi="Times New Roman" w:cs="Times New Roman"/>
          <w:i/>
          <w:iCs/>
          <w:sz w:val="24"/>
          <w:szCs w:val="24"/>
          <w:shd w:val="clear" w:color="auto" w:fill="FFFFFF"/>
        </w:rPr>
        <w:t xml:space="preserve">slands of </w:t>
      </w:r>
      <w:r w:rsidR="002653A4" w:rsidRPr="009B7E78">
        <w:rPr>
          <w:rFonts w:ascii="Times New Roman" w:eastAsia="Times New Roman" w:hAnsi="Times New Roman" w:cs="Times New Roman"/>
          <w:i/>
          <w:iCs/>
          <w:sz w:val="24"/>
          <w:szCs w:val="24"/>
          <w:shd w:val="clear" w:color="auto" w:fill="FFFFFF"/>
        </w:rPr>
        <w:t>e</w:t>
      </w:r>
      <w:r w:rsidRPr="009B7E78">
        <w:rPr>
          <w:rFonts w:ascii="Times New Roman" w:eastAsia="Times New Roman" w:hAnsi="Times New Roman" w:cs="Times New Roman"/>
          <w:i/>
          <w:iCs/>
          <w:sz w:val="24"/>
          <w:szCs w:val="24"/>
          <w:shd w:val="clear" w:color="auto" w:fill="FFFFFF"/>
        </w:rPr>
        <w:t xml:space="preserve">xcellence: What </w:t>
      </w:r>
      <w:r w:rsidR="002653A4" w:rsidRPr="009B7E78">
        <w:rPr>
          <w:rFonts w:ascii="Times New Roman" w:eastAsia="Times New Roman" w:hAnsi="Times New Roman" w:cs="Times New Roman"/>
          <w:i/>
          <w:iCs/>
          <w:sz w:val="24"/>
          <w:szCs w:val="24"/>
          <w:shd w:val="clear" w:color="auto" w:fill="FFFFFF"/>
        </w:rPr>
        <w:t>d</w:t>
      </w:r>
      <w:r w:rsidRPr="009B7E78">
        <w:rPr>
          <w:rFonts w:ascii="Times New Roman" w:eastAsia="Times New Roman" w:hAnsi="Times New Roman" w:cs="Times New Roman"/>
          <w:i/>
          <w:iCs/>
          <w:sz w:val="24"/>
          <w:szCs w:val="24"/>
          <w:shd w:val="clear" w:color="auto" w:fill="FFFFFF"/>
        </w:rPr>
        <w:t xml:space="preserve">istricts can do to </w:t>
      </w:r>
      <w:r w:rsidR="002653A4" w:rsidRPr="009B7E78">
        <w:rPr>
          <w:rFonts w:ascii="Times New Roman" w:eastAsia="Times New Roman" w:hAnsi="Times New Roman" w:cs="Times New Roman"/>
          <w:i/>
          <w:iCs/>
          <w:sz w:val="24"/>
          <w:szCs w:val="24"/>
          <w:shd w:val="clear" w:color="auto" w:fill="FFFFFF"/>
        </w:rPr>
        <w:t>i</w:t>
      </w:r>
      <w:r w:rsidRPr="009B7E78">
        <w:rPr>
          <w:rFonts w:ascii="Times New Roman" w:eastAsia="Times New Roman" w:hAnsi="Times New Roman" w:cs="Times New Roman"/>
          <w:i/>
          <w:iCs/>
          <w:sz w:val="24"/>
          <w:szCs w:val="24"/>
          <w:shd w:val="clear" w:color="auto" w:fill="FFFFFF"/>
        </w:rPr>
        <w:t xml:space="preserve">mprove </w:t>
      </w:r>
      <w:r w:rsidR="002653A4" w:rsidRPr="009B7E78">
        <w:rPr>
          <w:rFonts w:ascii="Times New Roman" w:eastAsia="Times New Roman" w:hAnsi="Times New Roman" w:cs="Times New Roman"/>
          <w:i/>
          <w:iCs/>
          <w:sz w:val="24"/>
          <w:szCs w:val="24"/>
          <w:shd w:val="clear" w:color="auto" w:fill="FFFFFF"/>
        </w:rPr>
        <w:t>i</w:t>
      </w:r>
      <w:r w:rsidRPr="009B7E78">
        <w:rPr>
          <w:rFonts w:ascii="Times New Roman" w:eastAsia="Times New Roman" w:hAnsi="Times New Roman" w:cs="Times New Roman"/>
          <w:i/>
          <w:iCs/>
          <w:sz w:val="24"/>
          <w:szCs w:val="24"/>
          <w:shd w:val="clear" w:color="auto" w:fill="FFFFFF"/>
        </w:rPr>
        <w:t xml:space="preserve">nstruction and </w:t>
      </w:r>
      <w:r w:rsidR="002653A4" w:rsidRPr="009B7E78">
        <w:rPr>
          <w:rFonts w:ascii="Times New Roman" w:eastAsia="Times New Roman" w:hAnsi="Times New Roman" w:cs="Times New Roman"/>
          <w:i/>
          <w:iCs/>
          <w:sz w:val="24"/>
          <w:szCs w:val="24"/>
          <w:shd w:val="clear" w:color="auto" w:fill="FFFFFF"/>
        </w:rPr>
        <w:t>a</w:t>
      </w:r>
      <w:r w:rsidRPr="009B7E78">
        <w:rPr>
          <w:rFonts w:ascii="Times New Roman" w:eastAsia="Times New Roman" w:hAnsi="Times New Roman" w:cs="Times New Roman"/>
          <w:i/>
          <w:iCs/>
          <w:sz w:val="24"/>
          <w:szCs w:val="24"/>
          <w:shd w:val="clear" w:color="auto" w:fill="FFFFFF"/>
        </w:rPr>
        <w:t xml:space="preserve">chievement in all </w:t>
      </w:r>
      <w:r w:rsidR="002653A4" w:rsidRPr="009B7E78">
        <w:rPr>
          <w:rFonts w:ascii="Times New Roman" w:eastAsia="Times New Roman" w:hAnsi="Times New Roman" w:cs="Times New Roman"/>
          <w:i/>
          <w:iCs/>
          <w:sz w:val="24"/>
          <w:szCs w:val="24"/>
          <w:shd w:val="clear" w:color="auto" w:fill="FFFFFF"/>
        </w:rPr>
        <w:t>s</w:t>
      </w:r>
      <w:r w:rsidRPr="009B7E78">
        <w:rPr>
          <w:rFonts w:ascii="Times New Roman" w:eastAsia="Times New Roman" w:hAnsi="Times New Roman" w:cs="Times New Roman"/>
          <w:i/>
          <w:iCs/>
          <w:sz w:val="24"/>
          <w:szCs w:val="24"/>
          <w:shd w:val="clear" w:color="auto" w:fill="FFFFFF"/>
        </w:rPr>
        <w:t xml:space="preserve">chools: A leadership </w:t>
      </w:r>
      <w:r w:rsidR="002653A4" w:rsidRPr="009B7E78">
        <w:rPr>
          <w:rFonts w:ascii="Times New Roman" w:eastAsia="Times New Roman" w:hAnsi="Times New Roman" w:cs="Times New Roman"/>
          <w:i/>
          <w:iCs/>
          <w:sz w:val="24"/>
          <w:szCs w:val="24"/>
          <w:shd w:val="clear" w:color="auto" w:fill="FFFFFF"/>
        </w:rPr>
        <w:t>b</w:t>
      </w:r>
      <w:r w:rsidRPr="009B7E78">
        <w:rPr>
          <w:rFonts w:ascii="Times New Roman" w:eastAsia="Times New Roman" w:hAnsi="Times New Roman" w:cs="Times New Roman"/>
          <w:i/>
          <w:iCs/>
          <w:sz w:val="24"/>
          <w:szCs w:val="24"/>
          <w:shd w:val="clear" w:color="auto" w:fill="FFFFFF"/>
        </w:rPr>
        <w:t xml:space="preserve">rief. </w:t>
      </w:r>
      <w:r w:rsidRPr="009B7E78">
        <w:rPr>
          <w:rFonts w:ascii="Times New Roman" w:eastAsia="Times New Roman" w:hAnsi="Times New Roman" w:cs="Times New Roman"/>
          <w:sz w:val="24"/>
          <w:szCs w:val="24"/>
          <w:shd w:val="clear" w:color="auto" w:fill="FFFFFF"/>
        </w:rPr>
        <w:t>The Learning First Alliance and The Association for Supervision and Curriculum Development.</w:t>
      </w:r>
      <w:r w:rsidRPr="009B7E78">
        <w:rPr>
          <w:rFonts w:ascii="Times New Roman" w:eastAsia="Times New Roman" w:hAnsi="Times New Roman" w:cs="Times New Roman"/>
          <w:i/>
          <w:iCs/>
          <w:sz w:val="24"/>
          <w:szCs w:val="24"/>
          <w:shd w:val="clear" w:color="auto" w:fill="FFFFFF"/>
        </w:rPr>
        <w:t> </w:t>
      </w:r>
    </w:p>
    <w:p w14:paraId="666D9CC7"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15BB38D4" w14:textId="469BEA05" w:rsidR="00AA4F71" w:rsidRPr="006241C5"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 xml:space="preserve">Townsend, T. (1994). Goals for effective schools: The view from the field. </w:t>
      </w:r>
      <w:r w:rsidRPr="009B7E78">
        <w:rPr>
          <w:rFonts w:ascii="Times New Roman" w:eastAsia="Times New Roman" w:hAnsi="Times New Roman" w:cs="Times New Roman"/>
          <w:i/>
          <w:iCs/>
          <w:sz w:val="24"/>
          <w:szCs w:val="24"/>
        </w:rPr>
        <w:t>School Effectiveness and School Improvement, 5</w:t>
      </w:r>
      <w:r w:rsidRPr="009B7E78">
        <w:rPr>
          <w:rFonts w:ascii="Times New Roman" w:eastAsia="Times New Roman" w:hAnsi="Times New Roman" w:cs="Times New Roman"/>
          <w:sz w:val="24"/>
          <w:szCs w:val="24"/>
        </w:rPr>
        <w:t>(2), 127-148.</w:t>
      </w:r>
    </w:p>
    <w:p w14:paraId="0E470025"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4A7FDB81" w14:textId="16246BC4" w:rsidR="00AA4F71" w:rsidRPr="006241C5"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Trujillo, T. (2013). The reincarnation of the effective schools research: Rethinking the literature </w:t>
      </w:r>
    </w:p>
    <w:p w14:paraId="2614D070" w14:textId="77777777" w:rsidR="00AA4F71" w:rsidRPr="006241C5" w:rsidRDefault="00AA4F71" w:rsidP="00F04F5A">
      <w:pPr>
        <w:spacing w:after="0" w:line="240" w:lineRule="auto"/>
        <w:ind w:left="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 xml:space="preserve">on district effectiveness. </w:t>
      </w:r>
      <w:r w:rsidRPr="009B7E78">
        <w:rPr>
          <w:rFonts w:ascii="Times New Roman" w:eastAsia="Times New Roman" w:hAnsi="Times New Roman" w:cs="Times New Roman"/>
          <w:i/>
          <w:iCs/>
          <w:sz w:val="24"/>
          <w:szCs w:val="24"/>
          <w:shd w:val="clear" w:color="auto" w:fill="FFFFFF"/>
        </w:rPr>
        <w:t>Journal of Educational Administration</w:t>
      </w:r>
      <w:r w:rsidRPr="009B7E78">
        <w:rPr>
          <w:rFonts w:ascii="Times New Roman" w:eastAsia="Times New Roman" w:hAnsi="Times New Roman" w:cs="Times New Roman"/>
          <w:sz w:val="24"/>
          <w:szCs w:val="24"/>
          <w:shd w:val="clear" w:color="auto" w:fill="FFFFFF"/>
        </w:rPr>
        <w:t xml:space="preserve">, </w:t>
      </w:r>
      <w:r w:rsidRPr="009B7E78">
        <w:rPr>
          <w:rFonts w:ascii="Times New Roman" w:eastAsia="Times New Roman" w:hAnsi="Times New Roman" w:cs="Times New Roman"/>
          <w:i/>
          <w:iCs/>
          <w:sz w:val="24"/>
          <w:szCs w:val="24"/>
          <w:shd w:val="clear" w:color="auto" w:fill="FFFFFF"/>
        </w:rPr>
        <w:t>51</w:t>
      </w:r>
      <w:r w:rsidRPr="009B7E78">
        <w:rPr>
          <w:rFonts w:ascii="Times New Roman" w:eastAsia="Times New Roman" w:hAnsi="Times New Roman" w:cs="Times New Roman"/>
          <w:sz w:val="24"/>
          <w:szCs w:val="24"/>
          <w:shd w:val="clear" w:color="auto" w:fill="FFFFFF"/>
        </w:rPr>
        <w:t>(4), 426–452. </w:t>
      </w:r>
    </w:p>
    <w:p w14:paraId="45DD9964"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078D13BC" w14:textId="54DD38EC" w:rsidR="00AA4F71" w:rsidRPr="009B7E78" w:rsidRDefault="00AA4F71" w:rsidP="00F04F5A">
      <w:pPr>
        <w:spacing w:after="0" w:line="240" w:lineRule="auto"/>
        <w:ind w:left="720" w:hanging="720"/>
        <w:rPr>
          <w:rFonts w:ascii="Times New Roman" w:hAnsi="Times New Roman" w:cs="Times New Roman"/>
          <w:sz w:val="24"/>
          <w:szCs w:val="24"/>
          <w:shd w:val="clear" w:color="auto" w:fill="FFFFFF"/>
        </w:rPr>
      </w:pPr>
      <w:proofErr w:type="spellStart"/>
      <w:r w:rsidRPr="009B7E78">
        <w:rPr>
          <w:rFonts w:ascii="Times New Roman" w:hAnsi="Times New Roman" w:cs="Times New Roman"/>
          <w:sz w:val="24"/>
          <w:szCs w:val="24"/>
          <w:shd w:val="clear" w:color="auto" w:fill="FFFFFF"/>
        </w:rPr>
        <w:t>Tschannen</w:t>
      </w:r>
      <w:proofErr w:type="spellEnd"/>
      <w:r w:rsidRPr="009B7E78">
        <w:rPr>
          <w:rFonts w:ascii="Times New Roman" w:hAnsi="Times New Roman" w:cs="Times New Roman"/>
          <w:sz w:val="24"/>
          <w:szCs w:val="24"/>
          <w:shd w:val="clear" w:color="auto" w:fill="FFFFFF"/>
        </w:rPr>
        <w:t xml:space="preserve">-Moran, M., &amp; </w:t>
      </w:r>
      <w:proofErr w:type="spellStart"/>
      <w:r w:rsidRPr="009B7E78">
        <w:rPr>
          <w:rFonts w:ascii="Times New Roman" w:hAnsi="Times New Roman" w:cs="Times New Roman"/>
          <w:sz w:val="24"/>
          <w:szCs w:val="24"/>
          <w:shd w:val="clear" w:color="auto" w:fill="FFFFFF"/>
        </w:rPr>
        <w:t>Gareis</w:t>
      </w:r>
      <w:proofErr w:type="spellEnd"/>
      <w:r w:rsidRPr="009B7E78">
        <w:rPr>
          <w:rFonts w:ascii="Times New Roman" w:hAnsi="Times New Roman" w:cs="Times New Roman"/>
          <w:sz w:val="24"/>
          <w:szCs w:val="24"/>
          <w:shd w:val="clear" w:color="auto" w:fill="FFFFFF"/>
        </w:rPr>
        <w:t xml:space="preserve">, C. (2004). Principals’ sense of efficacy: Assessing a promising </w:t>
      </w:r>
    </w:p>
    <w:p w14:paraId="4A3ACBDE" w14:textId="77777777" w:rsidR="00AA4F71" w:rsidRPr="009B7E78" w:rsidRDefault="00AA4F71" w:rsidP="00F04F5A">
      <w:pPr>
        <w:spacing w:after="0" w:line="240" w:lineRule="auto"/>
        <w:ind w:left="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 xml:space="preserve">construct. </w:t>
      </w:r>
      <w:r w:rsidRPr="009B7E78">
        <w:rPr>
          <w:rFonts w:ascii="Times New Roman" w:hAnsi="Times New Roman" w:cs="Times New Roman"/>
          <w:i/>
          <w:sz w:val="24"/>
          <w:szCs w:val="24"/>
          <w:shd w:val="clear" w:color="auto" w:fill="FFFFFF"/>
        </w:rPr>
        <w:t>Journal of Educational Administration, 42</w:t>
      </w:r>
      <w:r w:rsidRPr="009B7E78">
        <w:rPr>
          <w:rFonts w:ascii="Times New Roman" w:hAnsi="Times New Roman" w:cs="Times New Roman"/>
          <w:sz w:val="24"/>
          <w:szCs w:val="24"/>
          <w:shd w:val="clear" w:color="auto" w:fill="FFFFFF"/>
        </w:rPr>
        <w:t>(5), 573–585</w:t>
      </w:r>
    </w:p>
    <w:p w14:paraId="2F7EFDF8"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4CABE2CF" w14:textId="61525B21"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Tyack, D., &amp; Cuban, L. (1995). </w:t>
      </w:r>
      <w:r w:rsidRPr="009B7E78">
        <w:rPr>
          <w:rFonts w:ascii="Times New Roman" w:hAnsi="Times New Roman" w:cs="Times New Roman"/>
          <w:i/>
          <w:iCs/>
          <w:sz w:val="24"/>
          <w:szCs w:val="24"/>
          <w:shd w:val="clear" w:color="auto" w:fill="FFFFFF"/>
        </w:rPr>
        <w:t>Tinkering toward utopia</w:t>
      </w:r>
      <w:r w:rsidRPr="009B7E78">
        <w:rPr>
          <w:rFonts w:ascii="Times New Roman" w:hAnsi="Times New Roman" w:cs="Times New Roman"/>
          <w:sz w:val="24"/>
          <w:szCs w:val="24"/>
          <w:shd w:val="clear" w:color="auto" w:fill="FFFFFF"/>
        </w:rPr>
        <w:t>. Harvard University Press.</w:t>
      </w:r>
    </w:p>
    <w:p w14:paraId="3728E00D" w14:textId="77777777" w:rsidR="00B14049" w:rsidRDefault="00B14049" w:rsidP="00F04F5A">
      <w:pPr>
        <w:spacing w:after="0" w:line="240" w:lineRule="auto"/>
        <w:ind w:left="720" w:hanging="720"/>
        <w:rPr>
          <w:rFonts w:ascii="Times New Roman" w:eastAsia="Times New Roman" w:hAnsi="Times New Roman" w:cs="Times New Roman"/>
          <w:sz w:val="24"/>
          <w:szCs w:val="24"/>
        </w:rPr>
      </w:pPr>
    </w:p>
    <w:p w14:paraId="7928ECE6" w14:textId="35E1EC09" w:rsidR="002644AC" w:rsidRPr="006241C5" w:rsidRDefault="002644AC" w:rsidP="00F04F5A">
      <w:pPr>
        <w:spacing w:after="0" w:line="240" w:lineRule="auto"/>
        <w:ind w:left="720" w:hanging="720"/>
        <w:rPr>
          <w:rFonts w:ascii="Times New Roman" w:eastAsia="Times New Roman" w:hAnsi="Times New Roman" w:cs="Times New Roman"/>
          <w:sz w:val="24"/>
          <w:szCs w:val="24"/>
        </w:rPr>
      </w:pPr>
      <w:r w:rsidRPr="006241C5">
        <w:rPr>
          <w:rFonts w:ascii="Times New Roman" w:eastAsia="Times New Roman" w:hAnsi="Times New Roman" w:cs="Times New Roman"/>
          <w:sz w:val="24"/>
          <w:szCs w:val="24"/>
        </w:rPr>
        <w:t>UCLA Educational Evaluation Group (2011). SLN evaluation report: Leadership development survey results. Social Research Methodology. Los Angeles, CA: University of California.</w:t>
      </w:r>
    </w:p>
    <w:p w14:paraId="3A1AD1D6"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32151B42" w14:textId="362810D7" w:rsidR="009B007D" w:rsidRPr="009B7E78" w:rsidRDefault="009B007D"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Vallerand, R. (2015). </w:t>
      </w:r>
      <w:r w:rsidRPr="009B7E78">
        <w:rPr>
          <w:rStyle w:val="Emphasis"/>
          <w:rFonts w:ascii="Times New Roman" w:hAnsi="Times New Roman" w:cs="Times New Roman"/>
          <w:sz w:val="24"/>
          <w:szCs w:val="24"/>
          <w:shd w:val="clear" w:color="auto" w:fill="FFFFFF"/>
        </w:rPr>
        <w:t>The psychology of passion: A dualistic model. </w:t>
      </w:r>
      <w:r w:rsidRPr="009B7E78">
        <w:rPr>
          <w:rFonts w:ascii="Times New Roman" w:hAnsi="Times New Roman" w:cs="Times New Roman"/>
          <w:sz w:val="24"/>
          <w:szCs w:val="24"/>
          <w:shd w:val="clear" w:color="auto" w:fill="FFFFFF"/>
        </w:rPr>
        <w:t>Oxford University Press.</w:t>
      </w:r>
    </w:p>
    <w:p w14:paraId="6EC3756F" w14:textId="77777777" w:rsidR="009B007D" w:rsidRPr="006241C5" w:rsidRDefault="009B007D" w:rsidP="00F04F5A">
      <w:pPr>
        <w:spacing w:after="0" w:line="240" w:lineRule="auto"/>
        <w:ind w:left="720"/>
        <w:rPr>
          <w:rFonts w:ascii="Times New Roman" w:hAnsi="Times New Roman" w:cs="Times New Roman"/>
          <w:sz w:val="24"/>
          <w:szCs w:val="24"/>
        </w:rPr>
      </w:pPr>
      <w:r w:rsidRPr="009B7E78">
        <w:rPr>
          <w:rFonts w:ascii="Times New Roman" w:hAnsi="Times New Roman" w:cs="Times New Roman"/>
          <w:sz w:val="24"/>
          <w:szCs w:val="24"/>
          <w:shd w:val="clear" w:color="auto" w:fill="FFFFFF"/>
        </w:rPr>
        <w:t> </w:t>
      </w:r>
      <w:hyperlink r:id="rId46" w:tgtFrame="_blank" w:history="1">
        <w:r w:rsidRPr="009B7E78">
          <w:rPr>
            <w:rStyle w:val="Hyperlink"/>
            <w:rFonts w:ascii="Times New Roman" w:hAnsi="Times New Roman" w:cs="Times New Roman"/>
            <w:color w:val="auto"/>
            <w:sz w:val="24"/>
            <w:szCs w:val="24"/>
            <w:shd w:val="clear" w:color="auto" w:fill="FFFFFF"/>
          </w:rPr>
          <w:t>https://doi.org/10.1093/acprof:oso/9780199777600.001.0001</w:t>
        </w:r>
      </w:hyperlink>
    </w:p>
    <w:p w14:paraId="7E2AAF63"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5B7D27F2" w14:textId="31F0CE64" w:rsidR="00AA4F71" w:rsidRPr="006241C5"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 xml:space="preserve">Van den Brock, </w:t>
      </w:r>
      <w:proofErr w:type="gramStart"/>
      <w:r w:rsidRPr="009B7E78">
        <w:rPr>
          <w:rFonts w:ascii="Times New Roman" w:eastAsia="Times New Roman" w:hAnsi="Times New Roman" w:cs="Times New Roman"/>
          <w:sz w:val="24"/>
          <w:szCs w:val="24"/>
          <w:shd w:val="clear" w:color="auto" w:fill="FFFFFF"/>
        </w:rPr>
        <w:t>A.,</w:t>
      </w:r>
      <w:proofErr w:type="spellStart"/>
      <w:r w:rsidRPr="009B7E78">
        <w:rPr>
          <w:rFonts w:ascii="Times New Roman" w:eastAsia="Times New Roman" w:hAnsi="Times New Roman" w:cs="Times New Roman"/>
          <w:sz w:val="24"/>
          <w:szCs w:val="24"/>
          <w:shd w:val="clear" w:color="auto" w:fill="FFFFFF"/>
        </w:rPr>
        <w:t>Vansteenkiste</w:t>
      </w:r>
      <w:proofErr w:type="spellEnd"/>
      <w:proofErr w:type="gramEnd"/>
      <w:r w:rsidRPr="009B7E78">
        <w:rPr>
          <w:rFonts w:ascii="Times New Roman" w:eastAsia="Times New Roman" w:hAnsi="Times New Roman" w:cs="Times New Roman"/>
          <w:sz w:val="24"/>
          <w:szCs w:val="24"/>
          <w:shd w:val="clear" w:color="auto" w:fill="FFFFFF"/>
        </w:rPr>
        <w:t xml:space="preserve">, M., De Witte, H., &amp; Lens, W. (2008). Explaining the relationships between job characteristics, burnout, and engagement: The role of basic psychological need satisfaction. </w:t>
      </w:r>
      <w:r w:rsidRPr="009B7E78">
        <w:rPr>
          <w:rFonts w:ascii="Times New Roman" w:eastAsia="Times New Roman" w:hAnsi="Times New Roman" w:cs="Times New Roman"/>
          <w:i/>
          <w:sz w:val="24"/>
          <w:szCs w:val="24"/>
          <w:shd w:val="clear" w:color="auto" w:fill="FFFFFF"/>
        </w:rPr>
        <w:t>Work &amp; Stress, 22</w:t>
      </w:r>
      <w:r w:rsidRPr="009B7E78">
        <w:rPr>
          <w:rFonts w:ascii="Times New Roman" w:eastAsia="Times New Roman" w:hAnsi="Times New Roman" w:cs="Times New Roman"/>
          <w:sz w:val="24"/>
          <w:szCs w:val="24"/>
          <w:shd w:val="clear" w:color="auto" w:fill="FFFFFF"/>
        </w:rPr>
        <w:t>(3), 277-294. </w:t>
      </w:r>
    </w:p>
    <w:p w14:paraId="375A4303" w14:textId="77777777" w:rsidR="00B14049" w:rsidRDefault="00B14049" w:rsidP="00F04F5A">
      <w:pPr>
        <w:spacing w:after="0" w:line="240" w:lineRule="auto"/>
        <w:ind w:left="720" w:hanging="720"/>
        <w:rPr>
          <w:rFonts w:ascii="Times New Roman" w:eastAsia="Times New Roman" w:hAnsi="Times New Roman" w:cs="Times New Roman"/>
          <w:sz w:val="24"/>
          <w:szCs w:val="24"/>
        </w:rPr>
      </w:pPr>
    </w:p>
    <w:p w14:paraId="6B725C3B" w14:textId="469759BB" w:rsidR="00AA4F71" w:rsidRPr="006241C5"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rPr>
        <w:t xml:space="preserve">Villani, S. (2006). </w:t>
      </w:r>
      <w:r w:rsidRPr="009B7E78">
        <w:rPr>
          <w:rFonts w:ascii="Times New Roman" w:eastAsia="Times New Roman" w:hAnsi="Times New Roman" w:cs="Times New Roman"/>
          <w:i/>
          <w:iCs/>
          <w:sz w:val="24"/>
          <w:szCs w:val="24"/>
        </w:rPr>
        <w:t xml:space="preserve">Mentoring and </w:t>
      </w:r>
      <w:r w:rsidR="002814FC" w:rsidRPr="009B7E78">
        <w:rPr>
          <w:rFonts w:ascii="Times New Roman" w:eastAsia="Times New Roman" w:hAnsi="Times New Roman" w:cs="Times New Roman"/>
          <w:i/>
          <w:iCs/>
          <w:sz w:val="24"/>
          <w:szCs w:val="24"/>
        </w:rPr>
        <w:t>i</w:t>
      </w:r>
      <w:r w:rsidRPr="009B7E78">
        <w:rPr>
          <w:rFonts w:ascii="Times New Roman" w:eastAsia="Times New Roman" w:hAnsi="Times New Roman" w:cs="Times New Roman"/>
          <w:i/>
          <w:iCs/>
          <w:sz w:val="24"/>
          <w:szCs w:val="24"/>
        </w:rPr>
        <w:t xml:space="preserve">nduction </w:t>
      </w:r>
      <w:r w:rsidR="002814FC" w:rsidRPr="009B7E78">
        <w:rPr>
          <w:rFonts w:ascii="Times New Roman" w:eastAsia="Times New Roman" w:hAnsi="Times New Roman" w:cs="Times New Roman"/>
          <w:i/>
          <w:iCs/>
          <w:sz w:val="24"/>
          <w:szCs w:val="24"/>
        </w:rPr>
        <w:t>p</w:t>
      </w:r>
      <w:r w:rsidRPr="009B7E78">
        <w:rPr>
          <w:rFonts w:ascii="Times New Roman" w:eastAsia="Times New Roman" w:hAnsi="Times New Roman" w:cs="Times New Roman"/>
          <w:i/>
          <w:iCs/>
          <w:sz w:val="24"/>
          <w:szCs w:val="24"/>
        </w:rPr>
        <w:t xml:space="preserve">rograms that </w:t>
      </w:r>
      <w:r w:rsidR="002814FC" w:rsidRPr="009B7E78">
        <w:rPr>
          <w:rFonts w:ascii="Times New Roman" w:eastAsia="Times New Roman" w:hAnsi="Times New Roman" w:cs="Times New Roman"/>
          <w:i/>
          <w:iCs/>
          <w:sz w:val="24"/>
          <w:szCs w:val="24"/>
        </w:rPr>
        <w:t>s</w:t>
      </w:r>
      <w:r w:rsidRPr="009B7E78">
        <w:rPr>
          <w:rFonts w:ascii="Times New Roman" w:eastAsia="Times New Roman" w:hAnsi="Times New Roman" w:cs="Times New Roman"/>
          <w:i/>
          <w:iCs/>
          <w:sz w:val="24"/>
          <w:szCs w:val="24"/>
        </w:rPr>
        <w:t>uppor</w:t>
      </w:r>
      <w:r w:rsidR="002814FC" w:rsidRPr="009B7E78">
        <w:rPr>
          <w:rFonts w:ascii="Times New Roman" w:eastAsia="Times New Roman" w:hAnsi="Times New Roman" w:cs="Times New Roman"/>
          <w:i/>
          <w:iCs/>
          <w:sz w:val="24"/>
          <w:szCs w:val="24"/>
        </w:rPr>
        <w:t>t</w:t>
      </w:r>
      <w:r w:rsidRPr="009B7E78">
        <w:rPr>
          <w:rFonts w:ascii="Times New Roman" w:eastAsia="Times New Roman" w:hAnsi="Times New Roman" w:cs="Times New Roman"/>
          <w:i/>
          <w:iCs/>
          <w:sz w:val="24"/>
          <w:szCs w:val="24"/>
        </w:rPr>
        <w:t xml:space="preserve"> </w:t>
      </w:r>
      <w:r w:rsidR="002814FC" w:rsidRPr="009B7E78">
        <w:rPr>
          <w:rFonts w:ascii="Times New Roman" w:eastAsia="Times New Roman" w:hAnsi="Times New Roman" w:cs="Times New Roman"/>
          <w:i/>
          <w:iCs/>
          <w:sz w:val="24"/>
          <w:szCs w:val="24"/>
        </w:rPr>
        <w:t>n</w:t>
      </w:r>
      <w:r w:rsidRPr="009B7E78">
        <w:rPr>
          <w:rFonts w:ascii="Times New Roman" w:eastAsia="Times New Roman" w:hAnsi="Times New Roman" w:cs="Times New Roman"/>
          <w:i/>
          <w:iCs/>
          <w:sz w:val="24"/>
          <w:szCs w:val="24"/>
        </w:rPr>
        <w:t xml:space="preserve">ew </w:t>
      </w:r>
      <w:r w:rsidR="002814FC" w:rsidRPr="009B7E78">
        <w:rPr>
          <w:rFonts w:ascii="Times New Roman" w:eastAsia="Times New Roman" w:hAnsi="Times New Roman" w:cs="Times New Roman"/>
          <w:i/>
          <w:iCs/>
          <w:sz w:val="24"/>
          <w:szCs w:val="24"/>
        </w:rPr>
        <w:t>p</w:t>
      </w:r>
      <w:r w:rsidRPr="009B7E78">
        <w:rPr>
          <w:rFonts w:ascii="Times New Roman" w:eastAsia="Times New Roman" w:hAnsi="Times New Roman" w:cs="Times New Roman"/>
          <w:i/>
          <w:iCs/>
          <w:sz w:val="24"/>
          <w:szCs w:val="24"/>
        </w:rPr>
        <w:t>rincipals</w:t>
      </w:r>
      <w:r w:rsidR="0028341A" w:rsidRPr="009B7E78">
        <w:rPr>
          <w:rFonts w:ascii="Times New Roman" w:eastAsia="Times New Roman" w:hAnsi="Times New Roman" w:cs="Times New Roman"/>
          <w:i/>
          <w:iCs/>
          <w:sz w:val="24"/>
          <w:szCs w:val="24"/>
        </w:rPr>
        <w:t>.</w:t>
      </w:r>
      <w:r w:rsidR="0028341A" w:rsidRPr="009B7E78">
        <w:rPr>
          <w:rFonts w:ascii="Times New Roman" w:eastAsia="Times New Roman" w:hAnsi="Times New Roman" w:cs="Times New Roman"/>
          <w:sz w:val="24"/>
          <w:szCs w:val="24"/>
        </w:rPr>
        <w:t xml:space="preserve"> </w:t>
      </w:r>
      <w:r w:rsidRPr="009B7E78">
        <w:rPr>
          <w:rFonts w:ascii="Times New Roman" w:eastAsia="Times New Roman" w:hAnsi="Times New Roman" w:cs="Times New Roman"/>
          <w:sz w:val="24"/>
          <w:szCs w:val="24"/>
        </w:rPr>
        <w:t>Corwin Press</w:t>
      </w:r>
      <w:r w:rsidR="0028341A" w:rsidRPr="009B7E78">
        <w:rPr>
          <w:rFonts w:ascii="Times New Roman" w:eastAsia="Times New Roman" w:hAnsi="Times New Roman" w:cs="Times New Roman"/>
          <w:sz w:val="24"/>
          <w:szCs w:val="24"/>
        </w:rPr>
        <w:t>.</w:t>
      </w:r>
    </w:p>
    <w:p w14:paraId="7A9AC18F"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1D49442A" w14:textId="1CC98908"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proofErr w:type="spellStart"/>
      <w:r w:rsidRPr="009B7E78">
        <w:rPr>
          <w:rFonts w:ascii="Times New Roman" w:eastAsia="Times New Roman" w:hAnsi="Times New Roman" w:cs="Times New Roman"/>
          <w:sz w:val="24"/>
          <w:szCs w:val="24"/>
          <w:shd w:val="clear" w:color="auto" w:fill="FFFFFF"/>
        </w:rPr>
        <w:t>Vinovskis</w:t>
      </w:r>
      <w:proofErr w:type="spellEnd"/>
      <w:r w:rsidRPr="009B7E78">
        <w:rPr>
          <w:rFonts w:ascii="Times New Roman" w:eastAsia="Times New Roman" w:hAnsi="Times New Roman" w:cs="Times New Roman"/>
          <w:sz w:val="24"/>
          <w:szCs w:val="24"/>
          <w:shd w:val="clear" w:color="auto" w:fill="FFFFFF"/>
        </w:rPr>
        <w:t xml:space="preserve">, M. (1996). An analysis of the concept and uses of systemic educational reform. </w:t>
      </w:r>
      <w:r w:rsidRPr="009B7E78">
        <w:rPr>
          <w:rFonts w:ascii="Times New Roman" w:eastAsia="Times New Roman" w:hAnsi="Times New Roman" w:cs="Times New Roman"/>
          <w:i/>
          <w:sz w:val="24"/>
          <w:szCs w:val="24"/>
          <w:shd w:val="clear" w:color="auto" w:fill="FFFFFF"/>
        </w:rPr>
        <w:t>American Educational Research Journal, 33</w:t>
      </w:r>
      <w:r w:rsidRPr="009B7E78">
        <w:rPr>
          <w:rFonts w:ascii="Times New Roman" w:eastAsia="Times New Roman" w:hAnsi="Times New Roman" w:cs="Times New Roman"/>
          <w:sz w:val="24"/>
          <w:szCs w:val="24"/>
          <w:shd w:val="clear" w:color="auto" w:fill="FFFFFF"/>
        </w:rPr>
        <w:t>(1), 53-85.</w:t>
      </w:r>
    </w:p>
    <w:p w14:paraId="1354E69C"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1EC8B522" w14:textId="1E0079FF" w:rsidR="00AA4F71" w:rsidRPr="006241C5"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6241C5">
        <w:rPr>
          <w:rFonts w:ascii="Times New Roman" w:eastAsia="Times New Roman" w:hAnsi="Times New Roman" w:cs="Times New Roman"/>
          <w:sz w:val="24"/>
          <w:szCs w:val="24"/>
          <w:shd w:val="clear" w:color="auto" w:fill="FFFFFF"/>
        </w:rPr>
        <w:t xml:space="preserve">Wallace Foundation. (2013). District matter: Cultivating the principals – urban schools needed. </w:t>
      </w:r>
    </w:p>
    <w:p w14:paraId="14D9A3D5" w14:textId="77777777" w:rsidR="00AA4F71" w:rsidRPr="006241C5" w:rsidRDefault="00AA4F71" w:rsidP="00F04F5A">
      <w:pPr>
        <w:spacing w:after="0" w:line="240" w:lineRule="auto"/>
        <w:ind w:left="720"/>
        <w:rPr>
          <w:rFonts w:ascii="Times New Roman" w:eastAsia="Times New Roman" w:hAnsi="Times New Roman" w:cs="Times New Roman"/>
          <w:sz w:val="24"/>
          <w:szCs w:val="24"/>
          <w:shd w:val="clear" w:color="auto" w:fill="FFFFFF"/>
        </w:rPr>
      </w:pPr>
      <w:r w:rsidRPr="006241C5">
        <w:rPr>
          <w:rFonts w:ascii="Times New Roman" w:eastAsia="Times New Roman" w:hAnsi="Times New Roman" w:cs="Times New Roman"/>
          <w:sz w:val="24"/>
          <w:szCs w:val="24"/>
          <w:shd w:val="clear" w:color="auto" w:fill="FFFFFF"/>
        </w:rPr>
        <w:t xml:space="preserve">Retrieved from http://www.wallacefoundation.org/knowledge-center/school- </w:t>
      </w:r>
    </w:p>
    <w:p w14:paraId="7C6EEAFB" w14:textId="77777777" w:rsidR="00AA4F71" w:rsidRPr="006241C5" w:rsidRDefault="00AA4F71" w:rsidP="00F04F5A">
      <w:pPr>
        <w:spacing w:after="0" w:line="240" w:lineRule="auto"/>
        <w:ind w:left="720"/>
        <w:rPr>
          <w:rFonts w:ascii="Times New Roman" w:eastAsia="Times New Roman" w:hAnsi="Times New Roman" w:cs="Times New Roman"/>
          <w:sz w:val="24"/>
          <w:szCs w:val="24"/>
          <w:shd w:val="clear" w:color="auto" w:fill="FFFFFF"/>
        </w:rPr>
      </w:pPr>
      <w:r w:rsidRPr="006241C5">
        <w:rPr>
          <w:rFonts w:ascii="Times New Roman" w:eastAsia="Times New Roman" w:hAnsi="Times New Roman" w:cs="Times New Roman"/>
          <w:sz w:val="24"/>
          <w:szCs w:val="24"/>
          <w:shd w:val="clear" w:color="auto" w:fill="FFFFFF"/>
        </w:rPr>
        <w:t>leadership/district-policy-and-practice/Pages/Districts-Matter-Cultivating-the-Principals</w:t>
      </w:r>
    </w:p>
    <w:p w14:paraId="46399FC3" w14:textId="77777777" w:rsidR="00AA4F71" w:rsidRPr="006241C5" w:rsidRDefault="00AA4F71" w:rsidP="00F04F5A">
      <w:pPr>
        <w:spacing w:after="0" w:line="240" w:lineRule="auto"/>
        <w:ind w:left="720"/>
        <w:rPr>
          <w:rFonts w:ascii="Times New Roman" w:eastAsia="Times New Roman" w:hAnsi="Times New Roman" w:cs="Times New Roman"/>
          <w:sz w:val="24"/>
          <w:szCs w:val="24"/>
          <w:shd w:val="clear" w:color="auto" w:fill="FFFFFF"/>
        </w:rPr>
      </w:pPr>
      <w:r w:rsidRPr="006241C5">
        <w:rPr>
          <w:rFonts w:ascii="Times New Roman" w:eastAsia="Times New Roman" w:hAnsi="Times New Roman" w:cs="Times New Roman"/>
          <w:sz w:val="24"/>
          <w:szCs w:val="24"/>
          <w:shd w:val="clear" w:color="auto" w:fill="FFFFFF"/>
        </w:rPr>
        <w:t>Urban-Schools-Need.aspx</w:t>
      </w:r>
    </w:p>
    <w:p w14:paraId="475480B6"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2BB2C9FE" w14:textId="3B1FA046"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Warner, R. M. (2012). </w:t>
      </w:r>
      <w:r w:rsidRPr="009B7E78">
        <w:rPr>
          <w:rFonts w:ascii="Times New Roman" w:hAnsi="Times New Roman" w:cs="Times New Roman"/>
          <w:i/>
          <w:iCs/>
          <w:sz w:val="24"/>
          <w:szCs w:val="24"/>
          <w:shd w:val="clear" w:color="auto" w:fill="FFFFFF"/>
        </w:rPr>
        <w:t>Applied statistics: From bivariate through multivariate techniques</w:t>
      </w:r>
      <w:r w:rsidRPr="009B7E78">
        <w:rPr>
          <w:rFonts w:ascii="Times New Roman" w:hAnsi="Times New Roman" w:cs="Times New Roman"/>
          <w:sz w:val="24"/>
          <w:szCs w:val="24"/>
          <w:shd w:val="clear" w:color="auto" w:fill="FFFFFF"/>
        </w:rPr>
        <w:t>. Sage Publications.</w:t>
      </w:r>
    </w:p>
    <w:p w14:paraId="4F574146"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04FBDA10" w14:textId="0FDA9372" w:rsidR="00AA4F71" w:rsidRPr="006241C5" w:rsidRDefault="00AA4F71" w:rsidP="00F04F5A">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 xml:space="preserve">Waters, T., Marzano, R., &amp; McNulty, B. (2003). </w:t>
      </w:r>
      <w:r w:rsidRPr="009B7E78">
        <w:rPr>
          <w:rFonts w:ascii="Times New Roman" w:eastAsia="Times New Roman" w:hAnsi="Times New Roman" w:cs="Times New Roman"/>
          <w:sz w:val="24"/>
          <w:szCs w:val="24"/>
        </w:rPr>
        <w:t>Balanced leadership: What 30 years of research tells us about the effect of leadership on student achievement</w:t>
      </w:r>
      <w:r w:rsidRPr="009B7E78">
        <w:rPr>
          <w:rFonts w:ascii="Times New Roman" w:eastAsia="Times New Roman" w:hAnsi="Times New Roman" w:cs="Times New Roman"/>
          <w:sz w:val="24"/>
          <w:szCs w:val="24"/>
          <w:shd w:val="clear" w:color="auto" w:fill="FFFFFF"/>
        </w:rPr>
        <w:t>. https://files.eric.ed.gov/fulltext/ED481972.pdf</w:t>
      </w:r>
    </w:p>
    <w:p w14:paraId="4CE9418C" w14:textId="77777777"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lastRenderedPageBreak/>
        <w:t xml:space="preserve">Waters, J. &amp; Marzano, R. (2006). </w:t>
      </w:r>
      <w:r w:rsidRPr="009B7E78">
        <w:rPr>
          <w:rFonts w:ascii="Times New Roman" w:eastAsia="Times New Roman" w:hAnsi="Times New Roman" w:cs="Times New Roman"/>
          <w:i/>
          <w:sz w:val="24"/>
          <w:szCs w:val="24"/>
          <w:shd w:val="clear" w:color="auto" w:fill="FFFFFF"/>
        </w:rPr>
        <w:t xml:space="preserve">School district leadership that works: the effect of superintendent leadership on student achievement. </w:t>
      </w:r>
      <w:r w:rsidRPr="009B7E78">
        <w:rPr>
          <w:rFonts w:ascii="Times New Roman" w:eastAsia="Times New Roman" w:hAnsi="Times New Roman" w:cs="Times New Roman"/>
          <w:sz w:val="24"/>
          <w:szCs w:val="24"/>
          <w:shd w:val="clear" w:color="auto" w:fill="FFFFFF"/>
        </w:rPr>
        <w:t>Mid-continent Research for Education and Learning (</w:t>
      </w:r>
      <w:proofErr w:type="spellStart"/>
      <w:r w:rsidRPr="009B7E78">
        <w:rPr>
          <w:rFonts w:ascii="Times New Roman" w:eastAsia="Times New Roman" w:hAnsi="Times New Roman" w:cs="Times New Roman"/>
          <w:sz w:val="24"/>
          <w:szCs w:val="24"/>
          <w:shd w:val="clear" w:color="auto" w:fill="FFFFFF"/>
        </w:rPr>
        <w:t>McREL</w:t>
      </w:r>
      <w:proofErr w:type="spellEnd"/>
      <w:r w:rsidRPr="009B7E78">
        <w:rPr>
          <w:rFonts w:ascii="Times New Roman" w:eastAsia="Times New Roman" w:hAnsi="Times New Roman" w:cs="Times New Roman"/>
          <w:sz w:val="24"/>
          <w:szCs w:val="24"/>
          <w:shd w:val="clear" w:color="auto" w:fill="FFFFFF"/>
        </w:rPr>
        <w:t>), Denver, CO.</w:t>
      </w:r>
    </w:p>
    <w:p w14:paraId="1E907187"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2B84785E" w14:textId="616FF17F" w:rsidR="009764B9" w:rsidRPr="009B7E78" w:rsidRDefault="000C54A4" w:rsidP="00F04F5A">
      <w:pPr>
        <w:spacing w:after="0" w:line="240" w:lineRule="auto"/>
        <w:ind w:left="720" w:hanging="720"/>
        <w:rPr>
          <w:rFonts w:ascii="Times New Roman" w:eastAsia="Times New Roman" w:hAnsi="Times New Roman" w:cs="Times New Roman"/>
          <w:i/>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Watson, C. (2019). </w:t>
      </w:r>
      <w:r w:rsidRPr="009B7E78">
        <w:rPr>
          <w:rFonts w:ascii="Times New Roman" w:eastAsia="Times New Roman" w:hAnsi="Times New Roman" w:cs="Times New Roman"/>
          <w:i/>
          <w:sz w:val="24"/>
          <w:szCs w:val="24"/>
          <w:shd w:val="clear" w:color="auto" w:fill="FFFFFF"/>
        </w:rPr>
        <w:t xml:space="preserve">State of emergency: the good and the bad. </w:t>
      </w:r>
      <w:hyperlink r:id="rId47" w:history="1">
        <w:r w:rsidR="009764B9" w:rsidRPr="009B7E78">
          <w:rPr>
            <w:rStyle w:val="Hyperlink"/>
            <w:rFonts w:ascii="Times New Roman" w:eastAsia="Times New Roman" w:hAnsi="Times New Roman" w:cs="Times New Roman"/>
            <w:i/>
            <w:color w:val="auto"/>
            <w:sz w:val="24"/>
            <w:szCs w:val="24"/>
            <w:shd w:val="clear" w:color="auto" w:fill="FFFFFF"/>
          </w:rPr>
          <w:t>https://www.ossba.org/2019/06/27/state-of-emergency-the-good-the-bad/</w:t>
        </w:r>
      </w:hyperlink>
    </w:p>
    <w:p w14:paraId="4B0A5172" w14:textId="77777777" w:rsidR="00B14049" w:rsidRDefault="00B14049" w:rsidP="00F04F5A">
      <w:pPr>
        <w:spacing w:after="0" w:line="240" w:lineRule="auto"/>
        <w:rPr>
          <w:rFonts w:ascii="Times New Roman" w:eastAsia="Times New Roman" w:hAnsi="Times New Roman" w:cs="Times New Roman"/>
          <w:sz w:val="24"/>
          <w:szCs w:val="24"/>
          <w:shd w:val="clear" w:color="auto" w:fill="FFFFFF"/>
        </w:rPr>
      </w:pPr>
    </w:p>
    <w:p w14:paraId="140A8631" w14:textId="265FFA19" w:rsidR="00AA4F71" w:rsidRPr="006241C5" w:rsidRDefault="00AA4F71" w:rsidP="00B14049">
      <w:pPr>
        <w:spacing w:after="0" w:line="240" w:lineRule="auto"/>
        <w:ind w:left="720" w:hanging="720"/>
        <w:rPr>
          <w:rFonts w:ascii="Times New Roman" w:eastAsia="Times New Roman" w:hAnsi="Times New Roman" w:cs="Times New Roman"/>
          <w:sz w:val="24"/>
          <w:szCs w:val="24"/>
        </w:rPr>
      </w:pPr>
      <w:r w:rsidRPr="009B7E78">
        <w:rPr>
          <w:rFonts w:ascii="Times New Roman" w:eastAsia="Times New Roman" w:hAnsi="Times New Roman" w:cs="Times New Roman"/>
          <w:sz w:val="24"/>
          <w:szCs w:val="24"/>
          <w:shd w:val="clear" w:color="auto" w:fill="FFFFFF"/>
        </w:rPr>
        <w:t xml:space="preserve">Weiner, J., &amp; Woulfin, S. (2017). Controlled autonomy: Novice principals’ schema for district control and school autonomy. </w:t>
      </w:r>
      <w:r w:rsidRPr="009B7E78">
        <w:rPr>
          <w:rFonts w:ascii="Times New Roman" w:eastAsia="Times New Roman" w:hAnsi="Times New Roman" w:cs="Times New Roman"/>
          <w:i/>
          <w:iCs/>
          <w:sz w:val="24"/>
          <w:szCs w:val="24"/>
          <w:shd w:val="clear" w:color="auto" w:fill="FFFFFF"/>
        </w:rPr>
        <w:t>Journal of Educational Administration, 55</w:t>
      </w:r>
      <w:r w:rsidRPr="009B7E78">
        <w:rPr>
          <w:rFonts w:ascii="Times New Roman" w:eastAsia="Times New Roman" w:hAnsi="Times New Roman" w:cs="Times New Roman"/>
          <w:sz w:val="24"/>
          <w:szCs w:val="24"/>
          <w:shd w:val="clear" w:color="auto" w:fill="FFFFFF"/>
        </w:rPr>
        <w:t>(3), 334-350. </w:t>
      </w:r>
    </w:p>
    <w:p w14:paraId="5E821958"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72CAC9AF" w14:textId="65E35D60" w:rsidR="00AA4F71" w:rsidRPr="009B7E78" w:rsidRDefault="00AA4F71" w:rsidP="00F04F5A">
      <w:pPr>
        <w:spacing w:after="0" w:line="240" w:lineRule="auto"/>
        <w:ind w:left="720" w:hanging="720"/>
        <w:rPr>
          <w:rFonts w:ascii="Times New Roman" w:hAnsi="Times New Roman" w:cs="Times New Roman"/>
          <w:sz w:val="24"/>
          <w:szCs w:val="24"/>
          <w:shd w:val="clear" w:color="auto" w:fill="FFFFFF"/>
        </w:rPr>
      </w:pPr>
      <w:proofErr w:type="spellStart"/>
      <w:r w:rsidRPr="009B7E78">
        <w:rPr>
          <w:rFonts w:ascii="Times New Roman" w:hAnsi="Times New Roman" w:cs="Times New Roman"/>
          <w:sz w:val="24"/>
          <w:szCs w:val="24"/>
          <w:shd w:val="clear" w:color="auto" w:fill="FFFFFF"/>
        </w:rPr>
        <w:t>Weingartner</w:t>
      </w:r>
      <w:proofErr w:type="spellEnd"/>
      <w:r w:rsidRPr="009B7E78">
        <w:rPr>
          <w:rFonts w:ascii="Times New Roman" w:hAnsi="Times New Roman" w:cs="Times New Roman"/>
          <w:sz w:val="24"/>
          <w:szCs w:val="24"/>
          <w:shd w:val="clear" w:color="auto" w:fill="FFFFFF"/>
        </w:rPr>
        <w:t>, C. (2009). </w:t>
      </w:r>
      <w:r w:rsidRPr="009B7E78">
        <w:rPr>
          <w:rFonts w:ascii="Times New Roman" w:hAnsi="Times New Roman" w:cs="Times New Roman"/>
          <w:i/>
          <w:iCs/>
          <w:sz w:val="24"/>
          <w:szCs w:val="24"/>
          <w:shd w:val="clear" w:color="auto" w:fill="FFFFFF"/>
        </w:rPr>
        <w:t>Principal mentoring: A safe, simple, and supportive approach</w:t>
      </w:r>
      <w:r w:rsidRPr="009B7E78">
        <w:rPr>
          <w:rFonts w:ascii="Times New Roman" w:hAnsi="Times New Roman" w:cs="Times New Roman"/>
          <w:sz w:val="24"/>
          <w:szCs w:val="24"/>
          <w:shd w:val="clear" w:color="auto" w:fill="FFFFFF"/>
        </w:rPr>
        <w:t>. Corwin Press.</w:t>
      </w:r>
    </w:p>
    <w:p w14:paraId="3ABC83E9"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68A82E24" w14:textId="40132D45"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Wells, C. (2016). </w:t>
      </w:r>
      <w:r w:rsidRPr="009B7E78">
        <w:rPr>
          <w:rFonts w:ascii="Times New Roman" w:hAnsi="Times New Roman" w:cs="Times New Roman"/>
          <w:i/>
          <w:iCs/>
          <w:sz w:val="24"/>
          <w:szCs w:val="24"/>
          <w:shd w:val="clear" w:color="auto" w:fill="FFFFFF"/>
        </w:rPr>
        <w:t>Mindfulness: How school leaders can reduce stress and thrive on the job</w:t>
      </w:r>
      <w:r w:rsidRPr="009B7E78">
        <w:rPr>
          <w:rFonts w:ascii="Times New Roman" w:hAnsi="Times New Roman" w:cs="Times New Roman"/>
          <w:sz w:val="24"/>
          <w:szCs w:val="24"/>
          <w:shd w:val="clear" w:color="auto" w:fill="FFFFFF"/>
        </w:rPr>
        <w:t>. Rowman &amp; Littlefield.</w:t>
      </w:r>
    </w:p>
    <w:p w14:paraId="1BC404C8" w14:textId="77777777" w:rsidR="00B14049" w:rsidRDefault="00B14049" w:rsidP="00F04F5A">
      <w:pPr>
        <w:spacing w:after="0" w:line="240" w:lineRule="auto"/>
        <w:ind w:left="720" w:hanging="720"/>
        <w:rPr>
          <w:rFonts w:ascii="Times New Roman" w:eastAsia="Times New Roman" w:hAnsi="Times New Roman" w:cs="Times New Roman"/>
          <w:sz w:val="24"/>
          <w:szCs w:val="24"/>
          <w:shd w:val="clear" w:color="auto" w:fill="FFFFFF"/>
        </w:rPr>
      </w:pPr>
    </w:p>
    <w:p w14:paraId="16FF06C1" w14:textId="6D1D654C" w:rsidR="00AA4F71" w:rsidRPr="009B7E78" w:rsidRDefault="00AA4F71" w:rsidP="00F04F5A">
      <w:pPr>
        <w:spacing w:after="0" w:line="240" w:lineRule="auto"/>
        <w:ind w:left="720" w:hanging="720"/>
        <w:rPr>
          <w:rFonts w:ascii="Times New Roman" w:eastAsia="Times New Roman" w:hAnsi="Times New Roman" w:cs="Times New Roman"/>
          <w:sz w:val="24"/>
          <w:szCs w:val="24"/>
          <w:shd w:val="clear" w:color="auto" w:fill="FFFFFF"/>
        </w:rPr>
      </w:pPr>
      <w:r w:rsidRPr="009B7E78">
        <w:rPr>
          <w:rFonts w:ascii="Times New Roman" w:eastAsia="Times New Roman" w:hAnsi="Times New Roman" w:cs="Times New Roman"/>
          <w:sz w:val="24"/>
          <w:szCs w:val="24"/>
          <w:shd w:val="clear" w:color="auto" w:fill="FFFFFF"/>
        </w:rPr>
        <w:t xml:space="preserve">West, D., Peck, C., </w:t>
      </w:r>
      <w:proofErr w:type="spellStart"/>
      <w:r w:rsidRPr="009B7E78">
        <w:rPr>
          <w:rFonts w:ascii="Times New Roman" w:eastAsia="Times New Roman" w:hAnsi="Times New Roman" w:cs="Times New Roman"/>
          <w:sz w:val="24"/>
          <w:szCs w:val="24"/>
          <w:shd w:val="clear" w:color="auto" w:fill="FFFFFF"/>
        </w:rPr>
        <w:t>Reitzug</w:t>
      </w:r>
      <w:proofErr w:type="spellEnd"/>
      <w:r w:rsidRPr="009B7E78">
        <w:rPr>
          <w:rFonts w:ascii="Times New Roman" w:eastAsia="Times New Roman" w:hAnsi="Times New Roman" w:cs="Times New Roman"/>
          <w:sz w:val="24"/>
          <w:szCs w:val="24"/>
          <w:shd w:val="clear" w:color="auto" w:fill="FFFFFF"/>
        </w:rPr>
        <w:t xml:space="preserve">, U., &amp; Crane, E. (2014). Accountability, autonomy, and stress: principal responses to superintendent change in a large US urban school district. </w:t>
      </w:r>
      <w:r w:rsidRPr="009B7E78">
        <w:rPr>
          <w:rFonts w:ascii="Times New Roman" w:eastAsia="Times New Roman" w:hAnsi="Times New Roman" w:cs="Times New Roman"/>
          <w:i/>
          <w:iCs/>
          <w:sz w:val="24"/>
          <w:szCs w:val="24"/>
          <w:shd w:val="clear" w:color="auto" w:fill="FFFFFF"/>
        </w:rPr>
        <w:t>School Leadership and Management, 34</w:t>
      </w:r>
      <w:r w:rsidRPr="009B7E78">
        <w:rPr>
          <w:rFonts w:ascii="Times New Roman" w:eastAsia="Times New Roman" w:hAnsi="Times New Roman" w:cs="Times New Roman"/>
          <w:sz w:val="24"/>
          <w:szCs w:val="24"/>
          <w:shd w:val="clear" w:color="auto" w:fill="FFFFFF"/>
        </w:rPr>
        <w:t>(4), 372-391. </w:t>
      </w:r>
    </w:p>
    <w:p w14:paraId="4E7CCF74" w14:textId="77777777" w:rsidR="00B14049" w:rsidRDefault="00B14049" w:rsidP="00F04F5A">
      <w:pPr>
        <w:spacing w:after="0" w:line="240" w:lineRule="auto"/>
        <w:ind w:left="720" w:hanging="720"/>
        <w:rPr>
          <w:rFonts w:ascii="Times New Roman" w:hAnsi="Times New Roman" w:cs="Times New Roman"/>
          <w:sz w:val="24"/>
          <w:szCs w:val="24"/>
          <w:shd w:val="clear" w:color="auto" w:fill="FFFFFF"/>
        </w:rPr>
      </w:pPr>
    </w:p>
    <w:p w14:paraId="50B2CE43" w14:textId="49F81CFC" w:rsidR="0028341A" w:rsidRPr="009B7E78" w:rsidRDefault="00AA4F71" w:rsidP="00F04F5A">
      <w:pPr>
        <w:spacing w:after="0" w:line="240" w:lineRule="auto"/>
        <w:ind w:left="720" w:hanging="720"/>
        <w:rPr>
          <w:rFonts w:ascii="Times New Roman" w:hAnsi="Times New Roman" w:cs="Times New Roman"/>
          <w:sz w:val="24"/>
          <w:szCs w:val="24"/>
          <w:shd w:val="clear" w:color="auto" w:fill="FFFFFF"/>
        </w:rPr>
      </w:pPr>
      <w:r w:rsidRPr="009B7E78">
        <w:rPr>
          <w:rFonts w:ascii="Times New Roman" w:hAnsi="Times New Roman" w:cs="Times New Roman"/>
          <w:sz w:val="24"/>
          <w:szCs w:val="24"/>
          <w:shd w:val="clear" w:color="auto" w:fill="FFFFFF"/>
        </w:rPr>
        <w:t>Zachary, L. J. (2011). </w:t>
      </w:r>
      <w:r w:rsidRPr="009B7E78">
        <w:rPr>
          <w:rFonts w:ascii="Times New Roman" w:hAnsi="Times New Roman" w:cs="Times New Roman"/>
          <w:i/>
          <w:iCs/>
          <w:sz w:val="24"/>
          <w:szCs w:val="24"/>
          <w:shd w:val="clear" w:color="auto" w:fill="FFFFFF"/>
        </w:rPr>
        <w:t>The mentor's guide: Facilitating effective learning relationships</w:t>
      </w:r>
      <w:r w:rsidRPr="009B7E78">
        <w:rPr>
          <w:rFonts w:ascii="Times New Roman" w:hAnsi="Times New Roman" w:cs="Times New Roman"/>
          <w:sz w:val="24"/>
          <w:szCs w:val="24"/>
          <w:shd w:val="clear" w:color="auto" w:fill="FFFFFF"/>
        </w:rPr>
        <w:t>. John Wiley &amp; Sons.</w:t>
      </w:r>
    </w:p>
    <w:p w14:paraId="7CDBFD17" w14:textId="77777777" w:rsidR="0028341A" w:rsidRDefault="0028341A" w:rsidP="00F04F5A">
      <w:pPr>
        <w:spacing w:line="240" w:lineRule="auto"/>
        <w:rPr>
          <w:rFonts w:ascii="Times New Roman" w:hAnsi="Times New Roman" w:cs="Times New Roman"/>
          <w:color w:val="000000" w:themeColor="text1"/>
          <w:sz w:val="24"/>
          <w:szCs w:val="20"/>
          <w:shd w:val="clear" w:color="auto" w:fill="FFFFFF"/>
        </w:rPr>
      </w:pPr>
      <w:r>
        <w:rPr>
          <w:rFonts w:ascii="Times New Roman" w:hAnsi="Times New Roman" w:cs="Times New Roman"/>
          <w:color w:val="000000" w:themeColor="text1"/>
          <w:sz w:val="24"/>
          <w:szCs w:val="20"/>
          <w:shd w:val="clear" w:color="auto" w:fill="FFFFFF"/>
        </w:rPr>
        <w:br w:type="page"/>
      </w:r>
    </w:p>
    <w:p w14:paraId="55133A1D" w14:textId="77777777" w:rsidR="0007372E" w:rsidRPr="0007372E" w:rsidRDefault="0007372E" w:rsidP="00050E7D">
      <w:pPr>
        <w:keepNext/>
        <w:spacing w:after="0" w:line="480" w:lineRule="auto"/>
        <w:jc w:val="center"/>
        <w:rPr>
          <w:rFonts w:ascii="Times New Roman" w:hAnsi="Times New Roman" w:cs="Times New Roman"/>
          <w:b/>
          <w:sz w:val="28"/>
          <w:szCs w:val="24"/>
        </w:rPr>
      </w:pPr>
      <w:r w:rsidRPr="0007372E">
        <w:rPr>
          <w:rFonts w:ascii="Times New Roman" w:hAnsi="Times New Roman" w:cs="Times New Roman"/>
          <w:b/>
          <w:sz w:val="28"/>
          <w:szCs w:val="24"/>
        </w:rPr>
        <w:lastRenderedPageBreak/>
        <w:t>Appendix A: DSPPN Survey</w:t>
      </w:r>
    </w:p>
    <w:p w14:paraId="406097AE" w14:textId="77777777" w:rsidR="0007372E" w:rsidRPr="0007372E" w:rsidRDefault="0007372E" w:rsidP="0007372E">
      <w:pPr>
        <w:keepNext/>
        <w:spacing w:after="0" w:line="480" w:lineRule="auto"/>
        <w:rPr>
          <w:rFonts w:ascii="Times New Roman" w:hAnsi="Times New Roman" w:cs="Times New Roman"/>
          <w:b/>
          <w:sz w:val="24"/>
          <w:szCs w:val="24"/>
        </w:rPr>
      </w:pPr>
      <w:r w:rsidRPr="0007372E">
        <w:rPr>
          <w:rFonts w:ascii="Times New Roman" w:hAnsi="Times New Roman" w:cs="Times New Roman"/>
          <w:b/>
          <w:sz w:val="24"/>
          <w:szCs w:val="24"/>
        </w:rPr>
        <w:t>Demographic Information</w:t>
      </w:r>
    </w:p>
    <w:p w14:paraId="54A7B70A" w14:textId="77777777" w:rsidR="0007372E" w:rsidRPr="0007372E" w:rsidRDefault="0007372E" w:rsidP="0007372E">
      <w:pPr>
        <w:keepNext/>
        <w:spacing w:after="0" w:line="240" w:lineRule="auto"/>
        <w:rPr>
          <w:rFonts w:ascii="Times New Roman" w:hAnsi="Times New Roman" w:cs="Times New Roman"/>
          <w:sz w:val="24"/>
          <w:szCs w:val="24"/>
        </w:rPr>
      </w:pPr>
      <w:r w:rsidRPr="0007372E">
        <w:rPr>
          <w:rFonts w:ascii="Times New Roman" w:hAnsi="Times New Roman" w:cs="Times New Roman"/>
          <w:sz w:val="24"/>
          <w:szCs w:val="24"/>
        </w:rPr>
        <w:t>Q1 What is your title?</w:t>
      </w:r>
    </w:p>
    <w:p w14:paraId="4125E9C0" w14:textId="77777777" w:rsidR="0007372E" w:rsidRPr="0007372E" w:rsidRDefault="0007372E" w:rsidP="0007372E">
      <w:pPr>
        <w:keepNext/>
        <w:numPr>
          <w:ilvl w:val="0"/>
          <w:numId w:val="13"/>
        </w:numPr>
        <w:spacing w:after="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Principal </w:t>
      </w:r>
    </w:p>
    <w:p w14:paraId="668552E6" w14:textId="77777777" w:rsidR="0007372E" w:rsidRPr="0007372E" w:rsidRDefault="0007372E" w:rsidP="0007372E">
      <w:pPr>
        <w:keepNext/>
        <w:numPr>
          <w:ilvl w:val="0"/>
          <w:numId w:val="1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Assistant principal </w:t>
      </w:r>
    </w:p>
    <w:p w14:paraId="23CA2DD4" w14:textId="77777777" w:rsidR="0007372E" w:rsidRPr="0007372E" w:rsidRDefault="0007372E" w:rsidP="0007372E">
      <w:pPr>
        <w:keepNext/>
        <w:numPr>
          <w:ilvl w:val="0"/>
          <w:numId w:val="1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Another title (If selected, please provide your title) </w:t>
      </w:r>
    </w:p>
    <w:p w14:paraId="1E4CE38D" w14:textId="77777777" w:rsidR="0007372E" w:rsidRPr="0007372E" w:rsidRDefault="0007372E" w:rsidP="0007372E">
      <w:pPr>
        <w:keepNext/>
        <w:spacing w:after="0" w:line="240" w:lineRule="auto"/>
        <w:rPr>
          <w:rFonts w:ascii="Times New Roman" w:hAnsi="Times New Roman" w:cs="Times New Roman"/>
          <w:sz w:val="24"/>
          <w:szCs w:val="24"/>
        </w:rPr>
      </w:pPr>
      <w:r w:rsidRPr="0007372E">
        <w:rPr>
          <w:rFonts w:ascii="Times New Roman" w:hAnsi="Times New Roman" w:cs="Times New Roman"/>
          <w:sz w:val="24"/>
          <w:szCs w:val="24"/>
        </w:rPr>
        <w:t>Q2 How many years of administrative experience do you have?</w:t>
      </w:r>
    </w:p>
    <w:p w14:paraId="06C26148" w14:textId="77777777" w:rsidR="0007372E" w:rsidRPr="0007372E" w:rsidRDefault="0007372E" w:rsidP="0007372E">
      <w:pPr>
        <w:keepNext/>
        <w:numPr>
          <w:ilvl w:val="0"/>
          <w:numId w:val="14"/>
        </w:numPr>
        <w:spacing w:after="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2 or fewer years </w:t>
      </w:r>
    </w:p>
    <w:p w14:paraId="6A1ABE73" w14:textId="77777777" w:rsidR="0007372E" w:rsidRPr="0007372E" w:rsidRDefault="0007372E" w:rsidP="0007372E">
      <w:pPr>
        <w:keepNext/>
        <w:numPr>
          <w:ilvl w:val="0"/>
          <w:numId w:val="1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Between 3 and 5 years </w:t>
      </w:r>
    </w:p>
    <w:p w14:paraId="1F0943EE" w14:textId="77777777" w:rsidR="0007372E" w:rsidRPr="0007372E" w:rsidRDefault="0007372E" w:rsidP="0007372E">
      <w:pPr>
        <w:keepNext/>
        <w:numPr>
          <w:ilvl w:val="0"/>
          <w:numId w:val="1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Between 6 and 10 years </w:t>
      </w:r>
    </w:p>
    <w:p w14:paraId="417FC87E" w14:textId="77777777" w:rsidR="0007372E" w:rsidRPr="0007372E" w:rsidRDefault="0007372E" w:rsidP="0007372E">
      <w:pPr>
        <w:keepNext/>
        <w:numPr>
          <w:ilvl w:val="0"/>
          <w:numId w:val="1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Between 11 and 20 years </w:t>
      </w:r>
    </w:p>
    <w:p w14:paraId="5E3B6B1B" w14:textId="77777777" w:rsidR="0007372E" w:rsidRPr="0007372E" w:rsidRDefault="0007372E" w:rsidP="0007372E">
      <w:pPr>
        <w:keepNext/>
        <w:numPr>
          <w:ilvl w:val="0"/>
          <w:numId w:val="1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21 or more years </w:t>
      </w:r>
    </w:p>
    <w:p w14:paraId="2888C2C7" w14:textId="77777777" w:rsidR="0007372E" w:rsidRPr="0007372E" w:rsidRDefault="0007372E" w:rsidP="0007372E">
      <w:pPr>
        <w:keepNext/>
        <w:spacing w:after="0" w:line="240" w:lineRule="auto"/>
        <w:rPr>
          <w:rFonts w:ascii="Times New Roman" w:hAnsi="Times New Roman" w:cs="Times New Roman"/>
          <w:sz w:val="24"/>
          <w:szCs w:val="24"/>
        </w:rPr>
      </w:pPr>
      <w:r w:rsidRPr="0007372E">
        <w:rPr>
          <w:rFonts w:ascii="Times New Roman" w:hAnsi="Times New Roman" w:cs="Times New Roman"/>
          <w:sz w:val="24"/>
          <w:szCs w:val="24"/>
        </w:rPr>
        <w:t>Q3 Are you currently an administrator at an elementary (PK-6th grade) or secondary (7th-12th grade) school?</w:t>
      </w:r>
    </w:p>
    <w:p w14:paraId="21A50936" w14:textId="77777777" w:rsidR="0007372E" w:rsidRPr="0007372E" w:rsidRDefault="0007372E" w:rsidP="0007372E">
      <w:pPr>
        <w:keepNext/>
        <w:numPr>
          <w:ilvl w:val="0"/>
          <w:numId w:val="15"/>
        </w:numPr>
        <w:spacing w:after="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Elementary </w:t>
      </w:r>
    </w:p>
    <w:p w14:paraId="535F29F1" w14:textId="77777777" w:rsidR="0007372E" w:rsidRPr="0007372E" w:rsidRDefault="0007372E" w:rsidP="0007372E">
      <w:pPr>
        <w:keepNext/>
        <w:numPr>
          <w:ilvl w:val="0"/>
          <w:numId w:val="15"/>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Secondary </w:t>
      </w:r>
    </w:p>
    <w:p w14:paraId="04D8EDC7" w14:textId="77777777" w:rsidR="0007372E" w:rsidRPr="0007372E" w:rsidRDefault="0007372E" w:rsidP="0007372E">
      <w:pPr>
        <w:keepNext/>
        <w:spacing w:after="0" w:line="240" w:lineRule="auto"/>
        <w:rPr>
          <w:rFonts w:ascii="Times New Roman" w:hAnsi="Times New Roman" w:cs="Times New Roman"/>
          <w:sz w:val="24"/>
          <w:szCs w:val="24"/>
        </w:rPr>
      </w:pPr>
      <w:r w:rsidRPr="0007372E">
        <w:rPr>
          <w:rFonts w:ascii="Times New Roman" w:hAnsi="Times New Roman" w:cs="Times New Roman"/>
          <w:sz w:val="24"/>
          <w:szCs w:val="24"/>
        </w:rPr>
        <w:t>Q4 What is your school district’s urbanicity?</w:t>
      </w:r>
    </w:p>
    <w:p w14:paraId="11269C00" w14:textId="77777777" w:rsidR="0007372E" w:rsidRPr="0007372E" w:rsidRDefault="0007372E" w:rsidP="0007372E">
      <w:pPr>
        <w:keepNext/>
        <w:numPr>
          <w:ilvl w:val="0"/>
          <w:numId w:val="36"/>
        </w:numPr>
        <w:spacing w:after="0" w:line="240" w:lineRule="auto"/>
        <w:contextualSpacing/>
        <w:rPr>
          <w:rFonts w:ascii="Times New Roman" w:hAnsi="Times New Roman" w:cs="Times New Roman"/>
          <w:sz w:val="24"/>
          <w:szCs w:val="24"/>
        </w:rPr>
      </w:pPr>
      <w:r w:rsidRPr="0007372E">
        <w:rPr>
          <w:rFonts w:ascii="Times New Roman" w:hAnsi="Times New Roman" w:cs="Times New Roman"/>
          <w:sz w:val="24"/>
          <w:szCs w:val="24"/>
        </w:rPr>
        <w:t>Urban</w:t>
      </w:r>
    </w:p>
    <w:p w14:paraId="113B6207" w14:textId="77777777" w:rsidR="0007372E" w:rsidRPr="0007372E" w:rsidRDefault="0007372E" w:rsidP="0007372E">
      <w:pPr>
        <w:keepNext/>
        <w:numPr>
          <w:ilvl w:val="0"/>
          <w:numId w:val="36"/>
        </w:numPr>
        <w:spacing w:after="160" w:line="240" w:lineRule="auto"/>
        <w:contextualSpacing/>
        <w:rPr>
          <w:rFonts w:ascii="Times New Roman" w:hAnsi="Times New Roman" w:cs="Times New Roman"/>
          <w:sz w:val="24"/>
          <w:szCs w:val="24"/>
        </w:rPr>
      </w:pPr>
      <w:r w:rsidRPr="0007372E">
        <w:rPr>
          <w:rFonts w:ascii="Times New Roman" w:hAnsi="Times New Roman" w:cs="Times New Roman"/>
          <w:sz w:val="24"/>
          <w:szCs w:val="24"/>
        </w:rPr>
        <w:t>Suburban</w:t>
      </w:r>
    </w:p>
    <w:p w14:paraId="2E2C5899" w14:textId="77777777" w:rsidR="0007372E" w:rsidRPr="0007372E" w:rsidRDefault="0007372E" w:rsidP="0007372E">
      <w:pPr>
        <w:keepNext/>
        <w:numPr>
          <w:ilvl w:val="0"/>
          <w:numId w:val="36"/>
        </w:numPr>
        <w:spacing w:after="160" w:line="240" w:lineRule="auto"/>
        <w:contextualSpacing/>
        <w:rPr>
          <w:rFonts w:ascii="Times New Roman" w:hAnsi="Times New Roman" w:cs="Times New Roman"/>
          <w:sz w:val="24"/>
          <w:szCs w:val="24"/>
        </w:rPr>
      </w:pPr>
      <w:r w:rsidRPr="0007372E">
        <w:rPr>
          <w:rFonts w:ascii="Times New Roman" w:hAnsi="Times New Roman" w:cs="Times New Roman"/>
          <w:sz w:val="24"/>
          <w:szCs w:val="24"/>
        </w:rPr>
        <w:t>Rural</w:t>
      </w:r>
    </w:p>
    <w:p w14:paraId="764FA5F1" w14:textId="77777777" w:rsidR="0007372E" w:rsidRPr="0007372E" w:rsidRDefault="0007372E" w:rsidP="0007372E">
      <w:pPr>
        <w:keepNext/>
        <w:spacing w:after="0" w:line="240" w:lineRule="auto"/>
        <w:rPr>
          <w:rFonts w:ascii="Times New Roman" w:hAnsi="Times New Roman" w:cs="Times New Roman"/>
          <w:sz w:val="24"/>
          <w:szCs w:val="24"/>
        </w:rPr>
      </w:pPr>
      <w:r w:rsidRPr="0007372E">
        <w:rPr>
          <w:rFonts w:ascii="Times New Roman" w:hAnsi="Times New Roman" w:cs="Times New Roman"/>
          <w:sz w:val="24"/>
          <w:szCs w:val="24"/>
        </w:rPr>
        <w:t>Q5 Who is your direct supervisor? </w:t>
      </w:r>
    </w:p>
    <w:p w14:paraId="689E0FE0" w14:textId="77777777" w:rsidR="0007372E" w:rsidRPr="0007372E" w:rsidRDefault="0007372E" w:rsidP="0007372E">
      <w:pPr>
        <w:keepNext/>
        <w:numPr>
          <w:ilvl w:val="0"/>
          <w:numId w:val="16"/>
        </w:numPr>
        <w:spacing w:after="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Superintendent </w:t>
      </w:r>
    </w:p>
    <w:p w14:paraId="12D3F200" w14:textId="77777777" w:rsidR="0007372E" w:rsidRPr="0007372E" w:rsidRDefault="0007372E" w:rsidP="0007372E">
      <w:pPr>
        <w:keepNext/>
        <w:numPr>
          <w:ilvl w:val="0"/>
          <w:numId w:val="16"/>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Site principal </w:t>
      </w:r>
    </w:p>
    <w:p w14:paraId="67F79382" w14:textId="77777777" w:rsidR="0007372E" w:rsidRPr="0007372E" w:rsidRDefault="0007372E" w:rsidP="0007372E">
      <w:pPr>
        <w:keepNext/>
        <w:numPr>
          <w:ilvl w:val="0"/>
          <w:numId w:val="16"/>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Another person (If selected, please provide that person's title)</w:t>
      </w:r>
    </w:p>
    <w:p w14:paraId="1FE2D432" w14:textId="77777777" w:rsidR="0007372E" w:rsidRPr="0007372E" w:rsidRDefault="0007372E" w:rsidP="0007372E">
      <w:pPr>
        <w:keepNext/>
        <w:spacing w:after="160" w:line="259" w:lineRule="auto"/>
        <w:rPr>
          <w:rFonts w:ascii="Times New Roman" w:hAnsi="Times New Roman" w:cs="Times New Roman"/>
          <w:b/>
          <w:sz w:val="24"/>
          <w:szCs w:val="24"/>
        </w:rPr>
      </w:pPr>
      <w:r w:rsidRPr="0007372E">
        <w:rPr>
          <w:rFonts w:ascii="Times New Roman" w:hAnsi="Times New Roman" w:cs="Times New Roman"/>
          <w:b/>
          <w:sz w:val="24"/>
          <w:szCs w:val="24"/>
        </w:rPr>
        <w:t xml:space="preserve">Mentoring </w:t>
      </w:r>
    </w:p>
    <w:p w14:paraId="5BF34034" w14:textId="77777777" w:rsidR="0007372E" w:rsidRPr="0007372E" w:rsidRDefault="0007372E" w:rsidP="0007372E">
      <w:pPr>
        <w:keepNext/>
        <w:spacing w:after="0" w:line="240" w:lineRule="auto"/>
        <w:rPr>
          <w:rFonts w:ascii="Times New Roman" w:hAnsi="Times New Roman" w:cs="Times New Roman"/>
          <w:sz w:val="24"/>
          <w:szCs w:val="24"/>
        </w:rPr>
      </w:pPr>
      <w:r w:rsidRPr="0007372E">
        <w:rPr>
          <w:rFonts w:ascii="Times New Roman" w:hAnsi="Times New Roman" w:cs="Times New Roman"/>
          <w:sz w:val="24"/>
          <w:szCs w:val="24"/>
        </w:rPr>
        <w:t>Q6 What types of mentoring or coaching activities has your supervisor provided to you? Check all that apply.</w:t>
      </w:r>
    </w:p>
    <w:p w14:paraId="1DF2F404" w14:textId="77777777" w:rsidR="0007372E" w:rsidRPr="0007372E" w:rsidRDefault="0007372E" w:rsidP="0007372E">
      <w:pPr>
        <w:keepNext/>
        <w:numPr>
          <w:ilvl w:val="0"/>
          <w:numId w:val="17"/>
        </w:numPr>
        <w:spacing w:after="0" w:line="240"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Classroom walkthroughs </w:t>
      </w:r>
    </w:p>
    <w:p w14:paraId="0C88113A" w14:textId="77777777" w:rsidR="0007372E" w:rsidRPr="0007372E" w:rsidRDefault="0007372E" w:rsidP="0007372E">
      <w:pPr>
        <w:keepNext/>
        <w:numPr>
          <w:ilvl w:val="0"/>
          <w:numId w:val="17"/>
        </w:numPr>
        <w:spacing w:after="160" w:line="240"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Formal Meetings in which job-related responsibilities such as instructional leadership were discussed </w:t>
      </w:r>
    </w:p>
    <w:p w14:paraId="5B099464" w14:textId="77777777" w:rsidR="0007372E" w:rsidRPr="0007372E" w:rsidRDefault="0007372E" w:rsidP="0007372E">
      <w:pPr>
        <w:keepNext/>
        <w:numPr>
          <w:ilvl w:val="0"/>
          <w:numId w:val="17"/>
        </w:numPr>
        <w:spacing w:after="160" w:line="240"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Discussions about how to use data </w:t>
      </w:r>
    </w:p>
    <w:p w14:paraId="198EB49F" w14:textId="77777777" w:rsidR="0007372E" w:rsidRDefault="0007372E" w:rsidP="00AA4F71">
      <w:pPr>
        <w:keepNext/>
        <w:numPr>
          <w:ilvl w:val="0"/>
          <w:numId w:val="17"/>
        </w:numPr>
        <w:spacing w:after="160" w:line="240"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Discussions about how to deliver feedback or have difficult conversations </w:t>
      </w:r>
    </w:p>
    <w:p w14:paraId="6D5389C9" w14:textId="77777777" w:rsidR="0007372E" w:rsidRPr="0007372E" w:rsidRDefault="0007372E" w:rsidP="0007372E">
      <w:pPr>
        <w:keepNext/>
        <w:spacing w:after="0" w:line="240" w:lineRule="auto"/>
        <w:rPr>
          <w:rFonts w:ascii="Times New Roman" w:hAnsi="Times New Roman" w:cs="Times New Roman"/>
          <w:sz w:val="24"/>
          <w:szCs w:val="24"/>
        </w:rPr>
      </w:pPr>
    </w:p>
    <w:p w14:paraId="38D9E01A" w14:textId="77777777" w:rsidR="0007372E" w:rsidRPr="0007372E" w:rsidRDefault="0007372E" w:rsidP="0007372E">
      <w:pPr>
        <w:keepNext/>
        <w:spacing w:after="0" w:line="240" w:lineRule="auto"/>
        <w:rPr>
          <w:rFonts w:ascii="Times New Roman" w:hAnsi="Times New Roman" w:cs="Times New Roman"/>
          <w:sz w:val="24"/>
          <w:szCs w:val="24"/>
        </w:rPr>
      </w:pPr>
      <w:r w:rsidRPr="0007372E">
        <w:rPr>
          <w:rFonts w:ascii="Times New Roman" w:hAnsi="Times New Roman" w:cs="Times New Roman"/>
          <w:sz w:val="24"/>
          <w:szCs w:val="24"/>
        </w:rPr>
        <w:t>Q7 How frequently has your supervisor provided you with mentoring or coaching?</w:t>
      </w:r>
    </w:p>
    <w:p w14:paraId="1977177F" w14:textId="77777777" w:rsidR="0007372E" w:rsidRPr="0007372E" w:rsidRDefault="0007372E" w:rsidP="0007372E">
      <w:pPr>
        <w:keepNext/>
        <w:numPr>
          <w:ilvl w:val="0"/>
          <w:numId w:val="18"/>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Never </w:t>
      </w:r>
    </w:p>
    <w:p w14:paraId="08CD12A5" w14:textId="77777777" w:rsidR="0007372E" w:rsidRPr="0007372E" w:rsidRDefault="0007372E" w:rsidP="0007372E">
      <w:pPr>
        <w:keepNext/>
        <w:numPr>
          <w:ilvl w:val="0"/>
          <w:numId w:val="18"/>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One time </w:t>
      </w:r>
    </w:p>
    <w:p w14:paraId="3E50FD90" w14:textId="77777777" w:rsidR="0007372E" w:rsidRPr="0007372E" w:rsidRDefault="0007372E" w:rsidP="0007372E">
      <w:pPr>
        <w:keepNext/>
        <w:numPr>
          <w:ilvl w:val="0"/>
          <w:numId w:val="18"/>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Once per year </w:t>
      </w:r>
    </w:p>
    <w:p w14:paraId="441C4AF0" w14:textId="77777777" w:rsidR="0007372E" w:rsidRPr="0007372E" w:rsidRDefault="0007372E" w:rsidP="0007372E">
      <w:pPr>
        <w:keepNext/>
        <w:numPr>
          <w:ilvl w:val="0"/>
          <w:numId w:val="18"/>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2-3 times per year </w:t>
      </w:r>
    </w:p>
    <w:p w14:paraId="0C73B9EC" w14:textId="77777777" w:rsidR="0007372E" w:rsidRPr="0007372E" w:rsidRDefault="0007372E" w:rsidP="0007372E">
      <w:pPr>
        <w:keepNext/>
        <w:numPr>
          <w:ilvl w:val="0"/>
          <w:numId w:val="18"/>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Monthly </w:t>
      </w:r>
    </w:p>
    <w:p w14:paraId="4EB05951" w14:textId="77777777" w:rsidR="0007372E" w:rsidRPr="0007372E" w:rsidRDefault="0007372E" w:rsidP="0007372E">
      <w:pPr>
        <w:keepNext/>
        <w:numPr>
          <w:ilvl w:val="0"/>
          <w:numId w:val="18"/>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Weekly or more often </w:t>
      </w:r>
    </w:p>
    <w:p w14:paraId="5E5F564F"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lastRenderedPageBreak/>
        <w:t>Q8 How valuable was the mentoring or coaching provided to you by your supervisor in supporting your work?</w:t>
      </w:r>
    </w:p>
    <w:p w14:paraId="0A7F0565" w14:textId="77777777" w:rsidR="0007372E" w:rsidRPr="0007372E" w:rsidRDefault="0007372E" w:rsidP="0007372E">
      <w:pPr>
        <w:keepNext/>
        <w:numPr>
          <w:ilvl w:val="0"/>
          <w:numId w:val="19"/>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Not at all valuable </w:t>
      </w:r>
    </w:p>
    <w:p w14:paraId="45FEAE5C" w14:textId="77777777" w:rsidR="0007372E" w:rsidRPr="0007372E" w:rsidRDefault="0007372E" w:rsidP="0007372E">
      <w:pPr>
        <w:keepNext/>
        <w:numPr>
          <w:ilvl w:val="0"/>
          <w:numId w:val="19"/>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Slightly valuable </w:t>
      </w:r>
    </w:p>
    <w:p w14:paraId="5673E1E0" w14:textId="77777777" w:rsidR="0007372E" w:rsidRPr="0007372E" w:rsidRDefault="0007372E" w:rsidP="0007372E">
      <w:pPr>
        <w:keepNext/>
        <w:numPr>
          <w:ilvl w:val="0"/>
          <w:numId w:val="19"/>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Moderately valuable </w:t>
      </w:r>
    </w:p>
    <w:p w14:paraId="36AD4224" w14:textId="77777777" w:rsidR="0007372E" w:rsidRPr="0007372E" w:rsidRDefault="0007372E" w:rsidP="0007372E">
      <w:pPr>
        <w:keepNext/>
        <w:numPr>
          <w:ilvl w:val="0"/>
          <w:numId w:val="19"/>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Very valuable </w:t>
      </w:r>
    </w:p>
    <w:p w14:paraId="2FCF2AE8" w14:textId="77777777" w:rsidR="0007372E" w:rsidRDefault="0007372E" w:rsidP="0007372E">
      <w:pPr>
        <w:keepNext/>
        <w:numPr>
          <w:ilvl w:val="0"/>
          <w:numId w:val="19"/>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Extremely valuable</w:t>
      </w:r>
    </w:p>
    <w:p w14:paraId="39ADD93A" w14:textId="77777777" w:rsidR="00AA4F71" w:rsidRPr="0007372E" w:rsidRDefault="00AA4F71" w:rsidP="00AA4F71">
      <w:pPr>
        <w:keepNext/>
        <w:spacing w:after="160" w:line="259" w:lineRule="auto"/>
        <w:ind w:left="1080"/>
        <w:contextualSpacing/>
        <w:rPr>
          <w:rFonts w:ascii="Times New Roman" w:hAnsi="Times New Roman" w:cs="Times New Roman"/>
          <w:sz w:val="24"/>
          <w:szCs w:val="24"/>
        </w:rPr>
      </w:pPr>
    </w:p>
    <w:p w14:paraId="5D7362D4" w14:textId="77777777" w:rsidR="0007372E" w:rsidRPr="0007372E" w:rsidRDefault="0007372E" w:rsidP="0007372E">
      <w:pPr>
        <w:keepNext/>
        <w:spacing w:after="160" w:line="259" w:lineRule="auto"/>
        <w:rPr>
          <w:rFonts w:ascii="Times New Roman" w:hAnsi="Times New Roman" w:cs="Times New Roman"/>
          <w:b/>
          <w:sz w:val="24"/>
          <w:szCs w:val="24"/>
        </w:rPr>
      </w:pPr>
      <w:r w:rsidRPr="0007372E">
        <w:rPr>
          <w:rFonts w:ascii="Times New Roman" w:hAnsi="Times New Roman" w:cs="Times New Roman"/>
          <w:b/>
          <w:sz w:val="24"/>
          <w:szCs w:val="24"/>
        </w:rPr>
        <w:t xml:space="preserve">Professional Development </w:t>
      </w:r>
    </w:p>
    <w:p w14:paraId="2EA35A46"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Q9 What types of professional development opportunities have been provided by your district? Check all that apply.</w:t>
      </w:r>
    </w:p>
    <w:p w14:paraId="4BCB018D" w14:textId="77777777" w:rsidR="0007372E" w:rsidRPr="0007372E" w:rsidRDefault="0007372E" w:rsidP="0007372E">
      <w:pPr>
        <w:keepNext/>
        <w:numPr>
          <w:ilvl w:val="0"/>
          <w:numId w:val="20"/>
        </w:numPr>
        <w:spacing w:after="160" w:line="240"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University coursework </w:t>
      </w:r>
    </w:p>
    <w:p w14:paraId="46075B0F" w14:textId="77777777" w:rsidR="0007372E" w:rsidRPr="0007372E" w:rsidRDefault="0007372E" w:rsidP="0007372E">
      <w:pPr>
        <w:keepNext/>
        <w:numPr>
          <w:ilvl w:val="0"/>
          <w:numId w:val="20"/>
        </w:numPr>
        <w:spacing w:after="160" w:line="240"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Third-party seminars or conferences </w:t>
      </w:r>
    </w:p>
    <w:p w14:paraId="233D2A50" w14:textId="77777777" w:rsidR="0007372E" w:rsidRPr="0007372E" w:rsidRDefault="0007372E" w:rsidP="0007372E">
      <w:pPr>
        <w:keepNext/>
        <w:numPr>
          <w:ilvl w:val="0"/>
          <w:numId w:val="20"/>
        </w:numPr>
        <w:spacing w:after="160" w:line="240" w:lineRule="auto"/>
        <w:contextualSpacing/>
        <w:rPr>
          <w:rFonts w:ascii="Times New Roman" w:hAnsi="Times New Roman" w:cs="Times New Roman"/>
          <w:sz w:val="24"/>
          <w:szCs w:val="24"/>
        </w:rPr>
      </w:pPr>
      <w:r w:rsidRPr="0007372E">
        <w:rPr>
          <w:rFonts w:ascii="Times New Roman" w:hAnsi="Times New Roman" w:cs="Times New Roman"/>
          <w:sz w:val="24"/>
          <w:szCs w:val="24"/>
        </w:rPr>
        <w:t>Workshops or trainings provided by district staff</w:t>
      </w:r>
    </w:p>
    <w:p w14:paraId="7C8D0D0F" w14:textId="77777777" w:rsidR="0007372E" w:rsidRPr="0007372E" w:rsidRDefault="0007372E" w:rsidP="0007372E">
      <w:pPr>
        <w:keepNext/>
        <w:numPr>
          <w:ilvl w:val="0"/>
          <w:numId w:val="20"/>
        </w:numPr>
        <w:spacing w:after="160" w:line="240"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Other </w:t>
      </w:r>
    </w:p>
    <w:p w14:paraId="4A3AFC06"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Q10 How frequently has your district provided professional development activities specifically for principals, distinct from those provided for teachers?</w:t>
      </w:r>
    </w:p>
    <w:p w14:paraId="53E34A85" w14:textId="77777777" w:rsidR="0007372E" w:rsidRPr="0007372E" w:rsidRDefault="0007372E" w:rsidP="0007372E">
      <w:pPr>
        <w:keepNext/>
        <w:numPr>
          <w:ilvl w:val="0"/>
          <w:numId w:val="2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Never </w:t>
      </w:r>
    </w:p>
    <w:p w14:paraId="51AEB013" w14:textId="77777777" w:rsidR="0007372E" w:rsidRPr="0007372E" w:rsidRDefault="0007372E" w:rsidP="0007372E">
      <w:pPr>
        <w:keepNext/>
        <w:numPr>
          <w:ilvl w:val="0"/>
          <w:numId w:val="2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One time </w:t>
      </w:r>
    </w:p>
    <w:p w14:paraId="35A5A7FD" w14:textId="77777777" w:rsidR="0007372E" w:rsidRPr="0007372E" w:rsidRDefault="0007372E" w:rsidP="0007372E">
      <w:pPr>
        <w:keepNext/>
        <w:numPr>
          <w:ilvl w:val="0"/>
          <w:numId w:val="2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Once per year </w:t>
      </w:r>
    </w:p>
    <w:p w14:paraId="2F2A5BA5" w14:textId="77777777" w:rsidR="0007372E" w:rsidRPr="0007372E" w:rsidRDefault="0007372E" w:rsidP="0007372E">
      <w:pPr>
        <w:keepNext/>
        <w:numPr>
          <w:ilvl w:val="0"/>
          <w:numId w:val="2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2-3 times per year </w:t>
      </w:r>
    </w:p>
    <w:p w14:paraId="070A8E67" w14:textId="77777777" w:rsidR="0007372E" w:rsidRPr="0007372E" w:rsidRDefault="0007372E" w:rsidP="0007372E">
      <w:pPr>
        <w:keepNext/>
        <w:numPr>
          <w:ilvl w:val="0"/>
          <w:numId w:val="2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Monthly </w:t>
      </w:r>
    </w:p>
    <w:p w14:paraId="3B05C781" w14:textId="77777777" w:rsidR="0007372E" w:rsidRPr="0007372E" w:rsidRDefault="0007372E" w:rsidP="0007372E">
      <w:pPr>
        <w:keepNext/>
        <w:numPr>
          <w:ilvl w:val="0"/>
          <w:numId w:val="2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Weekly or more often </w:t>
      </w:r>
    </w:p>
    <w:p w14:paraId="67C381A5"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Q11 How valuable has the professional development your district has provided for principals been for supporting your work?</w:t>
      </w:r>
    </w:p>
    <w:p w14:paraId="5251725A" w14:textId="77777777" w:rsidR="0007372E" w:rsidRPr="0007372E" w:rsidRDefault="0007372E" w:rsidP="0007372E">
      <w:pPr>
        <w:keepNext/>
        <w:numPr>
          <w:ilvl w:val="0"/>
          <w:numId w:val="22"/>
        </w:numPr>
        <w:spacing w:before="120"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Not at all valuable </w:t>
      </w:r>
    </w:p>
    <w:p w14:paraId="199CD79D" w14:textId="77777777" w:rsidR="0007372E" w:rsidRPr="0007372E" w:rsidRDefault="0007372E" w:rsidP="0007372E">
      <w:pPr>
        <w:keepNext/>
        <w:numPr>
          <w:ilvl w:val="0"/>
          <w:numId w:val="22"/>
        </w:numPr>
        <w:spacing w:before="120"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Slightly valuable </w:t>
      </w:r>
    </w:p>
    <w:p w14:paraId="3108719C" w14:textId="77777777" w:rsidR="0007372E" w:rsidRPr="0007372E" w:rsidRDefault="0007372E" w:rsidP="0007372E">
      <w:pPr>
        <w:keepNext/>
        <w:numPr>
          <w:ilvl w:val="0"/>
          <w:numId w:val="22"/>
        </w:numPr>
        <w:spacing w:before="120"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Moderately valuable </w:t>
      </w:r>
    </w:p>
    <w:p w14:paraId="2BFB43C4" w14:textId="77777777" w:rsidR="0007372E" w:rsidRPr="0007372E" w:rsidRDefault="0007372E" w:rsidP="0007372E">
      <w:pPr>
        <w:keepNext/>
        <w:numPr>
          <w:ilvl w:val="0"/>
          <w:numId w:val="22"/>
        </w:numPr>
        <w:spacing w:before="120"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Very valuable</w:t>
      </w:r>
    </w:p>
    <w:p w14:paraId="616384BA" w14:textId="49AC1005" w:rsidR="0007372E" w:rsidRDefault="0007372E" w:rsidP="0007372E">
      <w:pPr>
        <w:keepNext/>
        <w:numPr>
          <w:ilvl w:val="0"/>
          <w:numId w:val="22"/>
        </w:numPr>
        <w:spacing w:before="120"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Extremely valuable</w:t>
      </w:r>
    </w:p>
    <w:p w14:paraId="68EF7591" w14:textId="77777777" w:rsidR="0028341A" w:rsidRPr="0007372E" w:rsidRDefault="0028341A" w:rsidP="0007372E">
      <w:pPr>
        <w:keepNext/>
        <w:numPr>
          <w:ilvl w:val="0"/>
          <w:numId w:val="22"/>
        </w:numPr>
        <w:spacing w:before="120" w:after="160" w:line="259" w:lineRule="auto"/>
        <w:contextualSpacing/>
        <w:rPr>
          <w:rFonts w:ascii="Times New Roman" w:hAnsi="Times New Roman" w:cs="Times New Roman"/>
          <w:sz w:val="24"/>
          <w:szCs w:val="24"/>
        </w:rPr>
      </w:pPr>
    </w:p>
    <w:p w14:paraId="57924C09" w14:textId="430D66AC" w:rsidR="0007372E" w:rsidRPr="0007372E" w:rsidRDefault="0007372E" w:rsidP="0007372E">
      <w:pPr>
        <w:keepNext/>
        <w:spacing w:after="160" w:line="240" w:lineRule="auto"/>
        <w:rPr>
          <w:rFonts w:ascii="Times New Roman" w:hAnsi="Times New Roman" w:cs="Times New Roman"/>
          <w:b/>
          <w:sz w:val="24"/>
          <w:szCs w:val="24"/>
        </w:rPr>
      </w:pPr>
      <w:r w:rsidRPr="0007372E">
        <w:rPr>
          <w:rFonts w:ascii="Times New Roman" w:hAnsi="Times New Roman" w:cs="Times New Roman"/>
          <w:b/>
          <w:sz w:val="24"/>
          <w:szCs w:val="24"/>
        </w:rPr>
        <w:t xml:space="preserve">Supervision </w:t>
      </w:r>
    </w:p>
    <w:p w14:paraId="227BCC30"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Q12 How frequently have you spent time with your supervisor in which you discuss your performance?</w:t>
      </w:r>
    </w:p>
    <w:p w14:paraId="02551BE4" w14:textId="77777777" w:rsidR="0007372E" w:rsidRPr="0007372E" w:rsidRDefault="0007372E" w:rsidP="0007372E">
      <w:pPr>
        <w:keepNext/>
        <w:numPr>
          <w:ilvl w:val="2"/>
          <w:numId w:val="2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Never </w:t>
      </w:r>
    </w:p>
    <w:p w14:paraId="161BB420" w14:textId="77777777" w:rsidR="0007372E" w:rsidRPr="0007372E" w:rsidRDefault="0007372E" w:rsidP="0007372E">
      <w:pPr>
        <w:keepNext/>
        <w:numPr>
          <w:ilvl w:val="2"/>
          <w:numId w:val="2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One time </w:t>
      </w:r>
    </w:p>
    <w:p w14:paraId="3FD9EF3E" w14:textId="77777777" w:rsidR="0007372E" w:rsidRPr="0007372E" w:rsidRDefault="0007372E" w:rsidP="0007372E">
      <w:pPr>
        <w:keepNext/>
        <w:numPr>
          <w:ilvl w:val="2"/>
          <w:numId w:val="2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Once per year </w:t>
      </w:r>
    </w:p>
    <w:p w14:paraId="26BBF02C" w14:textId="77777777" w:rsidR="0007372E" w:rsidRPr="0007372E" w:rsidRDefault="0007372E" w:rsidP="0007372E">
      <w:pPr>
        <w:keepNext/>
        <w:numPr>
          <w:ilvl w:val="2"/>
          <w:numId w:val="2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2-3 times per year </w:t>
      </w:r>
    </w:p>
    <w:p w14:paraId="12F988E0" w14:textId="77777777" w:rsidR="0007372E" w:rsidRPr="0007372E" w:rsidRDefault="0007372E" w:rsidP="0007372E">
      <w:pPr>
        <w:keepNext/>
        <w:numPr>
          <w:ilvl w:val="2"/>
          <w:numId w:val="2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Monthly </w:t>
      </w:r>
    </w:p>
    <w:p w14:paraId="0A04B865" w14:textId="77777777" w:rsidR="0007372E" w:rsidRPr="0007372E" w:rsidRDefault="0007372E" w:rsidP="0007372E">
      <w:pPr>
        <w:keepNext/>
        <w:numPr>
          <w:ilvl w:val="2"/>
          <w:numId w:val="2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lastRenderedPageBreak/>
        <w:t xml:space="preserve">Weekly or more often </w:t>
      </w:r>
    </w:p>
    <w:p w14:paraId="7222A4F3"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Q13 How valuable was the feedback provided to you by your supervisor in supporting your work?</w:t>
      </w:r>
    </w:p>
    <w:p w14:paraId="361EE933" w14:textId="77777777" w:rsidR="0007372E" w:rsidRPr="0007372E" w:rsidRDefault="0007372E" w:rsidP="0007372E">
      <w:pPr>
        <w:keepNext/>
        <w:numPr>
          <w:ilvl w:val="2"/>
          <w:numId w:val="2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Not at all valuable </w:t>
      </w:r>
    </w:p>
    <w:p w14:paraId="5AE52B28" w14:textId="77777777" w:rsidR="0007372E" w:rsidRPr="0007372E" w:rsidRDefault="0007372E" w:rsidP="0007372E">
      <w:pPr>
        <w:keepNext/>
        <w:numPr>
          <w:ilvl w:val="2"/>
          <w:numId w:val="2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Slightly valuable </w:t>
      </w:r>
    </w:p>
    <w:p w14:paraId="24B5915F" w14:textId="77777777" w:rsidR="0007372E" w:rsidRPr="0007372E" w:rsidRDefault="0007372E" w:rsidP="0007372E">
      <w:pPr>
        <w:keepNext/>
        <w:numPr>
          <w:ilvl w:val="2"/>
          <w:numId w:val="2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Moderately valuable </w:t>
      </w:r>
    </w:p>
    <w:p w14:paraId="6496BC4E" w14:textId="77777777" w:rsidR="0007372E" w:rsidRPr="0007372E" w:rsidRDefault="0007372E" w:rsidP="0007372E">
      <w:pPr>
        <w:keepNext/>
        <w:numPr>
          <w:ilvl w:val="2"/>
          <w:numId w:val="2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Very valuable </w:t>
      </w:r>
    </w:p>
    <w:p w14:paraId="05C2F187" w14:textId="77777777" w:rsidR="0007372E" w:rsidRPr="0007372E" w:rsidRDefault="0007372E" w:rsidP="0007372E">
      <w:pPr>
        <w:keepNext/>
        <w:numPr>
          <w:ilvl w:val="2"/>
          <w:numId w:val="2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Extremely valuable</w:t>
      </w:r>
    </w:p>
    <w:p w14:paraId="22B87ED1" w14:textId="77777777" w:rsidR="0007372E" w:rsidRPr="0007372E" w:rsidRDefault="0007372E" w:rsidP="0007372E">
      <w:pPr>
        <w:keepNext/>
        <w:spacing w:after="160" w:line="259" w:lineRule="auto"/>
        <w:rPr>
          <w:rFonts w:ascii="Times New Roman" w:hAnsi="Times New Roman" w:cs="Times New Roman"/>
          <w:b/>
          <w:sz w:val="24"/>
          <w:szCs w:val="24"/>
        </w:rPr>
      </w:pPr>
      <w:r w:rsidRPr="0007372E">
        <w:rPr>
          <w:rFonts w:ascii="Times New Roman" w:hAnsi="Times New Roman" w:cs="Times New Roman"/>
          <w:b/>
          <w:sz w:val="24"/>
          <w:szCs w:val="24"/>
        </w:rPr>
        <w:t>Goal Clarity and Instructional Coherence</w:t>
      </w:r>
    </w:p>
    <w:p w14:paraId="1AE5E94D"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Q14 Which of these goals and expectations has your supervisor set for you? Check all that apply.</w:t>
      </w:r>
    </w:p>
    <w:p w14:paraId="0133EC7E" w14:textId="77777777" w:rsidR="0007372E" w:rsidRPr="0007372E" w:rsidRDefault="0007372E" w:rsidP="0007372E">
      <w:pPr>
        <w:keepNext/>
        <w:numPr>
          <w:ilvl w:val="0"/>
          <w:numId w:val="12"/>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I have clear expectations about the work I need to do </w:t>
      </w:r>
    </w:p>
    <w:p w14:paraId="4004561F" w14:textId="77777777" w:rsidR="0007372E" w:rsidRPr="0007372E" w:rsidRDefault="0007372E" w:rsidP="0007372E">
      <w:pPr>
        <w:keepNext/>
        <w:numPr>
          <w:ilvl w:val="0"/>
          <w:numId w:val="12"/>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I have clear performance targets set for the work I am expected to do </w:t>
      </w:r>
    </w:p>
    <w:p w14:paraId="0168AD85" w14:textId="77777777" w:rsidR="0007372E" w:rsidRPr="0007372E" w:rsidRDefault="0007372E" w:rsidP="0007372E">
      <w:pPr>
        <w:keepNext/>
        <w:numPr>
          <w:ilvl w:val="0"/>
          <w:numId w:val="12"/>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I know how my performance will be assessed </w:t>
      </w:r>
    </w:p>
    <w:p w14:paraId="27D5867C" w14:textId="77777777" w:rsidR="0007372E" w:rsidRPr="0007372E" w:rsidRDefault="0007372E" w:rsidP="0007372E">
      <w:pPr>
        <w:keepNext/>
        <w:numPr>
          <w:ilvl w:val="0"/>
          <w:numId w:val="12"/>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I know how my work fits within the district's goals </w:t>
      </w:r>
    </w:p>
    <w:p w14:paraId="4594FB3F" w14:textId="77777777" w:rsidR="0007372E" w:rsidRPr="0007372E" w:rsidRDefault="0007372E" w:rsidP="0007372E">
      <w:pPr>
        <w:keepNext/>
        <w:numPr>
          <w:ilvl w:val="0"/>
          <w:numId w:val="12"/>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I have clear explanations about the district's instructional philosophy and teaching methods </w:t>
      </w:r>
    </w:p>
    <w:p w14:paraId="7F7767B4"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Q15 How valuable are these goals and expectations that have been set for you by your supervisor in supporting your work?</w:t>
      </w:r>
    </w:p>
    <w:p w14:paraId="22D25562" w14:textId="77777777" w:rsidR="0007372E" w:rsidRPr="0007372E" w:rsidRDefault="0007372E" w:rsidP="0007372E">
      <w:pPr>
        <w:keepNext/>
        <w:numPr>
          <w:ilvl w:val="0"/>
          <w:numId w:val="1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Not at all valuable </w:t>
      </w:r>
    </w:p>
    <w:p w14:paraId="7A226724" w14:textId="77777777" w:rsidR="0007372E" w:rsidRPr="0007372E" w:rsidRDefault="0007372E" w:rsidP="0007372E">
      <w:pPr>
        <w:keepNext/>
        <w:numPr>
          <w:ilvl w:val="0"/>
          <w:numId w:val="1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Slightly valuable </w:t>
      </w:r>
    </w:p>
    <w:p w14:paraId="14DBC86A" w14:textId="77777777" w:rsidR="0007372E" w:rsidRPr="0007372E" w:rsidRDefault="0007372E" w:rsidP="0007372E">
      <w:pPr>
        <w:keepNext/>
        <w:numPr>
          <w:ilvl w:val="0"/>
          <w:numId w:val="1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Moderately valuable </w:t>
      </w:r>
    </w:p>
    <w:p w14:paraId="4EA4598E" w14:textId="77777777" w:rsidR="0007372E" w:rsidRPr="0007372E" w:rsidRDefault="0007372E" w:rsidP="0007372E">
      <w:pPr>
        <w:keepNext/>
        <w:numPr>
          <w:ilvl w:val="0"/>
          <w:numId w:val="1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Very valuable </w:t>
      </w:r>
    </w:p>
    <w:p w14:paraId="120C8EA1" w14:textId="77777777" w:rsidR="0007372E" w:rsidRDefault="0007372E" w:rsidP="00AA4F71">
      <w:pPr>
        <w:keepNext/>
        <w:numPr>
          <w:ilvl w:val="0"/>
          <w:numId w:val="1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Extremely valuable</w:t>
      </w:r>
    </w:p>
    <w:p w14:paraId="562E9190" w14:textId="77777777" w:rsidR="00AA4F71" w:rsidRPr="00AA4F71" w:rsidRDefault="00AA4F71" w:rsidP="00AA4F71">
      <w:pPr>
        <w:keepNext/>
        <w:spacing w:after="160" w:line="259" w:lineRule="auto"/>
        <w:ind w:left="1080"/>
        <w:contextualSpacing/>
        <w:rPr>
          <w:rFonts w:ascii="Times New Roman" w:hAnsi="Times New Roman" w:cs="Times New Roman"/>
          <w:sz w:val="24"/>
          <w:szCs w:val="24"/>
        </w:rPr>
      </w:pPr>
    </w:p>
    <w:p w14:paraId="53932DA8" w14:textId="77777777" w:rsidR="0007372E" w:rsidRPr="0007372E" w:rsidRDefault="0007372E" w:rsidP="0007372E">
      <w:pPr>
        <w:keepNext/>
        <w:spacing w:after="160" w:line="240" w:lineRule="auto"/>
        <w:rPr>
          <w:rFonts w:ascii="Times New Roman" w:hAnsi="Times New Roman" w:cs="Times New Roman"/>
          <w:b/>
          <w:sz w:val="24"/>
          <w:szCs w:val="24"/>
        </w:rPr>
      </w:pPr>
      <w:r w:rsidRPr="0007372E">
        <w:rPr>
          <w:rFonts w:ascii="Times New Roman" w:hAnsi="Times New Roman" w:cs="Times New Roman"/>
          <w:b/>
          <w:sz w:val="24"/>
          <w:szCs w:val="24"/>
        </w:rPr>
        <w:t>Autonomy over Decisions and Resources</w:t>
      </w:r>
    </w:p>
    <w:p w14:paraId="504B78E5"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Q16 In which of these domains do you feel like your district has given you autonomy as an administrator? Check all that apply.</w:t>
      </w:r>
    </w:p>
    <w:p w14:paraId="7A69D47C" w14:textId="77777777" w:rsidR="0007372E" w:rsidRPr="0007372E" w:rsidRDefault="0007372E" w:rsidP="0007372E">
      <w:pPr>
        <w:keepNext/>
        <w:numPr>
          <w:ilvl w:val="0"/>
          <w:numId w:val="9"/>
        </w:numPr>
        <w:spacing w:after="0" w:line="259" w:lineRule="auto"/>
        <w:rPr>
          <w:rFonts w:ascii="Times New Roman" w:hAnsi="Times New Roman" w:cs="Times New Roman"/>
          <w:sz w:val="24"/>
          <w:szCs w:val="24"/>
        </w:rPr>
      </w:pPr>
      <w:r w:rsidRPr="0007372E">
        <w:rPr>
          <w:rFonts w:ascii="Times New Roman" w:hAnsi="Times New Roman" w:cs="Times New Roman"/>
          <w:sz w:val="24"/>
          <w:szCs w:val="24"/>
        </w:rPr>
        <w:t xml:space="preserve">How teachers and support staff are hired </w:t>
      </w:r>
    </w:p>
    <w:p w14:paraId="49099D72" w14:textId="77777777" w:rsidR="0007372E" w:rsidRPr="0007372E" w:rsidRDefault="0007372E" w:rsidP="0007372E">
      <w:pPr>
        <w:keepNext/>
        <w:numPr>
          <w:ilvl w:val="0"/>
          <w:numId w:val="9"/>
        </w:numPr>
        <w:spacing w:after="0" w:line="259" w:lineRule="auto"/>
        <w:rPr>
          <w:rFonts w:ascii="Times New Roman" w:hAnsi="Times New Roman" w:cs="Times New Roman"/>
          <w:sz w:val="24"/>
          <w:szCs w:val="24"/>
        </w:rPr>
      </w:pPr>
      <w:r w:rsidRPr="0007372E">
        <w:rPr>
          <w:rFonts w:ascii="Times New Roman" w:hAnsi="Times New Roman" w:cs="Times New Roman"/>
          <w:sz w:val="24"/>
          <w:szCs w:val="24"/>
        </w:rPr>
        <w:t xml:space="preserve">The courses that are offered at your site </w:t>
      </w:r>
    </w:p>
    <w:p w14:paraId="10E9F6C2" w14:textId="77777777" w:rsidR="0007372E" w:rsidRPr="0007372E" w:rsidRDefault="0007372E" w:rsidP="0007372E">
      <w:pPr>
        <w:keepNext/>
        <w:numPr>
          <w:ilvl w:val="0"/>
          <w:numId w:val="9"/>
        </w:numPr>
        <w:spacing w:after="0" w:line="259" w:lineRule="auto"/>
        <w:rPr>
          <w:rFonts w:ascii="Times New Roman" w:hAnsi="Times New Roman" w:cs="Times New Roman"/>
          <w:sz w:val="24"/>
          <w:szCs w:val="24"/>
        </w:rPr>
      </w:pPr>
      <w:r w:rsidRPr="0007372E">
        <w:rPr>
          <w:rFonts w:ascii="Times New Roman" w:hAnsi="Times New Roman" w:cs="Times New Roman"/>
          <w:sz w:val="24"/>
          <w:szCs w:val="24"/>
        </w:rPr>
        <w:t xml:space="preserve">How teachers are scheduled to teach </w:t>
      </w:r>
    </w:p>
    <w:p w14:paraId="7AAC29DE" w14:textId="77777777" w:rsidR="0007372E" w:rsidRPr="0007372E" w:rsidRDefault="0007372E" w:rsidP="0007372E">
      <w:pPr>
        <w:keepNext/>
        <w:numPr>
          <w:ilvl w:val="0"/>
          <w:numId w:val="9"/>
        </w:numPr>
        <w:spacing w:after="0" w:line="259" w:lineRule="auto"/>
        <w:rPr>
          <w:rFonts w:ascii="Times New Roman" w:hAnsi="Times New Roman" w:cs="Times New Roman"/>
          <w:sz w:val="24"/>
          <w:szCs w:val="24"/>
        </w:rPr>
      </w:pPr>
      <w:r w:rsidRPr="0007372E">
        <w:rPr>
          <w:rFonts w:ascii="Times New Roman" w:hAnsi="Times New Roman" w:cs="Times New Roman"/>
          <w:sz w:val="24"/>
          <w:szCs w:val="24"/>
        </w:rPr>
        <w:t xml:space="preserve">How to allocate funds to support instructional improvement </w:t>
      </w:r>
    </w:p>
    <w:p w14:paraId="39CF2F19" w14:textId="77777777" w:rsidR="0007372E" w:rsidRPr="0007372E" w:rsidRDefault="0007372E" w:rsidP="0007372E">
      <w:pPr>
        <w:keepNext/>
        <w:numPr>
          <w:ilvl w:val="0"/>
          <w:numId w:val="9"/>
        </w:numPr>
        <w:spacing w:after="0" w:line="259" w:lineRule="auto"/>
        <w:rPr>
          <w:rFonts w:ascii="Times New Roman" w:hAnsi="Times New Roman" w:cs="Times New Roman"/>
          <w:sz w:val="24"/>
          <w:szCs w:val="24"/>
        </w:rPr>
      </w:pPr>
      <w:r w:rsidRPr="0007372E">
        <w:rPr>
          <w:rFonts w:ascii="Times New Roman" w:hAnsi="Times New Roman" w:cs="Times New Roman"/>
          <w:sz w:val="24"/>
          <w:szCs w:val="24"/>
        </w:rPr>
        <w:t xml:space="preserve">The technology that is utilized at your site </w:t>
      </w:r>
    </w:p>
    <w:p w14:paraId="5C4E98E3" w14:textId="77777777" w:rsidR="0007372E" w:rsidRPr="0007372E" w:rsidRDefault="0007372E" w:rsidP="0007372E">
      <w:pPr>
        <w:keepNext/>
        <w:numPr>
          <w:ilvl w:val="0"/>
          <w:numId w:val="9"/>
        </w:numPr>
        <w:spacing w:after="0" w:line="259" w:lineRule="auto"/>
        <w:rPr>
          <w:rFonts w:ascii="Times New Roman" w:hAnsi="Times New Roman" w:cs="Times New Roman"/>
          <w:sz w:val="24"/>
          <w:szCs w:val="24"/>
        </w:rPr>
      </w:pPr>
      <w:r w:rsidRPr="0007372E">
        <w:rPr>
          <w:rFonts w:ascii="Times New Roman" w:hAnsi="Times New Roman" w:cs="Times New Roman"/>
          <w:sz w:val="24"/>
          <w:szCs w:val="24"/>
        </w:rPr>
        <w:t xml:space="preserve">The instructional methods utilized at your site </w:t>
      </w:r>
    </w:p>
    <w:p w14:paraId="4E4C2F41" w14:textId="77777777" w:rsidR="0007372E" w:rsidRPr="0007372E" w:rsidRDefault="0007372E" w:rsidP="0007372E">
      <w:pPr>
        <w:keepNext/>
        <w:spacing w:after="0" w:line="240" w:lineRule="auto"/>
        <w:ind w:left="1080"/>
        <w:rPr>
          <w:rFonts w:ascii="Times New Roman" w:hAnsi="Times New Roman" w:cs="Times New Roman"/>
          <w:sz w:val="24"/>
          <w:szCs w:val="24"/>
        </w:rPr>
      </w:pPr>
    </w:p>
    <w:p w14:paraId="5BBDB4F1"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Q17 How valuable is having autonomy over these decisions and resources in the support of your work?</w:t>
      </w:r>
    </w:p>
    <w:p w14:paraId="17D363B6" w14:textId="77777777" w:rsidR="0007372E" w:rsidRPr="0007372E" w:rsidRDefault="0007372E" w:rsidP="0007372E">
      <w:pPr>
        <w:keepNext/>
        <w:numPr>
          <w:ilvl w:val="0"/>
          <w:numId w:val="1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Not at all valuable </w:t>
      </w:r>
    </w:p>
    <w:p w14:paraId="23A4EEA6" w14:textId="77777777" w:rsidR="0007372E" w:rsidRPr="0007372E" w:rsidRDefault="0007372E" w:rsidP="0007372E">
      <w:pPr>
        <w:keepNext/>
        <w:numPr>
          <w:ilvl w:val="0"/>
          <w:numId w:val="1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Slightly valuable </w:t>
      </w:r>
    </w:p>
    <w:p w14:paraId="09640C42" w14:textId="77777777" w:rsidR="0007372E" w:rsidRPr="0007372E" w:rsidRDefault="0007372E" w:rsidP="0007372E">
      <w:pPr>
        <w:keepNext/>
        <w:numPr>
          <w:ilvl w:val="0"/>
          <w:numId w:val="1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Moderately valuable </w:t>
      </w:r>
    </w:p>
    <w:p w14:paraId="5E36EB0F" w14:textId="77777777" w:rsidR="0007372E" w:rsidRPr="0007372E" w:rsidRDefault="0007372E" w:rsidP="0007372E">
      <w:pPr>
        <w:keepNext/>
        <w:numPr>
          <w:ilvl w:val="0"/>
          <w:numId w:val="1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lastRenderedPageBreak/>
        <w:t xml:space="preserve">Very valuable </w:t>
      </w:r>
    </w:p>
    <w:p w14:paraId="7BE4894B" w14:textId="77777777" w:rsidR="0007372E" w:rsidRPr="0007372E" w:rsidRDefault="0007372E" w:rsidP="0007372E">
      <w:pPr>
        <w:keepNext/>
        <w:numPr>
          <w:ilvl w:val="0"/>
          <w:numId w:val="1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Extremely valuable</w:t>
      </w:r>
    </w:p>
    <w:p w14:paraId="0E944B4B" w14:textId="77777777" w:rsidR="0028341A" w:rsidRDefault="0028341A" w:rsidP="0007372E">
      <w:pPr>
        <w:keepNext/>
        <w:spacing w:after="160" w:line="240" w:lineRule="auto"/>
        <w:rPr>
          <w:rFonts w:ascii="Times New Roman" w:hAnsi="Times New Roman" w:cs="Times New Roman"/>
          <w:b/>
          <w:sz w:val="24"/>
          <w:szCs w:val="24"/>
        </w:rPr>
      </w:pPr>
    </w:p>
    <w:p w14:paraId="09740334" w14:textId="0E9F412E" w:rsidR="0007372E" w:rsidRPr="0007372E" w:rsidRDefault="0007372E" w:rsidP="0007372E">
      <w:pPr>
        <w:keepNext/>
        <w:spacing w:after="160" w:line="240" w:lineRule="auto"/>
        <w:rPr>
          <w:rFonts w:ascii="Times New Roman" w:hAnsi="Times New Roman" w:cs="Times New Roman"/>
          <w:b/>
          <w:sz w:val="24"/>
          <w:szCs w:val="24"/>
        </w:rPr>
      </w:pPr>
      <w:r w:rsidRPr="0007372E">
        <w:rPr>
          <w:rFonts w:ascii="Times New Roman" w:hAnsi="Times New Roman" w:cs="Times New Roman"/>
          <w:b/>
          <w:sz w:val="24"/>
          <w:szCs w:val="24"/>
        </w:rPr>
        <w:t>Networking and Support Structures</w:t>
      </w:r>
    </w:p>
    <w:p w14:paraId="42AB863B"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Q18 In what ways does your district encourage networking and collaboration with colleagues? Check all that apply.</w:t>
      </w:r>
    </w:p>
    <w:p w14:paraId="494962F2" w14:textId="77777777" w:rsidR="0007372E" w:rsidRPr="0007372E" w:rsidRDefault="0007372E" w:rsidP="0007372E">
      <w:pPr>
        <w:keepNext/>
        <w:numPr>
          <w:ilvl w:val="0"/>
          <w:numId w:val="10"/>
        </w:numPr>
        <w:spacing w:after="120" w:line="240" w:lineRule="auto"/>
        <w:rPr>
          <w:rFonts w:ascii="Times New Roman" w:hAnsi="Times New Roman" w:cs="Times New Roman"/>
          <w:sz w:val="24"/>
          <w:szCs w:val="24"/>
        </w:rPr>
      </w:pPr>
      <w:r w:rsidRPr="0007372E">
        <w:rPr>
          <w:rFonts w:ascii="Times New Roman" w:hAnsi="Times New Roman" w:cs="Times New Roman"/>
          <w:sz w:val="24"/>
          <w:szCs w:val="24"/>
        </w:rPr>
        <w:t xml:space="preserve">They encourage me to cultivate relationships and professional learning networks with other administrators from my district </w:t>
      </w:r>
    </w:p>
    <w:p w14:paraId="1F65ABC4" w14:textId="77777777" w:rsidR="0007372E" w:rsidRPr="0007372E" w:rsidRDefault="0007372E" w:rsidP="0007372E">
      <w:pPr>
        <w:keepNext/>
        <w:numPr>
          <w:ilvl w:val="0"/>
          <w:numId w:val="10"/>
        </w:numPr>
        <w:spacing w:after="120" w:line="240" w:lineRule="auto"/>
        <w:rPr>
          <w:rFonts w:ascii="Times New Roman" w:hAnsi="Times New Roman" w:cs="Times New Roman"/>
          <w:sz w:val="24"/>
          <w:szCs w:val="24"/>
        </w:rPr>
      </w:pPr>
      <w:r w:rsidRPr="0007372E">
        <w:rPr>
          <w:rFonts w:ascii="Times New Roman" w:hAnsi="Times New Roman" w:cs="Times New Roman"/>
          <w:sz w:val="24"/>
          <w:szCs w:val="24"/>
        </w:rPr>
        <w:t xml:space="preserve">They encourage me to cultivate relationships and professional learning networks with administrators from other districts </w:t>
      </w:r>
    </w:p>
    <w:p w14:paraId="1A7B4D7B" w14:textId="77777777" w:rsidR="0007372E" w:rsidRPr="0007372E" w:rsidRDefault="0007372E" w:rsidP="0007372E">
      <w:pPr>
        <w:keepNext/>
        <w:numPr>
          <w:ilvl w:val="0"/>
          <w:numId w:val="10"/>
        </w:numPr>
        <w:spacing w:after="120" w:line="240" w:lineRule="auto"/>
        <w:rPr>
          <w:rFonts w:ascii="Times New Roman" w:hAnsi="Times New Roman" w:cs="Times New Roman"/>
          <w:sz w:val="24"/>
          <w:szCs w:val="24"/>
        </w:rPr>
      </w:pPr>
      <w:r w:rsidRPr="0007372E">
        <w:rPr>
          <w:rFonts w:ascii="Times New Roman" w:hAnsi="Times New Roman" w:cs="Times New Roman"/>
          <w:sz w:val="24"/>
          <w:szCs w:val="24"/>
        </w:rPr>
        <w:t xml:space="preserve">They encourage a culture of district-wide collaboration and support among my colleagues </w:t>
      </w:r>
    </w:p>
    <w:p w14:paraId="075821E8"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Q19 How valuable are networking and collaboration with other colleagues in the support of your work?</w:t>
      </w:r>
    </w:p>
    <w:p w14:paraId="5B1979ED" w14:textId="77777777" w:rsidR="0007372E" w:rsidRPr="0007372E" w:rsidRDefault="0007372E" w:rsidP="0007372E">
      <w:pPr>
        <w:keepNext/>
        <w:numPr>
          <w:ilvl w:val="2"/>
          <w:numId w:val="25"/>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Not at all valuable </w:t>
      </w:r>
    </w:p>
    <w:p w14:paraId="7B675F39" w14:textId="77777777" w:rsidR="0007372E" w:rsidRPr="0007372E" w:rsidRDefault="0007372E" w:rsidP="0007372E">
      <w:pPr>
        <w:keepNext/>
        <w:numPr>
          <w:ilvl w:val="2"/>
          <w:numId w:val="25"/>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Slightly valuable </w:t>
      </w:r>
    </w:p>
    <w:p w14:paraId="47BCFDA6" w14:textId="77777777" w:rsidR="0007372E" w:rsidRPr="0007372E" w:rsidRDefault="0007372E" w:rsidP="0007372E">
      <w:pPr>
        <w:keepNext/>
        <w:numPr>
          <w:ilvl w:val="2"/>
          <w:numId w:val="25"/>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Moderately valuable </w:t>
      </w:r>
    </w:p>
    <w:p w14:paraId="385BB188" w14:textId="77777777" w:rsidR="0007372E" w:rsidRPr="0007372E" w:rsidRDefault="0007372E" w:rsidP="0007372E">
      <w:pPr>
        <w:keepNext/>
        <w:numPr>
          <w:ilvl w:val="2"/>
          <w:numId w:val="25"/>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Very valuable</w:t>
      </w:r>
    </w:p>
    <w:p w14:paraId="30B67B49" w14:textId="77777777" w:rsidR="0007372E" w:rsidRDefault="0007372E" w:rsidP="0007372E">
      <w:pPr>
        <w:keepNext/>
        <w:numPr>
          <w:ilvl w:val="2"/>
          <w:numId w:val="25"/>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Extremely valuable </w:t>
      </w:r>
    </w:p>
    <w:p w14:paraId="0C0EABC1" w14:textId="77777777" w:rsidR="00AA4F71" w:rsidRPr="00AA4F71" w:rsidRDefault="00AA4F71" w:rsidP="00AA4F71">
      <w:pPr>
        <w:keepNext/>
        <w:spacing w:after="160" w:line="259" w:lineRule="auto"/>
        <w:contextualSpacing/>
        <w:rPr>
          <w:rFonts w:ascii="Times New Roman" w:hAnsi="Times New Roman" w:cs="Times New Roman"/>
          <w:sz w:val="24"/>
          <w:szCs w:val="24"/>
        </w:rPr>
      </w:pPr>
    </w:p>
    <w:p w14:paraId="29DFCFC0" w14:textId="77777777" w:rsidR="0007372E" w:rsidRPr="0007372E" w:rsidRDefault="0007372E" w:rsidP="0007372E">
      <w:pPr>
        <w:keepNext/>
        <w:spacing w:after="160" w:line="240" w:lineRule="auto"/>
        <w:rPr>
          <w:rFonts w:ascii="Times New Roman" w:hAnsi="Times New Roman" w:cs="Times New Roman"/>
          <w:b/>
          <w:sz w:val="24"/>
          <w:szCs w:val="24"/>
        </w:rPr>
      </w:pPr>
      <w:r w:rsidRPr="0007372E">
        <w:rPr>
          <w:rFonts w:ascii="Times New Roman" w:hAnsi="Times New Roman" w:cs="Times New Roman"/>
          <w:b/>
          <w:sz w:val="24"/>
          <w:szCs w:val="24"/>
        </w:rPr>
        <w:t>District Support of Principals’ Basic Psychological Needs</w:t>
      </w:r>
    </w:p>
    <w:p w14:paraId="0A31BAEA"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Q20 In reflecting upon my formal and informal interactions and conversations with my direct supervisor, I feel he/she celebrates my growth as an educator.</w:t>
      </w:r>
    </w:p>
    <w:p w14:paraId="30DC6565" w14:textId="77777777" w:rsidR="0007372E" w:rsidRPr="0007372E" w:rsidRDefault="0007372E" w:rsidP="0007372E">
      <w:pPr>
        <w:keepNext/>
        <w:numPr>
          <w:ilvl w:val="2"/>
          <w:numId w:val="26"/>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disagree </w:t>
      </w:r>
    </w:p>
    <w:p w14:paraId="122AAAFC" w14:textId="77777777" w:rsidR="0007372E" w:rsidRPr="0007372E" w:rsidRDefault="0007372E" w:rsidP="0007372E">
      <w:pPr>
        <w:keepNext/>
        <w:numPr>
          <w:ilvl w:val="2"/>
          <w:numId w:val="26"/>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Disagree </w:t>
      </w:r>
    </w:p>
    <w:p w14:paraId="09EE507B" w14:textId="77777777" w:rsidR="0007372E" w:rsidRPr="0007372E" w:rsidRDefault="0007372E" w:rsidP="0007372E">
      <w:pPr>
        <w:keepNext/>
        <w:numPr>
          <w:ilvl w:val="2"/>
          <w:numId w:val="26"/>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Neither agree nor disagree </w:t>
      </w:r>
    </w:p>
    <w:p w14:paraId="16922460" w14:textId="77777777" w:rsidR="0007372E" w:rsidRPr="0007372E" w:rsidRDefault="0007372E" w:rsidP="0007372E">
      <w:pPr>
        <w:keepNext/>
        <w:numPr>
          <w:ilvl w:val="2"/>
          <w:numId w:val="26"/>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Agree </w:t>
      </w:r>
    </w:p>
    <w:p w14:paraId="7F8A385C" w14:textId="77777777" w:rsidR="0007372E" w:rsidRPr="0007372E" w:rsidRDefault="0007372E" w:rsidP="0007372E">
      <w:pPr>
        <w:keepNext/>
        <w:numPr>
          <w:ilvl w:val="2"/>
          <w:numId w:val="26"/>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agree </w:t>
      </w:r>
    </w:p>
    <w:p w14:paraId="74A1182E"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Q21 In reflecting upon my formal and informal interactions and conversations with my direct supervisor, I feel he/she provides valuable feedback that helps me improve my leadership.</w:t>
      </w:r>
    </w:p>
    <w:p w14:paraId="6329992A" w14:textId="77777777" w:rsidR="0007372E" w:rsidRPr="0007372E" w:rsidRDefault="0007372E" w:rsidP="0007372E">
      <w:pPr>
        <w:keepNext/>
        <w:numPr>
          <w:ilvl w:val="0"/>
          <w:numId w:val="27"/>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disagree </w:t>
      </w:r>
    </w:p>
    <w:p w14:paraId="4DE5D538" w14:textId="77777777" w:rsidR="0007372E" w:rsidRPr="0007372E" w:rsidRDefault="0007372E" w:rsidP="0007372E">
      <w:pPr>
        <w:keepNext/>
        <w:numPr>
          <w:ilvl w:val="0"/>
          <w:numId w:val="27"/>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Disagree </w:t>
      </w:r>
    </w:p>
    <w:p w14:paraId="0531B3F1" w14:textId="77777777" w:rsidR="0007372E" w:rsidRPr="0007372E" w:rsidRDefault="0007372E" w:rsidP="0007372E">
      <w:pPr>
        <w:keepNext/>
        <w:numPr>
          <w:ilvl w:val="0"/>
          <w:numId w:val="27"/>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Neither agree nor disagree </w:t>
      </w:r>
    </w:p>
    <w:p w14:paraId="5ED0DBEC" w14:textId="77777777" w:rsidR="0007372E" w:rsidRPr="0007372E" w:rsidRDefault="0007372E" w:rsidP="0007372E">
      <w:pPr>
        <w:keepNext/>
        <w:numPr>
          <w:ilvl w:val="0"/>
          <w:numId w:val="27"/>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Agree </w:t>
      </w:r>
    </w:p>
    <w:p w14:paraId="0D91CF7E" w14:textId="77777777" w:rsidR="0007372E" w:rsidRPr="0007372E" w:rsidRDefault="0007372E" w:rsidP="0007372E">
      <w:pPr>
        <w:keepNext/>
        <w:numPr>
          <w:ilvl w:val="0"/>
          <w:numId w:val="27"/>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agree </w:t>
      </w:r>
    </w:p>
    <w:p w14:paraId="2DD1D7B0"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Q22 In reflecting upon my formal and informal interactions and conversations with my direct supervisor, I feel he/she instills confidence in my ability to do my job well.</w:t>
      </w:r>
    </w:p>
    <w:p w14:paraId="664C3647" w14:textId="77777777" w:rsidR="0007372E" w:rsidRPr="0007372E" w:rsidRDefault="0007372E" w:rsidP="0007372E">
      <w:pPr>
        <w:keepNext/>
        <w:numPr>
          <w:ilvl w:val="0"/>
          <w:numId w:val="28"/>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disagree </w:t>
      </w:r>
    </w:p>
    <w:p w14:paraId="14CB3C9A" w14:textId="77777777" w:rsidR="0007372E" w:rsidRPr="0007372E" w:rsidRDefault="0007372E" w:rsidP="0007372E">
      <w:pPr>
        <w:keepNext/>
        <w:numPr>
          <w:ilvl w:val="0"/>
          <w:numId w:val="28"/>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lastRenderedPageBreak/>
        <w:t xml:space="preserve">Disagree </w:t>
      </w:r>
    </w:p>
    <w:p w14:paraId="53E0AE9E" w14:textId="77777777" w:rsidR="0007372E" w:rsidRPr="0007372E" w:rsidRDefault="0007372E" w:rsidP="0007372E">
      <w:pPr>
        <w:keepNext/>
        <w:numPr>
          <w:ilvl w:val="0"/>
          <w:numId w:val="28"/>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Neither agree nor disagree </w:t>
      </w:r>
    </w:p>
    <w:p w14:paraId="6D97D8F5" w14:textId="77777777" w:rsidR="0007372E" w:rsidRPr="0007372E" w:rsidRDefault="0007372E" w:rsidP="0007372E">
      <w:pPr>
        <w:keepNext/>
        <w:numPr>
          <w:ilvl w:val="0"/>
          <w:numId w:val="28"/>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Agree </w:t>
      </w:r>
    </w:p>
    <w:p w14:paraId="756B2EFA" w14:textId="77777777" w:rsidR="0007372E" w:rsidRPr="0007372E" w:rsidRDefault="0007372E" w:rsidP="0007372E">
      <w:pPr>
        <w:keepNext/>
        <w:numPr>
          <w:ilvl w:val="0"/>
          <w:numId w:val="28"/>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agree </w:t>
      </w:r>
    </w:p>
    <w:p w14:paraId="2BF63651"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Q23 In reflecting upon my formal and informal interactions and conversations with my direct supervisor, I feel he/she listens to my opinions and ideas.</w:t>
      </w:r>
    </w:p>
    <w:p w14:paraId="1F8E80E4" w14:textId="77777777" w:rsidR="0007372E" w:rsidRPr="0007372E" w:rsidRDefault="0007372E" w:rsidP="0007372E">
      <w:pPr>
        <w:keepNext/>
        <w:numPr>
          <w:ilvl w:val="0"/>
          <w:numId w:val="29"/>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disagree </w:t>
      </w:r>
    </w:p>
    <w:p w14:paraId="38F37EE6" w14:textId="77777777" w:rsidR="0007372E" w:rsidRPr="0007372E" w:rsidRDefault="0007372E" w:rsidP="0007372E">
      <w:pPr>
        <w:keepNext/>
        <w:numPr>
          <w:ilvl w:val="0"/>
          <w:numId w:val="29"/>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Disagree </w:t>
      </w:r>
    </w:p>
    <w:p w14:paraId="70580FC0" w14:textId="77777777" w:rsidR="0007372E" w:rsidRPr="0007372E" w:rsidRDefault="0007372E" w:rsidP="0007372E">
      <w:pPr>
        <w:keepNext/>
        <w:numPr>
          <w:ilvl w:val="0"/>
          <w:numId w:val="29"/>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Neither agree nor disagree </w:t>
      </w:r>
    </w:p>
    <w:p w14:paraId="7D611C8D" w14:textId="77777777" w:rsidR="0007372E" w:rsidRPr="0007372E" w:rsidRDefault="0007372E" w:rsidP="0007372E">
      <w:pPr>
        <w:keepNext/>
        <w:numPr>
          <w:ilvl w:val="0"/>
          <w:numId w:val="29"/>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Agree </w:t>
      </w:r>
    </w:p>
    <w:p w14:paraId="11914B55" w14:textId="77777777" w:rsidR="0007372E" w:rsidRPr="0007372E" w:rsidRDefault="0007372E" w:rsidP="0007372E">
      <w:pPr>
        <w:keepNext/>
        <w:numPr>
          <w:ilvl w:val="0"/>
          <w:numId w:val="29"/>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agree </w:t>
      </w:r>
    </w:p>
    <w:p w14:paraId="0E03A3F8"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Q24 In reflecting upon my formal and informal interactions and conversations with my direct supervisor, I feel he/she explains the rationale behind decisions that are made.</w:t>
      </w:r>
    </w:p>
    <w:p w14:paraId="3CB61B63" w14:textId="77777777" w:rsidR="0007372E" w:rsidRPr="0007372E" w:rsidRDefault="0007372E" w:rsidP="0007372E">
      <w:pPr>
        <w:keepNext/>
        <w:numPr>
          <w:ilvl w:val="0"/>
          <w:numId w:val="30"/>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disagree </w:t>
      </w:r>
    </w:p>
    <w:p w14:paraId="31458AF2" w14:textId="77777777" w:rsidR="0007372E" w:rsidRPr="0007372E" w:rsidRDefault="0007372E" w:rsidP="0007372E">
      <w:pPr>
        <w:keepNext/>
        <w:numPr>
          <w:ilvl w:val="0"/>
          <w:numId w:val="30"/>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Disagree </w:t>
      </w:r>
    </w:p>
    <w:p w14:paraId="53F0218E" w14:textId="77777777" w:rsidR="0007372E" w:rsidRPr="0007372E" w:rsidRDefault="0007372E" w:rsidP="0007372E">
      <w:pPr>
        <w:keepNext/>
        <w:numPr>
          <w:ilvl w:val="0"/>
          <w:numId w:val="30"/>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Neither agree nor disagree </w:t>
      </w:r>
    </w:p>
    <w:p w14:paraId="3E4434E7" w14:textId="77777777" w:rsidR="0007372E" w:rsidRPr="0007372E" w:rsidRDefault="0007372E" w:rsidP="0007372E">
      <w:pPr>
        <w:keepNext/>
        <w:numPr>
          <w:ilvl w:val="0"/>
          <w:numId w:val="30"/>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Agree </w:t>
      </w:r>
    </w:p>
    <w:p w14:paraId="59AE6678" w14:textId="77777777" w:rsidR="0007372E" w:rsidRPr="0007372E" w:rsidRDefault="0007372E" w:rsidP="0007372E">
      <w:pPr>
        <w:keepNext/>
        <w:numPr>
          <w:ilvl w:val="0"/>
          <w:numId w:val="30"/>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agree </w:t>
      </w:r>
    </w:p>
    <w:p w14:paraId="5ECB6362"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Q25 In reflecting upon my formal and informal interactions and conversations with my direct supervisor, I feel he/she trusts me to solve problems in the way I see fit.</w:t>
      </w:r>
    </w:p>
    <w:p w14:paraId="3BB093D9" w14:textId="77777777" w:rsidR="0007372E" w:rsidRPr="0007372E" w:rsidRDefault="0007372E" w:rsidP="0007372E">
      <w:pPr>
        <w:keepNext/>
        <w:numPr>
          <w:ilvl w:val="0"/>
          <w:numId w:val="3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disagree </w:t>
      </w:r>
    </w:p>
    <w:p w14:paraId="0024BF3B" w14:textId="77777777" w:rsidR="0007372E" w:rsidRPr="0007372E" w:rsidRDefault="0007372E" w:rsidP="0007372E">
      <w:pPr>
        <w:keepNext/>
        <w:numPr>
          <w:ilvl w:val="0"/>
          <w:numId w:val="3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Disagree </w:t>
      </w:r>
    </w:p>
    <w:p w14:paraId="1CC8F448" w14:textId="77777777" w:rsidR="0007372E" w:rsidRPr="0007372E" w:rsidRDefault="0007372E" w:rsidP="0007372E">
      <w:pPr>
        <w:keepNext/>
        <w:numPr>
          <w:ilvl w:val="0"/>
          <w:numId w:val="3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Neither agree nor disagree </w:t>
      </w:r>
    </w:p>
    <w:p w14:paraId="64502A53" w14:textId="77777777" w:rsidR="0007372E" w:rsidRPr="0007372E" w:rsidRDefault="0007372E" w:rsidP="0007372E">
      <w:pPr>
        <w:keepNext/>
        <w:numPr>
          <w:ilvl w:val="0"/>
          <w:numId w:val="3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Agree </w:t>
      </w:r>
    </w:p>
    <w:p w14:paraId="727494E8" w14:textId="77777777" w:rsidR="0007372E" w:rsidRPr="0007372E" w:rsidRDefault="0007372E" w:rsidP="0007372E">
      <w:pPr>
        <w:keepNext/>
        <w:numPr>
          <w:ilvl w:val="0"/>
          <w:numId w:val="31"/>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agree </w:t>
      </w:r>
    </w:p>
    <w:p w14:paraId="7D81718D"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Q26 In reflecting upon my formal and informal interactions and conversations with my direct supervisor, I feel he/she is someone I am able to be open with at school.</w:t>
      </w:r>
    </w:p>
    <w:p w14:paraId="69EE365D" w14:textId="77777777" w:rsidR="0007372E" w:rsidRPr="0007372E" w:rsidRDefault="0007372E" w:rsidP="0007372E">
      <w:pPr>
        <w:keepNext/>
        <w:numPr>
          <w:ilvl w:val="0"/>
          <w:numId w:val="32"/>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disagree </w:t>
      </w:r>
    </w:p>
    <w:p w14:paraId="72A88FA2" w14:textId="77777777" w:rsidR="0007372E" w:rsidRPr="0007372E" w:rsidRDefault="0007372E" w:rsidP="0007372E">
      <w:pPr>
        <w:keepNext/>
        <w:numPr>
          <w:ilvl w:val="0"/>
          <w:numId w:val="32"/>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Disagree </w:t>
      </w:r>
    </w:p>
    <w:p w14:paraId="479B31BD" w14:textId="77777777" w:rsidR="0007372E" w:rsidRPr="0007372E" w:rsidRDefault="0007372E" w:rsidP="0007372E">
      <w:pPr>
        <w:keepNext/>
        <w:numPr>
          <w:ilvl w:val="0"/>
          <w:numId w:val="32"/>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Neither agree nor disagree </w:t>
      </w:r>
    </w:p>
    <w:p w14:paraId="27CFEB1D" w14:textId="77777777" w:rsidR="0007372E" w:rsidRPr="0007372E" w:rsidRDefault="0007372E" w:rsidP="0007372E">
      <w:pPr>
        <w:keepNext/>
        <w:numPr>
          <w:ilvl w:val="0"/>
          <w:numId w:val="32"/>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Agree </w:t>
      </w:r>
    </w:p>
    <w:p w14:paraId="6E7B8E00" w14:textId="77777777" w:rsidR="0007372E" w:rsidRPr="0007372E" w:rsidRDefault="0007372E" w:rsidP="0007372E">
      <w:pPr>
        <w:keepNext/>
        <w:numPr>
          <w:ilvl w:val="0"/>
          <w:numId w:val="32"/>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agree </w:t>
      </w:r>
    </w:p>
    <w:p w14:paraId="1503875F" w14:textId="77777777" w:rsidR="0007372E" w:rsidRPr="0007372E" w:rsidRDefault="0007372E" w:rsidP="0007372E">
      <w:pPr>
        <w:keepNext/>
        <w:spacing w:after="160" w:line="259" w:lineRule="auto"/>
        <w:ind w:left="1080"/>
        <w:contextualSpacing/>
        <w:rPr>
          <w:rFonts w:ascii="Times New Roman" w:hAnsi="Times New Roman" w:cs="Times New Roman"/>
          <w:sz w:val="24"/>
          <w:szCs w:val="24"/>
        </w:rPr>
      </w:pPr>
    </w:p>
    <w:p w14:paraId="436CF43E"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Q27 In reflecting upon my formal and informal interactions and conversations with my direct supervisor, I feel he/she cares about me as a person.</w:t>
      </w:r>
    </w:p>
    <w:p w14:paraId="45E2D939" w14:textId="77777777" w:rsidR="0007372E" w:rsidRPr="0007372E" w:rsidRDefault="0007372E" w:rsidP="0007372E">
      <w:pPr>
        <w:keepNext/>
        <w:numPr>
          <w:ilvl w:val="0"/>
          <w:numId w:val="3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disagree </w:t>
      </w:r>
    </w:p>
    <w:p w14:paraId="2AB42C5C" w14:textId="77777777" w:rsidR="0007372E" w:rsidRPr="0007372E" w:rsidRDefault="0007372E" w:rsidP="0007372E">
      <w:pPr>
        <w:keepNext/>
        <w:numPr>
          <w:ilvl w:val="0"/>
          <w:numId w:val="3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Disagree </w:t>
      </w:r>
    </w:p>
    <w:p w14:paraId="5D16984B" w14:textId="77777777" w:rsidR="0007372E" w:rsidRPr="0007372E" w:rsidRDefault="0007372E" w:rsidP="0007372E">
      <w:pPr>
        <w:keepNext/>
        <w:numPr>
          <w:ilvl w:val="0"/>
          <w:numId w:val="3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Neither agree nor disagree </w:t>
      </w:r>
    </w:p>
    <w:p w14:paraId="46DD4B0A" w14:textId="77777777" w:rsidR="0007372E" w:rsidRPr="0007372E" w:rsidRDefault="0007372E" w:rsidP="0007372E">
      <w:pPr>
        <w:keepNext/>
        <w:numPr>
          <w:ilvl w:val="0"/>
          <w:numId w:val="3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Agree </w:t>
      </w:r>
    </w:p>
    <w:p w14:paraId="329497A6" w14:textId="77777777" w:rsidR="0007372E" w:rsidRPr="0007372E" w:rsidRDefault="0007372E" w:rsidP="0007372E">
      <w:pPr>
        <w:keepNext/>
        <w:numPr>
          <w:ilvl w:val="0"/>
          <w:numId w:val="33"/>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lastRenderedPageBreak/>
        <w:t xml:space="preserve">Strongly agree </w:t>
      </w:r>
    </w:p>
    <w:p w14:paraId="098A8D0E"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Q28 In reflecting upon my formal and informal interactions and conversations with my direct supervisor, I feel he/she makes me feel like I am part of a team.</w:t>
      </w:r>
    </w:p>
    <w:p w14:paraId="23520C15" w14:textId="77777777" w:rsidR="0007372E" w:rsidRPr="0007372E" w:rsidRDefault="0007372E" w:rsidP="0007372E">
      <w:pPr>
        <w:keepNext/>
        <w:numPr>
          <w:ilvl w:val="0"/>
          <w:numId w:val="3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disagree </w:t>
      </w:r>
    </w:p>
    <w:p w14:paraId="1DA64BBC" w14:textId="77777777" w:rsidR="0007372E" w:rsidRPr="0007372E" w:rsidRDefault="0007372E" w:rsidP="0007372E">
      <w:pPr>
        <w:keepNext/>
        <w:numPr>
          <w:ilvl w:val="0"/>
          <w:numId w:val="3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Disagree </w:t>
      </w:r>
    </w:p>
    <w:p w14:paraId="0FB4376D" w14:textId="77777777" w:rsidR="0007372E" w:rsidRPr="0007372E" w:rsidRDefault="0007372E" w:rsidP="0007372E">
      <w:pPr>
        <w:keepNext/>
        <w:numPr>
          <w:ilvl w:val="0"/>
          <w:numId w:val="3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Neither agree nor disagree </w:t>
      </w:r>
    </w:p>
    <w:p w14:paraId="0FBF190E" w14:textId="77777777" w:rsidR="0007372E" w:rsidRPr="0007372E" w:rsidRDefault="0007372E" w:rsidP="0007372E">
      <w:pPr>
        <w:keepNext/>
        <w:numPr>
          <w:ilvl w:val="0"/>
          <w:numId w:val="3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Agree </w:t>
      </w:r>
    </w:p>
    <w:p w14:paraId="3130FA5D" w14:textId="77777777" w:rsidR="0007372E" w:rsidRPr="0007372E" w:rsidRDefault="0007372E" w:rsidP="0007372E">
      <w:pPr>
        <w:keepNext/>
        <w:numPr>
          <w:ilvl w:val="0"/>
          <w:numId w:val="34"/>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agree </w:t>
      </w:r>
    </w:p>
    <w:p w14:paraId="3F01982E" w14:textId="77777777" w:rsidR="0007372E" w:rsidRPr="0007372E" w:rsidRDefault="0007372E" w:rsidP="0007372E">
      <w:pPr>
        <w:keepNext/>
        <w:spacing w:after="160" w:line="240" w:lineRule="auto"/>
        <w:rPr>
          <w:rFonts w:ascii="Times New Roman" w:hAnsi="Times New Roman" w:cs="Times New Roman"/>
          <w:sz w:val="24"/>
          <w:szCs w:val="24"/>
        </w:rPr>
      </w:pPr>
      <w:r w:rsidRPr="0007372E">
        <w:rPr>
          <w:rFonts w:ascii="Times New Roman" w:hAnsi="Times New Roman" w:cs="Times New Roman"/>
          <w:sz w:val="24"/>
          <w:szCs w:val="24"/>
        </w:rPr>
        <w:t>Q29 In reflecting upon my formal and informal interactions and conversations with my direct supervisor, I feel he/she makes me feel like I am part of a team.</w:t>
      </w:r>
    </w:p>
    <w:p w14:paraId="3B37E0BF" w14:textId="77777777" w:rsidR="0007372E" w:rsidRPr="0007372E" w:rsidRDefault="0007372E" w:rsidP="0007372E">
      <w:pPr>
        <w:keepNext/>
        <w:numPr>
          <w:ilvl w:val="0"/>
          <w:numId w:val="35"/>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disagree </w:t>
      </w:r>
    </w:p>
    <w:p w14:paraId="69B5D687" w14:textId="77777777" w:rsidR="0007372E" w:rsidRPr="0007372E" w:rsidRDefault="0007372E" w:rsidP="0007372E">
      <w:pPr>
        <w:keepNext/>
        <w:numPr>
          <w:ilvl w:val="0"/>
          <w:numId w:val="35"/>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Disagree </w:t>
      </w:r>
    </w:p>
    <w:p w14:paraId="7FF3DC65" w14:textId="77777777" w:rsidR="0007372E" w:rsidRPr="0007372E" w:rsidRDefault="0007372E" w:rsidP="0007372E">
      <w:pPr>
        <w:keepNext/>
        <w:numPr>
          <w:ilvl w:val="0"/>
          <w:numId w:val="35"/>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Neither agree nor disagree </w:t>
      </w:r>
    </w:p>
    <w:p w14:paraId="495B0959" w14:textId="77777777" w:rsidR="0007372E" w:rsidRPr="0007372E" w:rsidRDefault="0007372E" w:rsidP="0007372E">
      <w:pPr>
        <w:keepNext/>
        <w:numPr>
          <w:ilvl w:val="0"/>
          <w:numId w:val="35"/>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Agree </w:t>
      </w:r>
    </w:p>
    <w:p w14:paraId="44828282" w14:textId="77777777" w:rsidR="0007372E" w:rsidRPr="0007372E" w:rsidRDefault="0007372E" w:rsidP="0007372E">
      <w:pPr>
        <w:keepNext/>
        <w:numPr>
          <w:ilvl w:val="0"/>
          <w:numId w:val="35"/>
        </w:numPr>
        <w:spacing w:after="160" w:line="259" w:lineRule="auto"/>
        <w:contextualSpacing/>
        <w:rPr>
          <w:rFonts w:ascii="Times New Roman" w:hAnsi="Times New Roman" w:cs="Times New Roman"/>
          <w:sz w:val="24"/>
          <w:szCs w:val="24"/>
        </w:rPr>
      </w:pPr>
      <w:r w:rsidRPr="0007372E">
        <w:rPr>
          <w:rFonts w:ascii="Times New Roman" w:hAnsi="Times New Roman" w:cs="Times New Roman"/>
          <w:sz w:val="24"/>
          <w:szCs w:val="24"/>
        </w:rPr>
        <w:t xml:space="preserve">Strongly agree </w:t>
      </w:r>
    </w:p>
    <w:p w14:paraId="03506B4E" w14:textId="77777777" w:rsidR="0007372E" w:rsidRPr="0007372E" w:rsidRDefault="0007372E" w:rsidP="0007372E">
      <w:pPr>
        <w:keepNext/>
        <w:spacing w:after="160" w:line="240" w:lineRule="auto"/>
        <w:rPr>
          <w:rFonts w:ascii="Times New Roman" w:hAnsi="Times New Roman" w:cs="Times New Roman"/>
          <w:b/>
          <w:sz w:val="24"/>
          <w:szCs w:val="24"/>
        </w:rPr>
      </w:pPr>
      <w:r w:rsidRPr="0007372E">
        <w:rPr>
          <w:rFonts w:ascii="Times New Roman" w:hAnsi="Times New Roman" w:cs="Times New Roman"/>
          <w:b/>
          <w:sz w:val="24"/>
          <w:szCs w:val="24"/>
        </w:rPr>
        <w:t>Open-Ended Questions</w:t>
      </w:r>
    </w:p>
    <w:p w14:paraId="3F314416" w14:textId="77777777" w:rsidR="0007372E" w:rsidRPr="0007372E" w:rsidRDefault="0007372E" w:rsidP="0007372E">
      <w:pPr>
        <w:keepNext/>
        <w:spacing w:after="0" w:line="240" w:lineRule="auto"/>
        <w:rPr>
          <w:rFonts w:ascii="Times New Roman" w:hAnsi="Times New Roman" w:cs="Times New Roman"/>
          <w:sz w:val="24"/>
          <w:szCs w:val="24"/>
        </w:rPr>
      </w:pPr>
      <w:r w:rsidRPr="0007372E">
        <w:rPr>
          <w:rFonts w:ascii="Times New Roman" w:hAnsi="Times New Roman" w:cs="Times New Roman"/>
          <w:sz w:val="24"/>
          <w:szCs w:val="24"/>
        </w:rPr>
        <w:t>Q30 Please describe any other forms of support you have received from your district office that have helped you be successful in your role, that have not been expressed in this survey. Also, expound on why you found those supports to be beneficial.</w:t>
      </w:r>
    </w:p>
    <w:p w14:paraId="600DD509" w14:textId="77777777" w:rsidR="0007372E" w:rsidRPr="0007372E" w:rsidRDefault="0007372E" w:rsidP="0007372E">
      <w:pPr>
        <w:keepNext/>
        <w:spacing w:after="0" w:line="240" w:lineRule="auto"/>
        <w:rPr>
          <w:rFonts w:ascii="Times New Roman" w:hAnsi="Times New Roman" w:cs="Times New Roman"/>
          <w:sz w:val="24"/>
          <w:szCs w:val="24"/>
        </w:rPr>
      </w:pPr>
    </w:p>
    <w:p w14:paraId="0DB2B155" w14:textId="77777777" w:rsidR="0007372E" w:rsidRPr="0007372E" w:rsidRDefault="0007372E" w:rsidP="0007372E">
      <w:pPr>
        <w:keepNext/>
        <w:spacing w:after="0" w:line="240" w:lineRule="auto"/>
        <w:rPr>
          <w:rFonts w:ascii="Times New Roman" w:hAnsi="Times New Roman" w:cs="Times New Roman"/>
          <w:sz w:val="24"/>
          <w:szCs w:val="24"/>
        </w:rPr>
      </w:pPr>
      <w:r w:rsidRPr="0007372E">
        <w:rPr>
          <w:rFonts w:ascii="Times New Roman" w:hAnsi="Times New Roman" w:cs="Times New Roman"/>
          <w:sz w:val="24"/>
          <w:szCs w:val="24"/>
        </w:rPr>
        <w:t>Q31 What other supports from your district office do you feel would be beneficial to your work and why?</w:t>
      </w:r>
    </w:p>
    <w:p w14:paraId="1B49D569" w14:textId="77777777" w:rsidR="0007372E" w:rsidRPr="0007372E" w:rsidRDefault="0007372E" w:rsidP="0007372E">
      <w:pPr>
        <w:keepNext/>
        <w:spacing w:after="0" w:line="240" w:lineRule="auto"/>
        <w:rPr>
          <w:rFonts w:ascii="Times New Roman" w:hAnsi="Times New Roman" w:cs="Times New Roman"/>
          <w:sz w:val="24"/>
          <w:szCs w:val="24"/>
        </w:rPr>
      </w:pPr>
    </w:p>
    <w:p w14:paraId="7A8CD437" w14:textId="77777777" w:rsidR="0007372E" w:rsidRPr="0007372E" w:rsidRDefault="0007372E" w:rsidP="0007372E">
      <w:pPr>
        <w:spacing w:after="0" w:line="240" w:lineRule="auto"/>
        <w:rPr>
          <w:rFonts w:ascii="Times New Roman" w:hAnsi="Times New Roman" w:cs="Times New Roman"/>
          <w:sz w:val="24"/>
          <w:szCs w:val="24"/>
        </w:rPr>
      </w:pPr>
      <w:r w:rsidRPr="0007372E">
        <w:rPr>
          <w:rFonts w:ascii="Times New Roman" w:hAnsi="Times New Roman" w:cs="Times New Roman"/>
          <w:sz w:val="24"/>
          <w:szCs w:val="24"/>
        </w:rPr>
        <w:t xml:space="preserve">Q32 </w:t>
      </w:r>
      <w:r w:rsidRPr="0007372E">
        <w:rPr>
          <w:rFonts w:ascii="Times New Roman" w:hAnsi="Times New Roman" w:cs="Times New Roman"/>
          <w:sz w:val="24"/>
          <w:szCs w:val="24"/>
          <w:shd w:val="clear" w:color="auto" w:fill="FFFFFF"/>
        </w:rPr>
        <w:t>In addition to these, what other supports would you like to see provided to you by your district in response to the COVID-19 pandemic? </w:t>
      </w:r>
    </w:p>
    <w:p w14:paraId="07B62F3B" w14:textId="77777777" w:rsidR="0007372E" w:rsidRPr="0007372E" w:rsidRDefault="0007372E" w:rsidP="0007372E">
      <w:pPr>
        <w:spacing w:after="160" w:line="480" w:lineRule="auto"/>
        <w:rPr>
          <w:rFonts w:ascii="Times New Roman" w:eastAsia="Times New Roman" w:hAnsi="Times New Roman" w:cs="Times New Roman"/>
          <w:color w:val="000000"/>
          <w:sz w:val="24"/>
          <w:szCs w:val="24"/>
        </w:rPr>
      </w:pPr>
      <w:r w:rsidRPr="0007372E">
        <w:rPr>
          <w:rFonts w:ascii="Times New Roman" w:eastAsia="Times New Roman" w:hAnsi="Times New Roman" w:cs="Times New Roman"/>
          <w:color w:val="000000"/>
          <w:sz w:val="24"/>
          <w:szCs w:val="24"/>
        </w:rPr>
        <w:t xml:space="preserve"> </w:t>
      </w:r>
    </w:p>
    <w:p w14:paraId="733E979D" w14:textId="1D77BF1E" w:rsidR="0028341A" w:rsidRDefault="0028341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4CC5A4F0" w14:textId="77777777" w:rsidR="0007372E" w:rsidRPr="0007372E" w:rsidRDefault="0007372E" w:rsidP="0007372E">
      <w:pPr>
        <w:spacing w:after="160" w:line="480" w:lineRule="auto"/>
        <w:jc w:val="center"/>
        <w:rPr>
          <w:rFonts w:ascii="Times New Roman" w:eastAsia="Times New Roman" w:hAnsi="Times New Roman" w:cs="Times New Roman"/>
          <w:b/>
          <w:color w:val="000000"/>
          <w:sz w:val="28"/>
          <w:szCs w:val="24"/>
        </w:rPr>
      </w:pPr>
      <w:r w:rsidRPr="0007372E">
        <w:rPr>
          <w:rFonts w:ascii="Times New Roman" w:eastAsia="Times New Roman" w:hAnsi="Times New Roman" w:cs="Times New Roman"/>
          <w:b/>
          <w:color w:val="000000"/>
          <w:sz w:val="28"/>
          <w:szCs w:val="24"/>
        </w:rPr>
        <w:lastRenderedPageBreak/>
        <w:t>Appendix B: IRB Approval</w:t>
      </w:r>
    </w:p>
    <w:p w14:paraId="55555896" w14:textId="77777777" w:rsidR="0007372E" w:rsidRPr="0007372E" w:rsidRDefault="0007372E" w:rsidP="0007372E">
      <w:pPr>
        <w:spacing w:after="0" w:line="480" w:lineRule="auto"/>
        <w:rPr>
          <w:rFonts w:ascii="Times New Roman" w:eastAsia="Times New Roman" w:hAnsi="Times New Roman" w:cs="Times New Roman"/>
          <w:color w:val="000000"/>
          <w:sz w:val="24"/>
          <w:szCs w:val="24"/>
        </w:rPr>
      </w:pPr>
      <w:r w:rsidRPr="0007372E">
        <w:rPr>
          <w:rFonts w:ascii="Times New Roman" w:eastAsia="Times New Roman" w:hAnsi="Times New Roman" w:cs="Times New Roman"/>
          <w:noProof/>
          <w:color w:val="000000"/>
          <w:sz w:val="24"/>
          <w:szCs w:val="24"/>
        </w:rPr>
        <w:drawing>
          <wp:anchor distT="0" distB="0" distL="114300" distR="114300" simplePos="0" relativeHeight="251659264" behindDoc="1" locked="0" layoutInCell="1" allowOverlap="1" wp14:anchorId="6A48B972" wp14:editId="02FF3BDC">
            <wp:simplePos x="0" y="0"/>
            <wp:positionH relativeFrom="column">
              <wp:posOffset>-104775</wp:posOffset>
            </wp:positionH>
            <wp:positionV relativeFrom="paragraph">
              <wp:posOffset>291465</wp:posOffset>
            </wp:positionV>
            <wp:extent cx="6362700" cy="6420485"/>
            <wp:effectExtent l="0" t="0" r="0" b="0"/>
            <wp:wrapTight wrapText="bothSides">
              <wp:wrapPolygon edited="0">
                <wp:start x="0" y="0"/>
                <wp:lineTo x="0" y="21534"/>
                <wp:lineTo x="21535" y="21534"/>
                <wp:lineTo x="2153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5F5F.tmp"/>
                    <pic:cNvPicPr/>
                  </pic:nvPicPr>
                  <pic:blipFill rotWithShape="1">
                    <a:blip r:embed="rId48">
                      <a:extLst>
                        <a:ext uri="{28A0092B-C50C-407E-A947-70E740481C1C}">
                          <a14:useLocalDpi xmlns:a14="http://schemas.microsoft.com/office/drawing/2010/main" val="0"/>
                        </a:ext>
                      </a:extLst>
                    </a:blip>
                    <a:srcRect l="7063" t="22869" r="39005" b="6608"/>
                    <a:stretch/>
                  </pic:blipFill>
                  <pic:spPr bwMode="auto">
                    <a:xfrm>
                      <a:off x="0" y="0"/>
                      <a:ext cx="6362700" cy="6420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3464AF" w14:textId="77777777" w:rsidR="0007372E" w:rsidRPr="0007372E" w:rsidRDefault="0007372E" w:rsidP="0007372E">
      <w:pPr>
        <w:spacing w:after="160" w:line="259" w:lineRule="auto"/>
        <w:rPr>
          <w:rFonts w:ascii="Times New Roman" w:eastAsia="Times New Roman" w:hAnsi="Times New Roman" w:cs="Times New Roman"/>
          <w:color w:val="000000"/>
          <w:sz w:val="24"/>
          <w:szCs w:val="24"/>
        </w:rPr>
      </w:pPr>
    </w:p>
    <w:p w14:paraId="63076085" w14:textId="77777777" w:rsidR="0007372E" w:rsidRPr="0007372E" w:rsidRDefault="0007372E" w:rsidP="0007372E">
      <w:pPr>
        <w:spacing w:after="160" w:line="259" w:lineRule="auto"/>
        <w:rPr>
          <w:rFonts w:ascii="Times New Roman" w:eastAsia="Times New Roman" w:hAnsi="Times New Roman" w:cs="Times New Roman"/>
          <w:sz w:val="24"/>
          <w:szCs w:val="24"/>
        </w:rPr>
      </w:pPr>
    </w:p>
    <w:p w14:paraId="2D0EAB14" w14:textId="77777777" w:rsidR="0007372E" w:rsidRPr="0007372E" w:rsidRDefault="0007372E" w:rsidP="0007372E">
      <w:pPr>
        <w:spacing w:after="160" w:line="259" w:lineRule="auto"/>
        <w:rPr>
          <w:rFonts w:ascii="Times New Roman" w:eastAsia="Times New Roman" w:hAnsi="Times New Roman" w:cs="Times New Roman"/>
          <w:sz w:val="24"/>
          <w:szCs w:val="24"/>
        </w:rPr>
      </w:pPr>
    </w:p>
    <w:sectPr w:rsidR="0007372E" w:rsidRPr="0007372E" w:rsidSect="001A57D6">
      <w:footerReference w:type="default" r:id="rId4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9A0CD7" w14:textId="77777777" w:rsidR="00041022" w:rsidRDefault="00041022" w:rsidP="001A57D6">
      <w:pPr>
        <w:spacing w:after="0" w:line="240" w:lineRule="auto"/>
      </w:pPr>
      <w:r>
        <w:separator/>
      </w:r>
    </w:p>
  </w:endnote>
  <w:endnote w:type="continuationSeparator" w:id="0">
    <w:p w14:paraId="6E5DE69F" w14:textId="77777777" w:rsidR="00041022" w:rsidRDefault="00041022" w:rsidP="001A5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altName w:val="Calibri"/>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96156330"/>
      <w:docPartObj>
        <w:docPartGallery w:val="Page Numbers (Bottom of Page)"/>
        <w:docPartUnique/>
      </w:docPartObj>
    </w:sdtPr>
    <w:sdtEndPr>
      <w:rPr>
        <w:rStyle w:val="PageNumber"/>
      </w:rPr>
    </w:sdtEndPr>
    <w:sdtContent>
      <w:p w14:paraId="0262137B" w14:textId="77777777" w:rsidR="00DA3BCA" w:rsidRDefault="00DA3BCA" w:rsidP="008522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921108" w14:textId="77777777" w:rsidR="00DA3BCA" w:rsidRDefault="00DA3BCA" w:rsidP="008522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98893" w14:textId="77777777" w:rsidR="00DA3BCA" w:rsidRPr="004E6B9C" w:rsidRDefault="00DA3BCA">
    <w:pPr>
      <w:pStyle w:val="Footer"/>
      <w:jc w:val="center"/>
      <w:rPr>
        <w:rFonts w:ascii="Times New Roman" w:hAnsi="Times New Roman" w:cs="Times New Roman"/>
        <w:sz w:val="24"/>
        <w:szCs w:val="24"/>
      </w:rPr>
    </w:pPr>
  </w:p>
  <w:p w14:paraId="69B97301" w14:textId="77777777" w:rsidR="00DA3BCA" w:rsidRDefault="00DA3BCA" w:rsidP="00852288">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9354044"/>
      <w:docPartObj>
        <w:docPartGallery w:val="Page Numbers (Bottom of Page)"/>
        <w:docPartUnique/>
      </w:docPartObj>
    </w:sdtPr>
    <w:sdtEndPr>
      <w:rPr>
        <w:rFonts w:ascii="Times New Roman" w:hAnsi="Times New Roman" w:cs="Times New Roman"/>
        <w:noProof/>
        <w:sz w:val="24"/>
        <w:szCs w:val="24"/>
      </w:rPr>
    </w:sdtEndPr>
    <w:sdtContent>
      <w:p w14:paraId="1735DD38" w14:textId="77777777" w:rsidR="00DA3BCA" w:rsidRPr="004E6B9C" w:rsidRDefault="00DA3BCA">
        <w:pPr>
          <w:pStyle w:val="Footer"/>
          <w:jc w:val="center"/>
          <w:rPr>
            <w:rFonts w:ascii="Times New Roman" w:hAnsi="Times New Roman" w:cs="Times New Roman"/>
            <w:sz w:val="24"/>
            <w:szCs w:val="24"/>
          </w:rPr>
        </w:pPr>
        <w:r w:rsidRPr="004E6B9C">
          <w:rPr>
            <w:rFonts w:ascii="Times New Roman" w:hAnsi="Times New Roman" w:cs="Times New Roman"/>
            <w:sz w:val="24"/>
            <w:szCs w:val="24"/>
          </w:rPr>
          <w:fldChar w:fldCharType="begin"/>
        </w:r>
        <w:r w:rsidRPr="004E6B9C">
          <w:rPr>
            <w:rFonts w:ascii="Times New Roman" w:hAnsi="Times New Roman" w:cs="Times New Roman"/>
            <w:sz w:val="24"/>
            <w:szCs w:val="24"/>
          </w:rPr>
          <w:instrText xml:space="preserve"> PAGE   \* MERGEFORMAT </w:instrText>
        </w:r>
        <w:r w:rsidRPr="004E6B9C">
          <w:rPr>
            <w:rFonts w:ascii="Times New Roman" w:hAnsi="Times New Roman" w:cs="Times New Roman"/>
            <w:sz w:val="24"/>
            <w:szCs w:val="24"/>
          </w:rPr>
          <w:fldChar w:fldCharType="separate"/>
        </w:r>
        <w:r w:rsidR="00885067">
          <w:rPr>
            <w:rFonts w:ascii="Times New Roman" w:hAnsi="Times New Roman" w:cs="Times New Roman"/>
            <w:noProof/>
            <w:sz w:val="24"/>
            <w:szCs w:val="24"/>
          </w:rPr>
          <w:t>vi</w:t>
        </w:r>
        <w:r w:rsidRPr="004E6B9C">
          <w:rPr>
            <w:rFonts w:ascii="Times New Roman" w:hAnsi="Times New Roman" w:cs="Times New Roman"/>
            <w:noProof/>
            <w:sz w:val="24"/>
            <w:szCs w:val="24"/>
          </w:rPr>
          <w:fldChar w:fldCharType="end"/>
        </w:r>
      </w:p>
    </w:sdtContent>
  </w:sdt>
  <w:p w14:paraId="08746FF5" w14:textId="77777777" w:rsidR="00DA3BCA" w:rsidRDefault="00DA3BCA" w:rsidP="00852288">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0016710"/>
      <w:docPartObj>
        <w:docPartGallery w:val="Page Numbers (Bottom of Page)"/>
        <w:docPartUnique/>
      </w:docPartObj>
    </w:sdtPr>
    <w:sdtEndPr>
      <w:rPr>
        <w:noProof/>
      </w:rPr>
    </w:sdtEndPr>
    <w:sdtContent>
      <w:p w14:paraId="3EED29AC" w14:textId="77777777" w:rsidR="00DA3BCA" w:rsidRDefault="00DA3BCA">
        <w:pPr>
          <w:pStyle w:val="Footer"/>
          <w:jc w:val="center"/>
        </w:pPr>
        <w:r w:rsidRPr="006670DA">
          <w:rPr>
            <w:rFonts w:ascii="Times New Roman" w:hAnsi="Times New Roman" w:cs="Times New Roman"/>
            <w:sz w:val="24"/>
          </w:rPr>
          <w:fldChar w:fldCharType="begin"/>
        </w:r>
        <w:r w:rsidRPr="006670DA">
          <w:rPr>
            <w:rFonts w:ascii="Times New Roman" w:hAnsi="Times New Roman" w:cs="Times New Roman"/>
            <w:sz w:val="24"/>
          </w:rPr>
          <w:instrText xml:space="preserve"> PAGE   \* MERGEFORMAT </w:instrText>
        </w:r>
        <w:r w:rsidRPr="006670DA">
          <w:rPr>
            <w:rFonts w:ascii="Times New Roman" w:hAnsi="Times New Roman" w:cs="Times New Roman"/>
            <w:sz w:val="24"/>
          </w:rPr>
          <w:fldChar w:fldCharType="separate"/>
        </w:r>
        <w:r w:rsidR="00885067">
          <w:rPr>
            <w:rFonts w:ascii="Times New Roman" w:hAnsi="Times New Roman" w:cs="Times New Roman"/>
            <w:noProof/>
            <w:sz w:val="24"/>
          </w:rPr>
          <w:t>2</w:t>
        </w:r>
        <w:r w:rsidRPr="006670DA">
          <w:rPr>
            <w:rFonts w:ascii="Times New Roman" w:hAnsi="Times New Roman" w:cs="Times New Roman"/>
            <w:noProof/>
            <w:sz w:val="24"/>
          </w:rPr>
          <w:fldChar w:fldCharType="end"/>
        </w:r>
      </w:p>
    </w:sdtContent>
  </w:sdt>
  <w:p w14:paraId="2B6478BD" w14:textId="77777777" w:rsidR="00DA3BCA" w:rsidRDefault="00DA3BCA" w:rsidP="00852288">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FADB58" w14:textId="77777777" w:rsidR="00041022" w:rsidRDefault="00041022" w:rsidP="001A57D6">
      <w:pPr>
        <w:spacing w:after="0" w:line="240" w:lineRule="auto"/>
      </w:pPr>
      <w:r>
        <w:separator/>
      </w:r>
    </w:p>
  </w:footnote>
  <w:footnote w:type="continuationSeparator" w:id="0">
    <w:p w14:paraId="72ADA51D" w14:textId="77777777" w:rsidR="00041022" w:rsidRDefault="00041022" w:rsidP="001A57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569D0"/>
    <w:multiLevelType w:val="hybridMultilevel"/>
    <w:tmpl w:val="3C76E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923F4A"/>
    <w:multiLevelType w:val="hybridMultilevel"/>
    <w:tmpl w:val="5E3C9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1306FD"/>
    <w:multiLevelType w:val="hybridMultilevel"/>
    <w:tmpl w:val="6DE210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A0608D"/>
    <w:multiLevelType w:val="hybridMultilevel"/>
    <w:tmpl w:val="BAD409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AA238C"/>
    <w:multiLevelType w:val="hybridMultilevel"/>
    <w:tmpl w:val="B0506C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791B10"/>
    <w:multiLevelType w:val="multilevel"/>
    <w:tmpl w:val="5D8C21F2"/>
    <w:lvl w:ilvl="0">
      <w:start w:val="1"/>
      <w:numFmt w:val="bullet"/>
      <w:lvlText w:val=""/>
      <w:lvlJc w:val="left"/>
      <w:pPr>
        <w:ind w:left="360" w:hanging="360"/>
      </w:pPr>
      <w:rPr>
        <w:rFonts w:ascii="Symbol" w:hAnsi="Symbol" w:hint="default"/>
        <w:color w:val="BFBFBF"/>
        <w:sz w:val="52"/>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FBD40A0"/>
    <w:multiLevelType w:val="hybridMultilevel"/>
    <w:tmpl w:val="08BC4D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7113C5"/>
    <w:multiLevelType w:val="hybridMultilevel"/>
    <w:tmpl w:val="2F0655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E61ECD"/>
    <w:multiLevelType w:val="hybridMultilevel"/>
    <w:tmpl w:val="A3F095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7F0BA3"/>
    <w:multiLevelType w:val="multilevel"/>
    <w:tmpl w:val="1A50F3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0205CE"/>
    <w:multiLevelType w:val="multilevel"/>
    <w:tmpl w:val="DA7EAB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9F0137"/>
    <w:multiLevelType w:val="hybridMultilevel"/>
    <w:tmpl w:val="8744DB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376161"/>
    <w:multiLevelType w:val="multilevel"/>
    <w:tmpl w:val="1C08AF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F35970"/>
    <w:multiLevelType w:val="hybridMultilevel"/>
    <w:tmpl w:val="4FE0D486"/>
    <w:lvl w:ilvl="0" w:tplc="79D2E0B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BD585C"/>
    <w:multiLevelType w:val="hybridMultilevel"/>
    <w:tmpl w:val="0ECE5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07F18D7"/>
    <w:multiLevelType w:val="hybridMultilevel"/>
    <w:tmpl w:val="5FA6D6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0B651FA"/>
    <w:multiLevelType w:val="multilevel"/>
    <w:tmpl w:val="5D8C21F2"/>
    <w:lvl w:ilvl="0">
      <w:start w:val="1"/>
      <w:numFmt w:val="bullet"/>
      <w:lvlText w:val=""/>
      <w:lvlJc w:val="left"/>
      <w:pPr>
        <w:ind w:left="360" w:hanging="360"/>
      </w:pPr>
      <w:rPr>
        <w:rFonts w:ascii="Symbol" w:hAnsi="Symbol" w:hint="default"/>
        <w:color w:val="BFBFBF"/>
        <w:sz w:val="52"/>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0C765FD"/>
    <w:multiLevelType w:val="hybridMultilevel"/>
    <w:tmpl w:val="CE1231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13F4891"/>
    <w:multiLevelType w:val="hybridMultilevel"/>
    <w:tmpl w:val="4B4053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13616F"/>
    <w:multiLevelType w:val="multilevel"/>
    <w:tmpl w:val="7586F0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823B26"/>
    <w:multiLevelType w:val="hybridMultilevel"/>
    <w:tmpl w:val="AE928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0AC0F6A"/>
    <w:multiLevelType w:val="hybridMultilevel"/>
    <w:tmpl w:val="104A29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27B0986"/>
    <w:multiLevelType w:val="multilevel"/>
    <w:tmpl w:val="0EC26D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A450E9"/>
    <w:multiLevelType w:val="hybridMultilevel"/>
    <w:tmpl w:val="64A48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6C04E19"/>
    <w:multiLevelType w:val="hybridMultilevel"/>
    <w:tmpl w:val="B204C9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CFE43E1"/>
    <w:multiLevelType w:val="multilevel"/>
    <w:tmpl w:val="DA9E9108"/>
    <w:lvl w:ilvl="0">
      <w:start w:val="1"/>
      <w:numFmt w:val="bullet"/>
      <w:lvlText w:val=""/>
      <w:lvlJc w:val="left"/>
      <w:pPr>
        <w:ind w:left="360" w:hanging="360"/>
      </w:pPr>
      <w:rPr>
        <w:rFonts w:ascii="Symbol" w:hAnsi="Symbol" w:hint="default"/>
        <w:color w:val="BFBFBF"/>
        <w:sz w:val="52"/>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DE561F6"/>
    <w:multiLevelType w:val="hybridMultilevel"/>
    <w:tmpl w:val="C07A8A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5F1C92"/>
    <w:multiLevelType w:val="multilevel"/>
    <w:tmpl w:val="5D8C21F2"/>
    <w:lvl w:ilvl="0">
      <w:start w:val="1"/>
      <w:numFmt w:val="bullet"/>
      <w:lvlText w:val=""/>
      <w:lvlJc w:val="left"/>
      <w:pPr>
        <w:ind w:left="360" w:hanging="360"/>
      </w:pPr>
      <w:rPr>
        <w:rFonts w:ascii="Symbol" w:hAnsi="Symbol" w:hint="default"/>
        <w:color w:val="BFBFBF"/>
        <w:sz w:val="52"/>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C6690B"/>
    <w:multiLevelType w:val="hybridMultilevel"/>
    <w:tmpl w:val="48B6E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B35A09"/>
    <w:multiLevelType w:val="hybridMultilevel"/>
    <w:tmpl w:val="9690B4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3862A7C"/>
    <w:multiLevelType w:val="hybridMultilevel"/>
    <w:tmpl w:val="0178AA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6C36AF9"/>
    <w:multiLevelType w:val="hybridMultilevel"/>
    <w:tmpl w:val="5E100A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7BA6487"/>
    <w:multiLevelType w:val="multilevel"/>
    <w:tmpl w:val="A75ABC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3A0F1E"/>
    <w:multiLevelType w:val="multilevel"/>
    <w:tmpl w:val="4C0CD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B7551A"/>
    <w:multiLevelType w:val="hybridMultilevel"/>
    <w:tmpl w:val="05945F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CD67B74"/>
    <w:multiLevelType w:val="hybridMultilevel"/>
    <w:tmpl w:val="CB02B8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3"/>
  </w:num>
  <w:num w:numId="2">
    <w:abstractNumId w:val="10"/>
  </w:num>
  <w:num w:numId="3">
    <w:abstractNumId w:val="12"/>
  </w:num>
  <w:num w:numId="4">
    <w:abstractNumId w:val="19"/>
  </w:num>
  <w:num w:numId="5">
    <w:abstractNumId w:val="32"/>
  </w:num>
  <w:num w:numId="6">
    <w:abstractNumId w:val="9"/>
  </w:num>
  <w:num w:numId="7">
    <w:abstractNumId w:val="22"/>
  </w:num>
  <w:num w:numId="8">
    <w:abstractNumId w:val="13"/>
  </w:num>
  <w:num w:numId="9">
    <w:abstractNumId w:val="0"/>
  </w:num>
  <w:num w:numId="10">
    <w:abstractNumId w:val="30"/>
  </w:num>
  <w:num w:numId="11">
    <w:abstractNumId w:val="17"/>
  </w:num>
  <w:num w:numId="12">
    <w:abstractNumId w:val="1"/>
  </w:num>
  <w:num w:numId="13">
    <w:abstractNumId w:val="3"/>
  </w:num>
  <w:num w:numId="14">
    <w:abstractNumId w:val="24"/>
  </w:num>
  <w:num w:numId="15">
    <w:abstractNumId w:val="34"/>
  </w:num>
  <w:num w:numId="16">
    <w:abstractNumId w:val="11"/>
  </w:num>
  <w:num w:numId="17">
    <w:abstractNumId w:val="7"/>
  </w:num>
  <w:num w:numId="18">
    <w:abstractNumId w:val="2"/>
  </w:num>
  <w:num w:numId="19">
    <w:abstractNumId w:val="15"/>
  </w:num>
  <w:num w:numId="20">
    <w:abstractNumId w:val="4"/>
  </w:num>
  <w:num w:numId="21">
    <w:abstractNumId w:val="6"/>
  </w:num>
  <w:num w:numId="22">
    <w:abstractNumId w:val="21"/>
  </w:num>
  <w:num w:numId="23">
    <w:abstractNumId w:val="25"/>
  </w:num>
  <w:num w:numId="24">
    <w:abstractNumId w:val="16"/>
  </w:num>
  <w:num w:numId="25">
    <w:abstractNumId w:val="27"/>
  </w:num>
  <w:num w:numId="26">
    <w:abstractNumId w:val="5"/>
  </w:num>
  <w:num w:numId="27">
    <w:abstractNumId w:val="31"/>
  </w:num>
  <w:num w:numId="28">
    <w:abstractNumId w:val="14"/>
  </w:num>
  <w:num w:numId="29">
    <w:abstractNumId w:val="23"/>
  </w:num>
  <w:num w:numId="30">
    <w:abstractNumId w:val="35"/>
  </w:num>
  <w:num w:numId="31">
    <w:abstractNumId w:val="28"/>
  </w:num>
  <w:num w:numId="32">
    <w:abstractNumId w:val="8"/>
  </w:num>
  <w:num w:numId="33">
    <w:abstractNumId w:val="18"/>
  </w:num>
  <w:num w:numId="34">
    <w:abstractNumId w:val="26"/>
  </w:num>
  <w:num w:numId="35">
    <w:abstractNumId w:val="20"/>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3D4A"/>
    <w:rsid w:val="00016ABD"/>
    <w:rsid w:val="00022CAD"/>
    <w:rsid w:val="0003343F"/>
    <w:rsid w:val="00036792"/>
    <w:rsid w:val="00041022"/>
    <w:rsid w:val="000437BC"/>
    <w:rsid w:val="00047FA7"/>
    <w:rsid w:val="00050E7D"/>
    <w:rsid w:val="00053CA9"/>
    <w:rsid w:val="00057F96"/>
    <w:rsid w:val="0007297B"/>
    <w:rsid w:val="00073708"/>
    <w:rsid w:val="0007372E"/>
    <w:rsid w:val="0007523B"/>
    <w:rsid w:val="0009126D"/>
    <w:rsid w:val="0009141D"/>
    <w:rsid w:val="0009305A"/>
    <w:rsid w:val="00096ACF"/>
    <w:rsid w:val="000C0833"/>
    <w:rsid w:val="000C54A4"/>
    <w:rsid w:val="000E0D69"/>
    <w:rsid w:val="000E4E3A"/>
    <w:rsid w:val="000F2FD1"/>
    <w:rsid w:val="001129B0"/>
    <w:rsid w:val="0012458A"/>
    <w:rsid w:val="00132FEC"/>
    <w:rsid w:val="00135AD3"/>
    <w:rsid w:val="00135D10"/>
    <w:rsid w:val="00146981"/>
    <w:rsid w:val="001474C5"/>
    <w:rsid w:val="0015552B"/>
    <w:rsid w:val="001617C0"/>
    <w:rsid w:val="0017128A"/>
    <w:rsid w:val="001818ED"/>
    <w:rsid w:val="00186C6E"/>
    <w:rsid w:val="001A4B7F"/>
    <w:rsid w:val="001A57D6"/>
    <w:rsid w:val="001B1F4F"/>
    <w:rsid w:val="001B5FD2"/>
    <w:rsid w:val="001C00DA"/>
    <w:rsid w:val="001C69C8"/>
    <w:rsid w:val="001D3D58"/>
    <w:rsid w:val="001E03AB"/>
    <w:rsid w:val="001E03B1"/>
    <w:rsid w:val="001E23FE"/>
    <w:rsid w:val="001E4CFC"/>
    <w:rsid w:val="0020277F"/>
    <w:rsid w:val="00205608"/>
    <w:rsid w:val="00211698"/>
    <w:rsid w:val="00215408"/>
    <w:rsid w:val="00217A6D"/>
    <w:rsid w:val="002231FE"/>
    <w:rsid w:val="00230193"/>
    <w:rsid w:val="00231536"/>
    <w:rsid w:val="0024719C"/>
    <w:rsid w:val="00247D46"/>
    <w:rsid w:val="00263AB2"/>
    <w:rsid w:val="002644AC"/>
    <w:rsid w:val="002653A4"/>
    <w:rsid w:val="00266625"/>
    <w:rsid w:val="00271768"/>
    <w:rsid w:val="00272B51"/>
    <w:rsid w:val="002807FC"/>
    <w:rsid w:val="002814FC"/>
    <w:rsid w:val="00281C4E"/>
    <w:rsid w:val="0028341A"/>
    <w:rsid w:val="0029009F"/>
    <w:rsid w:val="002A7421"/>
    <w:rsid w:val="002B6A5F"/>
    <w:rsid w:val="002C045C"/>
    <w:rsid w:val="002C1DB0"/>
    <w:rsid w:val="002F28E3"/>
    <w:rsid w:val="00307233"/>
    <w:rsid w:val="00313C14"/>
    <w:rsid w:val="00315D49"/>
    <w:rsid w:val="00320E1D"/>
    <w:rsid w:val="0032251D"/>
    <w:rsid w:val="00335466"/>
    <w:rsid w:val="00342A53"/>
    <w:rsid w:val="0034303B"/>
    <w:rsid w:val="003451AD"/>
    <w:rsid w:val="0035148B"/>
    <w:rsid w:val="00366933"/>
    <w:rsid w:val="00374D87"/>
    <w:rsid w:val="00385FDD"/>
    <w:rsid w:val="00387B43"/>
    <w:rsid w:val="003A0430"/>
    <w:rsid w:val="003A69DE"/>
    <w:rsid w:val="003B03C3"/>
    <w:rsid w:val="003B0F4F"/>
    <w:rsid w:val="003B1D40"/>
    <w:rsid w:val="003B6EC3"/>
    <w:rsid w:val="003C6D3C"/>
    <w:rsid w:val="003C7845"/>
    <w:rsid w:val="003D2353"/>
    <w:rsid w:val="003D2FD6"/>
    <w:rsid w:val="003E056B"/>
    <w:rsid w:val="003E22DF"/>
    <w:rsid w:val="003E31D8"/>
    <w:rsid w:val="003E62FF"/>
    <w:rsid w:val="003F3D86"/>
    <w:rsid w:val="00402B67"/>
    <w:rsid w:val="00404421"/>
    <w:rsid w:val="00410FD0"/>
    <w:rsid w:val="004222AD"/>
    <w:rsid w:val="004458D1"/>
    <w:rsid w:val="0047472C"/>
    <w:rsid w:val="0049676C"/>
    <w:rsid w:val="00496F74"/>
    <w:rsid w:val="004B6EE3"/>
    <w:rsid w:val="004C2D5D"/>
    <w:rsid w:val="004C4E20"/>
    <w:rsid w:val="004D77C2"/>
    <w:rsid w:val="004E20B9"/>
    <w:rsid w:val="004E401A"/>
    <w:rsid w:val="004E597E"/>
    <w:rsid w:val="004E6B9C"/>
    <w:rsid w:val="00503BE6"/>
    <w:rsid w:val="00504158"/>
    <w:rsid w:val="00506425"/>
    <w:rsid w:val="00512A9E"/>
    <w:rsid w:val="00526777"/>
    <w:rsid w:val="00550846"/>
    <w:rsid w:val="00566CAC"/>
    <w:rsid w:val="005724E1"/>
    <w:rsid w:val="00580083"/>
    <w:rsid w:val="005828EC"/>
    <w:rsid w:val="00586111"/>
    <w:rsid w:val="00586B42"/>
    <w:rsid w:val="00591249"/>
    <w:rsid w:val="005C46C2"/>
    <w:rsid w:val="005C47CE"/>
    <w:rsid w:val="005D5063"/>
    <w:rsid w:val="005F1782"/>
    <w:rsid w:val="005F1F64"/>
    <w:rsid w:val="00601B07"/>
    <w:rsid w:val="00614688"/>
    <w:rsid w:val="006241C5"/>
    <w:rsid w:val="006300B5"/>
    <w:rsid w:val="006332D1"/>
    <w:rsid w:val="00634380"/>
    <w:rsid w:val="00634B7A"/>
    <w:rsid w:val="006431A9"/>
    <w:rsid w:val="006448B2"/>
    <w:rsid w:val="00653CBC"/>
    <w:rsid w:val="00654405"/>
    <w:rsid w:val="0066095A"/>
    <w:rsid w:val="006670DA"/>
    <w:rsid w:val="00667B10"/>
    <w:rsid w:val="0067350C"/>
    <w:rsid w:val="00675CAC"/>
    <w:rsid w:val="00680F14"/>
    <w:rsid w:val="00681289"/>
    <w:rsid w:val="006978F5"/>
    <w:rsid w:val="006A5CCD"/>
    <w:rsid w:val="006B5E6E"/>
    <w:rsid w:val="006C14CA"/>
    <w:rsid w:val="006C235D"/>
    <w:rsid w:val="006C2EA2"/>
    <w:rsid w:val="006C6342"/>
    <w:rsid w:val="006F2047"/>
    <w:rsid w:val="006F520A"/>
    <w:rsid w:val="006F64FE"/>
    <w:rsid w:val="006F6517"/>
    <w:rsid w:val="006F794D"/>
    <w:rsid w:val="00705762"/>
    <w:rsid w:val="00707550"/>
    <w:rsid w:val="007113F3"/>
    <w:rsid w:val="00715219"/>
    <w:rsid w:val="00720732"/>
    <w:rsid w:val="00721EF3"/>
    <w:rsid w:val="007470BB"/>
    <w:rsid w:val="0075623D"/>
    <w:rsid w:val="00793D62"/>
    <w:rsid w:val="007942AF"/>
    <w:rsid w:val="00794633"/>
    <w:rsid w:val="007A032F"/>
    <w:rsid w:val="007A2538"/>
    <w:rsid w:val="007B0FFB"/>
    <w:rsid w:val="007B61C7"/>
    <w:rsid w:val="007B7AE9"/>
    <w:rsid w:val="007E459D"/>
    <w:rsid w:val="007E6D80"/>
    <w:rsid w:val="007E71FA"/>
    <w:rsid w:val="007E798C"/>
    <w:rsid w:val="007E7BEE"/>
    <w:rsid w:val="007F439F"/>
    <w:rsid w:val="00800BFF"/>
    <w:rsid w:val="008055D0"/>
    <w:rsid w:val="00806F81"/>
    <w:rsid w:val="0081104B"/>
    <w:rsid w:val="00826E43"/>
    <w:rsid w:val="008514E3"/>
    <w:rsid w:val="00852288"/>
    <w:rsid w:val="00852C8F"/>
    <w:rsid w:val="0086708A"/>
    <w:rsid w:val="00882808"/>
    <w:rsid w:val="00885067"/>
    <w:rsid w:val="008866CF"/>
    <w:rsid w:val="0089089B"/>
    <w:rsid w:val="0089499D"/>
    <w:rsid w:val="008E017B"/>
    <w:rsid w:val="008E5116"/>
    <w:rsid w:val="008E64F6"/>
    <w:rsid w:val="008E77DE"/>
    <w:rsid w:val="008F1E85"/>
    <w:rsid w:val="009136FE"/>
    <w:rsid w:val="00926FAA"/>
    <w:rsid w:val="0094000D"/>
    <w:rsid w:val="00943491"/>
    <w:rsid w:val="00945A2B"/>
    <w:rsid w:val="00950765"/>
    <w:rsid w:val="00960251"/>
    <w:rsid w:val="00962F6A"/>
    <w:rsid w:val="00965CCD"/>
    <w:rsid w:val="009709F9"/>
    <w:rsid w:val="00971EDE"/>
    <w:rsid w:val="009764B9"/>
    <w:rsid w:val="00993BEF"/>
    <w:rsid w:val="009A19E7"/>
    <w:rsid w:val="009B007D"/>
    <w:rsid w:val="009B7E78"/>
    <w:rsid w:val="009C66D8"/>
    <w:rsid w:val="009D286A"/>
    <w:rsid w:val="009E3741"/>
    <w:rsid w:val="009E4E8A"/>
    <w:rsid w:val="009E7D68"/>
    <w:rsid w:val="00A00E0F"/>
    <w:rsid w:val="00A0546E"/>
    <w:rsid w:val="00A1581B"/>
    <w:rsid w:val="00A233CA"/>
    <w:rsid w:val="00A26C57"/>
    <w:rsid w:val="00A436C9"/>
    <w:rsid w:val="00A45CAF"/>
    <w:rsid w:val="00A50380"/>
    <w:rsid w:val="00A970A9"/>
    <w:rsid w:val="00AA1687"/>
    <w:rsid w:val="00AA4F71"/>
    <w:rsid w:val="00AB0F87"/>
    <w:rsid w:val="00AC02A0"/>
    <w:rsid w:val="00AD4BE9"/>
    <w:rsid w:val="00AD5179"/>
    <w:rsid w:val="00AF041C"/>
    <w:rsid w:val="00AF3EDB"/>
    <w:rsid w:val="00B02EAF"/>
    <w:rsid w:val="00B1080E"/>
    <w:rsid w:val="00B11DA0"/>
    <w:rsid w:val="00B14049"/>
    <w:rsid w:val="00B14266"/>
    <w:rsid w:val="00B14663"/>
    <w:rsid w:val="00B17D7F"/>
    <w:rsid w:val="00B36795"/>
    <w:rsid w:val="00B41A1B"/>
    <w:rsid w:val="00B461C0"/>
    <w:rsid w:val="00B54AB6"/>
    <w:rsid w:val="00B72D3B"/>
    <w:rsid w:val="00B73D4A"/>
    <w:rsid w:val="00B76593"/>
    <w:rsid w:val="00B9572B"/>
    <w:rsid w:val="00BB3A37"/>
    <w:rsid w:val="00BB6E25"/>
    <w:rsid w:val="00BC7E84"/>
    <w:rsid w:val="00BF4533"/>
    <w:rsid w:val="00C0773E"/>
    <w:rsid w:val="00C10A76"/>
    <w:rsid w:val="00C10D20"/>
    <w:rsid w:val="00C27045"/>
    <w:rsid w:val="00C34CB3"/>
    <w:rsid w:val="00C441E7"/>
    <w:rsid w:val="00C46AF1"/>
    <w:rsid w:val="00C503E7"/>
    <w:rsid w:val="00C6127A"/>
    <w:rsid w:val="00C71712"/>
    <w:rsid w:val="00C7288B"/>
    <w:rsid w:val="00C8355C"/>
    <w:rsid w:val="00CA2362"/>
    <w:rsid w:val="00CA552F"/>
    <w:rsid w:val="00CB2A79"/>
    <w:rsid w:val="00CB519F"/>
    <w:rsid w:val="00CB62BE"/>
    <w:rsid w:val="00CD0222"/>
    <w:rsid w:val="00CD02CB"/>
    <w:rsid w:val="00CD0F78"/>
    <w:rsid w:val="00CD23F4"/>
    <w:rsid w:val="00CE4490"/>
    <w:rsid w:val="00CE5248"/>
    <w:rsid w:val="00CF1CA4"/>
    <w:rsid w:val="00CF683F"/>
    <w:rsid w:val="00CF6C09"/>
    <w:rsid w:val="00CF7347"/>
    <w:rsid w:val="00D0051E"/>
    <w:rsid w:val="00D077B9"/>
    <w:rsid w:val="00D13E65"/>
    <w:rsid w:val="00D237BE"/>
    <w:rsid w:val="00D25E7F"/>
    <w:rsid w:val="00D32351"/>
    <w:rsid w:val="00D41264"/>
    <w:rsid w:val="00D4716C"/>
    <w:rsid w:val="00D47D1F"/>
    <w:rsid w:val="00D5193F"/>
    <w:rsid w:val="00D54A5D"/>
    <w:rsid w:val="00D54B2A"/>
    <w:rsid w:val="00D63C8C"/>
    <w:rsid w:val="00D64183"/>
    <w:rsid w:val="00D677AE"/>
    <w:rsid w:val="00D711EE"/>
    <w:rsid w:val="00D715A3"/>
    <w:rsid w:val="00D74E59"/>
    <w:rsid w:val="00D774BE"/>
    <w:rsid w:val="00D907FC"/>
    <w:rsid w:val="00D94074"/>
    <w:rsid w:val="00D97B1D"/>
    <w:rsid w:val="00DA12AD"/>
    <w:rsid w:val="00DA12DA"/>
    <w:rsid w:val="00DA3BCA"/>
    <w:rsid w:val="00DB0801"/>
    <w:rsid w:val="00DB25B1"/>
    <w:rsid w:val="00DB522D"/>
    <w:rsid w:val="00DC7D88"/>
    <w:rsid w:val="00DD7938"/>
    <w:rsid w:val="00DE364F"/>
    <w:rsid w:val="00DE4737"/>
    <w:rsid w:val="00DE4FDD"/>
    <w:rsid w:val="00DE66F1"/>
    <w:rsid w:val="00DF3285"/>
    <w:rsid w:val="00E076FD"/>
    <w:rsid w:val="00E17B59"/>
    <w:rsid w:val="00E31644"/>
    <w:rsid w:val="00E45407"/>
    <w:rsid w:val="00E55F56"/>
    <w:rsid w:val="00E76F54"/>
    <w:rsid w:val="00E80F65"/>
    <w:rsid w:val="00EA366C"/>
    <w:rsid w:val="00EA3D98"/>
    <w:rsid w:val="00EB2470"/>
    <w:rsid w:val="00EC13A1"/>
    <w:rsid w:val="00EC258A"/>
    <w:rsid w:val="00EC62F1"/>
    <w:rsid w:val="00EC7A9B"/>
    <w:rsid w:val="00ED2819"/>
    <w:rsid w:val="00ED4209"/>
    <w:rsid w:val="00EE3E7D"/>
    <w:rsid w:val="00F01063"/>
    <w:rsid w:val="00F04F5A"/>
    <w:rsid w:val="00F10CC0"/>
    <w:rsid w:val="00F111E9"/>
    <w:rsid w:val="00F14F44"/>
    <w:rsid w:val="00F2209F"/>
    <w:rsid w:val="00F23944"/>
    <w:rsid w:val="00F25606"/>
    <w:rsid w:val="00F345D9"/>
    <w:rsid w:val="00F47C52"/>
    <w:rsid w:val="00F47D9C"/>
    <w:rsid w:val="00F6163F"/>
    <w:rsid w:val="00F66AD5"/>
    <w:rsid w:val="00FA1ADB"/>
    <w:rsid w:val="00FA6C7C"/>
    <w:rsid w:val="00FC3CF1"/>
    <w:rsid w:val="00FC5E62"/>
    <w:rsid w:val="00FD00B8"/>
    <w:rsid w:val="00FE5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C3678"/>
  <w15:docId w15:val="{5FD5C8CD-FA17-CB47-A4A9-01732430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D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3D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D4A"/>
  </w:style>
  <w:style w:type="character" w:styleId="PageNumber">
    <w:name w:val="page number"/>
    <w:basedOn w:val="DefaultParagraphFont"/>
    <w:uiPriority w:val="99"/>
    <w:semiHidden/>
    <w:unhideWhenUsed/>
    <w:rsid w:val="00B73D4A"/>
  </w:style>
  <w:style w:type="paragraph" w:styleId="NormalWeb">
    <w:name w:val="Normal (Web)"/>
    <w:basedOn w:val="Normal"/>
    <w:uiPriority w:val="99"/>
    <w:unhideWhenUsed/>
    <w:rsid w:val="00CD23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D23F4"/>
  </w:style>
  <w:style w:type="paragraph" w:styleId="Header">
    <w:name w:val="header"/>
    <w:basedOn w:val="Normal"/>
    <w:link w:val="HeaderChar"/>
    <w:uiPriority w:val="99"/>
    <w:unhideWhenUsed/>
    <w:rsid w:val="001A57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7D6"/>
  </w:style>
  <w:style w:type="table" w:styleId="TableGrid">
    <w:name w:val="Table Grid"/>
    <w:basedOn w:val="TableNormal"/>
    <w:uiPriority w:val="39"/>
    <w:rsid w:val="004E20B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6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23D"/>
    <w:rPr>
      <w:rFonts w:ascii="Tahoma" w:hAnsi="Tahoma" w:cs="Tahoma"/>
      <w:sz w:val="16"/>
      <w:szCs w:val="16"/>
    </w:rPr>
  </w:style>
  <w:style w:type="paragraph" w:styleId="ListParagraph">
    <w:name w:val="List Paragraph"/>
    <w:basedOn w:val="Normal"/>
    <w:uiPriority w:val="34"/>
    <w:qFormat/>
    <w:rsid w:val="0075623D"/>
    <w:pPr>
      <w:ind w:left="720"/>
      <w:contextualSpacing/>
    </w:pPr>
  </w:style>
  <w:style w:type="character" w:styleId="Hyperlink">
    <w:name w:val="Hyperlink"/>
    <w:basedOn w:val="DefaultParagraphFont"/>
    <w:uiPriority w:val="99"/>
    <w:unhideWhenUsed/>
    <w:rsid w:val="009764B9"/>
    <w:rPr>
      <w:color w:val="0000FF" w:themeColor="hyperlink"/>
      <w:u w:val="single"/>
    </w:rPr>
  </w:style>
  <w:style w:type="character" w:styleId="FollowedHyperlink">
    <w:name w:val="FollowedHyperlink"/>
    <w:basedOn w:val="DefaultParagraphFont"/>
    <w:uiPriority w:val="99"/>
    <w:semiHidden/>
    <w:unhideWhenUsed/>
    <w:rsid w:val="00342A53"/>
    <w:rPr>
      <w:color w:val="800080" w:themeColor="followedHyperlink"/>
      <w:u w:val="single"/>
    </w:rPr>
  </w:style>
  <w:style w:type="character" w:styleId="Emphasis">
    <w:name w:val="Emphasis"/>
    <w:basedOn w:val="DefaultParagraphFont"/>
    <w:uiPriority w:val="20"/>
    <w:qFormat/>
    <w:rsid w:val="00FC3CF1"/>
    <w:rPr>
      <w:i/>
      <w:iCs/>
    </w:rPr>
  </w:style>
  <w:style w:type="character" w:customStyle="1" w:styleId="UnresolvedMention1">
    <w:name w:val="Unresolved Mention1"/>
    <w:basedOn w:val="DefaultParagraphFont"/>
    <w:uiPriority w:val="99"/>
    <w:semiHidden/>
    <w:unhideWhenUsed/>
    <w:rsid w:val="006431A9"/>
    <w:rPr>
      <w:color w:val="605E5C"/>
      <w:shd w:val="clear" w:color="auto" w:fill="E1DFDD"/>
    </w:rPr>
  </w:style>
  <w:style w:type="character" w:styleId="CommentReference">
    <w:name w:val="annotation reference"/>
    <w:basedOn w:val="DefaultParagraphFont"/>
    <w:uiPriority w:val="99"/>
    <w:semiHidden/>
    <w:unhideWhenUsed/>
    <w:rsid w:val="0007297B"/>
    <w:rPr>
      <w:sz w:val="16"/>
      <w:szCs w:val="16"/>
    </w:rPr>
  </w:style>
  <w:style w:type="paragraph" w:styleId="CommentText">
    <w:name w:val="annotation text"/>
    <w:basedOn w:val="Normal"/>
    <w:link w:val="CommentTextChar"/>
    <w:uiPriority w:val="99"/>
    <w:semiHidden/>
    <w:unhideWhenUsed/>
    <w:rsid w:val="0007297B"/>
    <w:pPr>
      <w:spacing w:line="240" w:lineRule="auto"/>
    </w:pPr>
    <w:rPr>
      <w:sz w:val="20"/>
      <w:szCs w:val="20"/>
    </w:rPr>
  </w:style>
  <w:style w:type="character" w:customStyle="1" w:styleId="CommentTextChar">
    <w:name w:val="Comment Text Char"/>
    <w:basedOn w:val="DefaultParagraphFont"/>
    <w:link w:val="CommentText"/>
    <w:uiPriority w:val="99"/>
    <w:semiHidden/>
    <w:rsid w:val="0007297B"/>
    <w:rPr>
      <w:sz w:val="20"/>
      <w:szCs w:val="20"/>
    </w:rPr>
  </w:style>
  <w:style w:type="paragraph" w:styleId="CommentSubject">
    <w:name w:val="annotation subject"/>
    <w:basedOn w:val="CommentText"/>
    <w:next w:val="CommentText"/>
    <w:link w:val="CommentSubjectChar"/>
    <w:uiPriority w:val="99"/>
    <w:semiHidden/>
    <w:unhideWhenUsed/>
    <w:rsid w:val="0007297B"/>
    <w:rPr>
      <w:b/>
      <w:bCs/>
    </w:rPr>
  </w:style>
  <w:style w:type="character" w:customStyle="1" w:styleId="CommentSubjectChar">
    <w:name w:val="Comment Subject Char"/>
    <w:basedOn w:val="CommentTextChar"/>
    <w:link w:val="CommentSubject"/>
    <w:uiPriority w:val="99"/>
    <w:semiHidden/>
    <w:rsid w:val="0007297B"/>
    <w:rPr>
      <w:b/>
      <w:bCs/>
      <w:sz w:val="20"/>
      <w:szCs w:val="20"/>
    </w:rPr>
  </w:style>
  <w:style w:type="paragraph" w:styleId="Revision">
    <w:name w:val="Revision"/>
    <w:hidden/>
    <w:uiPriority w:val="99"/>
    <w:semiHidden/>
    <w:rsid w:val="0089499D"/>
    <w:pPr>
      <w:spacing w:after="0" w:line="240" w:lineRule="auto"/>
    </w:pPr>
  </w:style>
  <w:style w:type="character" w:customStyle="1" w:styleId="UnresolvedMention2">
    <w:name w:val="Unresolved Mention2"/>
    <w:basedOn w:val="DefaultParagraphFont"/>
    <w:uiPriority w:val="99"/>
    <w:semiHidden/>
    <w:unhideWhenUsed/>
    <w:rsid w:val="00F10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14609">
      <w:bodyDiv w:val="1"/>
      <w:marLeft w:val="0"/>
      <w:marRight w:val="0"/>
      <w:marTop w:val="0"/>
      <w:marBottom w:val="0"/>
      <w:divBdr>
        <w:top w:val="none" w:sz="0" w:space="0" w:color="auto"/>
        <w:left w:val="none" w:sz="0" w:space="0" w:color="auto"/>
        <w:bottom w:val="none" w:sz="0" w:space="0" w:color="auto"/>
        <w:right w:val="none" w:sz="0" w:space="0" w:color="auto"/>
      </w:divBdr>
    </w:div>
    <w:div w:id="183448330">
      <w:bodyDiv w:val="1"/>
      <w:marLeft w:val="0"/>
      <w:marRight w:val="0"/>
      <w:marTop w:val="0"/>
      <w:marBottom w:val="0"/>
      <w:divBdr>
        <w:top w:val="none" w:sz="0" w:space="0" w:color="auto"/>
        <w:left w:val="none" w:sz="0" w:space="0" w:color="auto"/>
        <w:bottom w:val="none" w:sz="0" w:space="0" w:color="auto"/>
        <w:right w:val="none" w:sz="0" w:space="0" w:color="auto"/>
      </w:divBdr>
    </w:div>
    <w:div w:id="195848661">
      <w:bodyDiv w:val="1"/>
      <w:marLeft w:val="0"/>
      <w:marRight w:val="0"/>
      <w:marTop w:val="0"/>
      <w:marBottom w:val="0"/>
      <w:divBdr>
        <w:top w:val="none" w:sz="0" w:space="0" w:color="auto"/>
        <w:left w:val="none" w:sz="0" w:space="0" w:color="auto"/>
        <w:bottom w:val="none" w:sz="0" w:space="0" w:color="auto"/>
        <w:right w:val="none" w:sz="0" w:space="0" w:color="auto"/>
      </w:divBdr>
    </w:div>
    <w:div w:id="372850970">
      <w:bodyDiv w:val="1"/>
      <w:marLeft w:val="0"/>
      <w:marRight w:val="0"/>
      <w:marTop w:val="0"/>
      <w:marBottom w:val="0"/>
      <w:divBdr>
        <w:top w:val="none" w:sz="0" w:space="0" w:color="auto"/>
        <w:left w:val="none" w:sz="0" w:space="0" w:color="auto"/>
        <w:bottom w:val="none" w:sz="0" w:space="0" w:color="auto"/>
        <w:right w:val="none" w:sz="0" w:space="0" w:color="auto"/>
      </w:divBdr>
    </w:div>
    <w:div w:id="578826845">
      <w:bodyDiv w:val="1"/>
      <w:marLeft w:val="0"/>
      <w:marRight w:val="0"/>
      <w:marTop w:val="0"/>
      <w:marBottom w:val="0"/>
      <w:divBdr>
        <w:top w:val="none" w:sz="0" w:space="0" w:color="auto"/>
        <w:left w:val="none" w:sz="0" w:space="0" w:color="auto"/>
        <w:bottom w:val="none" w:sz="0" w:space="0" w:color="auto"/>
        <w:right w:val="none" w:sz="0" w:space="0" w:color="auto"/>
      </w:divBdr>
    </w:div>
    <w:div w:id="780879754">
      <w:bodyDiv w:val="1"/>
      <w:marLeft w:val="0"/>
      <w:marRight w:val="0"/>
      <w:marTop w:val="0"/>
      <w:marBottom w:val="0"/>
      <w:divBdr>
        <w:top w:val="none" w:sz="0" w:space="0" w:color="auto"/>
        <w:left w:val="none" w:sz="0" w:space="0" w:color="auto"/>
        <w:bottom w:val="none" w:sz="0" w:space="0" w:color="auto"/>
        <w:right w:val="none" w:sz="0" w:space="0" w:color="auto"/>
      </w:divBdr>
    </w:div>
    <w:div w:id="937639888">
      <w:bodyDiv w:val="1"/>
      <w:marLeft w:val="0"/>
      <w:marRight w:val="0"/>
      <w:marTop w:val="0"/>
      <w:marBottom w:val="0"/>
      <w:divBdr>
        <w:top w:val="none" w:sz="0" w:space="0" w:color="auto"/>
        <w:left w:val="none" w:sz="0" w:space="0" w:color="auto"/>
        <w:bottom w:val="none" w:sz="0" w:space="0" w:color="auto"/>
        <w:right w:val="none" w:sz="0" w:space="0" w:color="auto"/>
      </w:divBdr>
    </w:div>
    <w:div w:id="1020086982">
      <w:bodyDiv w:val="1"/>
      <w:marLeft w:val="0"/>
      <w:marRight w:val="0"/>
      <w:marTop w:val="0"/>
      <w:marBottom w:val="0"/>
      <w:divBdr>
        <w:top w:val="none" w:sz="0" w:space="0" w:color="auto"/>
        <w:left w:val="none" w:sz="0" w:space="0" w:color="auto"/>
        <w:bottom w:val="none" w:sz="0" w:space="0" w:color="auto"/>
        <w:right w:val="none" w:sz="0" w:space="0" w:color="auto"/>
      </w:divBdr>
    </w:div>
    <w:div w:id="1210453184">
      <w:bodyDiv w:val="1"/>
      <w:marLeft w:val="0"/>
      <w:marRight w:val="0"/>
      <w:marTop w:val="0"/>
      <w:marBottom w:val="0"/>
      <w:divBdr>
        <w:top w:val="none" w:sz="0" w:space="0" w:color="auto"/>
        <w:left w:val="none" w:sz="0" w:space="0" w:color="auto"/>
        <w:bottom w:val="none" w:sz="0" w:space="0" w:color="auto"/>
        <w:right w:val="none" w:sz="0" w:space="0" w:color="auto"/>
      </w:divBdr>
    </w:div>
    <w:div w:id="1228566396">
      <w:bodyDiv w:val="1"/>
      <w:marLeft w:val="0"/>
      <w:marRight w:val="0"/>
      <w:marTop w:val="0"/>
      <w:marBottom w:val="0"/>
      <w:divBdr>
        <w:top w:val="none" w:sz="0" w:space="0" w:color="auto"/>
        <w:left w:val="none" w:sz="0" w:space="0" w:color="auto"/>
        <w:bottom w:val="none" w:sz="0" w:space="0" w:color="auto"/>
        <w:right w:val="none" w:sz="0" w:space="0" w:color="auto"/>
      </w:divBdr>
    </w:div>
    <w:div w:id="1296108537">
      <w:bodyDiv w:val="1"/>
      <w:marLeft w:val="0"/>
      <w:marRight w:val="0"/>
      <w:marTop w:val="0"/>
      <w:marBottom w:val="0"/>
      <w:divBdr>
        <w:top w:val="none" w:sz="0" w:space="0" w:color="auto"/>
        <w:left w:val="none" w:sz="0" w:space="0" w:color="auto"/>
        <w:bottom w:val="none" w:sz="0" w:space="0" w:color="auto"/>
        <w:right w:val="none" w:sz="0" w:space="0" w:color="auto"/>
      </w:divBdr>
    </w:div>
    <w:div w:id="1440637190">
      <w:bodyDiv w:val="1"/>
      <w:marLeft w:val="0"/>
      <w:marRight w:val="0"/>
      <w:marTop w:val="0"/>
      <w:marBottom w:val="0"/>
      <w:divBdr>
        <w:top w:val="none" w:sz="0" w:space="0" w:color="auto"/>
        <w:left w:val="none" w:sz="0" w:space="0" w:color="auto"/>
        <w:bottom w:val="none" w:sz="0" w:space="0" w:color="auto"/>
        <w:right w:val="none" w:sz="0" w:space="0" w:color="auto"/>
      </w:divBdr>
    </w:div>
    <w:div w:id="1463965828">
      <w:bodyDiv w:val="1"/>
      <w:marLeft w:val="0"/>
      <w:marRight w:val="0"/>
      <w:marTop w:val="0"/>
      <w:marBottom w:val="0"/>
      <w:divBdr>
        <w:top w:val="none" w:sz="0" w:space="0" w:color="auto"/>
        <w:left w:val="none" w:sz="0" w:space="0" w:color="auto"/>
        <w:bottom w:val="none" w:sz="0" w:space="0" w:color="auto"/>
        <w:right w:val="none" w:sz="0" w:space="0" w:color="auto"/>
      </w:divBdr>
    </w:div>
    <w:div w:id="1698699700">
      <w:bodyDiv w:val="1"/>
      <w:marLeft w:val="0"/>
      <w:marRight w:val="0"/>
      <w:marTop w:val="0"/>
      <w:marBottom w:val="0"/>
      <w:divBdr>
        <w:top w:val="none" w:sz="0" w:space="0" w:color="auto"/>
        <w:left w:val="none" w:sz="0" w:space="0" w:color="auto"/>
        <w:bottom w:val="none" w:sz="0" w:space="0" w:color="auto"/>
        <w:right w:val="none" w:sz="0" w:space="0" w:color="auto"/>
      </w:divBdr>
    </w:div>
    <w:div w:id="1880583529">
      <w:bodyDiv w:val="1"/>
      <w:marLeft w:val="0"/>
      <w:marRight w:val="0"/>
      <w:marTop w:val="0"/>
      <w:marBottom w:val="0"/>
      <w:divBdr>
        <w:top w:val="none" w:sz="0" w:space="0" w:color="auto"/>
        <w:left w:val="none" w:sz="0" w:space="0" w:color="auto"/>
        <w:bottom w:val="none" w:sz="0" w:space="0" w:color="auto"/>
        <w:right w:val="none" w:sz="0" w:space="0" w:color="auto"/>
      </w:divBdr>
    </w:div>
    <w:div w:id="1901554718">
      <w:bodyDiv w:val="1"/>
      <w:marLeft w:val="0"/>
      <w:marRight w:val="0"/>
      <w:marTop w:val="0"/>
      <w:marBottom w:val="0"/>
      <w:divBdr>
        <w:top w:val="none" w:sz="0" w:space="0" w:color="auto"/>
        <w:left w:val="none" w:sz="0" w:space="0" w:color="auto"/>
        <w:bottom w:val="none" w:sz="0" w:space="0" w:color="auto"/>
        <w:right w:val="none" w:sz="0" w:space="0" w:color="auto"/>
      </w:divBdr>
    </w:div>
    <w:div w:id="20780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www.oxfordhandbooks.com/view/10.1093/oxfordhb/9780199794911.001.0001/oxfordhb-9780199794911" TargetMode="External"/><Relationship Id="rId39" Type="http://schemas.openxmlformats.org/officeDocument/2006/relationships/hyperlink" Target="https://www.emerald.com/insight/search?q=M.%20Scott%20Harrison" TargetMode="External"/><Relationship Id="rId21" Type="http://schemas.openxmlformats.org/officeDocument/2006/relationships/chart" Target="charts/chart11.xml"/><Relationship Id="rId34" Type="http://schemas.openxmlformats.org/officeDocument/2006/relationships/hyperlink" Target="https://nces.ed.gov/surveys/ruraled/tables/A.1.a.-2_2.asp?refer=" TargetMode="External"/><Relationship Id="rId42" Type="http://schemas.openxmlformats.org/officeDocument/2006/relationships/hyperlink" Target="https://www.emerald.com/insight/search?q=Scott%20Seaman" TargetMode="External"/><Relationship Id="rId47" Type="http://schemas.openxmlformats.org/officeDocument/2006/relationships/hyperlink" Target="https://www.ossba.org/2019/06/27/state-of-emergency-the-good-the-bad/"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hyperlink" Target="https://psycnet.apa.org/doi/10.1037/a0019682" TargetMode="External"/><Relationship Id="rId11" Type="http://schemas.openxmlformats.org/officeDocument/2006/relationships/chart" Target="charts/chart1.xml"/><Relationship Id="rId24" Type="http://schemas.openxmlformats.org/officeDocument/2006/relationships/hyperlink" Target="http://www.wallacefoundation.org/knowledge-center/school-leadership/key-research/Documents/Preparing-School-Leaders.pdf" TargetMode="External"/><Relationship Id="rId32" Type="http://schemas.openxmlformats.org/officeDocument/2006/relationships/hyperlink" Target="https://www.urban.org/sites/default/files/publication/33306/1001440-Teachers-Perceptions-of%20Their-Working-Conditions-How-Predictive-of-Policy-Relevant-Outcomes-.PDF" TargetMode="External"/><Relationship Id="rId37" Type="http://schemas.openxmlformats.org/officeDocument/2006/relationships/hyperlink" Target="https://www.emerald.com/insight/search?q=Shelley%20Boten" TargetMode="External"/><Relationship Id="rId40" Type="http://schemas.openxmlformats.org/officeDocument/2006/relationships/hyperlink" Target="https://www.emerald.com/insight/search?q=Rodrick%20Merrell" TargetMode="External"/><Relationship Id="rId45" Type="http://schemas.openxmlformats.org/officeDocument/2006/relationships/hyperlink" Target="https://doi.org/10.1177/0031721719871569"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www.naesp.org/sites/default/files/PrincipalEvaluationReport.pdf" TargetMode="External"/><Relationship Id="rId28" Type="http://schemas.openxmlformats.org/officeDocument/2006/relationships/hyperlink" Target="http://www.ncsl.org/Portals/1/Documents/educ/StatePoliciesOnPrincipalEval.pdf" TargetMode="External"/><Relationship Id="rId36" Type="http://schemas.openxmlformats.org/officeDocument/2006/relationships/hyperlink" Target="https://www.emerald.com/insight/search?q=Emily%20Donaldson%20Walsh" TargetMode="External"/><Relationship Id="rId49" Type="http://schemas.openxmlformats.org/officeDocument/2006/relationships/footer" Target="footer4.xml"/><Relationship Id="rId10" Type="http://schemas.openxmlformats.org/officeDocument/2006/relationships/footer" Target="footer3.xml"/><Relationship Id="rId19" Type="http://schemas.openxmlformats.org/officeDocument/2006/relationships/chart" Target="charts/chart9.xml"/><Relationship Id="rId31" Type="http://schemas.openxmlformats.org/officeDocument/2006/relationships/hyperlink" Target="https://doi.org/10.1177/0013124501333004" TargetMode="External"/><Relationship Id="rId44" Type="http://schemas.openxmlformats.org/officeDocument/2006/relationships/hyperlink" Target="https://doi.org/10.1108/JEA-09-2018-018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4.xml"/><Relationship Id="rId22" Type="http://schemas.openxmlformats.org/officeDocument/2006/relationships/hyperlink" Target="https://www.edweek.org/teaching-learning/oklahoma-ranks-49th-on-quality-counts-annual-report-card/2019/09" TargetMode="External"/><Relationship Id="rId27" Type="http://schemas.openxmlformats.org/officeDocument/2006/relationships/hyperlink" Target="http://depts.washington.edu/uwcel/resources/papers.html" TargetMode="External"/><Relationship Id="rId30" Type="http://schemas.openxmlformats.org/officeDocument/2006/relationships/hyperlink" Target="http://www.rand.org/pubs/research_reports/RR1580-1.html" TargetMode="External"/><Relationship Id="rId35" Type="http://schemas.openxmlformats.org/officeDocument/2006/relationships/hyperlink" Target="https://www.emerald.com/insight/search?q=Jessica%20Rigby" TargetMode="External"/><Relationship Id="rId43" Type="http://schemas.openxmlformats.org/officeDocument/2006/relationships/hyperlink" Target="https://www.emerald.com/insight/publication/issn/0957-8234" TargetMode="External"/><Relationship Id="rId48" Type="http://schemas.openxmlformats.org/officeDocument/2006/relationships/image" Target="media/image1.tmp"/><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psycnet.apa.org/doi/10.1037/0021-9010.74.4.580" TargetMode="External"/><Relationship Id="rId33" Type="http://schemas.openxmlformats.org/officeDocument/2006/relationships/hyperlink" Target="https://www.wallacefoundation.org/knowledge-center/Documents/How-Leadership-Influences-Student-Learning.pdf" TargetMode="External"/><Relationship Id="rId38" Type="http://schemas.openxmlformats.org/officeDocument/2006/relationships/hyperlink" Target="https://www.emerald.com/insight/search?q=Allison%20Deno" TargetMode="External"/><Relationship Id="rId46" Type="http://schemas.openxmlformats.org/officeDocument/2006/relationships/hyperlink" Target="https://psycnet.apa.org/doi/10.1093/acprof:oso/9780199777600.001.0001" TargetMode="External"/><Relationship Id="rId20" Type="http://schemas.openxmlformats.org/officeDocument/2006/relationships/chart" Target="charts/chart10.xml"/><Relationship Id="rId41" Type="http://schemas.openxmlformats.org/officeDocument/2006/relationships/hyperlink" Target="https://www.emerald.com/insight/search?q=Sarah%20Pritchett"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11.bin"/><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9.bin"/><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'[Dissertation Graphs 2.22.xlsx]Sheet1'!$B$1</c:f>
              <c:strCache>
                <c:ptCount val="1"/>
                <c:pt idx="0">
                  <c:v>Total</c:v>
                </c:pt>
              </c:strCache>
            </c:strRef>
          </c:tx>
          <c:spPr>
            <a:solidFill>
              <a:schemeClr val="dk1">
                <a:tint val="88500"/>
              </a:schemeClr>
            </a:solidFill>
            <a:ln>
              <a:noFill/>
            </a:ln>
            <a:effectLst/>
          </c:spPr>
          <c:invertIfNegative val="0"/>
          <c:cat>
            <c:strRef>
              <c:f>'[Dissertation Graphs 2.22.xlsx]Sheet1'!$A$2:$A$5</c:f>
              <c:strCache>
                <c:ptCount val="4"/>
                <c:pt idx="0">
                  <c:v>Class Walkthroughs</c:v>
                </c:pt>
                <c:pt idx="1">
                  <c:v>Formal Meetings</c:v>
                </c:pt>
                <c:pt idx="2">
                  <c:v>Using Data</c:v>
                </c:pt>
                <c:pt idx="3">
                  <c:v>Delivering Feedback</c:v>
                </c:pt>
              </c:strCache>
            </c:strRef>
          </c:cat>
          <c:val>
            <c:numRef>
              <c:f>'[Dissertation Graphs 2.22.xlsx]Sheet1'!$B$2:$B$5</c:f>
              <c:numCache>
                <c:formatCode>General</c:formatCode>
                <c:ptCount val="4"/>
                <c:pt idx="0">
                  <c:v>44.4</c:v>
                </c:pt>
                <c:pt idx="1">
                  <c:v>80.2</c:v>
                </c:pt>
                <c:pt idx="2">
                  <c:v>66.3</c:v>
                </c:pt>
                <c:pt idx="3">
                  <c:v>59.4</c:v>
                </c:pt>
              </c:numCache>
            </c:numRef>
          </c:val>
          <c:extLst>
            <c:ext xmlns:c16="http://schemas.microsoft.com/office/drawing/2014/chart" uri="{C3380CC4-5D6E-409C-BE32-E72D297353CC}">
              <c16:uniqueId val="{00000000-2CAF-47AD-95A9-D410114FFCFE}"/>
            </c:ext>
          </c:extLst>
        </c:ser>
        <c:ser>
          <c:idx val="1"/>
          <c:order val="1"/>
          <c:tx>
            <c:strRef>
              <c:f>'[Dissertation Graphs 2.22.xlsx]Sheet1'!$C$1</c:f>
              <c:strCache>
                <c:ptCount val="1"/>
                <c:pt idx="0">
                  <c:v>Rural</c:v>
                </c:pt>
              </c:strCache>
            </c:strRef>
          </c:tx>
          <c:spPr>
            <a:solidFill>
              <a:schemeClr val="dk1">
                <a:tint val="55000"/>
              </a:schemeClr>
            </a:solidFill>
            <a:ln>
              <a:noFill/>
            </a:ln>
            <a:effectLst/>
          </c:spPr>
          <c:invertIfNegative val="0"/>
          <c:cat>
            <c:strRef>
              <c:f>'[Dissertation Graphs 2.22.xlsx]Sheet1'!$A$2:$A$5</c:f>
              <c:strCache>
                <c:ptCount val="4"/>
                <c:pt idx="0">
                  <c:v>Class Walkthroughs</c:v>
                </c:pt>
                <c:pt idx="1">
                  <c:v>Formal Meetings</c:v>
                </c:pt>
                <c:pt idx="2">
                  <c:v>Using Data</c:v>
                </c:pt>
                <c:pt idx="3">
                  <c:v>Delivering Feedback</c:v>
                </c:pt>
              </c:strCache>
            </c:strRef>
          </c:cat>
          <c:val>
            <c:numRef>
              <c:f>'[Dissertation Graphs 2.22.xlsx]Sheet1'!$C$2:$C$5</c:f>
              <c:numCache>
                <c:formatCode>General</c:formatCode>
                <c:ptCount val="4"/>
                <c:pt idx="0">
                  <c:v>33.299999999999997</c:v>
                </c:pt>
                <c:pt idx="1">
                  <c:v>68.099999999999994</c:v>
                </c:pt>
                <c:pt idx="2">
                  <c:v>50</c:v>
                </c:pt>
                <c:pt idx="3">
                  <c:v>51.4</c:v>
                </c:pt>
              </c:numCache>
            </c:numRef>
          </c:val>
          <c:extLst>
            <c:ext xmlns:c16="http://schemas.microsoft.com/office/drawing/2014/chart" uri="{C3380CC4-5D6E-409C-BE32-E72D297353CC}">
              <c16:uniqueId val="{00000001-2CAF-47AD-95A9-D410114FFCFE}"/>
            </c:ext>
          </c:extLst>
        </c:ser>
        <c:ser>
          <c:idx val="2"/>
          <c:order val="2"/>
          <c:tx>
            <c:strRef>
              <c:f>'[Dissertation Graphs 2.22.xlsx]Sheet1'!$D$1</c:f>
              <c:strCache>
                <c:ptCount val="1"/>
                <c:pt idx="0">
                  <c:v>Suburban</c:v>
                </c:pt>
              </c:strCache>
            </c:strRef>
          </c:tx>
          <c:spPr>
            <a:solidFill>
              <a:schemeClr val="dk1">
                <a:tint val="75000"/>
              </a:schemeClr>
            </a:solidFill>
            <a:ln>
              <a:noFill/>
            </a:ln>
            <a:effectLst/>
          </c:spPr>
          <c:invertIfNegative val="0"/>
          <c:cat>
            <c:strRef>
              <c:f>'[Dissertation Graphs 2.22.xlsx]Sheet1'!$A$2:$A$5</c:f>
              <c:strCache>
                <c:ptCount val="4"/>
                <c:pt idx="0">
                  <c:v>Class Walkthroughs</c:v>
                </c:pt>
                <c:pt idx="1">
                  <c:v>Formal Meetings</c:v>
                </c:pt>
                <c:pt idx="2">
                  <c:v>Using Data</c:v>
                </c:pt>
                <c:pt idx="3">
                  <c:v>Delivering Feedback</c:v>
                </c:pt>
              </c:strCache>
            </c:strRef>
          </c:cat>
          <c:val>
            <c:numRef>
              <c:f>'[Dissertation Graphs 2.22.xlsx]Sheet1'!$D$2:$D$5</c:f>
              <c:numCache>
                <c:formatCode>General</c:formatCode>
                <c:ptCount val="4"/>
                <c:pt idx="0">
                  <c:v>38.700000000000003</c:v>
                </c:pt>
                <c:pt idx="1">
                  <c:v>84</c:v>
                </c:pt>
                <c:pt idx="2">
                  <c:v>70.7</c:v>
                </c:pt>
                <c:pt idx="3">
                  <c:v>61.3</c:v>
                </c:pt>
              </c:numCache>
            </c:numRef>
          </c:val>
          <c:extLst>
            <c:ext xmlns:c16="http://schemas.microsoft.com/office/drawing/2014/chart" uri="{C3380CC4-5D6E-409C-BE32-E72D297353CC}">
              <c16:uniqueId val="{00000002-2CAF-47AD-95A9-D410114FFCFE}"/>
            </c:ext>
          </c:extLst>
        </c:ser>
        <c:ser>
          <c:idx val="3"/>
          <c:order val="3"/>
          <c:tx>
            <c:strRef>
              <c:f>'[Dissertation Graphs 2.22.xlsx]Sheet1'!$E$1</c:f>
              <c:strCache>
                <c:ptCount val="1"/>
                <c:pt idx="0">
                  <c:v>Urban </c:v>
                </c:pt>
              </c:strCache>
            </c:strRef>
          </c:tx>
          <c:spPr>
            <a:solidFill>
              <a:schemeClr val="dk1">
                <a:tint val="98500"/>
              </a:schemeClr>
            </a:solidFill>
            <a:ln>
              <a:noFill/>
            </a:ln>
            <a:effectLst/>
          </c:spPr>
          <c:invertIfNegative val="0"/>
          <c:cat>
            <c:strRef>
              <c:f>'[Dissertation Graphs 2.22.xlsx]Sheet1'!$A$2:$A$5</c:f>
              <c:strCache>
                <c:ptCount val="4"/>
                <c:pt idx="0">
                  <c:v>Class Walkthroughs</c:v>
                </c:pt>
                <c:pt idx="1">
                  <c:v>Formal Meetings</c:v>
                </c:pt>
                <c:pt idx="2">
                  <c:v>Using Data</c:v>
                </c:pt>
                <c:pt idx="3">
                  <c:v>Delivering Feedback</c:v>
                </c:pt>
              </c:strCache>
            </c:strRef>
          </c:cat>
          <c:val>
            <c:numRef>
              <c:f>'[Dissertation Graphs 2.22.xlsx]Sheet1'!$E$2:$E$5</c:f>
              <c:numCache>
                <c:formatCode>General</c:formatCode>
                <c:ptCount val="4"/>
                <c:pt idx="0">
                  <c:v>75</c:v>
                </c:pt>
                <c:pt idx="1">
                  <c:v>95</c:v>
                </c:pt>
                <c:pt idx="2">
                  <c:v>87.5</c:v>
                </c:pt>
                <c:pt idx="3">
                  <c:v>70</c:v>
                </c:pt>
              </c:numCache>
            </c:numRef>
          </c:val>
          <c:extLst>
            <c:ext xmlns:c16="http://schemas.microsoft.com/office/drawing/2014/chart" uri="{C3380CC4-5D6E-409C-BE32-E72D297353CC}">
              <c16:uniqueId val="{00000003-2CAF-47AD-95A9-D410114FFCFE}"/>
            </c:ext>
          </c:extLst>
        </c:ser>
        <c:dLbls>
          <c:showLegendKey val="0"/>
          <c:showVal val="0"/>
          <c:showCatName val="0"/>
          <c:showSerName val="0"/>
          <c:showPercent val="0"/>
          <c:showBubbleSize val="0"/>
        </c:dLbls>
        <c:gapWidth val="219"/>
        <c:overlap val="-27"/>
        <c:axId val="45160320"/>
        <c:axId val="45161856"/>
      </c:barChart>
      <c:catAx>
        <c:axId val="4516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61856"/>
        <c:crosses val="autoZero"/>
        <c:auto val="1"/>
        <c:lblAlgn val="ctr"/>
        <c:lblOffset val="100"/>
        <c:noMultiLvlLbl val="0"/>
      </c:catAx>
      <c:valAx>
        <c:axId val="45161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6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95204008589836"/>
          <c:y val="6.1366806136680614E-2"/>
          <c:w val="0.83129538495188104"/>
          <c:h val="0.62821741032370948"/>
        </c:manualLayout>
      </c:layout>
      <c:barChart>
        <c:barDir val="col"/>
        <c:grouping val="percentStacked"/>
        <c:varyColors val="0"/>
        <c:ser>
          <c:idx val="0"/>
          <c:order val="0"/>
          <c:tx>
            <c:strRef>
              <c:f>'[Dissertation Graphs 2.22.xlsx]Sheet1'!$A$161</c:f>
              <c:strCache>
                <c:ptCount val="1"/>
                <c:pt idx="0">
                  <c:v>Not at all valuable</c:v>
                </c:pt>
              </c:strCache>
            </c:strRef>
          </c:tx>
          <c:spPr>
            <a:solidFill>
              <a:schemeClr val="dk1">
                <a:tint val="88500"/>
              </a:schemeClr>
            </a:solidFill>
            <a:ln>
              <a:noFill/>
            </a:ln>
            <a:effectLst/>
          </c:spPr>
          <c:invertIfNegative val="0"/>
          <c:cat>
            <c:strRef>
              <c:f>'[Dissertation Graphs 2.22.xlsx]Sheet1'!$B$160:$I$160</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2.22.xlsx]Sheet1'!$B$161:$I$161</c:f>
              <c:numCache>
                <c:formatCode>General</c:formatCode>
                <c:ptCount val="8"/>
                <c:pt idx="0">
                  <c:v>9.4</c:v>
                </c:pt>
                <c:pt idx="1">
                  <c:v>7.3</c:v>
                </c:pt>
                <c:pt idx="2">
                  <c:v>12.5</c:v>
                </c:pt>
                <c:pt idx="3">
                  <c:v>13.4</c:v>
                </c:pt>
                <c:pt idx="4">
                  <c:v>8.1</c:v>
                </c:pt>
                <c:pt idx="5">
                  <c:v>5</c:v>
                </c:pt>
                <c:pt idx="6">
                  <c:v>6.2</c:v>
                </c:pt>
                <c:pt idx="7">
                  <c:v>12</c:v>
                </c:pt>
              </c:numCache>
            </c:numRef>
          </c:val>
          <c:extLst>
            <c:ext xmlns:c16="http://schemas.microsoft.com/office/drawing/2014/chart" uri="{C3380CC4-5D6E-409C-BE32-E72D297353CC}">
              <c16:uniqueId val="{00000000-B312-405E-A1D3-2DD1AC70418A}"/>
            </c:ext>
          </c:extLst>
        </c:ser>
        <c:ser>
          <c:idx val="1"/>
          <c:order val="1"/>
          <c:tx>
            <c:strRef>
              <c:f>'[Dissertation Graphs 2.22.xlsx]Sheet1'!$A$162</c:f>
              <c:strCache>
                <c:ptCount val="1"/>
                <c:pt idx="0">
                  <c:v>Somewhat valuable</c:v>
                </c:pt>
              </c:strCache>
            </c:strRef>
          </c:tx>
          <c:spPr>
            <a:solidFill>
              <a:schemeClr val="dk1">
                <a:tint val="55000"/>
              </a:schemeClr>
            </a:solidFill>
            <a:ln>
              <a:noFill/>
            </a:ln>
            <a:effectLst/>
          </c:spPr>
          <c:invertIfNegative val="0"/>
          <c:cat>
            <c:strRef>
              <c:f>'[Dissertation Graphs 2.22.xlsx]Sheet1'!$B$160:$I$160</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2.22.xlsx]Sheet1'!$B$162:$I$162</c:f>
              <c:numCache>
                <c:formatCode>General</c:formatCode>
                <c:ptCount val="8"/>
                <c:pt idx="0">
                  <c:v>49.2</c:v>
                </c:pt>
                <c:pt idx="1">
                  <c:v>47.7</c:v>
                </c:pt>
                <c:pt idx="2">
                  <c:v>51.4</c:v>
                </c:pt>
                <c:pt idx="3">
                  <c:v>47.8</c:v>
                </c:pt>
                <c:pt idx="4">
                  <c:v>52.7</c:v>
                </c:pt>
                <c:pt idx="5">
                  <c:v>45</c:v>
                </c:pt>
                <c:pt idx="6">
                  <c:v>46.9</c:v>
                </c:pt>
                <c:pt idx="7">
                  <c:v>51</c:v>
                </c:pt>
              </c:numCache>
            </c:numRef>
          </c:val>
          <c:extLst>
            <c:ext xmlns:c16="http://schemas.microsoft.com/office/drawing/2014/chart" uri="{C3380CC4-5D6E-409C-BE32-E72D297353CC}">
              <c16:uniqueId val="{00000001-B312-405E-A1D3-2DD1AC70418A}"/>
            </c:ext>
          </c:extLst>
        </c:ser>
        <c:ser>
          <c:idx val="2"/>
          <c:order val="2"/>
          <c:tx>
            <c:strRef>
              <c:f>'[Dissertation Graphs 2.22.xlsx]Sheet1'!$A$163</c:f>
              <c:strCache>
                <c:ptCount val="1"/>
                <c:pt idx="0">
                  <c:v>Very valuable</c:v>
                </c:pt>
              </c:strCache>
            </c:strRef>
          </c:tx>
          <c:spPr>
            <a:solidFill>
              <a:schemeClr val="dk1">
                <a:tint val="75000"/>
              </a:schemeClr>
            </a:solidFill>
            <a:ln>
              <a:noFill/>
            </a:ln>
            <a:effectLst/>
          </c:spPr>
          <c:invertIfNegative val="0"/>
          <c:cat>
            <c:strRef>
              <c:f>'[Dissertation Graphs 2.22.xlsx]Sheet1'!$B$160:$I$160</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2.22.xlsx]Sheet1'!$B$163:$I$163</c:f>
              <c:numCache>
                <c:formatCode>General</c:formatCode>
                <c:ptCount val="8"/>
                <c:pt idx="0">
                  <c:v>41.4</c:v>
                </c:pt>
                <c:pt idx="1">
                  <c:v>55</c:v>
                </c:pt>
                <c:pt idx="2">
                  <c:v>36.1</c:v>
                </c:pt>
                <c:pt idx="3">
                  <c:v>38.799999999999997</c:v>
                </c:pt>
                <c:pt idx="4">
                  <c:v>39.200000000000003</c:v>
                </c:pt>
                <c:pt idx="5">
                  <c:v>50</c:v>
                </c:pt>
                <c:pt idx="6">
                  <c:v>46.9</c:v>
                </c:pt>
                <c:pt idx="7">
                  <c:v>37</c:v>
                </c:pt>
              </c:numCache>
            </c:numRef>
          </c:val>
          <c:extLst>
            <c:ext xmlns:c16="http://schemas.microsoft.com/office/drawing/2014/chart" uri="{C3380CC4-5D6E-409C-BE32-E72D297353CC}">
              <c16:uniqueId val="{00000002-B312-405E-A1D3-2DD1AC70418A}"/>
            </c:ext>
          </c:extLst>
        </c:ser>
        <c:dLbls>
          <c:showLegendKey val="0"/>
          <c:showVal val="0"/>
          <c:showCatName val="0"/>
          <c:showSerName val="0"/>
          <c:showPercent val="0"/>
          <c:showBubbleSize val="0"/>
        </c:dLbls>
        <c:gapWidth val="150"/>
        <c:overlap val="100"/>
        <c:axId val="92943488"/>
        <c:axId val="92945024"/>
      </c:barChart>
      <c:catAx>
        <c:axId val="9294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945024"/>
        <c:crosses val="autoZero"/>
        <c:auto val="1"/>
        <c:lblAlgn val="ctr"/>
        <c:lblOffset val="100"/>
        <c:noMultiLvlLbl val="0"/>
      </c:catAx>
      <c:valAx>
        <c:axId val="92945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943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0389990518201"/>
          <c:y val="6.4896755162241887E-2"/>
          <c:w val="0.83956658559041375"/>
          <c:h val="0.60268774542717041"/>
        </c:manualLayout>
      </c:layout>
      <c:barChart>
        <c:barDir val="col"/>
        <c:grouping val="percentStacked"/>
        <c:varyColors val="0"/>
        <c:ser>
          <c:idx val="0"/>
          <c:order val="0"/>
          <c:tx>
            <c:strRef>
              <c:f>'[Dissertation Graphs 2.22.xlsx]Sheet1'!$A$227</c:f>
              <c:strCache>
                <c:ptCount val="1"/>
                <c:pt idx="0">
                  <c:v>Not at all valuable</c:v>
                </c:pt>
              </c:strCache>
            </c:strRef>
          </c:tx>
          <c:spPr>
            <a:solidFill>
              <a:schemeClr val="dk1">
                <a:tint val="88500"/>
              </a:schemeClr>
            </a:solidFill>
            <a:ln>
              <a:noFill/>
            </a:ln>
            <a:effectLst/>
          </c:spPr>
          <c:invertIfNegative val="0"/>
          <c:cat>
            <c:strRef>
              <c:f>'[Dissertation Graphs 2.22.xlsx]Sheet1'!$B$226:$I$226</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2.22.xlsx]Sheet1'!$B$227:$I$227</c:f>
              <c:numCache>
                <c:formatCode>General</c:formatCode>
                <c:ptCount val="8"/>
                <c:pt idx="0">
                  <c:v>1.6</c:v>
                </c:pt>
                <c:pt idx="1">
                  <c:v>0.9</c:v>
                </c:pt>
                <c:pt idx="2">
                  <c:v>2.9</c:v>
                </c:pt>
                <c:pt idx="3">
                  <c:v>1.4</c:v>
                </c:pt>
                <c:pt idx="4">
                  <c:v>2.7</c:v>
                </c:pt>
                <c:pt idx="5">
                  <c:v>0</c:v>
                </c:pt>
                <c:pt idx="6">
                  <c:v>1.2</c:v>
                </c:pt>
                <c:pt idx="7">
                  <c:v>2</c:v>
                </c:pt>
              </c:numCache>
            </c:numRef>
          </c:val>
          <c:extLst>
            <c:ext xmlns:c16="http://schemas.microsoft.com/office/drawing/2014/chart" uri="{C3380CC4-5D6E-409C-BE32-E72D297353CC}">
              <c16:uniqueId val="{00000000-B566-F04A-8F22-070F00CC4D5A}"/>
            </c:ext>
          </c:extLst>
        </c:ser>
        <c:ser>
          <c:idx val="1"/>
          <c:order val="1"/>
          <c:tx>
            <c:strRef>
              <c:f>'[Dissertation Graphs 2.22.xlsx]Sheet1'!$A$228</c:f>
              <c:strCache>
                <c:ptCount val="1"/>
                <c:pt idx="0">
                  <c:v>Somewhat valuable</c:v>
                </c:pt>
              </c:strCache>
            </c:strRef>
          </c:tx>
          <c:spPr>
            <a:solidFill>
              <a:schemeClr val="dk1">
                <a:tint val="55000"/>
              </a:schemeClr>
            </a:solidFill>
            <a:ln>
              <a:noFill/>
            </a:ln>
            <a:effectLst/>
          </c:spPr>
          <c:invertIfNegative val="0"/>
          <c:cat>
            <c:strRef>
              <c:f>'[Dissertation Graphs 2.22.xlsx]Sheet1'!$B$226:$I$226</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2.22.xlsx]Sheet1'!$B$228:$I$228</c:f>
              <c:numCache>
                <c:formatCode>General</c:formatCode>
                <c:ptCount val="8"/>
                <c:pt idx="0">
                  <c:v>13</c:v>
                </c:pt>
                <c:pt idx="1">
                  <c:v>8.9</c:v>
                </c:pt>
                <c:pt idx="2">
                  <c:v>20</c:v>
                </c:pt>
                <c:pt idx="3">
                  <c:v>18.600000000000001</c:v>
                </c:pt>
                <c:pt idx="4">
                  <c:v>18.899999999999999</c:v>
                </c:pt>
                <c:pt idx="5">
                  <c:v>25</c:v>
                </c:pt>
                <c:pt idx="6">
                  <c:v>10.8</c:v>
                </c:pt>
                <c:pt idx="7">
                  <c:v>20.6</c:v>
                </c:pt>
              </c:numCache>
            </c:numRef>
          </c:val>
          <c:extLst>
            <c:ext xmlns:c16="http://schemas.microsoft.com/office/drawing/2014/chart" uri="{C3380CC4-5D6E-409C-BE32-E72D297353CC}">
              <c16:uniqueId val="{00000001-B566-F04A-8F22-070F00CC4D5A}"/>
            </c:ext>
          </c:extLst>
        </c:ser>
        <c:ser>
          <c:idx val="2"/>
          <c:order val="2"/>
          <c:tx>
            <c:strRef>
              <c:f>'[Dissertation Graphs 2.22.xlsx]Sheet1'!$A$229</c:f>
              <c:strCache>
                <c:ptCount val="1"/>
                <c:pt idx="0">
                  <c:v>Very valuable</c:v>
                </c:pt>
              </c:strCache>
            </c:strRef>
          </c:tx>
          <c:spPr>
            <a:solidFill>
              <a:schemeClr val="dk1">
                <a:tint val="75000"/>
              </a:schemeClr>
            </a:solidFill>
            <a:ln>
              <a:noFill/>
            </a:ln>
            <a:effectLst/>
          </c:spPr>
          <c:invertIfNegative val="0"/>
          <c:cat>
            <c:strRef>
              <c:f>'[Dissertation Graphs 2.22.xlsx]Sheet1'!$B$226:$I$226</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2.22.xlsx]Sheet1'!$B$229:$I$229</c:f>
              <c:numCache>
                <c:formatCode>General</c:formatCode>
                <c:ptCount val="8"/>
                <c:pt idx="0">
                  <c:v>85.4</c:v>
                </c:pt>
                <c:pt idx="1">
                  <c:v>90.2</c:v>
                </c:pt>
                <c:pt idx="2">
                  <c:v>77.099999999999994</c:v>
                </c:pt>
                <c:pt idx="3">
                  <c:v>80</c:v>
                </c:pt>
                <c:pt idx="4">
                  <c:v>78.400000000000006</c:v>
                </c:pt>
                <c:pt idx="5">
                  <c:v>75</c:v>
                </c:pt>
                <c:pt idx="6">
                  <c:v>88</c:v>
                </c:pt>
                <c:pt idx="7">
                  <c:v>77.400000000000006</c:v>
                </c:pt>
              </c:numCache>
            </c:numRef>
          </c:val>
          <c:extLst>
            <c:ext xmlns:c16="http://schemas.microsoft.com/office/drawing/2014/chart" uri="{C3380CC4-5D6E-409C-BE32-E72D297353CC}">
              <c16:uniqueId val="{00000002-B566-F04A-8F22-070F00CC4D5A}"/>
            </c:ext>
          </c:extLst>
        </c:ser>
        <c:dLbls>
          <c:showLegendKey val="0"/>
          <c:showVal val="0"/>
          <c:showCatName val="0"/>
          <c:showSerName val="0"/>
          <c:showPercent val="0"/>
          <c:showBubbleSize val="0"/>
        </c:dLbls>
        <c:gapWidth val="150"/>
        <c:overlap val="100"/>
        <c:axId val="92988928"/>
        <c:axId val="92990464"/>
      </c:barChart>
      <c:catAx>
        <c:axId val="9298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990464"/>
        <c:crosses val="autoZero"/>
        <c:auto val="1"/>
        <c:lblAlgn val="ctr"/>
        <c:lblOffset val="100"/>
        <c:noMultiLvlLbl val="0"/>
      </c:catAx>
      <c:valAx>
        <c:axId val="92990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98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'[Dissertation Graphs 2.22.xlsx]Sheet1'!$B$25</c:f>
              <c:strCache>
                <c:ptCount val="1"/>
                <c:pt idx="0">
                  <c:v>Total</c:v>
                </c:pt>
              </c:strCache>
            </c:strRef>
          </c:tx>
          <c:spPr>
            <a:solidFill>
              <a:schemeClr val="dk1">
                <a:tint val="88500"/>
              </a:schemeClr>
            </a:solidFill>
            <a:ln>
              <a:noFill/>
            </a:ln>
            <a:effectLst/>
          </c:spPr>
          <c:invertIfNegative val="0"/>
          <c:cat>
            <c:strRef>
              <c:f>'[Dissertation Graphs 2.22.xlsx]Sheet1'!$A$26:$A$28</c:f>
              <c:strCache>
                <c:ptCount val="3"/>
                <c:pt idx="0">
                  <c:v>University Coursework</c:v>
                </c:pt>
                <c:pt idx="1">
                  <c:v>Third-Party Conferences</c:v>
                </c:pt>
                <c:pt idx="2">
                  <c:v>District Trainings</c:v>
                </c:pt>
              </c:strCache>
            </c:strRef>
          </c:cat>
          <c:val>
            <c:numRef>
              <c:f>'[Dissertation Graphs 2.22.xlsx]Sheet1'!$B$26:$B$28</c:f>
              <c:numCache>
                <c:formatCode>General</c:formatCode>
                <c:ptCount val="3"/>
                <c:pt idx="0">
                  <c:v>11.2</c:v>
                </c:pt>
                <c:pt idx="1">
                  <c:v>85.6</c:v>
                </c:pt>
                <c:pt idx="2">
                  <c:v>78.599999999999994</c:v>
                </c:pt>
              </c:numCache>
            </c:numRef>
          </c:val>
          <c:extLst>
            <c:ext xmlns:c16="http://schemas.microsoft.com/office/drawing/2014/chart" uri="{C3380CC4-5D6E-409C-BE32-E72D297353CC}">
              <c16:uniqueId val="{00000000-1A2A-459E-8E5F-24E265902B55}"/>
            </c:ext>
          </c:extLst>
        </c:ser>
        <c:ser>
          <c:idx val="1"/>
          <c:order val="1"/>
          <c:tx>
            <c:strRef>
              <c:f>'[Dissertation Graphs 2.22.xlsx]Sheet1'!$C$25</c:f>
              <c:strCache>
                <c:ptCount val="1"/>
                <c:pt idx="0">
                  <c:v>Rural</c:v>
                </c:pt>
              </c:strCache>
            </c:strRef>
          </c:tx>
          <c:spPr>
            <a:solidFill>
              <a:schemeClr val="dk1">
                <a:tint val="55000"/>
              </a:schemeClr>
            </a:solidFill>
            <a:ln>
              <a:noFill/>
            </a:ln>
            <a:effectLst/>
          </c:spPr>
          <c:invertIfNegative val="0"/>
          <c:cat>
            <c:strRef>
              <c:f>'[Dissertation Graphs 2.22.xlsx]Sheet1'!$A$26:$A$28</c:f>
              <c:strCache>
                <c:ptCount val="3"/>
                <c:pt idx="0">
                  <c:v>University Coursework</c:v>
                </c:pt>
                <c:pt idx="1">
                  <c:v>Third-Party Conferences</c:v>
                </c:pt>
                <c:pt idx="2">
                  <c:v>District Trainings</c:v>
                </c:pt>
              </c:strCache>
            </c:strRef>
          </c:cat>
          <c:val>
            <c:numRef>
              <c:f>'[Dissertation Graphs 2.22.xlsx]Sheet1'!$C$26:$C$28</c:f>
              <c:numCache>
                <c:formatCode>General</c:formatCode>
                <c:ptCount val="3"/>
                <c:pt idx="0">
                  <c:v>5.6</c:v>
                </c:pt>
                <c:pt idx="1">
                  <c:v>81.900000000000006</c:v>
                </c:pt>
                <c:pt idx="2">
                  <c:v>59.7</c:v>
                </c:pt>
              </c:numCache>
            </c:numRef>
          </c:val>
          <c:extLst>
            <c:ext xmlns:c16="http://schemas.microsoft.com/office/drawing/2014/chart" uri="{C3380CC4-5D6E-409C-BE32-E72D297353CC}">
              <c16:uniqueId val="{00000001-1A2A-459E-8E5F-24E265902B55}"/>
            </c:ext>
          </c:extLst>
        </c:ser>
        <c:ser>
          <c:idx val="2"/>
          <c:order val="2"/>
          <c:tx>
            <c:strRef>
              <c:f>'[Dissertation Graphs 2.22.xlsx]Sheet1'!$D$25</c:f>
              <c:strCache>
                <c:ptCount val="1"/>
                <c:pt idx="0">
                  <c:v>Suburban</c:v>
                </c:pt>
              </c:strCache>
            </c:strRef>
          </c:tx>
          <c:spPr>
            <a:solidFill>
              <a:schemeClr val="dk1">
                <a:tint val="75000"/>
              </a:schemeClr>
            </a:solidFill>
            <a:ln>
              <a:noFill/>
            </a:ln>
            <a:effectLst/>
          </c:spPr>
          <c:invertIfNegative val="0"/>
          <c:cat>
            <c:strRef>
              <c:f>'[Dissertation Graphs 2.22.xlsx]Sheet1'!$A$26:$A$28</c:f>
              <c:strCache>
                <c:ptCount val="3"/>
                <c:pt idx="0">
                  <c:v>University Coursework</c:v>
                </c:pt>
                <c:pt idx="1">
                  <c:v>Third-Party Conferences</c:v>
                </c:pt>
                <c:pt idx="2">
                  <c:v>District Trainings</c:v>
                </c:pt>
              </c:strCache>
            </c:strRef>
          </c:cat>
          <c:val>
            <c:numRef>
              <c:f>'[Dissertation Graphs 2.22.xlsx]Sheet1'!$D$26:$D$28</c:f>
              <c:numCache>
                <c:formatCode>General</c:formatCode>
                <c:ptCount val="3"/>
                <c:pt idx="0">
                  <c:v>18.7</c:v>
                </c:pt>
                <c:pt idx="1">
                  <c:v>90.7</c:v>
                </c:pt>
                <c:pt idx="2">
                  <c:v>86.7</c:v>
                </c:pt>
              </c:numCache>
            </c:numRef>
          </c:val>
          <c:extLst>
            <c:ext xmlns:c16="http://schemas.microsoft.com/office/drawing/2014/chart" uri="{C3380CC4-5D6E-409C-BE32-E72D297353CC}">
              <c16:uniqueId val="{00000002-1A2A-459E-8E5F-24E265902B55}"/>
            </c:ext>
          </c:extLst>
        </c:ser>
        <c:ser>
          <c:idx val="3"/>
          <c:order val="3"/>
          <c:tx>
            <c:strRef>
              <c:f>'[Dissertation Graphs 2.22.xlsx]Sheet1'!$E$25</c:f>
              <c:strCache>
                <c:ptCount val="1"/>
                <c:pt idx="0">
                  <c:v>Urban </c:v>
                </c:pt>
              </c:strCache>
            </c:strRef>
          </c:tx>
          <c:spPr>
            <a:solidFill>
              <a:schemeClr val="dk1">
                <a:tint val="98500"/>
              </a:schemeClr>
            </a:solidFill>
            <a:ln>
              <a:noFill/>
            </a:ln>
            <a:effectLst/>
          </c:spPr>
          <c:invertIfNegative val="0"/>
          <c:cat>
            <c:strRef>
              <c:f>'[Dissertation Graphs 2.22.xlsx]Sheet1'!$A$26:$A$28</c:f>
              <c:strCache>
                <c:ptCount val="3"/>
                <c:pt idx="0">
                  <c:v>University Coursework</c:v>
                </c:pt>
                <c:pt idx="1">
                  <c:v>Third-Party Conferences</c:v>
                </c:pt>
                <c:pt idx="2">
                  <c:v>District Trainings</c:v>
                </c:pt>
              </c:strCache>
            </c:strRef>
          </c:cat>
          <c:val>
            <c:numRef>
              <c:f>'[Dissertation Graphs 2.22.xlsx]Sheet1'!$E$26:$E$28</c:f>
              <c:numCache>
                <c:formatCode>General</c:formatCode>
                <c:ptCount val="3"/>
                <c:pt idx="0">
                  <c:v>7.5</c:v>
                </c:pt>
                <c:pt idx="1">
                  <c:v>82.5</c:v>
                </c:pt>
                <c:pt idx="2">
                  <c:v>97.5</c:v>
                </c:pt>
              </c:numCache>
            </c:numRef>
          </c:val>
          <c:extLst>
            <c:ext xmlns:c16="http://schemas.microsoft.com/office/drawing/2014/chart" uri="{C3380CC4-5D6E-409C-BE32-E72D297353CC}">
              <c16:uniqueId val="{00000003-1A2A-459E-8E5F-24E265902B55}"/>
            </c:ext>
          </c:extLst>
        </c:ser>
        <c:dLbls>
          <c:showLegendKey val="0"/>
          <c:showVal val="0"/>
          <c:showCatName val="0"/>
          <c:showSerName val="0"/>
          <c:showPercent val="0"/>
          <c:showBubbleSize val="0"/>
        </c:dLbls>
        <c:gapWidth val="219"/>
        <c:overlap val="-27"/>
        <c:axId val="45182336"/>
        <c:axId val="45188224"/>
      </c:barChart>
      <c:catAx>
        <c:axId val="4518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88224"/>
        <c:crosses val="autoZero"/>
        <c:auto val="1"/>
        <c:lblAlgn val="ctr"/>
        <c:lblOffset val="100"/>
        <c:noMultiLvlLbl val="0"/>
      </c:catAx>
      <c:valAx>
        <c:axId val="45188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82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'[Dissertation Graphs 2.22.xlsx]Sheet1'!$I$1</c:f>
              <c:strCache>
                <c:ptCount val="1"/>
                <c:pt idx="0">
                  <c:v>Total</c:v>
                </c:pt>
              </c:strCache>
            </c:strRef>
          </c:tx>
          <c:spPr>
            <a:solidFill>
              <a:schemeClr val="dk1">
                <a:tint val="88500"/>
              </a:schemeClr>
            </a:solidFill>
            <a:ln>
              <a:noFill/>
            </a:ln>
            <a:effectLst/>
          </c:spPr>
          <c:invertIfNegative val="0"/>
          <c:cat>
            <c:strRef>
              <c:f>'[Dissertation Graphs 2.22.xlsx]Sheet1'!$H$2:$H$6</c:f>
              <c:strCache>
                <c:ptCount val="5"/>
                <c:pt idx="0">
                  <c:v>Expectations</c:v>
                </c:pt>
                <c:pt idx="1">
                  <c:v>Performance Targets</c:v>
                </c:pt>
                <c:pt idx="2">
                  <c:v>Assessments</c:v>
                </c:pt>
                <c:pt idx="3">
                  <c:v>District Goals</c:v>
                </c:pt>
                <c:pt idx="4">
                  <c:v>Instructional Philosophy</c:v>
                </c:pt>
              </c:strCache>
            </c:strRef>
          </c:cat>
          <c:val>
            <c:numRef>
              <c:f>'[Dissertation Graphs 2.22.xlsx]Sheet1'!$I$2:$I$6</c:f>
              <c:numCache>
                <c:formatCode>General</c:formatCode>
                <c:ptCount val="5"/>
                <c:pt idx="0">
                  <c:v>67.900000000000006</c:v>
                </c:pt>
                <c:pt idx="1">
                  <c:v>47.6</c:v>
                </c:pt>
                <c:pt idx="2">
                  <c:v>57.2</c:v>
                </c:pt>
                <c:pt idx="3">
                  <c:v>70.599999999999994</c:v>
                </c:pt>
                <c:pt idx="4">
                  <c:v>57.8</c:v>
                </c:pt>
              </c:numCache>
            </c:numRef>
          </c:val>
          <c:extLst>
            <c:ext xmlns:c16="http://schemas.microsoft.com/office/drawing/2014/chart" uri="{C3380CC4-5D6E-409C-BE32-E72D297353CC}">
              <c16:uniqueId val="{00000000-14B9-45D2-8B8F-B365A867E95A}"/>
            </c:ext>
          </c:extLst>
        </c:ser>
        <c:ser>
          <c:idx val="1"/>
          <c:order val="1"/>
          <c:tx>
            <c:strRef>
              <c:f>'[Dissertation Graphs 2.22.xlsx]Sheet1'!$J$1</c:f>
              <c:strCache>
                <c:ptCount val="1"/>
                <c:pt idx="0">
                  <c:v>Rural</c:v>
                </c:pt>
              </c:strCache>
            </c:strRef>
          </c:tx>
          <c:spPr>
            <a:solidFill>
              <a:schemeClr val="dk1">
                <a:tint val="55000"/>
              </a:schemeClr>
            </a:solidFill>
            <a:ln>
              <a:noFill/>
            </a:ln>
            <a:effectLst/>
          </c:spPr>
          <c:invertIfNegative val="0"/>
          <c:cat>
            <c:strRef>
              <c:f>'[Dissertation Graphs 2.22.xlsx]Sheet1'!$H$2:$H$6</c:f>
              <c:strCache>
                <c:ptCount val="5"/>
                <c:pt idx="0">
                  <c:v>Expectations</c:v>
                </c:pt>
                <c:pt idx="1">
                  <c:v>Performance Targets</c:v>
                </c:pt>
                <c:pt idx="2">
                  <c:v>Assessments</c:v>
                </c:pt>
                <c:pt idx="3">
                  <c:v>District Goals</c:v>
                </c:pt>
                <c:pt idx="4">
                  <c:v>Instructional Philosophy</c:v>
                </c:pt>
              </c:strCache>
            </c:strRef>
          </c:cat>
          <c:val>
            <c:numRef>
              <c:f>'[Dissertation Graphs 2.22.xlsx]Sheet1'!$J$2:$J$6</c:f>
              <c:numCache>
                <c:formatCode>General</c:formatCode>
                <c:ptCount val="5"/>
                <c:pt idx="0">
                  <c:v>62.5</c:v>
                </c:pt>
                <c:pt idx="1">
                  <c:v>43.1</c:v>
                </c:pt>
                <c:pt idx="2">
                  <c:v>50</c:v>
                </c:pt>
                <c:pt idx="3">
                  <c:v>61.1</c:v>
                </c:pt>
                <c:pt idx="4">
                  <c:v>44.4</c:v>
                </c:pt>
              </c:numCache>
            </c:numRef>
          </c:val>
          <c:extLst>
            <c:ext xmlns:c16="http://schemas.microsoft.com/office/drawing/2014/chart" uri="{C3380CC4-5D6E-409C-BE32-E72D297353CC}">
              <c16:uniqueId val="{00000001-14B9-45D2-8B8F-B365A867E95A}"/>
            </c:ext>
          </c:extLst>
        </c:ser>
        <c:ser>
          <c:idx val="2"/>
          <c:order val="2"/>
          <c:tx>
            <c:strRef>
              <c:f>'[Dissertation Graphs 2.22.xlsx]Sheet1'!$K$1</c:f>
              <c:strCache>
                <c:ptCount val="1"/>
                <c:pt idx="0">
                  <c:v>Suburban</c:v>
                </c:pt>
              </c:strCache>
            </c:strRef>
          </c:tx>
          <c:spPr>
            <a:solidFill>
              <a:schemeClr val="dk1">
                <a:tint val="75000"/>
              </a:schemeClr>
            </a:solidFill>
            <a:ln>
              <a:noFill/>
            </a:ln>
            <a:effectLst/>
          </c:spPr>
          <c:invertIfNegative val="0"/>
          <c:cat>
            <c:strRef>
              <c:f>'[Dissertation Graphs 2.22.xlsx]Sheet1'!$H$2:$H$6</c:f>
              <c:strCache>
                <c:ptCount val="5"/>
                <c:pt idx="0">
                  <c:v>Expectations</c:v>
                </c:pt>
                <c:pt idx="1">
                  <c:v>Performance Targets</c:v>
                </c:pt>
                <c:pt idx="2">
                  <c:v>Assessments</c:v>
                </c:pt>
                <c:pt idx="3">
                  <c:v>District Goals</c:v>
                </c:pt>
                <c:pt idx="4">
                  <c:v>Instructional Philosophy</c:v>
                </c:pt>
              </c:strCache>
            </c:strRef>
          </c:cat>
          <c:val>
            <c:numRef>
              <c:f>'[Dissertation Graphs 2.22.xlsx]Sheet1'!$K$2:$K$6</c:f>
              <c:numCache>
                <c:formatCode>General</c:formatCode>
                <c:ptCount val="5"/>
                <c:pt idx="0">
                  <c:v>73.3</c:v>
                </c:pt>
                <c:pt idx="1">
                  <c:v>49.3</c:v>
                </c:pt>
                <c:pt idx="2">
                  <c:v>60</c:v>
                </c:pt>
                <c:pt idx="3">
                  <c:v>74.7</c:v>
                </c:pt>
                <c:pt idx="4">
                  <c:v>65.3</c:v>
                </c:pt>
              </c:numCache>
            </c:numRef>
          </c:val>
          <c:extLst>
            <c:ext xmlns:c16="http://schemas.microsoft.com/office/drawing/2014/chart" uri="{C3380CC4-5D6E-409C-BE32-E72D297353CC}">
              <c16:uniqueId val="{00000002-14B9-45D2-8B8F-B365A867E95A}"/>
            </c:ext>
          </c:extLst>
        </c:ser>
        <c:ser>
          <c:idx val="3"/>
          <c:order val="3"/>
          <c:tx>
            <c:strRef>
              <c:f>'[Dissertation Graphs 2.22.xlsx]Sheet1'!$L$1</c:f>
              <c:strCache>
                <c:ptCount val="1"/>
                <c:pt idx="0">
                  <c:v>Urban</c:v>
                </c:pt>
              </c:strCache>
            </c:strRef>
          </c:tx>
          <c:spPr>
            <a:solidFill>
              <a:schemeClr val="dk1">
                <a:tint val="98500"/>
              </a:schemeClr>
            </a:solidFill>
            <a:ln>
              <a:noFill/>
            </a:ln>
            <a:effectLst/>
          </c:spPr>
          <c:invertIfNegative val="0"/>
          <c:cat>
            <c:strRef>
              <c:f>'[Dissertation Graphs 2.22.xlsx]Sheet1'!$H$2:$H$6</c:f>
              <c:strCache>
                <c:ptCount val="5"/>
                <c:pt idx="0">
                  <c:v>Expectations</c:v>
                </c:pt>
                <c:pt idx="1">
                  <c:v>Performance Targets</c:v>
                </c:pt>
                <c:pt idx="2">
                  <c:v>Assessments</c:v>
                </c:pt>
                <c:pt idx="3">
                  <c:v>District Goals</c:v>
                </c:pt>
                <c:pt idx="4">
                  <c:v>Instructional Philosophy</c:v>
                </c:pt>
              </c:strCache>
            </c:strRef>
          </c:cat>
          <c:val>
            <c:numRef>
              <c:f>'[Dissertation Graphs 2.22.xlsx]Sheet1'!$L$2:$L$6</c:f>
              <c:numCache>
                <c:formatCode>General</c:formatCode>
                <c:ptCount val="5"/>
                <c:pt idx="0">
                  <c:v>67.5</c:v>
                </c:pt>
                <c:pt idx="1">
                  <c:v>52.5</c:v>
                </c:pt>
                <c:pt idx="2">
                  <c:v>65</c:v>
                </c:pt>
                <c:pt idx="3">
                  <c:v>80</c:v>
                </c:pt>
                <c:pt idx="4">
                  <c:v>67.5</c:v>
                </c:pt>
              </c:numCache>
            </c:numRef>
          </c:val>
          <c:extLst>
            <c:ext xmlns:c16="http://schemas.microsoft.com/office/drawing/2014/chart" uri="{C3380CC4-5D6E-409C-BE32-E72D297353CC}">
              <c16:uniqueId val="{00000003-14B9-45D2-8B8F-B365A867E95A}"/>
            </c:ext>
          </c:extLst>
        </c:ser>
        <c:dLbls>
          <c:showLegendKey val="0"/>
          <c:showVal val="0"/>
          <c:showCatName val="0"/>
          <c:showSerName val="0"/>
          <c:showPercent val="0"/>
          <c:showBubbleSize val="0"/>
        </c:dLbls>
        <c:gapWidth val="219"/>
        <c:overlap val="-27"/>
        <c:axId val="45945984"/>
        <c:axId val="45947520"/>
      </c:barChart>
      <c:catAx>
        <c:axId val="4594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947520"/>
        <c:crosses val="autoZero"/>
        <c:auto val="1"/>
        <c:lblAlgn val="ctr"/>
        <c:lblOffset val="100"/>
        <c:noMultiLvlLbl val="0"/>
      </c:catAx>
      <c:valAx>
        <c:axId val="45947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945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'[Dissertation Graphs 2.22.xlsx]Sheet1'!$I$25</c:f>
              <c:strCache>
                <c:ptCount val="1"/>
                <c:pt idx="0">
                  <c:v>Total </c:v>
                </c:pt>
              </c:strCache>
            </c:strRef>
          </c:tx>
          <c:spPr>
            <a:solidFill>
              <a:schemeClr val="dk1">
                <a:tint val="88500"/>
              </a:schemeClr>
            </a:solidFill>
            <a:ln>
              <a:noFill/>
            </a:ln>
            <a:effectLst/>
          </c:spPr>
          <c:invertIfNegative val="0"/>
          <c:cat>
            <c:strRef>
              <c:f>'[Dissertation Graphs 2.22.xlsx]Sheet1'!$H$26:$H$31</c:f>
              <c:strCache>
                <c:ptCount val="6"/>
                <c:pt idx="0">
                  <c:v>Hiring</c:v>
                </c:pt>
                <c:pt idx="1">
                  <c:v>Course Offerings</c:v>
                </c:pt>
                <c:pt idx="2">
                  <c:v>Teacher Scheduling </c:v>
                </c:pt>
                <c:pt idx="3">
                  <c:v>Funds for Improvement</c:v>
                </c:pt>
                <c:pt idx="4">
                  <c:v>Technology Used</c:v>
                </c:pt>
                <c:pt idx="5">
                  <c:v>Instructional Methods</c:v>
                </c:pt>
              </c:strCache>
            </c:strRef>
          </c:cat>
          <c:val>
            <c:numRef>
              <c:f>'[Dissertation Graphs 2.22.xlsx]Sheet1'!$I$26:$I$31</c:f>
              <c:numCache>
                <c:formatCode>General</c:formatCode>
                <c:ptCount val="6"/>
                <c:pt idx="0">
                  <c:v>71.7</c:v>
                </c:pt>
                <c:pt idx="1">
                  <c:v>37.4</c:v>
                </c:pt>
                <c:pt idx="2">
                  <c:v>73.8</c:v>
                </c:pt>
                <c:pt idx="3">
                  <c:v>39</c:v>
                </c:pt>
                <c:pt idx="4">
                  <c:v>38</c:v>
                </c:pt>
                <c:pt idx="5">
                  <c:v>69.5</c:v>
                </c:pt>
              </c:numCache>
            </c:numRef>
          </c:val>
          <c:extLst>
            <c:ext xmlns:c16="http://schemas.microsoft.com/office/drawing/2014/chart" uri="{C3380CC4-5D6E-409C-BE32-E72D297353CC}">
              <c16:uniqueId val="{00000000-3254-1745-9E14-E0A4247E904E}"/>
            </c:ext>
          </c:extLst>
        </c:ser>
        <c:ser>
          <c:idx val="1"/>
          <c:order val="1"/>
          <c:tx>
            <c:strRef>
              <c:f>'[Dissertation Graphs 2.22.xlsx]Sheet1'!$J$25</c:f>
              <c:strCache>
                <c:ptCount val="1"/>
                <c:pt idx="0">
                  <c:v>Principal</c:v>
                </c:pt>
              </c:strCache>
            </c:strRef>
          </c:tx>
          <c:spPr>
            <a:solidFill>
              <a:schemeClr val="dk1">
                <a:tint val="55000"/>
              </a:schemeClr>
            </a:solidFill>
            <a:ln>
              <a:noFill/>
            </a:ln>
            <a:effectLst/>
          </c:spPr>
          <c:invertIfNegative val="0"/>
          <c:cat>
            <c:strRef>
              <c:f>'[Dissertation Graphs 2.22.xlsx]Sheet1'!$H$26:$H$31</c:f>
              <c:strCache>
                <c:ptCount val="6"/>
                <c:pt idx="0">
                  <c:v>Hiring</c:v>
                </c:pt>
                <c:pt idx="1">
                  <c:v>Course Offerings</c:v>
                </c:pt>
                <c:pt idx="2">
                  <c:v>Teacher Scheduling </c:v>
                </c:pt>
                <c:pt idx="3">
                  <c:v>Funds for Improvement</c:v>
                </c:pt>
                <c:pt idx="4">
                  <c:v>Technology Used</c:v>
                </c:pt>
                <c:pt idx="5">
                  <c:v>Instructional Methods</c:v>
                </c:pt>
              </c:strCache>
            </c:strRef>
          </c:cat>
          <c:val>
            <c:numRef>
              <c:f>'[Dissertation Graphs 2.22.xlsx]Sheet1'!$J$26:$J$31</c:f>
              <c:numCache>
                <c:formatCode>General</c:formatCode>
                <c:ptCount val="6"/>
                <c:pt idx="0">
                  <c:v>79.8</c:v>
                </c:pt>
                <c:pt idx="1">
                  <c:v>44.7</c:v>
                </c:pt>
                <c:pt idx="2">
                  <c:v>81.599999999999994</c:v>
                </c:pt>
                <c:pt idx="3">
                  <c:v>48.2</c:v>
                </c:pt>
                <c:pt idx="4">
                  <c:v>41.2</c:v>
                </c:pt>
                <c:pt idx="5">
                  <c:v>76.3</c:v>
                </c:pt>
              </c:numCache>
            </c:numRef>
          </c:val>
          <c:extLst>
            <c:ext xmlns:c16="http://schemas.microsoft.com/office/drawing/2014/chart" uri="{C3380CC4-5D6E-409C-BE32-E72D297353CC}">
              <c16:uniqueId val="{00000001-3254-1745-9E14-E0A4247E904E}"/>
            </c:ext>
          </c:extLst>
        </c:ser>
        <c:ser>
          <c:idx val="2"/>
          <c:order val="2"/>
          <c:tx>
            <c:strRef>
              <c:f>'[Dissertation Graphs 2.22.xlsx]Sheet1'!$K$25</c:f>
              <c:strCache>
                <c:ptCount val="1"/>
                <c:pt idx="0">
                  <c:v>Assistant Principal</c:v>
                </c:pt>
              </c:strCache>
            </c:strRef>
          </c:tx>
          <c:spPr>
            <a:solidFill>
              <a:schemeClr val="dk1">
                <a:tint val="75000"/>
              </a:schemeClr>
            </a:solidFill>
            <a:ln>
              <a:noFill/>
            </a:ln>
            <a:effectLst/>
          </c:spPr>
          <c:invertIfNegative val="0"/>
          <c:cat>
            <c:strRef>
              <c:f>'[Dissertation Graphs 2.22.xlsx]Sheet1'!$H$26:$H$31</c:f>
              <c:strCache>
                <c:ptCount val="6"/>
                <c:pt idx="0">
                  <c:v>Hiring</c:v>
                </c:pt>
                <c:pt idx="1">
                  <c:v>Course Offerings</c:v>
                </c:pt>
                <c:pt idx="2">
                  <c:v>Teacher Scheduling </c:v>
                </c:pt>
                <c:pt idx="3">
                  <c:v>Funds for Improvement</c:v>
                </c:pt>
                <c:pt idx="4">
                  <c:v>Technology Used</c:v>
                </c:pt>
                <c:pt idx="5">
                  <c:v>Instructional Methods</c:v>
                </c:pt>
              </c:strCache>
            </c:strRef>
          </c:cat>
          <c:val>
            <c:numRef>
              <c:f>'[Dissertation Graphs 2.22.xlsx]Sheet1'!$K$26:$K$31</c:f>
              <c:numCache>
                <c:formatCode>General</c:formatCode>
                <c:ptCount val="6"/>
                <c:pt idx="0">
                  <c:v>58.9</c:v>
                </c:pt>
                <c:pt idx="1">
                  <c:v>26</c:v>
                </c:pt>
                <c:pt idx="2">
                  <c:v>61.6</c:v>
                </c:pt>
                <c:pt idx="3">
                  <c:v>24.7</c:v>
                </c:pt>
                <c:pt idx="4">
                  <c:v>32.9</c:v>
                </c:pt>
                <c:pt idx="5">
                  <c:v>58.9</c:v>
                </c:pt>
              </c:numCache>
            </c:numRef>
          </c:val>
          <c:extLst>
            <c:ext xmlns:c16="http://schemas.microsoft.com/office/drawing/2014/chart" uri="{C3380CC4-5D6E-409C-BE32-E72D297353CC}">
              <c16:uniqueId val="{00000002-3254-1745-9E14-E0A4247E904E}"/>
            </c:ext>
          </c:extLst>
        </c:ser>
        <c:dLbls>
          <c:showLegendKey val="0"/>
          <c:showVal val="0"/>
          <c:showCatName val="0"/>
          <c:showSerName val="0"/>
          <c:showPercent val="0"/>
          <c:showBubbleSize val="0"/>
        </c:dLbls>
        <c:gapWidth val="219"/>
        <c:overlap val="-27"/>
        <c:axId val="45970944"/>
        <c:axId val="45972480"/>
      </c:barChart>
      <c:catAx>
        <c:axId val="4597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972480"/>
        <c:crosses val="autoZero"/>
        <c:auto val="1"/>
        <c:lblAlgn val="ctr"/>
        <c:lblOffset val="100"/>
        <c:noMultiLvlLbl val="0"/>
      </c:catAx>
      <c:valAx>
        <c:axId val="4597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97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'[Dissertation Graphs 2.22.xlsx]Sheet1'!$B$47</c:f>
              <c:strCache>
                <c:ptCount val="1"/>
                <c:pt idx="0">
                  <c:v>Total</c:v>
                </c:pt>
              </c:strCache>
            </c:strRef>
          </c:tx>
          <c:spPr>
            <a:solidFill>
              <a:schemeClr val="dk1">
                <a:tint val="88500"/>
              </a:schemeClr>
            </a:solidFill>
            <a:ln>
              <a:noFill/>
            </a:ln>
            <a:effectLst/>
          </c:spPr>
          <c:invertIfNegative val="0"/>
          <c:cat>
            <c:strRef>
              <c:f>'[Dissertation Graphs 2.22.xlsx]Sheet1'!$A$48:$A$50</c:f>
              <c:strCache>
                <c:ptCount val="3"/>
                <c:pt idx="0">
                  <c:v>District Networking</c:v>
                </c:pt>
                <c:pt idx="1">
                  <c:v>Out-of-District Networking</c:v>
                </c:pt>
                <c:pt idx="2">
                  <c:v>District-Wide Collaboration</c:v>
                </c:pt>
              </c:strCache>
            </c:strRef>
          </c:cat>
          <c:val>
            <c:numRef>
              <c:f>'[Dissertation Graphs 2.22.xlsx]Sheet1'!$B$48:$B$50</c:f>
              <c:numCache>
                <c:formatCode>General</c:formatCode>
                <c:ptCount val="3"/>
                <c:pt idx="0">
                  <c:v>72.2</c:v>
                </c:pt>
                <c:pt idx="1">
                  <c:v>47.1</c:v>
                </c:pt>
                <c:pt idx="2">
                  <c:v>70.099999999999994</c:v>
                </c:pt>
              </c:numCache>
            </c:numRef>
          </c:val>
          <c:extLst>
            <c:ext xmlns:c16="http://schemas.microsoft.com/office/drawing/2014/chart" uri="{C3380CC4-5D6E-409C-BE32-E72D297353CC}">
              <c16:uniqueId val="{00000000-1B51-4244-A647-CE62AD8CA343}"/>
            </c:ext>
          </c:extLst>
        </c:ser>
        <c:ser>
          <c:idx val="1"/>
          <c:order val="1"/>
          <c:tx>
            <c:strRef>
              <c:f>'[Dissertation Graphs 2.22.xlsx]Sheet1'!$C$47</c:f>
              <c:strCache>
                <c:ptCount val="1"/>
                <c:pt idx="0">
                  <c:v>Rural</c:v>
                </c:pt>
              </c:strCache>
            </c:strRef>
          </c:tx>
          <c:spPr>
            <a:solidFill>
              <a:schemeClr val="dk1">
                <a:tint val="55000"/>
              </a:schemeClr>
            </a:solidFill>
            <a:ln>
              <a:noFill/>
            </a:ln>
            <a:effectLst/>
          </c:spPr>
          <c:invertIfNegative val="0"/>
          <c:cat>
            <c:strRef>
              <c:f>'[Dissertation Graphs 2.22.xlsx]Sheet1'!$A$48:$A$50</c:f>
              <c:strCache>
                <c:ptCount val="3"/>
                <c:pt idx="0">
                  <c:v>District Networking</c:v>
                </c:pt>
                <c:pt idx="1">
                  <c:v>Out-of-District Networking</c:v>
                </c:pt>
                <c:pt idx="2">
                  <c:v>District-Wide Collaboration</c:v>
                </c:pt>
              </c:strCache>
            </c:strRef>
          </c:cat>
          <c:val>
            <c:numRef>
              <c:f>'[Dissertation Graphs 2.22.xlsx]Sheet1'!$C$48:$C$50</c:f>
              <c:numCache>
                <c:formatCode>General</c:formatCode>
                <c:ptCount val="3"/>
                <c:pt idx="0">
                  <c:v>63.9</c:v>
                </c:pt>
                <c:pt idx="1">
                  <c:v>55.6</c:v>
                </c:pt>
                <c:pt idx="2">
                  <c:v>66.7</c:v>
                </c:pt>
              </c:numCache>
            </c:numRef>
          </c:val>
          <c:extLst>
            <c:ext xmlns:c16="http://schemas.microsoft.com/office/drawing/2014/chart" uri="{C3380CC4-5D6E-409C-BE32-E72D297353CC}">
              <c16:uniqueId val="{00000001-1B51-4244-A647-CE62AD8CA343}"/>
            </c:ext>
          </c:extLst>
        </c:ser>
        <c:ser>
          <c:idx val="2"/>
          <c:order val="2"/>
          <c:tx>
            <c:strRef>
              <c:f>'[Dissertation Graphs 2.22.xlsx]Sheet1'!$D$47</c:f>
              <c:strCache>
                <c:ptCount val="1"/>
                <c:pt idx="0">
                  <c:v>Suburban</c:v>
                </c:pt>
              </c:strCache>
            </c:strRef>
          </c:tx>
          <c:spPr>
            <a:solidFill>
              <a:schemeClr val="dk1">
                <a:tint val="75000"/>
              </a:schemeClr>
            </a:solidFill>
            <a:ln>
              <a:noFill/>
            </a:ln>
            <a:effectLst/>
          </c:spPr>
          <c:invertIfNegative val="0"/>
          <c:cat>
            <c:strRef>
              <c:f>'[Dissertation Graphs 2.22.xlsx]Sheet1'!$A$48:$A$50</c:f>
              <c:strCache>
                <c:ptCount val="3"/>
                <c:pt idx="0">
                  <c:v>District Networking</c:v>
                </c:pt>
                <c:pt idx="1">
                  <c:v>Out-of-District Networking</c:v>
                </c:pt>
                <c:pt idx="2">
                  <c:v>District-Wide Collaboration</c:v>
                </c:pt>
              </c:strCache>
            </c:strRef>
          </c:cat>
          <c:val>
            <c:numRef>
              <c:f>'[Dissertation Graphs 2.22.xlsx]Sheet1'!$D$48:$D$50</c:f>
              <c:numCache>
                <c:formatCode>General</c:formatCode>
                <c:ptCount val="3"/>
                <c:pt idx="0">
                  <c:v>82.7</c:v>
                </c:pt>
                <c:pt idx="1">
                  <c:v>52</c:v>
                </c:pt>
                <c:pt idx="2">
                  <c:v>73.3</c:v>
                </c:pt>
              </c:numCache>
            </c:numRef>
          </c:val>
          <c:extLst>
            <c:ext xmlns:c16="http://schemas.microsoft.com/office/drawing/2014/chart" uri="{C3380CC4-5D6E-409C-BE32-E72D297353CC}">
              <c16:uniqueId val="{00000002-1B51-4244-A647-CE62AD8CA343}"/>
            </c:ext>
          </c:extLst>
        </c:ser>
        <c:ser>
          <c:idx val="3"/>
          <c:order val="3"/>
          <c:tx>
            <c:strRef>
              <c:f>'[Dissertation Graphs 2.22.xlsx]Sheet1'!$E$47</c:f>
              <c:strCache>
                <c:ptCount val="1"/>
                <c:pt idx="0">
                  <c:v>Urban</c:v>
                </c:pt>
              </c:strCache>
            </c:strRef>
          </c:tx>
          <c:spPr>
            <a:solidFill>
              <a:schemeClr val="dk1">
                <a:tint val="98500"/>
              </a:schemeClr>
            </a:solidFill>
            <a:ln>
              <a:noFill/>
            </a:ln>
            <a:effectLst/>
          </c:spPr>
          <c:invertIfNegative val="0"/>
          <c:cat>
            <c:strRef>
              <c:f>'[Dissertation Graphs 2.22.xlsx]Sheet1'!$A$48:$A$50</c:f>
              <c:strCache>
                <c:ptCount val="3"/>
                <c:pt idx="0">
                  <c:v>District Networking</c:v>
                </c:pt>
                <c:pt idx="1">
                  <c:v>Out-of-District Networking</c:v>
                </c:pt>
                <c:pt idx="2">
                  <c:v>District-Wide Collaboration</c:v>
                </c:pt>
              </c:strCache>
            </c:strRef>
          </c:cat>
          <c:val>
            <c:numRef>
              <c:f>'[Dissertation Graphs 2.22.xlsx]Sheet1'!$E$48:$E$50</c:f>
              <c:numCache>
                <c:formatCode>General</c:formatCode>
                <c:ptCount val="3"/>
                <c:pt idx="0">
                  <c:v>67.5</c:v>
                </c:pt>
                <c:pt idx="1">
                  <c:v>22.5</c:v>
                </c:pt>
                <c:pt idx="2">
                  <c:v>70</c:v>
                </c:pt>
              </c:numCache>
            </c:numRef>
          </c:val>
          <c:extLst>
            <c:ext xmlns:c16="http://schemas.microsoft.com/office/drawing/2014/chart" uri="{C3380CC4-5D6E-409C-BE32-E72D297353CC}">
              <c16:uniqueId val="{00000003-1B51-4244-A647-CE62AD8CA343}"/>
            </c:ext>
          </c:extLst>
        </c:ser>
        <c:dLbls>
          <c:showLegendKey val="0"/>
          <c:showVal val="0"/>
          <c:showCatName val="0"/>
          <c:showSerName val="0"/>
          <c:showPercent val="0"/>
          <c:showBubbleSize val="0"/>
        </c:dLbls>
        <c:gapWidth val="219"/>
        <c:overlap val="-27"/>
        <c:axId val="46004864"/>
        <c:axId val="82649472"/>
      </c:barChart>
      <c:catAx>
        <c:axId val="4600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649472"/>
        <c:crosses val="autoZero"/>
        <c:auto val="1"/>
        <c:lblAlgn val="ctr"/>
        <c:lblOffset val="100"/>
        <c:noMultiLvlLbl val="0"/>
      </c:catAx>
      <c:valAx>
        <c:axId val="82649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00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'[Dissertation Graphs 2.22.xlsx]Sheet1'!$A$69</c:f>
              <c:strCache>
                <c:ptCount val="1"/>
                <c:pt idx="0">
                  <c:v>Never</c:v>
                </c:pt>
              </c:strCache>
            </c:strRef>
          </c:tx>
          <c:spPr>
            <a:solidFill>
              <a:schemeClr val="dk1">
                <a:tint val="88500"/>
              </a:schemeClr>
            </a:solidFill>
            <a:ln>
              <a:noFill/>
            </a:ln>
            <a:effectLst/>
          </c:spPr>
          <c:invertIfNegative val="0"/>
          <c:cat>
            <c:strRef>
              <c:f>'[Dissertation Graphs 2.22.xlsx]Sheet1'!$B$68:$I$68</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2.22.xlsx]Sheet1'!$B$69:$I$69</c:f>
              <c:numCache>
                <c:formatCode>General</c:formatCode>
                <c:ptCount val="8"/>
                <c:pt idx="0">
                  <c:v>15</c:v>
                </c:pt>
                <c:pt idx="1">
                  <c:v>15</c:v>
                </c:pt>
                <c:pt idx="2">
                  <c:v>15</c:v>
                </c:pt>
                <c:pt idx="3">
                  <c:v>22.2</c:v>
                </c:pt>
                <c:pt idx="4">
                  <c:v>13.3</c:v>
                </c:pt>
                <c:pt idx="5">
                  <c:v>5</c:v>
                </c:pt>
                <c:pt idx="6">
                  <c:v>15.5</c:v>
                </c:pt>
                <c:pt idx="7">
                  <c:v>14.6</c:v>
                </c:pt>
              </c:numCache>
            </c:numRef>
          </c:val>
          <c:extLst>
            <c:ext xmlns:c16="http://schemas.microsoft.com/office/drawing/2014/chart" uri="{C3380CC4-5D6E-409C-BE32-E72D297353CC}">
              <c16:uniqueId val="{00000000-80D8-6E4F-AF01-D2AC172CEE2A}"/>
            </c:ext>
          </c:extLst>
        </c:ser>
        <c:ser>
          <c:idx val="1"/>
          <c:order val="1"/>
          <c:tx>
            <c:strRef>
              <c:f>'[Dissertation Graphs 2.22.xlsx]Sheet1'!$A$70</c:f>
              <c:strCache>
                <c:ptCount val="1"/>
                <c:pt idx="0">
                  <c:v>Infrequently (once per year or less)</c:v>
                </c:pt>
              </c:strCache>
            </c:strRef>
          </c:tx>
          <c:spPr>
            <a:solidFill>
              <a:schemeClr val="dk1">
                <a:tint val="55000"/>
              </a:schemeClr>
            </a:solidFill>
            <a:ln>
              <a:noFill/>
            </a:ln>
            <a:effectLst/>
          </c:spPr>
          <c:invertIfNegative val="0"/>
          <c:cat>
            <c:strRef>
              <c:f>'[Dissertation Graphs 2.22.xlsx]Sheet1'!$B$68:$I$68</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2.22.xlsx]Sheet1'!$B$70:$I$70</c:f>
              <c:numCache>
                <c:formatCode>General</c:formatCode>
                <c:ptCount val="8"/>
                <c:pt idx="0">
                  <c:v>23</c:v>
                </c:pt>
                <c:pt idx="1">
                  <c:v>18.399999999999999</c:v>
                </c:pt>
                <c:pt idx="2">
                  <c:v>30.2</c:v>
                </c:pt>
                <c:pt idx="3">
                  <c:v>19.5</c:v>
                </c:pt>
                <c:pt idx="4">
                  <c:v>25.4</c:v>
                </c:pt>
                <c:pt idx="5">
                  <c:v>25</c:v>
                </c:pt>
                <c:pt idx="6">
                  <c:v>20.2</c:v>
                </c:pt>
                <c:pt idx="7">
                  <c:v>25.3</c:v>
                </c:pt>
              </c:numCache>
            </c:numRef>
          </c:val>
          <c:extLst>
            <c:ext xmlns:c16="http://schemas.microsoft.com/office/drawing/2014/chart" uri="{C3380CC4-5D6E-409C-BE32-E72D297353CC}">
              <c16:uniqueId val="{00000001-80D8-6E4F-AF01-D2AC172CEE2A}"/>
            </c:ext>
          </c:extLst>
        </c:ser>
        <c:ser>
          <c:idx val="2"/>
          <c:order val="2"/>
          <c:tx>
            <c:strRef>
              <c:f>'[Dissertation Graphs 2.22.xlsx]Sheet1'!$A$71</c:f>
              <c:strCache>
                <c:ptCount val="1"/>
                <c:pt idx="0">
                  <c:v>Frequently (2-3 times per year or more)</c:v>
                </c:pt>
              </c:strCache>
            </c:strRef>
          </c:tx>
          <c:spPr>
            <a:solidFill>
              <a:schemeClr val="dk1">
                <a:tint val="75000"/>
              </a:schemeClr>
            </a:solidFill>
            <a:ln>
              <a:noFill/>
            </a:ln>
            <a:effectLst/>
          </c:spPr>
          <c:invertIfNegative val="0"/>
          <c:cat>
            <c:strRef>
              <c:f>'[Dissertation Graphs 2.22.xlsx]Sheet1'!$B$68:$I$68</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2.22.xlsx]Sheet1'!$B$71:$I$71</c:f>
              <c:numCache>
                <c:formatCode>General</c:formatCode>
                <c:ptCount val="8"/>
                <c:pt idx="0">
                  <c:v>62</c:v>
                </c:pt>
                <c:pt idx="1">
                  <c:v>66.599999999999994</c:v>
                </c:pt>
                <c:pt idx="2">
                  <c:v>54.8</c:v>
                </c:pt>
                <c:pt idx="3">
                  <c:v>58.3</c:v>
                </c:pt>
                <c:pt idx="4">
                  <c:v>61.3</c:v>
                </c:pt>
                <c:pt idx="5">
                  <c:v>70</c:v>
                </c:pt>
                <c:pt idx="6">
                  <c:v>64.3</c:v>
                </c:pt>
                <c:pt idx="7">
                  <c:v>60.1</c:v>
                </c:pt>
              </c:numCache>
            </c:numRef>
          </c:val>
          <c:extLst>
            <c:ext xmlns:c16="http://schemas.microsoft.com/office/drawing/2014/chart" uri="{C3380CC4-5D6E-409C-BE32-E72D297353CC}">
              <c16:uniqueId val="{00000002-80D8-6E4F-AF01-D2AC172CEE2A}"/>
            </c:ext>
          </c:extLst>
        </c:ser>
        <c:dLbls>
          <c:showLegendKey val="0"/>
          <c:showVal val="0"/>
          <c:showCatName val="0"/>
          <c:showSerName val="0"/>
          <c:showPercent val="0"/>
          <c:showBubbleSize val="0"/>
        </c:dLbls>
        <c:gapWidth val="150"/>
        <c:overlap val="100"/>
        <c:axId val="87952384"/>
        <c:axId val="87954176"/>
      </c:barChart>
      <c:catAx>
        <c:axId val="8795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54176"/>
        <c:crosses val="autoZero"/>
        <c:auto val="1"/>
        <c:lblAlgn val="ctr"/>
        <c:lblOffset val="100"/>
        <c:noMultiLvlLbl val="0"/>
      </c:catAx>
      <c:valAx>
        <c:axId val="87954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95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'[Dissertation Graphs 2.22.xlsx]Sheet1'!$A$90</c:f>
              <c:strCache>
                <c:ptCount val="1"/>
                <c:pt idx="0">
                  <c:v>Never</c:v>
                </c:pt>
              </c:strCache>
            </c:strRef>
          </c:tx>
          <c:spPr>
            <a:solidFill>
              <a:schemeClr val="dk1">
                <a:tint val="88500"/>
              </a:schemeClr>
            </a:solidFill>
            <a:ln>
              <a:noFill/>
            </a:ln>
            <a:effectLst/>
          </c:spPr>
          <c:invertIfNegative val="0"/>
          <c:cat>
            <c:strRef>
              <c:f>'[Dissertation Graphs 2.22.xlsx]Sheet1'!$B$89:$I$89</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2.22.xlsx]Sheet1'!$B$90:$I$90</c:f>
              <c:numCache>
                <c:formatCode>General</c:formatCode>
                <c:ptCount val="8"/>
                <c:pt idx="0">
                  <c:v>10.199999999999999</c:v>
                </c:pt>
                <c:pt idx="1">
                  <c:v>10.5</c:v>
                </c:pt>
                <c:pt idx="2">
                  <c:v>9.6</c:v>
                </c:pt>
                <c:pt idx="3">
                  <c:v>20.8</c:v>
                </c:pt>
                <c:pt idx="4">
                  <c:v>5.3</c:v>
                </c:pt>
                <c:pt idx="5">
                  <c:v>0</c:v>
                </c:pt>
                <c:pt idx="6">
                  <c:v>9.5</c:v>
                </c:pt>
                <c:pt idx="7">
                  <c:v>10.7</c:v>
                </c:pt>
              </c:numCache>
            </c:numRef>
          </c:val>
          <c:extLst>
            <c:ext xmlns:c16="http://schemas.microsoft.com/office/drawing/2014/chart" uri="{C3380CC4-5D6E-409C-BE32-E72D297353CC}">
              <c16:uniqueId val="{00000000-6830-A349-B708-35087E228755}"/>
            </c:ext>
          </c:extLst>
        </c:ser>
        <c:ser>
          <c:idx val="1"/>
          <c:order val="1"/>
          <c:tx>
            <c:strRef>
              <c:f>'[Dissertation Graphs 2.22.xlsx]Sheet1'!$A$91</c:f>
              <c:strCache>
                <c:ptCount val="1"/>
                <c:pt idx="0">
                  <c:v>Infrequently (once per year or less)</c:v>
                </c:pt>
              </c:strCache>
            </c:strRef>
          </c:tx>
          <c:spPr>
            <a:solidFill>
              <a:schemeClr val="dk1">
                <a:tint val="55000"/>
              </a:schemeClr>
            </a:solidFill>
            <a:ln>
              <a:noFill/>
            </a:ln>
            <a:effectLst/>
          </c:spPr>
          <c:invertIfNegative val="0"/>
          <c:cat>
            <c:strRef>
              <c:f>'[Dissertation Graphs 2.22.xlsx]Sheet1'!$B$89:$I$89</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2.22.xlsx]Sheet1'!$B$91:$I$91</c:f>
              <c:numCache>
                <c:formatCode>General</c:formatCode>
                <c:ptCount val="8"/>
                <c:pt idx="0">
                  <c:v>37.5</c:v>
                </c:pt>
                <c:pt idx="1">
                  <c:v>37.700000000000003</c:v>
                </c:pt>
                <c:pt idx="2">
                  <c:v>37</c:v>
                </c:pt>
                <c:pt idx="3">
                  <c:v>40</c:v>
                </c:pt>
                <c:pt idx="4">
                  <c:v>42.7</c:v>
                </c:pt>
                <c:pt idx="5">
                  <c:v>22.5</c:v>
                </c:pt>
                <c:pt idx="6">
                  <c:v>36.9</c:v>
                </c:pt>
                <c:pt idx="7">
                  <c:v>37.9</c:v>
                </c:pt>
              </c:numCache>
            </c:numRef>
          </c:val>
          <c:extLst>
            <c:ext xmlns:c16="http://schemas.microsoft.com/office/drawing/2014/chart" uri="{C3380CC4-5D6E-409C-BE32-E72D297353CC}">
              <c16:uniqueId val="{00000001-6830-A349-B708-35087E228755}"/>
            </c:ext>
          </c:extLst>
        </c:ser>
        <c:ser>
          <c:idx val="2"/>
          <c:order val="2"/>
          <c:tx>
            <c:strRef>
              <c:f>'[Dissertation Graphs 2.22.xlsx]Sheet1'!$A$92</c:f>
              <c:strCache>
                <c:ptCount val="1"/>
                <c:pt idx="0">
                  <c:v>Frequently (2-3 times per year or more)</c:v>
                </c:pt>
              </c:strCache>
            </c:strRef>
          </c:tx>
          <c:spPr>
            <a:solidFill>
              <a:schemeClr val="dk1">
                <a:tint val="75000"/>
              </a:schemeClr>
            </a:solidFill>
            <a:ln>
              <a:noFill/>
            </a:ln>
            <a:effectLst/>
          </c:spPr>
          <c:invertIfNegative val="0"/>
          <c:cat>
            <c:strRef>
              <c:f>'[Dissertation Graphs 2.22.xlsx]Sheet1'!$B$89:$I$89</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2.22.xlsx]Sheet1'!$B$92:$I$92</c:f>
              <c:numCache>
                <c:formatCode>General</c:formatCode>
                <c:ptCount val="8"/>
                <c:pt idx="0">
                  <c:v>52.3</c:v>
                </c:pt>
                <c:pt idx="1">
                  <c:v>51.8</c:v>
                </c:pt>
                <c:pt idx="2">
                  <c:v>53.4</c:v>
                </c:pt>
                <c:pt idx="3">
                  <c:v>39.200000000000003</c:v>
                </c:pt>
                <c:pt idx="4">
                  <c:v>52</c:v>
                </c:pt>
                <c:pt idx="5">
                  <c:v>77.5</c:v>
                </c:pt>
                <c:pt idx="6">
                  <c:v>53.6</c:v>
                </c:pt>
                <c:pt idx="7">
                  <c:v>51.4</c:v>
                </c:pt>
              </c:numCache>
            </c:numRef>
          </c:val>
          <c:extLst>
            <c:ext xmlns:c16="http://schemas.microsoft.com/office/drawing/2014/chart" uri="{C3380CC4-5D6E-409C-BE32-E72D297353CC}">
              <c16:uniqueId val="{00000002-6830-A349-B708-35087E228755}"/>
            </c:ext>
          </c:extLst>
        </c:ser>
        <c:dLbls>
          <c:showLegendKey val="0"/>
          <c:showVal val="0"/>
          <c:showCatName val="0"/>
          <c:showSerName val="0"/>
          <c:showPercent val="0"/>
          <c:showBubbleSize val="0"/>
        </c:dLbls>
        <c:gapWidth val="150"/>
        <c:overlap val="100"/>
        <c:axId val="88001920"/>
        <c:axId val="88003712"/>
      </c:barChart>
      <c:catAx>
        <c:axId val="8800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003712"/>
        <c:crosses val="autoZero"/>
        <c:auto val="1"/>
        <c:lblAlgn val="ctr"/>
        <c:lblOffset val="100"/>
        <c:noMultiLvlLbl val="0"/>
      </c:catAx>
      <c:valAx>
        <c:axId val="88003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00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'[Dissertation Graphs 2.22.xlsx]Sheet1'!$A$113</c:f>
              <c:strCache>
                <c:ptCount val="1"/>
                <c:pt idx="0">
                  <c:v>Never</c:v>
                </c:pt>
              </c:strCache>
            </c:strRef>
          </c:tx>
          <c:spPr>
            <a:solidFill>
              <a:schemeClr val="dk1">
                <a:tint val="88500"/>
              </a:schemeClr>
            </a:solidFill>
            <a:ln>
              <a:noFill/>
            </a:ln>
            <a:effectLst/>
          </c:spPr>
          <c:invertIfNegative val="0"/>
          <c:cat>
            <c:strRef>
              <c:f>'[Dissertation Graphs 2.22.xlsx]Sheet1'!$B$112:$I$112</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2.22.xlsx]Sheet1'!$B$113:$I$113</c:f>
              <c:numCache>
                <c:formatCode>General</c:formatCode>
                <c:ptCount val="8"/>
                <c:pt idx="0">
                  <c:v>4.3</c:v>
                </c:pt>
                <c:pt idx="1">
                  <c:v>4</c:v>
                </c:pt>
                <c:pt idx="2">
                  <c:v>4.0999999999999996</c:v>
                </c:pt>
                <c:pt idx="3">
                  <c:v>4.2</c:v>
                </c:pt>
                <c:pt idx="4">
                  <c:v>5.4</c:v>
                </c:pt>
                <c:pt idx="5">
                  <c:v>2.5</c:v>
                </c:pt>
                <c:pt idx="6">
                  <c:v>8.4</c:v>
                </c:pt>
                <c:pt idx="7">
                  <c:v>1</c:v>
                </c:pt>
              </c:numCache>
            </c:numRef>
          </c:val>
          <c:extLst>
            <c:ext xmlns:c16="http://schemas.microsoft.com/office/drawing/2014/chart" uri="{C3380CC4-5D6E-409C-BE32-E72D297353CC}">
              <c16:uniqueId val="{00000000-50E6-7545-AF8D-6427C04F91F6}"/>
            </c:ext>
          </c:extLst>
        </c:ser>
        <c:ser>
          <c:idx val="1"/>
          <c:order val="1"/>
          <c:tx>
            <c:strRef>
              <c:f>'[Dissertation Graphs 2.22.xlsx]Sheet1'!$A$114</c:f>
              <c:strCache>
                <c:ptCount val="1"/>
                <c:pt idx="0">
                  <c:v>Infrequently (once per year or less)</c:v>
                </c:pt>
              </c:strCache>
            </c:strRef>
          </c:tx>
          <c:spPr>
            <a:solidFill>
              <a:schemeClr val="dk1">
                <a:tint val="55000"/>
              </a:schemeClr>
            </a:solidFill>
            <a:ln>
              <a:noFill/>
            </a:ln>
            <a:effectLst/>
          </c:spPr>
          <c:invertIfNegative val="0"/>
          <c:cat>
            <c:strRef>
              <c:f>'[Dissertation Graphs 2.22.xlsx]Sheet1'!$B$112:$I$112</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2.22.xlsx]Sheet1'!$B$114:$I$114</c:f>
              <c:numCache>
                <c:formatCode>General</c:formatCode>
                <c:ptCount val="8"/>
                <c:pt idx="0">
                  <c:v>33.5</c:v>
                </c:pt>
                <c:pt idx="1">
                  <c:v>31.9</c:v>
                </c:pt>
                <c:pt idx="2">
                  <c:v>35.6</c:v>
                </c:pt>
                <c:pt idx="3">
                  <c:v>40.9</c:v>
                </c:pt>
                <c:pt idx="4">
                  <c:v>27</c:v>
                </c:pt>
                <c:pt idx="5">
                  <c:v>32.5</c:v>
                </c:pt>
                <c:pt idx="6">
                  <c:v>32.5</c:v>
                </c:pt>
                <c:pt idx="7">
                  <c:v>34.299999999999997</c:v>
                </c:pt>
              </c:numCache>
            </c:numRef>
          </c:val>
          <c:extLst>
            <c:ext xmlns:c16="http://schemas.microsoft.com/office/drawing/2014/chart" uri="{C3380CC4-5D6E-409C-BE32-E72D297353CC}">
              <c16:uniqueId val="{00000001-50E6-7545-AF8D-6427C04F91F6}"/>
            </c:ext>
          </c:extLst>
        </c:ser>
        <c:ser>
          <c:idx val="2"/>
          <c:order val="2"/>
          <c:tx>
            <c:strRef>
              <c:f>'[Dissertation Graphs 2.22.xlsx]Sheet1'!$A$115</c:f>
              <c:strCache>
                <c:ptCount val="1"/>
                <c:pt idx="0">
                  <c:v>Frequently (2-3 times per year or more)</c:v>
                </c:pt>
              </c:strCache>
            </c:strRef>
          </c:tx>
          <c:spPr>
            <a:solidFill>
              <a:schemeClr val="dk1">
                <a:tint val="75000"/>
              </a:schemeClr>
            </a:solidFill>
            <a:ln>
              <a:noFill/>
            </a:ln>
            <a:effectLst/>
          </c:spPr>
          <c:invertIfNegative val="0"/>
          <c:cat>
            <c:strRef>
              <c:f>'[Dissertation Graphs 2.22.xlsx]Sheet1'!$B$112:$I$112</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2.22.xlsx]Sheet1'!$B$115:$I$115</c:f>
              <c:numCache>
                <c:formatCode>General</c:formatCode>
                <c:ptCount val="8"/>
                <c:pt idx="0">
                  <c:v>62.2</c:v>
                </c:pt>
                <c:pt idx="1">
                  <c:v>67.7</c:v>
                </c:pt>
                <c:pt idx="2">
                  <c:v>60.3</c:v>
                </c:pt>
                <c:pt idx="3">
                  <c:v>54.9</c:v>
                </c:pt>
                <c:pt idx="4">
                  <c:v>67.599999999999994</c:v>
                </c:pt>
                <c:pt idx="5">
                  <c:v>65</c:v>
                </c:pt>
                <c:pt idx="6">
                  <c:v>59.1</c:v>
                </c:pt>
                <c:pt idx="7">
                  <c:v>64.7</c:v>
                </c:pt>
              </c:numCache>
            </c:numRef>
          </c:val>
          <c:extLst>
            <c:ext xmlns:c16="http://schemas.microsoft.com/office/drawing/2014/chart" uri="{C3380CC4-5D6E-409C-BE32-E72D297353CC}">
              <c16:uniqueId val="{00000002-50E6-7545-AF8D-6427C04F91F6}"/>
            </c:ext>
          </c:extLst>
        </c:ser>
        <c:dLbls>
          <c:showLegendKey val="0"/>
          <c:showVal val="0"/>
          <c:showCatName val="0"/>
          <c:showSerName val="0"/>
          <c:showPercent val="0"/>
          <c:showBubbleSize val="0"/>
        </c:dLbls>
        <c:gapWidth val="150"/>
        <c:overlap val="100"/>
        <c:axId val="92868992"/>
        <c:axId val="92870528"/>
      </c:barChart>
      <c:catAx>
        <c:axId val="9286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870528"/>
        <c:crosses val="autoZero"/>
        <c:auto val="1"/>
        <c:lblAlgn val="ctr"/>
        <c:lblOffset val="100"/>
        <c:noMultiLvlLbl val="0"/>
      </c:catAx>
      <c:valAx>
        <c:axId val="92870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868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'[Dissertation Graphs 2.22.xlsx]Sheet1'!$A$138</c:f>
              <c:strCache>
                <c:ptCount val="1"/>
                <c:pt idx="0">
                  <c:v>Not at all valuable</c:v>
                </c:pt>
              </c:strCache>
            </c:strRef>
          </c:tx>
          <c:spPr>
            <a:solidFill>
              <a:schemeClr val="dk1">
                <a:tint val="88500"/>
              </a:schemeClr>
            </a:solidFill>
            <a:ln>
              <a:noFill/>
            </a:ln>
            <a:effectLst/>
          </c:spPr>
          <c:invertIfNegative val="0"/>
          <c:cat>
            <c:strRef>
              <c:f>'[Dissertation Graphs 2.22.xlsx]Sheet1'!$B$137:$I$137</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2.22.xlsx]Sheet1'!$B$138:$I$138</c:f>
              <c:numCache>
                <c:formatCode>General</c:formatCode>
                <c:ptCount val="8"/>
                <c:pt idx="0">
                  <c:v>10.3</c:v>
                </c:pt>
                <c:pt idx="1">
                  <c:v>12</c:v>
                </c:pt>
                <c:pt idx="2">
                  <c:v>7.6</c:v>
                </c:pt>
                <c:pt idx="3">
                  <c:v>12.5</c:v>
                </c:pt>
                <c:pt idx="4">
                  <c:v>9.9</c:v>
                </c:pt>
                <c:pt idx="5">
                  <c:v>7.7</c:v>
                </c:pt>
                <c:pt idx="6">
                  <c:v>11.3</c:v>
                </c:pt>
                <c:pt idx="7">
                  <c:v>9.6</c:v>
                </c:pt>
              </c:numCache>
            </c:numRef>
          </c:val>
          <c:extLst>
            <c:ext xmlns:c16="http://schemas.microsoft.com/office/drawing/2014/chart" uri="{C3380CC4-5D6E-409C-BE32-E72D297353CC}">
              <c16:uniqueId val="{00000000-6AD6-45D3-BF03-9EDF5B6913D6}"/>
            </c:ext>
          </c:extLst>
        </c:ser>
        <c:ser>
          <c:idx val="1"/>
          <c:order val="1"/>
          <c:tx>
            <c:strRef>
              <c:f>'[Dissertation Graphs 2.22.xlsx]Sheet1'!$A$139</c:f>
              <c:strCache>
                <c:ptCount val="1"/>
                <c:pt idx="0">
                  <c:v>Somewhat valuable</c:v>
                </c:pt>
              </c:strCache>
            </c:strRef>
          </c:tx>
          <c:spPr>
            <a:solidFill>
              <a:schemeClr val="dk1">
                <a:tint val="55000"/>
              </a:schemeClr>
            </a:solidFill>
            <a:ln>
              <a:noFill/>
            </a:ln>
            <a:effectLst/>
          </c:spPr>
          <c:invertIfNegative val="0"/>
          <c:cat>
            <c:strRef>
              <c:f>'[Dissertation Graphs 2.22.xlsx]Sheet1'!$B$137:$I$137</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2.22.xlsx]Sheet1'!$B$139:$I$139</c:f>
              <c:numCache>
                <c:formatCode>General</c:formatCode>
                <c:ptCount val="8"/>
                <c:pt idx="0">
                  <c:v>40.299999999999997</c:v>
                </c:pt>
                <c:pt idx="1">
                  <c:v>34.299999999999997</c:v>
                </c:pt>
                <c:pt idx="2">
                  <c:v>50</c:v>
                </c:pt>
                <c:pt idx="3">
                  <c:v>45.3</c:v>
                </c:pt>
                <c:pt idx="4">
                  <c:v>39.5</c:v>
                </c:pt>
                <c:pt idx="5">
                  <c:v>33.299999999999997</c:v>
                </c:pt>
                <c:pt idx="6">
                  <c:v>35.1</c:v>
                </c:pt>
                <c:pt idx="7">
                  <c:v>44.7</c:v>
                </c:pt>
              </c:numCache>
            </c:numRef>
          </c:val>
          <c:extLst>
            <c:ext xmlns:c16="http://schemas.microsoft.com/office/drawing/2014/chart" uri="{C3380CC4-5D6E-409C-BE32-E72D297353CC}">
              <c16:uniqueId val="{00000001-6AD6-45D3-BF03-9EDF5B6913D6}"/>
            </c:ext>
          </c:extLst>
        </c:ser>
        <c:ser>
          <c:idx val="2"/>
          <c:order val="2"/>
          <c:tx>
            <c:strRef>
              <c:f>'[Dissertation Graphs 2.22.xlsx]Sheet1'!$A$140</c:f>
              <c:strCache>
                <c:ptCount val="1"/>
                <c:pt idx="0">
                  <c:v>Very valuable</c:v>
                </c:pt>
              </c:strCache>
            </c:strRef>
          </c:tx>
          <c:spPr>
            <a:solidFill>
              <a:schemeClr val="dk1">
                <a:tint val="75000"/>
              </a:schemeClr>
            </a:solidFill>
            <a:ln>
              <a:noFill/>
            </a:ln>
            <a:effectLst/>
          </c:spPr>
          <c:invertIfNegative val="0"/>
          <c:cat>
            <c:strRef>
              <c:f>'[Dissertation Graphs 2.22.xlsx]Sheet1'!$B$137:$I$137</c:f>
              <c:strCache>
                <c:ptCount val="8"/>
                <c:pt idx="0">
                  <c:v>Total</c:v>
                </c:pt>
                <c:pt idx="1">
                  <c:v>Principals</c:v>
                </c:pt>
                <c:pt idx="2">
                  <c:v>Assistant Principals</c:v>
                </c:pt>
                <c:pt idx="3">
                  <c:v>Rural</c:v>
                </c:pt>
                <c:pt idx="4">
                  <c:v>Suburban</c:v>
                </c:pt>
                <c:pt idx="5">
                  <c:v>Urban</c:v>
                </c:pt>
                <c:pt idx="6">
                  <c:v>Elementary</c:v>
                </c:pt>
                <c:pt idx="7">
                  <c:v>Secondary</c:v>
                </c:pt>
              </c:strCache>
            </c:strRef>
          </c:cat>
          <c:val>
            <c:numRef>
              <c:f>'[Dissertation Graphs 2.22.xlsx]Sheet1'!$B$140:$I$140</c:f>
              <c:numCache>
                <c:formatCode>General</c:formatCode>
                <c:ptCount val="8"/>
                <c:pt idx="0">
                  <c:v>49.4</c:v>
                </c:pt>
                <c:pt idx="1">
                  <c:v>53.7</c:v>
                </c:pt>
                <c:pt idx="2">
                  <c:v>42.4</c:v>
                </c:pt>
                <c:pt idx="3">
                  <c:v>42.2</c:v>
                </c:pt>
                <c:pt idx="4">
                  <c:v>50.6</c:v>
                </c:pt>
                <c:pt idx="5">
                  <c:v>59</c:v>
                </c:pt>
                <c:pt idx="6">
                  <c:v>53.6</c:v>
                </c:pt>
                <c:pt idx="7">
                  <c:v>45.7</c:v>
                </c:pt>
              </c:numCache>
            </c:numRef>
          </c:val>
          <c:extLst>
            <c:ext xmlns:c16="http://schemas.microsoft.com/office/drawing/2014/chart" uri="{C3380CC4-5D6E-409C-BE32-E72D297353CC}">
              <c16:uniqueId val="{00000002-6AD6-45D3-BF03-9EDF5B6913D6}"/>
            </c:ext>
          </c:extLst>
        </c:ser>
        <c:dLbls>
          <c:showLegendKey val="0"/>
          <c:showVal val="0"/>
          <c:showCatName val="0"/>
          <c:showSerName val="0"/>
          <c:showPercent val="0"/>
          <c:showBubbleSize val="0"/>
        </c:dLbls>
        <c:gapWidth val="150"/>
        <c:overlap val="100"/>
        <c:axId val="92902144"/>
        <c:axId val="92903680"/>
      </c:barChart>
      <c:catAx>
        <c:axId val="9290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903680"/>
        <c:crosses val="autoZero"/>
        <c:auto val="1"/>
        <c:lblAlgn val="ctr"/>
        <c:lblOffset val="100"/>
        <c:noMultiLvlLbl val="0"/>
      </c:catAx>
      <c:valAx>
        <c:axId val="92903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90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78A65-1B13-4631-8D9A-C8F1E029D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124</Pages>
  <Words>33178</Words>
  <Characters>189118</Characters>
  <Application>Microsoft Office Word</Application>
  <DocSecurity>0</DocSecurity>
  <Lines>1575</Lines>
  <Paragraphs>443</Paragraphs>
  <ScaleCrop>false</ScaleCrop>
  <HeadingPairs>
    <vt:vector size="2" baseType="variant">
      <vt:variant>
        <vt:lpstr>Title</vt:lpstr>
      </vt:variant>
      <vt:variant>
        <vt:i4>1</vt:i4>
      </vt:variant>
    </vt:vector>
  </HeadingPairs>
  <TitlesOfParts>
    <vt:vector size="1" baseType="lpstr">
      <vt:lpstr/>
    </vt:vector>
  </TitlesOfParts>
  <Company>Jenks Public Schools</Company>
  <LinksUpToDate>false</LinksUpToDate>
  <CharactersWithSpaces>221853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Office User</cp:lastModifiedBy>
  <cp:revision>2</cp:revision>
  <cp:lastPrinted>2021-04-25T21:13:00Z</cp:lastPrinted>
  <dcterms:created xsi:type="dcterms:W3CDTF">2021-05-07T03:57:00Z</dcterms:created>
  <dcterms:modified xsi:type="dcterms:W3CDTF">2021-05-07T03:57:00Z</dcterms:modified>
</cp:coreProperties>
</file>