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B061E" w14:textId="79EDE868" w:rsidR="00AF285F" w:rsidRPr="00185972" w:rsidRDefault="00BA6AA5" w:rsidP="00BA6AA5">
      <w:pPr>
        <w:jc w:val="center"/>
        <w:rPr>
          <w:rFonts w:ascii="Times New Roman" w:hAnsi="Times New Roman" w:cs="Times New Roman"/>
          <w:sz w:val="24"/>
          <w:szCs w:val="24"/>
        </w:rPr>
      </w:pPr>
      <w:r w:rsidRPr="00185972">
        <w:rPr>
          <w:rFonts w:ascii="Times New Roman" w:hAnsi="Times New Roman" w:cs="Times New Roman"/>
          <w:sz w:val="24"/>
          <w:szCs w:val="24"/>
        </w:rPr>
        <w:t>UNIVERSITY OF OKLAHOMA</w:t>
      </w:r>
    </w:p>
    <w:p w14:paraId="36F9CC3A" w14:textId="621380DA" w:rsidR="00BA6AA5" w:rsidRPr="00185972" w:rsidRDefault="00BA6AA5" w:rsidP="00BA6AA5">
      <w:pPr>
        <w:jc w:val="center"/>
        <w:rPr>
          <w:rFonts w:ascii="Times New Roman" w:hAnsi="Times New Roman" w:cs="Times New Roman"/>
          <w:sz w:val="24"/>
          <w:szCs w:val="24"/>
        </w:rPr>
      </w:pPr>
      <w:r w:rsidRPr="00185972">
        <w:rPr>
          <w:rFonts w:ascii="Times New Roman" w:hAnsi="Times New Roman" w:cs="Times New Roman"/>
          <w:sz w:val="24"/>
          <w:szCs w:val="24"/>
        </w:rPr>
        <w:t>GRADUATE COLLEGE</w:t>
      </w:r>
    </w:p>
    <w:p w14:paraId="21430AE2" w14:textId="240531DB" w:rsidR="00BA6AA5" w:rsidRPr="00185972" w:rsidRDefault="00BA6AA5" w:rsidP="00BA6AA5">
      <w:pPr>
        <w:jc w:val="center"/>
        <w:rPr>
          <w:rFonts w:ascii="Times New Roman" w:hAnsi="Times New Roman" w:cs="Times New Roman"/>
        </w:rPr>
      </w:pPr>
    </w:p>
    <w:p w14:paraId="76566969" w14:textId="6C16CC97" w:rsidR="00BA6AA5" w:rsidRPr="00185972" w:rsidRDefault="00BA6AA5" w:rsidP="00BA6AA5">
      <w:pPr>
        <w:jc w:val="center"/>
        <w:rPr>
          <w:rFonts w:ascii="Times New Roman" w:hAnsi="Times New Roman" w:cs="Times New Roman"/>
        </w:rPr>
      </w:pPr>
    </w:p>
    <w:p w14:paraId="41B3A8FA" w14:textId="77777777" w:rsidR="00BA6AA5" w:rsidRPr="00185972" w:rsidRDefault="00BA6AA5" w:rsidP="00BA6AA5">
      <w:pPr>
        <w:jc w:val="center"/>
        <w:rPr>
          <w:rFonts w:ascii="Times New Roman" w:hAnsi="Times New Roman" w:cs="Times New Roman"/>
          <w:sz w:val="16"/>
          <w:szCs w:val="16"/>
        </w:rPr>
      </w:pPr>
    </w:p>
    <w:p w14:paraId="3A322529" w14:textId="3B97D0C6" w:rsidR="00BA6AA5" w:rsidRPr="00185972" w:rsidRDefault="006524EB" w:rsidP="006524EB">
      <w:pPr>
        <w:spacing w:line="480" w:lineRule="auto"/>
        <w:jc w:val="center"/>
        <w:rPr>
          <w:rFonts w:ascii="Times New Roman" w:hAnsi="Times New Roman" w:cs="Times New Roman"/>
        </w:rPr>
      </w:pPr>
      <w:r w:rsidRPr="00185972">
        <w:rPr>
          <w:rFonts w:ascii="Times New Roman" w:eastAsiaTheme="majorEastAsia" w:hAnsi="Times New Roman" w:cs="Times New Roman"/>
          <w:caps/>
          <w:sz w:val="24"/>
          <w:szCs w:val="24"/>
        </w:rPr>
        <w:t>Immunological and Biochemical Investigation of Branched Polyethylenimines to Neutralize PAMP-Induced Inflammation, Eradicate Multidrug-Resistant Biofilms, and Broaden Antibiotic Spectrum in Acute and Chronic Wounds</w:t>
      </w:r>
    </w:p>
    <w:p w14:paraId="11937214" w14:textId="608C2F79" w:rsidR="00BA6AA5" w:rsidRPr="00185972" w:rsidRDefault="00BA6AA5" w:rsidP="00AF285F">
      <w:pPr>
        <w:rPr>
          <w:rFonts w:ascii="Times New Roman" w:hAnsi="Times New Roman" w:cs="Times New Roman"/>
        </w:rPr>
      </w:pPr>
    </w:p>
    <w:p w14:paraId="7D06165C" w14:textId="6D94CCB8" w:rsidR="00BA6AA5" w:rsidRPr="00185972" w:rsidRDefault="00BA6AA5" w:rsidP="00AF285F">
      <w:pPr>
        <w:rPr>
          <w:rFonts w:ascii="Times New Roman" w:hAnsi="Times New Roman" w:cs="Times New Roman"/>
        </w:rPr>
      </w:pPr>
    </w:p>
    <w:p w14:paraId="007E8E15" w14:textId="121D6A03" w:rsidR="00BA6AA5" w:rsidRPr="00185972" w:rsidRDefault="00BA6AA5" w:rsidP="00AF285F">
      <w:pPr>
        <w:rPr>
          <w:rFonts w:ascii="Times New Roman" w:hAnsi="Times New Roman" w:cs="Times New Roman"/>
        </w:rPr>
      </w:pPr>
    </w:p>
    <w:p w14:paraId="0D78B947" w14:textId="6B68A302" w:rsidR="00BA6AA5" w:rsidRPr="00185972" w:rsidRDefault="00BA6AA5" w:rsidP="00AF285F">
      <w:pPr>
        <w:rPr>
          <w:rFonts w:ascii="Times New Roman" w:hAnsi="Times New Roman" w:cs="Times New Roman"/>
        </w:rPr>
      </w:pPr>
    </w:p>
    <w:p w14:paraId="28426D7D" w14:textId="2DE70CDB" w:rsidR="00BA6AA5" w:rsidRPr="00185972" w:rsidRDefault="00A46BB2" w:rsidP="00A46BB2">
      <w:pPr>
        <w:jc w:val="center"/>
        <w:rPr>
          <w:rFonts w:ascii="Times New Roman" w:hAnsi="Times New Roman" w:cs="Times New Roman"/>
          <w:sz w:val="24"/>
          <w:szCs w:val="24"/>
        </w:rPr>
      </w:pPr>
      <w:r w:rsidRPr="00185972">
        <w:rPr>
          <w:rFonts w:ascii="Times New Roman" w:hAnsi="Times New Roman" w:cs="Times New Roman"/>
          <w:sz w:val="24"/>
          <w:szCs w:val="24"/>
        </w:rPr>
        <w:t>A DISSERTATION</w:t>
      </w:r>
    </w:p>
    <w:p w14:paraId="13E50514" w14:textId="65962D0A" w:rsidR="00A46BB2" w:rsidRPr="00185972" w:rsidRDefault="00A46BB2" w:rsidP="00A46BB2">
      <w:pPr>
        <w:jc w:val="center"/>
        <w:rPr>
          <w:rFonts w:ascii="Times New Roman" w:hAnsi="Times New Roman" w:cs="Times New Roman"/>
          <w:sz w:val="24"/>
          <w:szCs w:val="24"/>
        </w:rPr>
      </w:pPr>
      <w:r w:rsidRPr="00185972">
        <w:rPr>
          <w:rFonts w:ascii="Times New Roman" w:hAnsi="Times New Roman" w:cs="Times New Roman"/>
          <w:sz w:val="24"/>
          <w:szCs w:val="24"/>
        </w:rPr>
        <w:t>SUBMITTED TO THE GRADUA</w:t>
      </w:r>
      <w:r w:rsidR="009B2707" w:rsidRPr="00185972">
        <w:rPr>
          <w:rFonts w:ascii="Times New Roman" w:hAnsi="Times New Roman" w:cs="Times New Roman"/>
          <w:sz w:val="24"/>
          <w:szCs w:val="24"/>
        </w:rPr>
        <w:t>TE</w:t>
      </w:r>
      <w:r w:rsidRPr="00185972">
        <w:rPr>
          <w:rFonts w:ascii="Times New Roman" w:hAnsi="Times New Roman" w:cs="Times New Roman"/>
          <w:sz w:val="24"/>
          <w:szCs w:val="24"/>
        </w:rPr>
        <w:t xml:space="preserve"> FACULTY</w:t>
      </w:r>
    </w:p>
    <w:p w14:paraId="3C1BA180" w14:textId="0E72488A" w:rsidR="00A46BB2" w:rsidRPr="00185972" w:rsidRDefault="00A46BB2" w:rsidP="00A46BB2">
      <w:pPr>
        <w:jc w:val="center"/>
        <w:rPr>
          <w:rFonts w:ascii="Times New Roman" w:hAnsi="Times New Roman" w:cs="Times New Roman"/>
          <w:sz w:val="24"/>
          <w:szCs w:val="24"/>
        </w:rPr>
      </w:pPr>
      <w:r w:rsidRPr="00185972">
        <w:rPr>
          <w:rFonts w:ascii="Times New Roman" w:hAnsi="Times New Roman" w:cs="Times New Roman"/>
          <w:sz w:val="24"/>
          <w:szCs w:val="24"/>
        </w:rPr>
        <w:t>in partial fulfillment of the requirements for the</w:t>
      </w:r>
    </w:p>
    <w:p w14:paraId="515584E3" w14:textId="1D12D036" w:rsidR="00A46BB2" w:rsidRPr="00185972" w:rsidRDefault="00A46BB2" w:rsidP="00A46BB2">
      <w:pPr>
        <w:jc w:val="center"/>
        <w:rPr>
          <w:rFonts w:ascii="Times New Roman" w:hAnsi="Times New Roman" w:cs="Times New Roman"/>
          <w:sz w:val="24"/>
          <w:szCs w:val="24"/>
        </w:rPr>
      </w:pPr>
      <w:r w:rsidRPr="00185972">
        <w:rPr>
          <w:rFonts w:ascii="Times New Roman" w:hAnsi="Times New Roman" w:cs="Times New Roman"/>
          <w:sz w:val="24"/>
          <w:szCs w:val="24"/>
        </w:rPr>
        <w:t>Degree of</w:t>
      </w:r>
    </w:p>
    <w:p w14:paraId="75CA589E" w14:textId="48C4E1B2" w:rsidR="00A46BB2" w:rsidRPr="00185972" w:rsidRDefault="00A46BB2" w:rsidP="00A46BB2">
      <w:pPr>
        <w:jc w:val="center"/>
        <w:rPr>
          <w:rFonts w:ascii="Times New Roman" w:hAnsi="Times New Roman" w:cs="Times New Roman"/>
          <w:sz w:val="24"/>
          <w:szCs w:val="24"/>
        </w:rPr>
      </w:pPr>
      <w:r w:rsidRPr="00185972">
        <w:rPr>
          <w:rFonts w:ascii="Times New Roman" w:hAnsi="Times New Roman" w:cs="Times New Roman"/>
          <w:sz w:val="24"/>
          <w:szCs w:val="24"/>
        </w:rPr>
        <w:t>DOCTOR OF PHILOSOPHY</w:t>
      </w:r>
    </w:p>
    <w:p w14:paraId="44135676" w14:textId="34E8BCD1" w:rsidR="00A46BB2" w:rsidRPr="00185972" w:rsidRDefault="00A46BB2" w:rsidP="00A46BB2">
      <w:pPr>
        <w:jc w:val="center"/>
        <w:rPr>
          <w:rFonts w:ascii="Times New Roman" w:hAnsi="Times New Roman" w:cs="Times New Roman"/>
          <w:sz w:val="24"/>
          <w:szCs w:val="24"/>
        </w:rPr>
      </w:pPr>
    </w:p>
    <w:p w14:paraId="5FA0707F" w14:textId="2908986C" w:rsidR="00A46BB2" w:rsidRPr="00185972" w:rsidRDefault="00A46BB2" w:rsidP="00A46BB2">
      <w:pPr>
        <w:jc w:val="center"/>
        <w:rPr>
          <w:rFonts w:ascii="Times New Roman" w:hAnsi="Times New Roman" w:cs="Times New Roman"/>
          <w:sz w:val="24"/>
          <w:szCs w:val="24"/>
        </w:rPr>
      </w:pPr>
    </w:p>
    <w:p w14:paraId="49CC2A5F" w14:textId="38824EC3" w:rsidR="00A46BB2" w:rsidRPr="00185972" w:rsidRDefault="00A46BB2" w:rsidP="00A46BB2">
      <w:pPr>
        <w:jc w:val="center"/>
        <w:rPr>
          <w:rFonts w:ascii="Times New Roman" w:hAnsi="Times New Roman" w:cs="Times New Roman"/>
          <w:sz w:val="24"/>
          <w:szCs w:val="24"/>
        </w:rPr>
      </w:pPr>
    </w:p>
    <w:p w14:paraId="7A1456EB" w14:textId="77777777" w:rsidR="00A46BB2" w:rsidRPr="00185972" w:rsidRDefault="00A46BB2" w:rsidP="00A46BB2">
      <w:pPr>
        <w:jc w:val="center"/>
        <w:rPr>
          <w:rFonts w:ascii="Times New Roman" w:hAnsi="Times New Roman" w:cs="Times New Roman"/>
          <w:sz w:val="24"/>
          <w:szCs w:val="24"/>
        </w:rPr>
      </w:pPr>
    </w:p>
    <w:p w14:paraId="1EA7666D" w14:textId="093DAE11" w:rsidR="00BA6AA5" w:rsidRPr="00185972" w:rsidRDefault="00A46BB2" w:rsidP="00A46BB2">
      <w:pPr>
        <w:jc w:val="center"/>
        <w:rPr>
          <w:rFonts w:ascii="Times New Roman" w:hAnsi="Times New Roman" w:cs="Times New Roman"/>
        </w:rPr>
      </w:pPr>
      <w:r w:rsidRPr="00185972">
        <w:rPr>
          <w:rFonts w:ascii="Times New Roman" w:hAnsi="Times New Roman" w:cs="Times New Roman"/>
        </w:rPr>
        <w:t>By</w:t>
      </w:r>
    </w:p>
    <w:p w14:paraId="06F0F718" w14:textId="0CD6BDDB" w:rsidR="00BA6AA5" w:rsidRPr="00185972" w:rsidRDefault="00A639DE" w:rsidP="00A46BB2">
      <w:pPr>
        <w:jc w:val="center"/>
        <w:rPr>
          <w:rFonts w:ascii="Times New Roman" w:hAnsi="Times New Roman" w:cs="Times New Roman"/>
        </w:rPr>
      </w:pPr>
      <w:r w:rsidRPr="00185972">
        <w:rPr>
          <w:rFonts w:ascii="Times New Roman" w:hAnsi="Times New Roman" w:cs="Times New Roman"/>
        </w:rPr>
        <w:t>NEDA HEYDARIAN</w:t>
      </w:r>
    </w:p>
    <w:p w14:paraId="7D959DAD" w14:textId="155B931B" w:rsidR="00BA6AA5" w:rsidRPr="00185972" w:rsidRDefault="00A46BB2" w:rsidP="00A46BB2">
      <w:pPr>
        <w:jc w:val="center"/>
        <w:rPr>
          <w:rFonts w:ascii="Times New Roman" w:hAnsi="Times New Roman" w:cs="Times New Roman"/>
        </w:rPr>
      </w:pPr>
      <w:r w:rsidRPr="00185972">
        <w:rPr>
          <w:rFonts w:ascii="Times New Roman" w:hAnsi="Times New Roman" w:cs="Times New Roman"/>
        </w:rPr>
        <w:t>NORMAN, OKLAHOMA</w:t>
      </w:r>
    </w:p>
    <w:p w14:paraId="75271DDA" w14:textId="698629C4" w:rsidR="00A46BB2" w:rsidRPr="00185972" w:rsidRDefault="00A46BB2" w:rsidP="00A46BB2">
      <w:pPr>
        <w:jc w:val="center"/>
        <w:rPr>
          <w:rFonts w:ascii="Times New Roman" w:hAnsi="Times New Roman" w:cs="Times New Roman"/>
        </w:rPr>
      </w:pPr>
      <w:r w:rsidRPr="00185972">
        <w:rPr>
          <w:rFonts w:ascii="Times New Roman" w:hAnsi="Times New Roman" w:cs="Times New Roman"/>
        </w:rPr>
        <w:t>202</w:t>
      </w:r>
      <w:r w:rsidR="006524EB" w:rsidRPr="00185972">
        <w:rPr>
          <w:rFonts w:ascii="Times New Roman" w:hAnsi="Times New Roman" w:cs="Times New Roman"/>
        </w:rPr>
        <w:t>3</w:t>
      </w:r>
    </w:p>
    <w:p w14:paraId="73C78B30" w14:textId="4933AA58" w:rsidR="00BA6AA5" w:rsidRPr="00185972" w:rsidRDefault="00BA6AA5" w:rsidP="00AF285F">
      <w:pPr>
        <w:rPr>
          <w:rFonts w:ascii="Times New Roman" w:hAnsi="Times New Roman" w:cs="Times New Roman"/>
        </w:rPr>
      </w:pPr>
    </w:p>
    <w:p w14:paraId="4697E7A9" w14:textId="4C9F25CC" w:rsidR="00BA6AA5" w:rsidRPr="00185972" w:rsidRDefault="00BA6AA5" w:rsidP="00AF285F">
      <w:pPr>
        <w:rPr>
          <w:rFonts w:ascii="Times New Roman" w:hAnsi="Times New Roman" w:cs="Times New Roman"/>
        </w:rPr>
      </w:pPr>
    </w:p>
    <w:p w14:paraId="35B3783B" w14:textId="77777777" w:rsidR="00061522" w:rsidRPr="00185972" w:rsidRDefault="00061522" w:rsidP="00061522">
      <w:pPr>
        <w:spacing w:line="240" w:lineRule="auto"/>
        <w:jc w:val="center"/>
        <w:rPr>
          <w:rFonts w:ascii="Times New Roman" w:hAnsi="Times New Roman" w:cs="Times New Roman"/>
        </w:rPr>
      </w:pPr>
      <w:r w:rsidRPr="00185972">
        <w:rPr>
          <w:rFonts w:ascii="Times New Roman" w:eastAsiaTheme="majorEastAsia" w:hAnsi="Times New Roman" w:cs="Times New Roman"/>
          <w:caps/>
          <w:sz w:val="24"/>
          <w:szCs w:val="24"/>
        </w:rPr>
        <w:lastRenderedPageBreak/>
        <w:t>Immunological and Biochemical Investigation of Branched Polyethylenimines to Neutralize PAMP-Induced Inflammation, Eradicate Multidrug-Resistant Biofilms, and Broaden Antibiotic Spectrum in Acute and Chronic Wounds</w:t>
      </w:r>
    </w:p>
    <w:p w14:paraId="255003A5" w14:textId="09A8A0E5" w:rsidR="004C1AD9" w:rsidRPr="00185972" w:rsidRDefault="004C1AD9" w:rsidP="004C1AD9">
      <w:pPr>
        <w:jc w:val="center"/>
        <w:rPr>
          <w:rFonts w:ascii="Times New Roman" w:hAnsi="Times New Roman" w:cs="Times New Roman"/>
          <w:sz w:val="24"/>
          <w:szCs w:val="24"/>
        </w:rPr>
      </w:pPr>
    </w:p>
    <w:p w14:paraId="25311D67" w14:textId="6841B256" w:rsidR="004C1AD9" w:rsidRPr="00185972" w:rsidRDefault="004C1AD9" w:rsidP="004C1AD9">
      <w:pPr>
        <w:jc w:val="center"/>
        <w:rPr>
          <w:rFonts w:ascii="Times New Roman" w:hAnsi="Times New Roman" w:cs="Times New Roman"/>
          <w:sz w:val="24"/>
          <w:szCs w:val="24"/>
        </w:rPr>
      </w:pPr>
    </w:p>
    <w:p w14:paraId="3B6376BE" w14:textId="71CF2745" w:rsidR="004C1AD9" w:rsidRPr="00185972" w:rsidRDefault="004C1AD9" w:rsidP="004C1AD9">
      <w:pPr>
        <w:jc w:val="center"/>
        <w:rPr>
          <w:rFonts w:ascii="Times New Roman" w:hAnsi="Times New Roman" w:cs="Times New Roman"/>
          <w:sz w:val="24"/>
          <w:szCs w:val="24"/>
        </w:rPr>
      </w:pPr>
    </w:p>
    <w:p w14:paraId="33227083" w14:textId="2F71DA9F" w:rsidR="004C1AD9" w:rsidRPr="00185972" w:rsidRDefault="004C1AD9" w:rsidP="004C1AD9">
      <w:pPr>
        <w:jc w:val="center"/>
        <w:rPr>
          <w:rFonts w:ascii="Times New Roman" w:hAnsi="Times New Roman" w:cs="Times New Roman"/>
          <w:sz w:val="24"/>
          <w:szCs w:val="24"/>
        </w:rPr>
      </w:pPr>
      <w:r w:rsidRPr="00185972">
        <w:rPr>
          <w:rFonts w:ascii="Times New Roman" w:hAnsi="Times New Roman" w:cs="Times New Roman"/>
          <w:sz w:val="24"/>
          <w:szCs w:val="24"/>
        </w:rPr>
        <w:t xml:space="preserve">A DISSERTATION APPROVED FOR THE </w:t>
      </w:r>
    </w:p>
    <w:p w14:paraId="3DDCE359" w14:textId="56265452" w:rsidR="004C1AD9" w:rsidRPr="00185972" w:rsidRDefault="004C1AD9" w:rsidP="004C1AD9">
      <w:pPr>
        <w:jc w:val="center"/>
        <w:rPr>
          <w:rFonts w:ascii="Times New Roman" w:hAnsi="Times New Roman" w:cs="Times New Roman"/>
          <w:sz w:val="24"/>
          <w:szCs w:val="24"/>
        </w:rPr>
      </w:pPr>
      <w:r w:rsidRPr="00185972">
        <w:rPr>
          <w:rFonts w:ascii="Times New Roman" w:hAnsi="Times New Roman" w:cs="Times New Roman"/>
          <w:sz w:val="24"/>
          <w:szCs w:val="24"/>
        </w:rPr>
        <w:t>DEPARTMENT OF CHEMISTRY AND BIOCHEMISTRY</w:t>
      </w:r>
    </w:p>
    <w:p w14:paraId="177DA828" w14:textId="4AA8BC41" w:rsidR="004C1AD9" w:rsidRPr="00185972" w:rsidRDefault="004C1AD9" w:rsidP="004C1AD9">
      <w:pPr>
        <w:jc w:val="center"/>
        <w:rPr>
          <w:rFonts w:ascii="Times New Roman" w:hAnsi="Times New Roman" w:cs="Times New Roman"/>
          <w:sz w:val="24"/>
          <w:szCs w:val="24"/>
        </w:rPr>
      </w:pPr>
    </w:p>
    <w:p w14:paraId="4F81780C" w14:textId="34E75713" w:rsidR="004C1AD9" w:rsidRPr="00185972" w:rsidRDefault="004C1AD9" w:rsidP="00061522">
      <w:pPr>
        <w:rPr>
          <w:rFonts w:ascii="Times New Roman" w:hAnsi="Times New Roman" w:cs="Times New Roman"/>
          <w:sz w:val="24"/>
          <w:szCs w:val="24"/>
        </w:rPr>
      </w:pPr>
    </w:p>
    <w:p w14:paraId="2A045144" w14:textId="02AE5D9F" w:rsidR="004C1AD9" w:rsidRPr="00185972" w:rsidRDefault="004C1AD9" w:rsidP="004C1AD9">
      <w:pPr>
        <w:jc w:val="center"/>
        <w:rPr>
          <w:rFonts w:ascii="Times New Roman" w:hAnsi="Times New Roman" w:cs="Times New Roman"/>
          <w:sz w:val="24"/>
          <w:szCs w:val="24"/>
        </w:rPr>
      </w:pPr>
    </w:p>
    <w:p w14:paraId="764A4DE9" w14:textId="1B9BE9D9" w:rsidR="004C1AD9" w:rsidRPr="00185972" w:rsidRDefault="004C1AD9" w:rsidP="004C1AD9">
      <w:pPr>
        <w:jc w:val="center"/>
        <w:rPr>
          <w:rFonts w:ascii="Times New Roman" w:hAnsi="Times New Roman" w:cs="Times New Roman"/>
          <w:sz w:val="24"/>
          <w:szCs w:val="24"/>
        </w:rPr>
      </w:pPr>
    </w:p>
    <w:p w14:paraId="68AB4877" w14:textId="74CF4F54" w:rsidR="004C1AD9" w:rsidRPr="00185972" w:rsidRDefault="000767F4" w:rsidP="00061522">
      <w:pPr>
        <w:jc w:val="center"/>
        <w:rPr>
          <w:rFonts w:ascii="Times New Roman" w:hAnsi="Times New Roman" w:cs="Times New Roman"/>
          <w:sz w:val="24"/>
          <w:szCs w:val="24"/>
        </w:rPr>
      </w:pPr>
      <w:r w:rsidRPr="00185972">
        <w:rPr>
          <w:rFonts w:ascii="Times New Roman" w:hAnsi="Times New Roman" w:cs="Times New Roman"/>
          <w:sz w:val="24"/>
          <w:szCs w:val="24"/>
        </w:rPr>
        <w:t xml:space="preserve">  </w:t>
      </w:r>
      <w:r w:rsidR="00617611" w:rsidRPr="00185972">
        <w:rPr>
          <w:rFonts w:ascii="Times New Roman" w:hAnsi="Times New Roman" w:cs="Times New Roman"/>
          <w:sz w:val="24"/>
          <w:szCs w:val="24"/>
        </w:rPr>
        <w:t xml:space="preserve">   </w:t>
      </w:r>
      <w:r w:rsidR="004C1AD9" w:rsidRPr="00185972">
        <w:rPr>
          <w:rFonts w:ascii="Times New Roman" w:hAnsi="Times New Roman" w:cs="Times New Roman"/>
          <w:sz w:val="24"/>
          <w:szCs w:val="24"/>
        </w:rPr>
        <w:t>BY THE COMMITTEE CONSISTING OF</w:t>
      </w:r>
    </w:p>
    <w:p w14:paraId="56FEE6BB" w14:textId="77777777" w:rsidR="004C1AD9" w:rsidRPr="00185972" w:rsidRDefault="004C1AD9" w:rsidP="00397601">
      <w:pPr>
        <w:pStyle w:val="Heading1"/>
        <w:ind w:firstLine="720"/>
        <w:jc w:val="center"/>
        <w:rPr>
          <w:rFonts w:ascii="Times New Roman" w:hAnsi="Times New Roman" w:cs="Times New Roman"/>
          <w:color w:val="auto"/>
        </w:rPr>
      </w:pPr>
    </w:p>
    <w:p w14:paraId="2BFDE963" w14:textId="1199F93E" w:rsidR="004C1AD9" w:rsidRPr="00185972" w:rsidRDefault="004C1AD9" w:rsidP="000767F4">
      <w:pPr>
        <w:jc w:val="right"/>
        <w:rPr>
          <w:rFonts w:ascii="Times New Roman" w:hAnsi="Times New Roman" w:cs="Times New Roman"/>
          <w:sz w:val="24"/>
          <w:szCs w:val="24"/>
        </w:rPr>
      </w:pPr>
      <w:r w:rsidRPr="00185972">
        <w:rPr>
          <w:rFonts w:ascii="Times New Roman" w:hAnsi="Times New Roman" w:cs="Times New Roman"/>
          <w:sz w:val="24"/>
          <w:szCs w:val="24"/>
        </w:rPr>
        <w:t>DR. CHARLES V. RICE (CHAIR)</w:t>
      </w:r>
    </w:p>
    <w:p w14:paraId="67A68A1D" w14:textId="77777777" w:rsidR="000D0966" w:rsidRPr="00185972" w:rsidRDefault="000D0966" w:rsidP="000767F4">
      <w:pPr>
        <w:jc w:val="right"/>
        <w:rPr>
          <w:rFonts w:ascii="Times New Roman" w:hAnsi="Times New Roman" w:cs="Times New Roman"/>
          <w:sz w:val="24"/>
          <w:szCs w:val="24"/>
        </w:rPr>
      </w:pPr>
    </w:p>
    <w:p w14:paraId="21D72517" w14:textId="49B2B3BF" w:rsidR="004C1AD9" w:rsidRPr="00185972" w:rsidRDefault="004C1AD9" w:rsidP="000767F4">
      <w:pPr>
        <w:jc w:val="right"/>
        <w:rPr>
          <w:rFonts w:ascii="Times New Roman" w:hAnsi="Times New Roman" w:cs="Times New Roman"/>
          <w:sz w:val="24"/>
          <w:szCs w:val="24"/>
        </w:rPr>
      </w:pPr>
      <w:r w:rsidRPr="00185972">
        <w:rPr>
          <w:rFonts w:ascii="Times New Roman" w:hAnsi="Times New Roman" w:cs="Times New Roman"/>
          <w:sz w:val="24"/>
          <w:szCs w:val="24"/>
        </w:rPr>
        <w:t>DR. CHRISTINA BOURNE</w:t>
      </w:r>
    </w:p>
    <w:p w14:paraId="4DCEA5FB" w14:textId="77777777" w:rsidR="000D0966" w:rsidRPr="00185972" w:rsidRDefault="000D0966" w:rsidP="000767F4">
      <w:pPr>
        <w:jc w:val="right"/>
        <w:rPr>
          <w:rFonts w:ascii="Times New Roman" w:hAnsi="Times New Roman" w:cs="Times New Roman"/>
          <w:sz w:val="24"/>
          <w:szCs w:val="24"/>
        </w:rPr>
      </w:pPr>
    </w:p>
    <w:p w14:paraId="070E3292" w14:textId="7B0D71AB" w:rsidR="004C1AD9" w:rsidRPr="00185972" w:rsidRDefault="004C1AD9" w:rsidP="000767F4">
      <w:pPr>
        <w:jc w:val="right"/>
        <w:rPr>
          <w:rFonts w:ascii="Times New Roman" w:hAnsi="Times New Roman" w:cs="Times New Roman"/>
          <w:sz w:val="24"/>
          <w:szCs w:val="24"/>
        </w:rPr>
      </w:pPr>
      <w:r w:rsidRPr="00185972">
        <w:rPr>
          <w:rFonts w:ascii="Times New Roman" w:hAnsi="Times New Roman" w:cs="Times New Roman"/>
          <w:sz w:val="24"/>
          <w:szCs w:val="24"/>
        </w:rPr>
        <w:t>DR. KARA DE LE</w:t>
      </w:r>
      <w:r w:rsidR="004F0308" w:rsidRPr="00185972">
        <w:rPr>
          <w:rFonts w:ascii="Times New Roman" w:hAnsi="Times New Roman" w:cs="Times New Roman"/>
          <w:sz w:val="24"/>
          <w:szCs w:val="24"/>
        </w:rPr>
        <w:t>Ό</w:t>
      </w:r>
      <w:r w:rsidRPr="00185972">
        <w:rPr>
          <w:rFonts w:ascii="Times New Roman" w:hAnsi="Times New Roman" w:cs="Times New Roman"/>
          <w:sz w:val="24"/>
          <w:szCs w:val="24"/>
        </w:rPr>
        <w:t>N</w:t>
      </w:r>
    </w:p>
    <w:p w14:paraId="3C0C40A1" w14:textId="77777777" w:rsidR="000D0966" w:rsidRPr="00185972" w:rsidRDefault="000D0966" w:rsidP="000767F4">
      <w:pPr>
        <w:jc w:val="right"/>
        <w:rPr>
          <w:rFonts w:ascii="Times New Roman" w:hAnsi="Times New Roman" w:cs="Times New Roman"/>
          <w:sz w:val="24"/>
          <w:szCs w:val="24"/>
        </w:rPr>
      </w:pPr>
    </w:p>
    <w:p w14:paraId="2D185F47" w14:textId="0BC26794" w:rsidR="004C1AD9" w:rsidRPr="00185972" w:rsidRDefault="004C1AD9" w:rsidP="000767F4">
      <w:pPr>
        <w:jc w:val="right"/>
        <w:rPr>
          <w:rFonts w:ascii="Times New Roman" w:hAnsi="Times New Roman" w:cs="Times New Roman"/>
          <w:sz w:val="24"/>
          <w:szCs w:val="24"/>
        </w:rPr>
      </w:pPr>
      <w:r w:rsidRPr="00185972">
        <w:rPr>
          <w:rFonts w:ascii="Times New Roman" w:hAnsi="Times New Roman" w:cs="Times New Roman"/>
          <w:sz w:val="24"/>
          <w:szCs w:val="24"/>
        </w:rPr>
        <w:t xml:space="preserve">DR. </w:t>
      </w:r>
      <w:r w:rsidR="00061522" w:rsidRPr="00185972">
        <w:rPr>
          <w:rFonts w:ascii="Times New Roman" w:hAnsi="Times New Roman" w:cs="Times New Roman"/>
          <w:sz w:val="24"/>
          <w:szCs w:val="24"/>
        </w:rPr>
        <w:t>SI WU</w:t>
      </w:r>
    </w:p>
    <w:p w14:paraId="63661280" w14:textId="77777777" w:rsidR="000D0966" w:rsidRPr="00185972" w:rsidRDefault="000D0966" w:rsidP="00617611">
      <w:pPr>
        <w:jc w:val="right"/>
        <w:rPr>
          <w:rFonts w:ascii="Times New Roman" w:hAnsi="Times New Roman" w:cs="Times New Roman"/>
          <w:sz w:val="24"/>
          <w:szCs w:val="24"/>
        </w:rPr>
      </w:pPr>
    </w:p>
    <w:p w14:paraId="092226EC" w14:textId="3D182C3E" w:rsidR="00061522" w:rsidRPr="00185972" w:rsidRDefault="00617611" w:rsidP="00617611">
      <w:pPr>
        <w:jc w:val="right"/>
        <w:rPr>
          <w:rFonts w:ascii="Times New Roman" w:hAnsi="Times New Roman" w:cs="Times New Roman"/>
          <w:sz w:val="24"/>
          <w:szCs w:val="24"/>
        </w:rPr>
      </w:pPr>
      <w:r w:rsidRPr="00185972">
        <w:rPr>
          <w:rFonts w:ascii="Times New Roman" w:hAnsi="Times New Roman" w:cs="Times New Roman"/>
          <w:sz w:val="24"/>
          <w:szCs w:val="24"/>
        </w:rPr>
        <w:t xml:space="preserve">DR. SUSAN J. SCHROEDER </w:t>
      </w:r>
    </w:p>
    <w:p w14:paraId="0C691920" w14:textId="77777777" w:rsidR="000D0966" w:rsidRPr="00185972" w:rsidRDefault="000D0966" w:rsidP="00617611">
      <w:pPr>
        <w:jc w:val="right"/>
        <w:rPr>
          <w:rFonts w:ascii="Times New Roman" w:hAnsi="Times New Roman" w:cs="Times New Roman"/>
          <w:sz w:val="24"/>
          <w:szCs w:val="24"/>
        </w:rPr>
      </w:pPr>
    </w:p>
    <w:p w14:paraId="059E825D" w14:textId="77777777" w:rsidR="000D0966" w:rsidRPr="00185972" w:rsidRDefault="000D0966" w:rsidP="00617611">
      <w:pPr>
        <w:jc w:val="right"/>
        <w:rPr>
          <w:rFonts w:ascii="Times New Roman" w:hAnsi="Times New Roman" w:cs="Times New Roman"/>
          <w:sz w:val="24"/>
          <w:szCs w:val="24"/>
        </w:rPr>
      </w:pPr>
    </w:p>
    <w:p w14:paraId="5569E4C1" w14:textId="77777777" w:rsidR="000D0966" w:rsidRPr="00185972" w:rsidRDefault="000D0966" w:rsidP="00617611">
      <w:pPr>
        <w:jc w:val="right"/>
        <w:rPr>
          <w:rFonts w:ascii="Times New Roman" w:hAnsi="Times New Roman" w:cs="Times New Roman"/>
          <w:sz w:val="24"/>
          <w:szCs w:val="24"/>
        </w:rPr>
      </w:pPr>
    </w:p>
    <w:p w14:paraId="04C68651" w14:textId="77777777" w:rsidR="000D0966" w:rsidRDefault="000D0966" w:rsidP="00617611">
      <w:pPr>
        <w:jc w:val="right"/>
        <w:rPr>
          <w:rFonts w:ascii="Times New Roman" w:hAnsi="Times New Roman" w:cs="Times New Roman"/>
          <w:sz w:val="24"/>
          <w:szCs w:val="24"/>
        </w:rPr>
      </w:pPr>
    </w:p>
    <w:p w14:paraId="6E87727F" w14:textId="77777777" w:rsidR="00F126FD" w:rsidRPr="00185972" w:rsidRDefault="00F126FD" w:rsidP="00617611">
      <w:pPr>
        <w:jc w:val="right"/>
        <w:rPr>
          <w:rFonts w:ascii="Times New Roman" w:hAnsi="Times New Roman" w:cs="Times New Roman"/>
          <w:sz w:val="24"/>
          <w:szCs w:val="24"/>
        </w:rPr>
      </w:pPr>
    </w:p>
    <w:p w14:paraId="00BE19F6" w14:textId="77777777" w:rsidR="00FC5422" w:rsidRPr="00185972" w:rsidRDefault="00FC5422" w:rsidP="00E74C85">
      <w:pPr>
        <w:jc w:val="center"/>
        <w:rPr>
          <w:rFonts w:ascii="Times New Roman" w:hAnsi="Times New Roman" w:cs="Times New Roman"/>
          <w:i/>
          <w:iCs/>
          <w:sz w:val="24"/>
          <w:szCs w:val="24"/>
        </w:rPr>
      </w:pPr>
    </w:p>
    <w:p w14:paraId="7DEEB234" w14:textId="49377637" w:rsidR="00C143B1" w:rsidRPr="00185972" w:rsidRDefault="00C143B1" w:rsidP="004F0308">
      <w:pPr>
        <w:jc w:val="center"/>
        <w:rPr>
          <w:rFonts w:ascii="Times New Roman" w:hAnsi="Times New Roman" w:cs="Times New Roman"/>
          <w:i/>
          <w:iCs/>
          <w:sz w:val="24"/>
          <w:szCs w:val="24"/>
        </w:rPr>
      </w:pPr>
    </w:p>
    <w:p w14:paraId="60A143A5" w14:textId="25ACE90F" w:rsidR="00C143B1" w:rsidRPr="00185972" w:rsidRDefault="00C143B1" w:rsidP="004F0308">
      <w:pPr>
        <w:jc w:val="center"/>
        <w:rPr>
          <w:rFonts w:ascii="Times New Roman" w:hAnsi="Times New Roman" w:cs="Times New Roman"/>
          <w:i/>
          <w:iCs/>
          <w:sz w:val="24"/>
          <w:szCs w:val="24"/>
        </w:rPr>
      </w:pPr>
    </w:p>
    <w:p w14:paraId="7575AF4D" w14:textId="3ED3086C" w:rsidR="00C143B1" w:rsidRPr="00185972" w:rsidRDefault="00C143B1" w:rsidP="004F0308">
      <w:pPr>
        <w:jc w:val="center"/>
        <w:rPr>
          <w:rFonts w:ascii="Times New Roman" w:hAnsi="Times New Roman" w:cs="Times New Roman"/>
          <w:i/>
          <w:iCs/>
          <w:sz w:val="24"/>
          <w:szCs w:val="24"/>
        </w:rPr>
      </w:pPr>
    </w:p>
    <w:p w14:paraId="40F6DCFE" w14:textId="13D8C62E" w:rsidR="00C143B1" w:rsidRPr="00185972" w:rsidRDefault="00C143B1" w:rsidP="00C143B1">
      <w:pPr>
        <w:ind w:left="720" w:hanging="720"/>
        <w:jc w:val="center"/>
        <w:rPr>
          <w:rFonts w:ascii="Times New Roman" w:hAnsi="Times New Roman" w:cs="Times New Roman"/>
          <w:sz w:val="24"/>
          <w:szCs w:val="24"/>
        </w:rPr>
      </w:pPr>
    </w:p>
    <w:p w14:paraId="488ACC0B" w14:textId="2A1DFB3E" w:rsidR="00C143B1" w:rsidRPr="00185972" w:rsidRDefault="00C143B1" w:rsidP="004F0308">
      <w:pPr>
        <w:jc w:val="center"/>
        <w:rPr>
          <w:rFonts w:ascii="Times New Roman" w:hAnsi="Times New Roman" w:cs="Times New Roman"/>
          <w:sz w:val="24"/>
          <w:szCs w:val="24"/>
        </w:rPr>
      </w:pPr>
    </w:p>
    <w:p w14:paraId="5B3C462C" w14:textId="325CFF38" w:rsidR="00D36D09" w:rsidRPr="00185972" w:rsidRDefault="00D36D09" w:rsidP="004F0308">
      <w:pPr>
        <w:jc w:val="center"/>
        <w:rPr>
          <w:rFonts w:ascii="Times New Roman" w:hAnsi="Times New Roman" w:cs="Times New Roman"/>
          <w:sz w:val="24"/>
          <w:szCs w:val="24"/>
        </w:rPr>
      </w:pPr>
    </w:p>
    <w:p w14:paraId="34B7DD23" w14:textId="0CAB60BC" w:rsidR="00D36D09" w:rsidRPr="00185972" w:rsidRDefault="00D36D09" w:rsidP="004F0308">
      <w:pPr>
        <w:jc w:val="center"/>
        <w:rPr>
          <w:rFonts w:ascii="Times New Roman" w:hAnsi="Times New Roman" w:cs="Times New Roman"/>
          <w:sz w:val="24"/>
          <w:szCs w:val="24"/>
        </w:rPr>
      </w:pPr>
    </w:p>
    <w:p w14:paraId="25AAB7AF" w14:textId="21556E92" w:rsidR="00D36D09" w:rsidRPr="00185972" w:rsidRDefault="00D36D09" w:rsidP="004F0308">
      <w:pPr>
        <w:jc w:val="center"/>
        <w:rPr>
          <w:rFonts w:ascii="Times New Roman" w:hAnsi="Times New Roman" w:cs="Times New Roman"/>
          <w:sz w:val="24"/>
          <w:szCs w:val="24"/>
        </w:rPr>
      </w:pPr>
    </w:p>
    <w:p w14:paraId="657FA124" w14:textId="6C55D491" w:rsidR="00D36D09" w:rsidRPr="00185972" w:rsidRDefault="00D36D09" w:rsidP="004F0308">
      <w:pPr>
        <w:jc w:val="center"/>
        <w:rPr>
          <w:rFonts w:ascii="Times New Roman" w:hAnsi="Times New Roman" w:cs="Times New Roman"/>
          <w:sz w:val="24"/>
          <w:szCs w:val="24"/>
        </w:rPr>
      </w:pPr>
    </w:p>
    <w:p w14:paraId="33C8AD7F" w14:textId="34B4AD7D" w:rsidR="00D36D09" w:rsidRPr="00185972" w:rsidRDefault="00D36D09" w:rsidP="004F0308">
      <w:pPr>
        <w:jc w:val="center"/>
        <w:rPr>
          <w:rFonts w:ascii="Times New Roman" w:hAnsi="Times New Roman" w:cs="Times New Roman"/>
          <w:sz w:val="24"/>
          <w:szCs w:val="24"/>
        </w:rPr>
      </w:pPr>
    </w:p>
    <w:p w14:paraId="127071C6" w14:textId="77777777" w:rsidR="00D36D09" w:rsidRPr="00185972" w:rsidRDefault="00D36D09" w:rsidP="004F0308">
      <w:pPr>
        <w:jc w:val="center"/>
        <w:rPr>
          <w:rFonts w:ascii="Times New Roman" w:hAnsi="Times New Roman" w:cs="Times New Roman"/>
          <w:sz w:val="24"/>
          <w:szCs w:val="24"/>
        </w:rPr>
      </w:pPr>
    </w:p>
    <w:p w14:paraId="2969CD3E" w14:textId="77777777" w:rsidR="004C1AD9" w:rsidRPr="00185972" w:rsidRDefault="004C1AD9" w:rsidP="00397601">
      <w:pPr>
        <w:pStyle w:val="Heading1"/>
        <w:ind w:firstLine="720"/>
        <w:jc w:val="center"/>
        <w:rPr>
          <w:rFonts w:ascii="Times New Roman" w:hAnsi="Times New Roman" w:cs="Times New Roman"/>
          <w:color w:val="auto"/>
        </w:rPr>
      </w:pPr>
    </w:p>
    <w:p w14:paraId="4E0B746A" w14:textId="7B5A00C1" w:rsidR="004C1AD9" w:rsidRPr="00185972" w:rsidRDefault="004C1AD9" w:rsidP="00C143B1">
      <w:pPr>
        <w:pStyle w:val="Heading1"/>
        <w:ind w:firstLine="720"/>
        <w:rPr>
          <w:rFonts w:ascii="Times New Roman" w:hAnsi="Times New Roman" w:cs="Times New Roman"/>
          <w:color w:val="auto"/>
        </w:rPr>
      </w:pPr>
    </w:p>
    <w:p w14:paraId="5213B8DE" w14:textId="2A1BD2A2" w:rsidR="004F0308" w:rsidRPr="00185972" w:rsidRDefault="004F0308" w:rsidP="004F0308"/>
    <w:p w14:paraId="086C4D53" w14:textId="3DDF0CAB" w:rsidR="00C143B1" w:rsidRPr="00185972" w:rsidRDefault="00C143B1" w:rsidP="004F0308"/>
    <w:p w14:paraId="1BD30925" w14:textId="0A129262" w:rsidR="004F0308" w:rsidRPr="00185972" w:rsidRDefault="004F0308" w:rsidP="004F0308"/>
    <w:p w14:paraId="05866716" w14:textId="102D7449" w:rsidR="004F0308" w:rsidRDefault="004F0308" w:rsidP="004F0308"/>
    <w:p w14:paraId="6A431EC6" w14:textId="77777777" w:rsidR="00CF62B4" w:rsidRDefault="00CF62B4" w:rsidP="004F0308"/>
    <w:p w14:paraId="284FC970" w14:textId="77777777" w:rsidR="00CF62B4" w:rsidRDefault="00CF62B4" w:rsidP="004F0308"/>
    <w:p w14:paraId="5C434285" w14:textId="77777777" w:rsidR="00CF62B4" w:rsidRDefault="00CF62B4" w:rsidP="004F0308"/>
    <w:p w14:paraId="2D56461F" w14:textId="77777777" w:rsidR="00CF62B4" w:rsidRPr="00185972" w:rsidRDefault="00CF62B4" w:rsidP="004F0308"/>
    <w:p w14:paraId="3AD2DE53" w14:textId="46A7ECC5" w:rsidR="004F0308" w:rsidRPr="00185972" w:rsidRDefault="004F0308" w:rsidP="004F0308"/>
    <w:p w14:paraId="137BE2D8" w14:textId="12BA4234" w:rsidR="004F0308" w:rsidRPr="00185972" w:rsidRDefault="004F0308" w:rsidP="004F0308"/>
    <w:p w14:paraId="0A24338D" w14:textId="020954B0" w:rsidR="004F0308" w:rsidRPr="00185972" w:rsidRDefault="004F0308" w:rsidP="00A639DE">
      <w:pPr>
        <w:jc w:val="center"/>
        <w:rPr>
          <w:rFonts w:ascii="Times New Roman" w:hAnsi="Times New Roman" w:cs="Times New Roman"/>
        </w:rPr>
      </w:pPr>
      <w:r w:rsidRPr="00185972">
        <w:rPr>
          <w:rFonts w:ascii="Times New Roman" w:eastAsia="MS Gothic" w:hAnsi="Times New Roman" w:cs="Times New Roman"/>
          <w:sz w:val="24"/>
          <w:szCs w:val="24"/>
        </w:rPr>
        <w:t xml:space="preserve">© Copyright by </w:t>
      </w:r>
      <w:r w:rsidR="00A639DE" w:rsidRPr="00185972">
        <w:rPr>
          <w:rFonts w:ascii="Times New Roman" w:hAnsi="Times New Roman" w:cs="Times New Roman"/>
        </w:rPr>
        <w:t xml:space="preserve">NEDA HEYDARIAN </w:t>
      </w:r>
      <w:r w:rsidRPr="00185972">
        <w:rPr>
          <w:rFonts w:ascii="Times New Roman" w:eastAsia="MS Gothic" w:hAnsi="Times New Roman" w:cs="Times New Roman"/>
          <w:sz w:val="24"/>
          <w:szCs w:val="24"/>
        </w:rPr>
        <w:t>202</w:t>
      </w:r>
      <w:r w:rsidR="00A639DE" w:rsidRPr="00185972">
        <w:rPr>
          <w:rFonts w:ascii="Times New Roman" w:eastAsia="MS Gothic" w:hAnsi="Times New Roman" w:cs="Times New Roman"/>
          <w:sz w:val="24"/>
          <w:szCs w:val="24"/>
        </w:rPr>
        <w:t>3</w:t>
      </w:r>
    </w:p>
    <w:p w14:paraId="779979FF" w14:textId="5756C153" w:rsidR="004F0308" w:rsidRPr="00185972" w:rsidRDefault="004F0308" w:rsidP="004F0308">
      <w:pPr>
        <w:jc w:val="center"/>
        <w:rPr>
          <w:rFonts w:ascii="Times New Roman" w:eastAsia="MS Gothic" w:hAnsi="Times New Roman" w:cs="Times New Roman"/>
          <w:sz w:val="24"/>
          <w:szCs w:val="24"/>
        </w:rPr>
      </w:pPr>
      <w:r w:rsidRPr="00185972">
        <w:rPr>
          <w:rFonts w:ascii="Times New Roman" w:eastAsia="MS Gothic" w:hAnsi="Times New Roman" w:cs="Times New Roman"/>
          <w:sz w:val="24"/>
          <w:szCs w:val="24"/>
        </w:rPr>
        <w:t>ALL RIGHTS RESERVED</w:t>
      </w:r>
    </w:p>
    <w:p w14:paraId="628A9733" w14:textId="77777777" w:rsidR="00C91EFB" w:rsidRPr="00185972" w:rsidRDefault="00C91EFB" w:rsidP="004F0308">
      <w:pPr>
        <w:jc w:val="center"/>
        <w:rPr>
          <w:rFonts w:ascii="Times New Roman" w:eastAsia="MS Gothic" w:hAnsi="Times New Roman" w:cs="Times New Roman"/>
          <w:sz w:val="24"/>
          <w:szCs w:val="24"/>
        </w:rPr>
      </w:pPr>
    </w:p>
    <w:p w14:paraId="37870C14" w14:textId="77777777" w:rsidR="004835F9" w:rsidRPr="00185972" w:rsidRDefault="004835F9" w:rsidP="004F0308">
      <w:pPr>
        <w:jc w:val="center"/>
        <w:rPr>
          <w:rFonts w:ascii="Times New Roman" w:hAnsi="Times New Roman" w:cs="Times New Roman"/>
          <w:sz w:val="24"/>
          <w:szCs w:val="24"/>
        </w:rPr>
        <w:sectPr w:rsidR="004835F9" w:rsidRPr="00185972" w:rsidSect="00457AA2">
          <w:footerReference w:type="default" r:id="rId8"/>
          <w:pgSz w:w="12240" w:h="15840"/>
          <w:pgMar w:top="1440" w:right="1440" w:bottom="1440" w:left="1440" w:header="720" w:footer="720" w:gutter="0"/>
          <w:pgNumType w:fmt="lowerRoman" w:start="1"/>
          <w:cols w:space="720"/>
          <w:docGrid w:linePitch="360"/>
        </w:sectPr>
      </w:pPr>
    </w:p>
    <w:p w14:paraId="102A7589" w14:textId="1269E109" w:rsidR="00BA6AA5" w:rsidRDefault="00BA6AA5" w:rsidP="00E74C85">
      <w:pPr>
        <w:pStyle w:val="Heading1"/>
        <w:ind w:firstLine="720"/>
        <w:jc w:val="center"/>
        <w:rPr>
          <w:rFonts w:ascii="Times New Roman" w:hAnsi="Times New Roman" w:cs="Times New Roman"/>
          <w:color w:val="auto"/>
        </w:rPr>
      </w:pPr>
      <w:bookmarkStart w:id="0" w:name="_Toc96949479"/>
      <w:r w:rsidRPr="00185972">
        <w:rPr>
          <w:rFonts w:ascii="Times New Roman" w:hAnsi="Times New Roman" w:cs="Times New Roman"/>
          <w:color w:val="auto"/>
        </w:rPr>
        <w:lastRenderedPageBreak/>
        <w:t>Acknowledgements</w:t>
      </w:r>
      <w:bookmarkEnd w:id="0"/>
    </w:p>
    <w:p w14:paraId="259BF208" w14:textId="77777777" w:rsidR="00832173" w:rsidRPr="00832173" w:rsidRDefault="00832173" w:rsidP="00832173"/>
    <w:p w14:paraId="08D5F86D" w14:textId="77777777" w:rsidR="00B67F63" w:rsidRPr="009417E9" w:rsidRDefault="00B67F63" w:rsidP="00B67F63">
      <w:pPr>
        <w:spacing w:line="480" w:lineRule="auto"/>
        <w:jc w:val="both"/>
        <w:rPr>
          <w:rFonts w:asciiTheme="majorBidi" w:hAnsiTheme="majorBidi" w:cstheme="majorBidi"/>
          <w:sz w:val="24"/>
          <w:szCs w:val="24"/>
        </w:rPr>
      </w:pPr>
      <w:r w:rsidRPr="009417E9">
        <w:rPr>
          <w:rFonts w:asciiTheme="majorBidi" w:hAnsiTheme="majorBidi" w:cstheme="majorBidi"/>
          <w:sz w:val="24"/>
          <w:szCs w:val="24"/>
        </w:rPr>
        <w:t>I am deeply grateful for the invaluable assistance and support I have received while pursuing this dissertation. Without the contributions and encouragement of numerous individuals, this achievement would not have been possible.</w:t>
      </w:r>
    </w:p>
    <w:p w14:paraId="13A8219A" w14:textId="79D2C2CD" w:rsidR="00B67F63" w:rsidRDefault="00B67F63" w:rsidP="00B67F63">
      <w:pPr>
        <w:spacing w:line="480" w:lineRule="auto"/>
        <w:jc w:val="both"/>
        <w:rPr>
          <w:rFonts w:asciiTheme="majorBidi" w:hAnsiTheme="majorBidi" w:cstheme="majorBidi"/>
          <w:sz w:val="24"/>
          <w:szCs w:val="24"/>
        </w:rPr>
      </w:pPr>
      <w:r w:rsidRPr="009417E9">
        <w:rPr>
          <w:rFonts w:asciiTheme="majorBidi" w:hAnsiTheme="majorBidi" w:cstheme="majorBidi"/>
          <w:sz w:val="24"/>
          <w:szCs w:val="24"/>
        </w:rPr>
        <w:t xml:space="preserve">I extend my heartfelt gratitude to Dr. Charles Rice, my Ph.D. advisor, for his exceptional mentorship throughout this journey. His unwavering trust in me and willingness to </w:t>
      </w:r>
      <w:r>
        <w:rPr>
          <w:rFonts w:asciiTheme="majorBidi" w:hAnsiTheme="majorBidi" w:cstheme="majorBidi"/>
          <w:sz w:val="24"/>
          <w:szCs w:val="24"/>
        </w:rPr>
        <w:t>let</w:t>
      </w:r>
      <w:r w:rsidRPr="009417E9">
        <w:rPr>
          <w:rFonts w:asciiTheme="majorBidi" w:hAnsiTheme="majorBidi" w:cstheme="majorBidi"/>
          <w:sz w:val="24"/>
          <w:szCs w:val="24"/>
        </w:rPr>
        <w:t xml:space="preserve"> </w:t>
      </w:r>
      <w:r>
        <w:rPr>
          <w:rFonts w:asciiTheme="majorBidi" w:hAnsiTheme="majorBidi" w:cstheme="majorBidi"/>
          <w:sz w:val="24"/>
          <w:szCs w:val="24"/>
        </w:rPr>
        <w:t xml:space="preserve">me </w:t>
      </w:r>
      <w:r w:rsidRPr="009417E9">
        <w:rPr>
          <w:rFonts w:asciiTheme="majorBidi" w:hAnsiTheme="majorBidi" w:cstheme="majorBidi"/>
          <w:sz w:val="24"/>
          <w:szCs w:val="24"/>
        </w:rPr>
        <w:t>develop my research methodology have been invaluable. I am truly appreciative of his openness to new ideas, which has been instrumental in shaping this work.</w:t>
      </w:r>
      <w:r>
        <w:rPr>
          <w:rFonts w:asciiTheme="majorBidi" w:hAnsiTheme="majorBidi" w:cstheme="majorBidi"/>
          <w:sz w:val="24"/>
          <w:szCs w:val="24"/>
        </w:rPr>
        <w:t xml:space="preserve"> Thank you for teaching me to think like a scientist! </w:t>
      </w:r>
      <w:r w:rsidRPr="009417E9">
        <w:rPr>
          <w:rFonts w:asciiTheme="majorBidi" w:hAnsiTheme="majorBidi" w:cstheme="majorBidi"/>
          <w:sz w:val="24"/>
          <w:szCs w:val="24"/>
        </w:rPr>
        <w:t xml:space="preserve">I would </w:t>
      </w:r>
      <w:r>
        <w:rPr>
          <w:rFonts w:asciiTheme="majorBidi" w:hAnsiTheme="majorBidi" w:cstheme="majorBidi"/>
          <w:sz w:val="24"/>
          <w:szCs w:val="24"/>
        </w:rPr>
        <w:t xml:space="preserve">also </w:t>
      </w:r>
      <w:r w:rsidRPr="009417E9">
        <w:rPr>
          <w:rFonts w:asciiTheme="majorBidi" w:hAnsiTheme="majorBidi" w:cstheme="majorBidi"/>
          <w:sz w:val="24"/>
          <w:szCs w:val="24"/>
        </w:rPr>
        <w:t>like to extend my sincere appreciation to Toni Rice for her constant support and invaluable guidance.</w:t>
      </w:r>
      <w:r>
        <w:rPr>
          <w:rFonts w:asciiTheme="majorBidi" w:hAnsiTheme="majorBidi" w:cstheme="majorBidi"/>
          <w:sz w:val="24"/>
          <w:szCs w:val="24"/>
        </w:rPr>
        <w:t xml:space="preserve"> </w:t>
      </w:r>
      <w:r w:rsidRPr="005E60B1">
        <w:rPr>
          <w:rFonts w:asciiTheme="majorBidi" w:hAnsiTheme="majorBidi" w:cstheme="majorBidi"/>
          <w:sz w:val="24"/>
          <w:szCs w:val="24"/>
        </w:rPr>
        <w:t>Toni and Dr. Rice have consistently been by my side, offering their help and support. I have felt like being around my family!</w:t>
      </w:r>
    </w:p>
    <w:p w14:paraId="341DC6AC" w14:textId="77777777" w:rsidR="00B67F63" w:rsidRPr="0062356C" w:rsidRDefault="00B67F63" w:rsidP="00B67F63">
      <w:pPr>
        <w:spacing w:line="480" w:lineRule="auto"/>
        <w:jc w:val="both"/>
        <w:rPr>
          <w:rFonts w:asciiTheme="majorBidi" w:hAnsiTheme="majorBidi" w:cstheme="majorBidi"/>
          <w:sz w:val="24"/>
          <w:szCs w:val="24"/>
        </w:rPr>
      </w:pPr>
      <w:r w:rsidRPr="0062356C">
        <w:rPr>
          <w:rFonts w:asciiTheme="majorBidi" w:hAnsiTheme="majorBidi" w:cstheme="majorBidi"/>
          <w:sz w:val="24"/>
          <w:szCs w:val="24"/>
        </w:rPr>
        <w:t xml:space="preserve">I would like to thank Dr. Christina </w:t>
      </w:r>
      <w:proofErr w:type="spellStart"/>
      <w:r w:rsidRPr="0062356C">
        <w:rPr>
          <w:rFonts w:asciiTheme="majorBidi" w:hAnsiTheme="majorBidi" w:cstheme="majorBidi"/>
          <w:sz w:val="24"/>
          <w:szCs w:val="24"/>
        </w:rPr>
        <w:t>Bourne</w:t>
      </w:r>
      <w:proofErr w:type="spellEnd"/>
      <w:r w:rsidRPr="0062356C">
        <w:rPr>
          <w:rFonts w:asciiTheme="majorBidi" w:hAnsiTheme="majorBidi" w:cstheme="majorBidi"/>
          <w:sz w:val="24"/>
          <w:szCs w:val="24"/>
        </w:rPr>
        <w:t xml:space="preserve"> for consistently being there to help me without any hesitation. She has always provided me with insightful guidance and a clear vision for the next steps in my research. I am so grateful for her. I also express my appreciation to my other committee members Dr. Kara </w:t>
      </w:r>
      <w:r w:rsidRPr="00185972">
        <w:rPr>
          <w:rFonts w:ascii="Times New Roman" w:hAnsi="Times New Roman" w:cs="Times New Roman"/>
          <w:sz w:val="24"/>
          <w:szCs w:val="24"/>
        </w:rPr>
        <w:t xml:space="preserve">De </w:t>
      </w:r>
      <w:proofErr w:type="spellStart"/>
      <w:r w:rsidRPr="00185972">
        <w:rPr>
          <w:rFonts w:ascii="Times New Roman" w:hAnsi="Times New Roman" w:cs="Times New Roman"/>
          <w:sz w:val="24"/>
          <w:szCs w:val="24"/>
        </w:rPr>
        <w:t>Leόn</w:t>
      </w:r>
      <w:proofErr w:type="spellEnd"/>
      <w:r w:rsidRPr="0062356C">
        <w:rPr>
          <w:rFonts w:asciiTheme="majorBidi" w:hAnsiTheme="majorBidi" w:cstheme="majorBidi"/>
          <w:sz w:val="24"/>
          <w:szCs w:val="24"/>
        </w:rPr>
        <w:t>, Dr. Susan Schroeder, and Dr. Si Wu for their invaluable guidance and feedback throughout this journey. Their expertise and constructive criticism have significantly enriched my research, and I am grateful for the time and effort they invested in evaluating my work.</w:t>
      </w:r>
    </w:p>
    <w:p w14:paraId="755B7106" w14:textId="17010177" w:rsidR="00B67F63" w:rsidRDefault="00B67F63" w:rsidP="00B67F63">
      <w:pPr>
        <w:spacing w:line="480" w:lineRule="auto"/>
        <w:jc w:val="both"/>
        <w:rPr>
          <w:rFonts w:ascii="Times New Roman" w:hAnsi="Times New Roman" w:cs="Times New Roman"/>
          <w:sz w:val="24"/>
          <w:szCs w:val="24"/>
        </w:rPr>
      </w:pPr>
      <w:r>
        <w:rPr>
          <w:rFonts w:ascii="Times New Roman" w:hAnsi="Times New Roman" w:cs="Times New Roman"/>
          <w:sz w:val="24"/>
          <w:szCs w:val="24"/>
        </w:rPr>
        <w:t>I am extremely grateful to Dr. Karen Wozniak and her student Ayesha Nair from Oklahoma State University that the completion of this research would not have been possible without their scientific support and nurturing. Thank you from the bottom of my heart</w:t>
      </w:r>
      <w:r w:rsidR="002E2DCE">
        <w:rPr>
          <w:rFonts w:ascii="Times New Roman" w:hAnsi="Times New Roman" w:cs="Times New Roman"/>
          <w:sz w:val="24"/>
          <w:szCs w:val="24"/>
        </w:rPr>
        <w:t>!</w:t>
      </w:r>
    </w:p>
    <w:p w14:paraId="500BEA64" w14:textId="2A375B44" w:rsidR="00B67F63" w:rsidRPr="00535A8B" w:rsidRDefault="00B67F63" w:rsidP="00B67F63">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I </w:t>
      </w:r>
      <w:r w:rsidRPr="00185972">
        <w:rPr>
          <w:rFonts w:ascii="Times New Roman" w:hAnsi="Times New Roman" w:cs="Times New Roman"/>
          <w:sz w:val="24"/>
          <w:szCs w:val="24"/>
        </w:rPr>
        <w:t xml:space="preserve">would like </w:t>
      </w:r>
      <w:r>
        <w:rPr>
          <w:rFonts w:ascii="Times New Roman" w:hAnsi="Times New Roman" w:cs="Times New Roman"/>
          <w:sz w:val="24"/>
          <w:szCs w:val="24"/>
        </w:rPr>
        <w:t xml:space="preserve">to </w:t>
      </w:r>
      <w:r w:rsidRPr="00185972">
        <w:rPr>
          <w:rFonts w:ascii="Times New Roman" w:hAnsi="Times New Roman" w:cs="Times New Roman"/>
          <w:sz w:val="24"/>
          <w:szCs w:val="24"/>
        </w:rPr>
        <w:t>acknowledge</w:t>
      </w:r>
      <w:r>
        <w:rPr>
          <w:rFonts w:ascii="Times New Roman" w:hAnsi="Times New Roman" w:cs="Times New Roman"/>
          <w:sz w:val="24"/>
          <w:szCs w:val="24"/>
        </w:rPr>
        <w:t xml:space="preserve"> the help and support of experts and </w:t>
      </w:r>
      <w:r w:rsidR="002E2DCE">
        <w:rPr>
          <w:rFonts w:ascii="Times New Roman" w:hAnsi="Times New Roman" w:cs="Times New Roman"/>
          <w:sz w:val="24"/>
          <w:szCs w:val="24"/>
        </w:rPr>
        <w:t>colleagues</w:t>
      </w:r>
      <w:r>
        <w:rPr>
          <w:rFonts w:ascii="Times New Roman" w:hAnsi="Times New Roman" w:cs="Times New Roman"/>
          <w:sz w:val="24"/>
          <w:szCs w:val="24"/>
        </w:rPr>
        <w:t xml:space="preserve"> throughout this PhD journey. </w:t>
      </w:r>
      <w:r w:rsidRPr="00185972">
        <w:rPr>
          <w:rFonts w:ascii="Times New Roman" w:hAnsi="Times New Roman" w:cs="Times New Roman"/>
          <w:sz w:val="24"/>
          <w:szCs w:val="24"/>
        </w:rPr>
        <w:t xml:space="preserve">Thank you to Dr. </w:t>
      </w:r>
      <w:proofErr w:type="spellStart"/>
      <w:r w:rsidRPr="00185972">
        <w:rPr>
          <w:rFonts w:ascii="Times New Roman" w:hAnsi="Times New Roman" w:cs="Times New Roman"/>
          <w:sz w:val="24"/>
          <w:szCs w:val="24"/>
        </w:rPr>
        <w:t>Tingting</w:t>
      </w:r>
      <w:proofErr w:type="spellEnd"/>
      <w:r w:rsidRPr="00185972">
        <w:rPr>
          <w:rFonts w:ascii="Times New Roman" w:hAnsi="Times New Roman" w:cs="Times New Roman"/>
          <w:sz w:val="24"/>
          <w:szCs w:val="24"/>
        </w:rPr>
        <w:t xml:space="preserve"> Gu and Dr. Preston Larson for all their help with light</w:t>
      </w:r>
      <w:r>
        <w:rPr>
          <w:rFonts w:ascii="Times New Roman" w:hAnsi="Times New Roman" w:cs="Times New Roman"/>
          <w:sz w:val="24"/>
          <w:szCs w:val="24"/>
        </w:rPr>
        <w:t xml:space="preserve"> </w:t>
      </w:r>
      <w:r w:rsidRPr="00185972">
        <w:rPr>
          <w:rFonts w:ascii="Times New Roman" w:hAnsi="Times New Roman" w:cs="Times New Roman"/>
          <w:sz w:val="24"/>
          <w:szCs w:val="24"/>
        </w:rPr>
        <w:t xml:space="preserve">and electron microscopy. </w:t>
      </w:r>
      <w:bookmarkStart w:id="1" w:name="_Hlk141307174"/>
      <w:r w:rsidRPr="00185972">
        <w:rPr>
          <w:rFonts w:ascii="Times New Roman" w:hAnsi="Times New Roman" w:cs="Times New Roman"/>
          <w:sz w:val="24"/>
          <w:szCs w:val="24"/>
        </w:rPr>
        <w:t xml:space="preserve">I would </w:t>
      </w:r>
      <w:r>
        <w:rPr>
          <w:rFonts w:ascii="Times New Roman" w:hAnsi="Times New Roman" w:cs="Times New Roman"/>
          <w:sz w:val="24"/>
          <w:szCs w:val="24"/>
        </w:rPr>
        <w:t xml:space="preserve">also </w:t>
      </w:r>
      <w:r w:rsidRPr="00185972">
        <w:rPr>
          <w:rFonts w:ascii="Times New Roman" w:hAnsi="Times New Roman" w:cs="Times New Roman"/>
          <w:sz w:val="24"/>
          <w:szCs w:val="24"/>
        </w:rPr>
        <w:t xml:space="preserve">like </w:t>
      </w:r>
      <w:r>
        <w:rPr>
          <w:rFonts w:ascii="Times New Roman" w:hAnsi="Times New Roman" w:cs="Times New Roman"/>
          <w:sz w:val="24"/>
          <w:szCs w:val="24"/>
        </w:rPr>
        <w:t xml:space="preserve">to </w:t>
      </w:r>
      <w:r w:rsidRPr="00185972">
        <w:rPr>
          <w:rFonts w:ascii="Times New Roman" w:hAnsi="Times New Roman" w:cs="Times New Roman"/>
          <w:sz w:val="24"/>
          <w:szCs w:val="24"/>
        </w:rPr>
        <w:t xml:space="preserve">acknowledge </w:t>
      </w:r>
      <w:bookmarkEnd w:id="1"/>
      <w:r w:rsidRPr="00185972">
        <w:rPr>
          <w:rFonts w:ascii="Times New Roman" w:hAnsi="Times New Roman" w:cs="Times New Roman"/>
          <w:sz w:val="24"/>
          <w:szCs w:val="24"/>
        </w:rPr>
        <w:t xml:space="preserve">Dr. Phil </w:t>
      </w:r>
      <w:proofErr w:type="spellStart"/>
      <w:r w:rsidRPr="00185972">
        <w:rPr>
          <w:rFonts w:ascii="Times New Roman" w:hAnsi="Times New Roman" w:cs="Times New Roman"/>
          <w:sz w:val="24"/>
          <w:szCs w:val="24"/>
        </w:rPr>
        <w:t>Bourne</w:t>
      </w:r>
      <w:proofErr w:type="spellEnd"/>
      <w:r w:rsidRPr="00185972">
        <w:rPr>
          <w:rFonts w:ascii="Times New Roman" w:hAnsi="Times New Roman" w:cs="Times New Roman"/>
          <w:sz w:val="24"/>
          <w:szCs w:val="24"/>
        </w:rPr>
        <w:t xml:space="preserve"> in the Protein Production Core for </w:t>
      </w:r>
      <w:r>
        <w:rPr>
          <w:rFonts w:ascii="Times New Roman" w:hAnsi="Times New Roman" w:cs="Times New Roman"/>
          <w:sz w:val="24"/>
          <w:szCs w:val="24"/>
        </w:rPr>
        <w:t>his technical guidance</w:t>
      </w:r>
      <w:r w:rsidRPr="00185972">
        <w:rPr>
          <w:rFonts w:ascii="Times New Roman" w:hAnsi="Times New Roman" w:cs="Times New Roman"/>
          <w:sz w:val="24"/>
          <w:szCs w:val="24"/>
        </w:rPr>
        <w:t xml:space="preserve"> </w:t>
      </w:r>
      <w:r>
        <w:rPr>
          <w:rFonts w:ascii="Times New Roman" w:hAnsi="Times New Roman" w:cs="Times New Roman"/>
          <w:sz w:val="24"/>
          <w:szCs w:val="24"/>
        </w:rPr>
        <w:t>throughout my</w:t>
      </w:r>
      <w:r w:rsidRPr="00185972">
        <w:rPr>
          <w:rFonts w:ascii="Times New Roman" w:hAnsi="Times New Roman" w:cs="Times New Roman"/>
          <w:sz w:val="24"/>
          <w:szCs w:val="24"/>
        </w:rPr>
        <w:t xml:space="preserve"> experiments. Thank you to </w:t>
      </w:r>
      <w:r>
        <w:rPr>
          <w:rFonts w:ascii="Times New Roman" w:hAnsi="Times New Roman" w:cs="Times New Roman"/>
          <w:sz w:val="24"/>
          <w:szCs w:val="24"/>
        </w:rPr>
        <w:t xml:space="preserve">my great friends at the department of Chemistry and Biochemistry Zongkai Peng, </w:t>
      </w:r>
      <w:proofErr w:type="spellStart"/>
      <w:r>
        <w:rPr>
          <w:rFonts w:ascii="Times New Roman" w:hAnsi="Times New Roman" w:cs="Times New Roman"/>
          <w:sz w:val="24"/>
          <w:szCs w:val="24"/>
        </w:rPr>
        <w:t>Tra</w:t>
      </w:r>
      <w:proofErr w:type="spellEnd"/>
      <w:r>
        <w:rPr>
          <w:rFonts w:ascii="Times New Roman" w:hAnsi="Times New Roman" w:cs="Times New Roman"/>
          <w:sz w:val="24"/>
          <w:szCs w:val="24"/>
        </w:rPr>
        <w:t xml:space="preserve"> Nguyen, </w:t>
      </w:r>
      <w:proofErr w:type="spellStart"/>
      <w:r>
        <w:rPr>
          <w:rFonts w:ascii="Times New Roman" w:hAnsi="Times New Roman" w:cs="Times New Roman"/>
          <w:sz w:val="24"/>
          <w:szCs w:val="24"/>
        </w:rPr>
        <w:t>Yunpeng</w:t>
      </w:r>
      <w:proofErr w:type="spellEnd"/>
      <w:r>
        <w:rPr>
          <w:rFonts w:ascii="Times New Roman" w:hAnsi="Times New Roman" w:cs="Times New Roman"/>
          <w:sz w:val="24"/>
          <w:szCs w:val="24"/>
        </w:rPr>
        <w:t xml:space="preserve"> Lan for helping me with developing my cell culture skillset. Thank you to Savannah Morris for walking me though setting up my qPCR experiments.</w:t>
      </w:r>
      <w:r w:rsidRPr="00535A8B">
        <w:rPr>
          <w:rFonts w:asciiTheme="majorBidi" w:hAnsiTheme="majorBidi" w:cstheme="majorBidi"/>
          <w:sz w:val="24"/>
          <w:szCs w:val="24"/>
        </w:rPr>
        <w:t xml:space="preserve"> </w:t>
      </w:r>
      <w:r>
        <w:rPr>
          <w:rFonts w:asciiTheme="majorBidi" w:hAnsiTheme="majorBidi" w:cstheme="majorBidi"/>
          <w:sz w:val="24"/>
          <w:szCs w:val="24"/>
        </w:rPr>
        <w:t xml:space="preserve">I </w:t>
      </w:r>
      <w:r w:rsidRPr="00185972">
        <w:rPr>
          <w:rFonts w:ascii="Times New Roman" w:hAnsi="Times New Roman" w:cs="Times New Roman"/>
          <w:sz w:val="24"/>
          <w:szCs w:val="24"/>
        </w:rPr>
        <w:t xml:space="preserve">would </w:t>
      </w:r>
      <w:r>
        <w:rPr>
          <w:rFonts w:ascii="Times New Roman" w:hAnsi="Times New Roman" w:cs="Times New Roman"/>
          <w:sz w:val="24"/>
          <w:szCs w:val="24"/>
        </w:rPr>
        <w:t xml:space="preserve">also </w:t>
      </w:r>
      <w:r w:rsidRPr="00185972">
        <w:rPr>
          <w:rFonts w:ascii="Times New Roman" w:hAnsi="Times New Roman" w:cs="Times New Roman"/>
          <w:sz w:val="24"/>
          <w:szCs w:val="24"/>
        </w:rPr>
        <w:t xml:space="preserve">like </w:t>
      </w:r>
      <w:r>
        <w:rPr>
          <w:rFonts w:ascii="Times New Roman" w:hAnsi="Times New Roman" w:cs="Times New Roman"/>
          <w:sz w:val="24"/>
          <w:szCs w:val="24"/>
        </w:rPr>
        <w:t xml:space="preserve">to </w:t>
      </w:r>
      <w:r w:rsidRPr="00185972">
        <w:rPr>
          <w:rFonts w:ascii="Times New Roman" w:hAnsi="Times New Roman" w:cs="Times New Roman"/>
          <w:sz w:val="24"/>
          <w:szCs w:val="24"/>
        </w:rPr>
        <w:t>acknowledge</w:t>
      </w:r>
      <w:r>
        <w:rPr>
          <w:rFonts w:ascii="Times New Roman" w:hAnsi="Times New Roman" w:cs="Times New Roman"/>
          <w:sz w:val="24"/>
          <w:szCs w:val="24"/>
        </w:rPr>
        <w:t xml:space="preserve"> </w:t>
      </w:r>
      <w:proofErr w:type="spellStart"/>
      <w:r>
        <w:rPr>
          <w:rFonts w:ascii="Times New Roman" w:hAnsi="Times New Roman" w:cs="Times New Roman"/>
          <w:sz w:val="24"/>
          <w:szCs w:val="24"/>
        </w:rPr>
        <w:t>Marcee</w:t>
      </w:r>
      <w:proofErr w:type="spellEnd"/>
      <w:r>
        <w:rPr>
          <w:rFonts w:ascii="Times New Roman" w:hAnsi="Times New Roman" w:cs="Times New Roman"/>
          <w:sz w:val="24"/>
          <w:szCs w:val="24"/>
        </w:rPr>
        <w:t xml:space="preserve"> Olvera and Kriti Shukla for their unconditional friendship and support.</w:t>
      </w:r>
    </w:p>
    <w:p w14:paraId="742BD7DD" w14:textId="2DB41F41" w:rsidR="00B67F63" w:rsidRPr="00247AC1" w:rsidRDefault="00B67F63" w:rsidP="00B67F6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specifical Thank you to Rice group </w:t>
      </w:r>
      <w:r w:rsidRPr="008956BC">
        <w:rPr>
          <w:rFonts w:ascii="Times New Roman" w:hAnsi="Times New Roman" w:cs="Times New Roman"/>
          <w:sz w:val="24"/>
          <w:szCs w:val="24"/>
        </w:rPr>
        <w:t>for standing by my side through all the ups and downs of my Ph.D. research. Your unwavering support has meant the world to me.</w:t>
      </w:r>
      <w:r>
        <w:rPr>
          <w:rFonts w:ascii="Times New Roman" w:hAnsi="Times New Roman" w:cs="Times New Roman"/>
          <w:sz w:val="24"/>
          <w:szCs w:val="24"/>
        </w:rPr>
        <w:t xml:space="preserve"> I would like to acknowledge Dr. Anh Lam, Dr. Hannah Lamb, Will</w:t>
      </w:r>
      <w:r w:rsidR="002E2DCE">
        <w:rPr>
          <w:rFonts w:ascii="Times New Roman" w:hAnsi="Times New Roman" w:cs="Times New Roman"/>
          <w:sz w:val="24"/>
          <w:szCs w:val="24"/>
        </w:rPr>
        <w:t xml:space="preserve"> </w:t>
      </w:r>
      <w:r>
        <w:rPr>
          <w:rFonts w:ascii="Times New Roman" w:hAnsi="Times New Roman" w:cs="Times New Roman"/>
          <w:sz w:val="24"/>
          <w:szCs w:val="24"/>
        </w:rPr>
        <w:t>Best, Chase Roedl, Tristan Haight and undergrad</w:t>
      </w:r>
      <w:r w:rsidR="00F27DC6">
        <w:rPr>
          <w:rFonts w:ascii="Times New Roman" w:hAnsi="Times New Roman" w:cs="Times New Roman"/>
          <w:sz w:val="24"/>
          <w:szCs w:val="24"/>
        </w:rPr>
        <w:t>uate</w:t>
      </w:r>
      <w:r>
        <w:rPr>
          <w:rFonts w:ascii="Times New Roman" w:hAnsi="Times New Roman" w:cs="Times New Roman"/>
          <w:sz w:val="24"/>
          <w:szCs w:val="24"/>
        </w:rPr>
        <w:t xml:space="preserve"> students Maya Ferrel</w:t>
      </w:r>
      <w:r w:rsidR="002E2DCE">
        <w:rPr>
          <w:rFonts w:ascii="Times New Roman" w:hAnsi="Times New Roman" w:cs="Times New Roman"/>
          <w:sz w:val="24"/>
          <w:szCs w:val="24"/>
        </w:rPr>
        <w:t>l</w:t>
      </w:r>
      <w:r>
        <w:rPr>
          <w:rFonts w:ascii="Times New Roman" w:hAnsi="Times New Roman" w:cs="Times New Roman"/>
          <w:sz w:val="24"/>
          <w:szCs w:val="24"/>
        </w:rPr>
        <w:t>, Cassandra Wouters, Andrew Neel</w:t>
      </w:r>
      <w:r w:rsidR="002E2DCE">
        <w:rPr>
          <w:rFonts w:ascii="Times New Roman" w:hAnsi="Times New Roman" w:cs="Times New Roman"/>
          <w:sz w:val="24"/>
          <w:szCs w:val="24"/>
        </w:rPr>
        <w:t xml:space="preserve">, and Andrew Boris </w:t>
      </w:r>
      <w:r>
        <w:rPr>
          <w:rFonts w:ascii="Times New Roman" w:hAnsi="Times New Roman" w:cs="Times New Roman"/>
          <w:sz w:val="24"/>
          <w:szCs w:val="24"/>
        </w:rPr>
        <w:t xml:space="preserve">for all </w:t>
      </w:r>
      <w:r w:rsidR="002E2DCE">
        <w:rPr>
          <w:rFonts w:ascii="Times New Roman" w:hAnsi="Times New Roman" w:cs="Times New Roman"/>
          <w:sz w:val="24"/>
          <w:szCs w:val="24"/>
        </w:rPr>
        <w:t>the</w:t>
      </w:r>
      <w:r>
        <w:rPr>
          <w:rFonts w:ascii="Times New Roman" w:hAnsi="Times New Roman" w:cs="Times New Roman"/>
          <w:sz w:val="24"/>
          <w:szCs w:val="24"/>
        </w:rPr>
        <w:t xml:space="preserve"> contributions </w:t>
      </w:r>
      <w:r w:rsidRPr="00185972">
        <w:rPr>
          <w:rFonts w:ascii="Times New Roman" w:hAnsi="Times New Roman" w:cs="Times New Roman"/>
          <w:sz w:val="24"/>
          <w:szCs w:val="24"/>
        </w:rPr>
        <w:t xml:space="preserve">they have made in this </w:t>
      </w:r>
      <w:r>
        <w:rPr>
          <w:rFonts w:ascii="Times New Roman" w:hAnsi="Times New Roman" w:cs="Times New Roman"/>
          <w:sz w:val="24"/>
          <w:szCs w:val="24"/>
        </w:rPr>
        <w:t xml:space="preserve">PhD research. </w:t>
      </w:r>
    </w:p>
    <w:p w14:paraId="50D45E39" w14:textId="4834AE37" w:rsidR="00B67F63" w:rsidRPr="006C5209" w:rsidRDefault="00B67F63" w:rsidP="00B67F63">
      <w:pPr>
        <w:spacing w:line="480" w:lineRule="auto"/>
        <w:jc w:val="both"/>
        <w:rPr>
          <w:rFonts w:ascii="Times New Roman" w:hAnsi="Times New Roman" w:cs="Times New Roman"/>
          <w:sz w:val="24"/>
          <w:szCs w:val="24"/>
        </w:rPr>
      </w:pPr>
      <w:r w:rsidRPr="00535A8B">
        <w:rPr>
          <w:rFonts w:ascii="Times New Roman" w:hAnsi="Times New Roman" w:cs="Times New Roman"/>
          <w:sz w:val="24"/>
          <w:szCs w:val="24"/>
        </w:rPr>
        <w:t xml:space="preserve">I am immensely grateful </w:t>
      </w:r>
      <w:r>
        <w:rPr>
          <w:rFonts w:ascii="Times New Roman" w:hAnsi="Times New Roman" w:cs="Times New Roman"/>
          <w:sz w:val="24"/>
          <w:szCs w:val="24"/>
        </w:rPr>
        <w:t>for m</w:t>
      </w:r>
      <w:r w:rsidRPr="00185972">
        <w:rPr>
          <w:rFonts w:ascii="Times New Roman" w:hAnsi="Times New Roman" w:cs="Times New Roman"/>
          <w:sz w:val="24"/>
          <w:szCs w:val="24"/>
        </w:rPr>
        <w:t xml:space="preserve">y </w:t>
      </w:r>
      <w:r>
        <w:rPr>
          <w:rFonts w:ascii="Times New Roman" w:hAnsi="Times New Roman" w:cs="Times New Roman"/>
          <w:sz w:val="24"/>
          <w:szCs w:val="24"/>
        </w:rPr>
        <w:t xml:space="preserve">parents and sisters for always been super supportive and encouraging to me </w:t>
      </w:r>
      <w:r w:rsidRPr="00535A8B">
        <w:rPr>
          <w:rFonts w:ascii="Times New Roman" w:hAnsi="Times New Roman" w:cs="Times New Roman"/>
          <w:sz w:val="24"/>
          <w:szCs w:val="24"/>
        </w:rPr>
        <w:t>throughout my journey in grad school. Your presence has been invaluable, and I couldn't have navigated this experience without your help. Thank you for being my rock and helping me succeed.</w:t>
      </w:r>
      <w:r>
        <w:rPr>
          <w:rFonts w:ascii="Times New Roman" w:hAnsi="Times New Roman" w:cs="Times New Roman"/>
          <w:sz w:val="24"/>
          <w:szCs w:val="24"/>
        </w:rPr>
        <w:t xml:space="preserve"> </w:t>
      </w:r>
      <w:r w:rsidRPr="006C5209">
        <w:rPr>
          <w:rFonts w:ascii="Times New Roman" w:hAnsi="Times New Roman" w:cs="Times New Roman"/>
          <w:sz w:val="24"/>
          <w:szCs w:val="24"/>
        </w:rPr>
        <w:t xml:space="preserve">I want to extend my </w:t>
      </w:r>
      <w:r>
        <w:rPr>
          <w:rFonts w:ascii="Times New Roman" w:hAnsi="Times New Roman" w:cs="Times New Roman"/>
          <w:sz w:val="24"/>
          <w:szCs w:val="24"/>
        </w:rPr>
        <w:t xml:space="preserve">heartiest </w:t>
      </w:r>
      <w:r w:rsidRPr="006C5209">
        <w:rPr>
          <w:rFonts w:ascii="Times New Roman" w:hAnsi="Times New Roman" w:cs="Times New Roman"/>
          <w:sz w:val="24"/>
          <w:szCs w:val="24"/>
        </w:rPr>
        <w:t xml:space="preserve">appreciation to my dear husband, </w:t>
      </w:r>
      <w:proofErr w:type="spellStart"/>
      <w:r w:rsidRPr="006C5209">
        <w:rPr>
          <w:rFonts w:ascii="Times New Roman" w:hAnsi="Times New Roman" w:cs="Times New Roman"/>
          <w:sz w:val="24"/>
          <w:szCs w:val="24"/>
        </w:rPr>
        <w:t>Kianoosh</w:t>
      </w:r>
      <w:proofErr w:type="spellEnd"/>
      <w:r w:rsidRPr="006C5209">
        <w:rPr>
          <w:rFonts w:ascii="Times New Roman" w:hAnsi="Times New Roman" w:cs="Times New Roman"/>
          <w:sz w:val="24"/>
          <w:szCs w:val="24"/>
        </w:rPr>
        <w:t xml:space="preserve"> </w:t>
      </w:r>
      <w:proofErr w:type="spellStart"/>
      <w:r w:rsidRPr="006C5209">
        <w:rPr>
          <w:rFonts w:ascii="Times New Roman" w:hAnsi="Times New Roman" w:cs="Times New Roman"/>
          <w:sz w:val="24"/>
          <w:szCs w:val="24"/>
        </w:rPr>
        <w:t>Hassani</w:t>
      </w:r>
      <w:proofErr w:type="spellEnd"/>
      <w:r w:rsidRPr="006C5209">
        <w:rPr>
          <w:rFonts w:ascii="Times New Roman" w:hAnsi="Times New Roman" w:cs="Times New Roman"/>
          <w:sz w:val="24"/>
          <w:szCs w:val="24"/>
        </w:rPr>
        <w:t xml:space="preserve">, for his </w:t>
      </w:r>
      <w:r w:rsidR="00F27DC6">
        <w:rPr>
          <w:rFonts w:ascii="Times New Roman" w:hAnsi="Times New Roman" w:cs="Times New Roman"/>
          <w:sz w:val="24"/>
          <w:szCs w:val="24"/>
        </w:rPr>
        <w:t>unconditional</w:t>
      </w:r>
      <w:r w:rsidRPr="006C5209">
        <w:rPr>
          <w:rFonts w:ascii="Times New Roman" w:hAnsi="Times New Roman" w:cs="Times New Roman"/>
          <w:sz w:val="24"/>
          <w:szCs w:val="24"/>
        </w:rPr>
        <w:t xml:space="preserve"> love, support, and constant presence throughout this process. His belief in my capabilities and potential has been instrumental in my personal and academic growth. I am incredibly grateful to have him by my side.</w:t>
      </w:r>
    </w:p>
    <w:p w14:paraId="7E2F8B5E" w14:textId="077AE597" w:rsidR="00B67F63" w:rsidRDefault="00B67F63" w:rsidP="00B67F63">
      <w:pPr>
        <w:spacing w:line="480" w:lineRule="auto"/>
        <w:jc w:val="both"/>
        <w:rPr>
          <w:rFonts w:ascii="Times New Roman" w:hAnsi="Times New Roman" w:cs="Times New Roman"/>
          <w:sz w:val="24"/>
          <w:szCs w:val="24"/>
        </w:rPr>
      </w:pPr>
      <w:r w:rsidRPr="006C5209">
        <w:rPr>
          <w:rFonts w:ascii="Times New Roman" w:hAnsi="Times New Roman" w:cs="Times New Roman"/>
          <w:sz w:val="24"/>
          <w:szCs w:val="24"/>
        </w:rPr>
        <w:t xml:space="preserve">And lastly, I am deeply and sincerely grateful to God for making </w:t>
      </w:r>
      <w:r w:rsidR="00F27DC6" w:rsidRPr="006C5209">
        <w:rPr>
          <w:rFonts w:ascii="Times New Roman" w:hAnsi="Times New Roman" w:cs="Times New Roman"/>
          <w:sz w:val="24"/>
          <w:szCs w:val="24"/>
        </w:rPr>
        <w:t>all</w:t>
      </w:r>
      <w:r w:rsidRPr="006C5209">
        <w:rPr>
          <w:rFonts w:ascii="Times New Roman" w:hAnsi="Times New Roman" w:cs="Times New Roman"/>
          <w:sz w:val="24"/>
          <w:szCs w:val="24"/>
        </w:rPr>
        <w:t xml:space="preserve"> this possible and making my dreams come true</w:t>
      </w:r>
      <w:r w:rsidR="00EA460E">
        <w:rPr>
          <w:rFonts w:ascii="Times New Roman" w:hAnsi="Times New Roman" w:cs="Times New Roman"/>
          <w:sz w:val="24"/>
          <w:szCs w:val="24"/>
        </w:rPr>
        <w:t>!</w:t>
      </w:r>
    </w:p>
    <w:sdt>
      <w:sdtPr>
        <w:rPr>
          <w:rFonts w:ascii="Times New Roman" w:hAnsi="Times New Roman" w:cs="Times New Roman"/>
        </w:rPr>
        <w:id w:val="821616143"/>
        <w:docPartObj>
          <w:docPartGallery w:val="Table of Contents"/>
          <w:docPartUnique/>
        </w:docPartObj>
      </w:sdtPr>
      <w:sdtEndPr>
        <w:rPr>
          <w:noProof/>
          <w:color w:val="0563C1" w:themeColor="hyperlink"/>
          <w:u w:val="single"/>
        </w:rPr>
      </w:sdtEndPr>
      <w:sdtContent>
        <w:p w14:paraId="30FB0015" w14:textId="56EB8ECD"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rPr>
            <w:fldChar w:fldCharType="begin"/>
          </w:r>
          <w:r w:rsidRPr="00185972">
            <w:rPr>
              <w:rFonts w:ascii="Times New Roman" w:hAnsi="Times New Roman" w:cs="Times New Roman"/>
            </w:rPr>
            <w:instrText xml:space="preserve"> TOC \o "1-3" \h \z \u </w:instrText>
          </w:r>
          <w:r w:rsidRPr="00185972">
            <w:rPr>
              <w:rFonts w:ascii="Times New Roman" w:hAnsi="Times New Roman" w:cs="Times New Roman"/>
            </w:rPr>
            <w:fldChar w:fldCharType="separate"/>
          </w:r>
          <w:hyperlink w:anchor="_Toc96949479" w:history="1">
            <w:r w:rsidRPr="00185972">
              <w:rPr>
                <w:rFonts w:ascii="Times New Roman" w:hAnsi="Times New Roman" w:cs="Times New Roman"/>
                <w:noProof/>
              </w:rPr>
              <w:t>Acknowledgements</w:t>
            </w:r>
            <w:r w:rsidRPr="00185972">
              <w:rPr>
                <w:rFonts w:ascii="Times New Roman" w:hAnsi="Times New Roman" w:cs="Times New Roman"/>
                <w:noProof/>
                <w:webHidden/>
              </w:rPr>
              <w:tab/>
            </w:r>
            <w:r w:rsidR="00F344E2" w:rsidRPr="00185972">
              <w:rPr>
                <w:rFonts w:ascii="Times New Roman" w:hAnsi="Times New Roman" w:cs="Times New Roman"/>
                <w:noProof/>
                <w:webHidden/>
              </w:rPr>
              <w:t>4</w:t>
            </w:r>
          </w:hyperlink>
        </w:p>
        <w:p w14:paraId="283EF461" w14:textId="0DC28FD0" w:rsidR="00E335B3" w:rsidRPr="00185972" w:rsidRDefault="00000000" w:rsidP="00E335B3">
          <w:pPr>
            <w:tabs>
              <w:tab w:val="right" w:leader="dot" w:pos="9350"/>
            </w:tabs>
            <w:spacing w:after="100"/>
            <w:rPr>
              <w:rFonts w:ascii="Times New Roman" w:hAnsi="Times New Roman" w:cs="Times New Roman"/>
              <w:noProof/>
            </w:rPr>
          </w:pPr>
          <w:hyperlink w:anchor="_Toc96949480" w:history="1">
            <w:r w:rsidR="00E335B3" w:rsidRPr="00185972">
              <w:rPr>
                <w:rFonts w:ascii="Times New Roman" w:hAnsi="Times New Roman" w:cs="Times New Roman"/>
                <w:noProof/>
              </w:rPr>
              <w:t>List of Tables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7</w:t>
            </w:r>
          </w:hyperlink>
        </w:p>
        <w:p w14:paraId="12320369" w14:textId="1D70D233" w:rsidR="00E335B3" w:rsidRPr="00185972" w:rsidRDefault="00000000" w:rsidP="00E335B3">
          <w:pPr>
            <w:tabs>
              <w:tab w:val="right" w:leader="dot" w:pos="9350"/>
            </w:tabs>
            <w:spacing w:after="100"/>
            <w:rPr>
              <w:rFonts w:ascii="Times New Roman" w:hAnsi="Times New Roman" w:cs="Times New Roman"/>
              <w:noProof/>
            </w:rPr>
          </w:pPr>
          <w:hyperlink w:anchor="_Toc96949481" w:history="1">
            <w:r w:rsidR="00E335B3" w:rsidRPr="00185972">
              <w:rPr>
                <w:rFonts w:ascii="Times New Roman" w:hAnsi="Times New Roman" w:cs="Times New Roman"/>
                <w:noProof/>
              </w:rPr>
              <w:t>List of Figures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7</w:t>
            </w:r>
          </w:hyperlink>
        </w:p>
        <w:p w14:paraId="23B98247" w14:textId="0B58CE07" w:rsidR="00E335B3" w:rsidRPr="00185972" w:rsidRDefault="00000000" w:rsidP="00E335B3">
          <w:pPr>
            <w:tabs>
              <w:tab w:val="right" w:leader="dot" w:pos="9350"/>
            </w:tabs>
            <w:spacing w:after="100"/>
            <w:rPr>
              <w:rFonts w:ascii="Times New Roman" w:hAnsi="Times New Roman" w:cs="Times New Roman"/>
              <w:noProof/>
            </w:rPr>
          </w:pPr>
          <w:hyperlink w:anchor="_Toc96949482" w:history="1">
            <w:r w:rsidR="00E335B3" w:rsidRPr="00185972">
              <w:rPr>
                <w:rFonts w:ascii="Times New Roman" w:hAnsi="Times New Roman" w:cs="Times New Roman"/>
                <w:noProof/>
              </w:rPr>
              <w:t>Abstract</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9</w:t>
            </w:r>
          </w:hyperlink>
        </w:p>
        <w:p w14:paraId="1EC79AF0" w14:textId="6A9AFE6E" w:rsidR="00E335B3" w:rsidRPr="00185972" w:rsidRDefault="00000000" w:rsidP="00E335B3">
          <w:pPr>
            <w:tabs>
              <w:tab w:val="right" w:leader="dot" w:pos="9350"/>
            </w:tabs>
            <w:spacing w:after="100"/>
            <w:rPr>
              <w:rFonts w:ascii="Times New Roman" w:hAnsi="Times New Roman" w:cs="Times New Roman"/>
              <w:noProof/>
            </w:rPr>
          </w:pPr>
          <w:hyperlink w:anchor="_Toc96949483" w:history="1">
            <w:r w:rsidR="00E335B3" w:rsidRPr="00185972">
              <w:rPr>
                <w:rFonts w:ascii="Times New Roman" w:hAnsi="Times New Roman" w:cs="Times New Roman"/>
                <w:b/>
                <w:bCs/>
                <w:noProof/>
              </w:rPr>
              <w:t>Chapter 1:Overview of PAMP- and DAMP-induced inflammation response and its link to wound healing</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10</w:t>
            </w:r>
          </w:hyperlink>
        </w:p>
        <w:p w14:paraId="6A8FA50E" w14:textId="303925EE" w:rsidR="00E335B3" w:rsidRPr="00185972" w:rsidRDefault="00000000" w:rsidP="00E335B3">
          <w:pPr>
            <w:tabs>
              <w:tab w:val="right" w:leader="dot" w:pos="9350"/>
            </w:tabs>
            <w:spacing w:after="100"/>
            <w:rPr>
              <w:rFonts w:ascii="Times New Roman" w:hAnsi="Times New Roman" w:cs="Times New Roman"/>
              <w:noProof/>
            </w:rPr>
          </w:pPr>
          <w:hyperlink w:anchor="_Toc96949484" w:history="1">
            <w:r w:rsidR="00E335B3" w:rsidRPr="00185972">
              <w:rPr>
                <w:rFonts w:ascii="Times New Roman" w:hAnsi="Times New Roman" w:cs="Times New Roman"/>
                <w:noProof/>
              </w:rPr>
              <w:t>Background and Significance</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10</w:t>
            </w:r>
          </w:hyperlink>
        </w:p>
        <w:p w14:paraId="23BBE8F2" w14:textId="04EE4620" w:rsidR="00E335B3" w:rsidRPr="00185972" w:rsidRDefault="00000000" w:rsidP="00E335B3">
          <w:pPr>
            <w:tabs>
              <w:tab w:val="right" w:leader="dot" w:pos="9350"/>
            </w:tabs>
            <w:spacing w:after="100"/>
            <w:rPr>
              <w:rFonts w:ascii="Times New Roman" w:hAnsi="Times New Roman" w:cs="Times New Roman"/>
              <w:noProof/>
            </w:rPr>
          </w:pPr>
          <w:hyperlink w:anchor="_Toc96949485" w:history="1">
            <w:r w:rsidR="00E335B3" w:rsidRPr="00185972">
              <w:rPr>
                <w:rFonts w:ascii="Times New Roman" w:hAnsi="Times New Roman" w:cs="Times New Roman"/>
                <w:noProof/>
              </w:rPr>
              <w:t>TLR Activation</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w:t>
            </w:r>
            <w:r w:rsidR="00DA1637">
              <w:rPr>
                <w:rFonts w:ascii="Times New Roman" w:hAnsi="Times New Roman" w:cs="Times New Roman"/>
                <w:noProof/>
                <w:webHidden/>
              </w:rPr>
              <w:t>3</w:t>
            </w:r>
          </w:hyperlink>
        </w:p>
        <w:p w14:paraId="7AE4641A" w14:textId="378F7BD2" w:rsidR="00E335B3" w:rsidRPr="00185972" w:rsidRDefault="00000000" w:rsidP="00E335B3">
          <w:pPr>
            <w:tabs>
              <w:tab w:val="right" w:leader="dot" w:pos="9350"/>
            </w:tabs>
            <w:spacing w:after="100"/>
            <w:rPr>
              <w:rFonts w:ascii="Times New Roman" w:hAnsi="Times New Roman" w:cs="Times New Roman"/>
              <w:noProof/>
            </w:rPr>
          </w:pPr>
          <w:hyperlink w:anchor="_Toc96949486" w:history="1">
            <w:r w:rsidR="00E335B3" w:rsidRPr="00185972">
              <w:rPr>
                <w:rFonts w:ascii="Times New Roman" w:eastAsia="STIXTwoText" w:hAnsi="Times New Roman" w:cs="Times New Roman"/>
                <w:noProof/>
                <w:kern w:val="2"/>
                <w14:ligatures w14:val="standardContextual"/>
              </w:rPr>
              <w:t>Macrophages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15</w:t>
            </w:r>
          </w:hyperlink>
        </w:p>
        <w:p w14:paraId="26E131A2" w14:textId="0B7636B7" w:rsidR="00E335B3" w:rsidRPr="00185972" w:rsidRDefault="00000000" w:rsidP="00E335B3">
          <w:pPr>
            <w:tabs>
              <w:tab w:val="right" w:leader="dot" w:pos="9350"/>
            </w:tabs>
            <w:spacing w:after="100"/>
            <w:rPr>
              <w:rFonts w:ascii="Times New Roman" w:hAnsi="Times New Roman" w:cs="Times New Roman"/>
              <w:noProof/>
            </w:rPr>
          </w:pPr>
          <w:hyperlink w:anchor="_Toc96949487" w:history="1">
            <w:r w:rsidR="00E335B3" w:rsidRPr="00185972">
              <w:rPr>
                <w:rFonts w:ascii="Times New Roman" w:eastAsiaTheme="minorHAnsi" w:hAnsi="Times New Roman" w:cs="Times New Roman"/>
                <w:noProof/>
                <w:kern w:val="2"/>
                <w14:ligatures w14:val="standardContextual"/>
              </w:rPr>
              <w:t>Inflammasomes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w:t>
            </w:r>
            <w:r w:rsidR="00DA1637">
              <w:rPr>
                <w:rFonts w:ascii="Times New Roman" w:hAnsi="Times New Roman" w:cs="Times New Roman"/>
                <w:noProof/>
                <w:webHidden/>
              </w:rPr>
              <w:t>5</w:t>
            </w:r>
          </w:hyperlink>
        </w:p>
        <w:p w14:paraId="2839D4D1" w14:textId="3A378ACB" w:rsidR="00E335B3" w:rsidRPr="00185972" w:rsidRDefault="00000000" w:rsidP="00E335B3">
          <w:pPr>
            <w:tabs>
              <w:tab w:val="right" w:leader="dot" w:pos="9360"/>
            </w:tabs>
            <w:spacing w:after="100"/>
            <w:rPr>
              <w:rFonts w:ascii="Times New Roman" w:hAnsi="Times New Roman" w:cs="Times New Roman"/>
              <w:noProof/>
            </w:rPr>
          </w:pPr>
          <w:hyperlink w:anchor="_Toc96949488" w:history="1">
            <w:r w:rsidR="00E335B3" w:rsidRPr="00185972">
              <w:rPr>
                <w:rFonts w:ascii="Times New Roman" w:hAnsi="Times New Roman" w:cs="Times New Roman"/>
                <w:noProof/>
              </w:rPr>
              <w:t>Dysregulated Inflammation</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16</w:t>
            </w:r>
          </w:hyperlink>
        </w:p>
        <w:p w14:paraId="4DA61BE9" w14:textId="237C2CF6" w:rsidR="00E335B3" w:rsidRPr="00185972" w:rsidRDefault="00000000" w:rsidP="00E335B3">
          <w:pPr>
            <w:tabs>
              <w:tab w:val="right" w:leader="dot" w:pos="9360"/>
            </w:tabs>
            <w:spacing w:after="100"/>
            <w:rPr>
              <w:rFonts w:ascii="Times New Roman" w:hAnsi="Times New Roman" w:cs="Times New Roman"/>
              <w:noProof/>
            </w:rPr>
          </w:pPr>
          <w:hyperlink w:anchor="_Toc96949489" w:history="1">
            <w:r w:rsidR="00E335B3" w:rsidRPr="00185972">
              <w:rPr>
                <w:rFonts w:ascii="Times New Roman" w:hAnsi="Times New Roman" w:cs="Times New Roman"/>
                <w:noProof/>
              </w:rPr>
              <w:t>Inflammation in Cancer</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w:t>
            </w:r>
            <w:r w:rsidR="00F32043">
              <w:rPr>
                <w:rFonts w:ascii="Times New Roman" w:hAnsi="Times New Roman" w:cs="Times New Roman"/>
                <w:noProof/>
                <w:webHidden/>
              </w:rPr>
              <w:t>6</w:t>
            </w:r>
          </w:hyperlink>
        </w:p>
        <w:p w14:paraId="78898625" w14:textId="39BBF043" w:rsidR="00E335B3" w:rsidRPr="00185972" w:rsidRDefault="00000000" w:rsidP="00E335B3">
          <w:pPr>
            <w:tabs>
              <w:tab w:val="right" w:leader="dot" w:pos="9360"/>
            </w:tabs>
            <w:spacing w:after="100"/>
            <w:rPr>
              <w:rFonts w:ascii="Times New Roman" w:hAnsi="Times New Roman" w:cs="Times New Roman"/>
              <w:noProof/>
            </w:rPr>
          </w:pPr>
          <w:hyperlink w:anchor="_Toc96949490" w:history="1">
            <w:r w:rsidR="00E335B3" w:rsidRPr="00185972">
              <w:rPr>
                <w:rFonts w:ascii="Times New Roman" w:hAnsi="Times New Roman" w:cs="Times New Roman"/>
                <w:noProof/>
              </w:rPr>
              <w:t>Inflammation in Wound Healing</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1</w:t>
            </w:r>
            <w:r w:rsidR="00F32043">
              <w:rPr>
                <w:rFonts w:ascii="Times New Roman" w:hAnsi="Times New Roman" w:cs="Times New Roman"/>
                <w:noProof/>
                <w:webHidden/>
              </w:rPr>
              <w:t>7</w:t>
            </w:r>
          </w:hyperlink>
        </w:p>
        <w:p w14:paraId="4EEC24BD" w14:textId="5E8EAC3A" w:rsidR="00E335B3" w:rsidRPr="00185972" w:rsidRDefault="00E335B3" w:rsidP="00E335B3">
          <w:pPr>
            <w:tabs>
              <w:tab w:val="right" w:leader="dot" w:pos="9360"/>
            </w:tabs>
            <w:spacing w:after="100"/>
            <w:rPr>
              <w:rFonts w:ascii="Times New Roman" w:hAnsi="Times New Roman" w:cs="Times New Roman"/>
              <w:noProof/>
            </w:rPr>
          </w:pPr>
          <w:r w:rsidRPr="00185972">
            <w:rPr>
              <w:rFonts w:ascii="Times New Roman" w:eastAsiaTheme="minorHAnsi" w:hAnsi="Times New Roman" w:cs="Times New Roman"/>
              <w:noProof/>
              <w:kern w:val="2"/>
              <w14:ligatures w14:val="standardContextual"/>
            </w:rPr>
            <w:t>Chronic and Non-Healing Wounds</w:t>
          </w:r>
          <w:hyperlink w:anchor="_Toc96949491" w:history="1">
            <w:r w:rsidRPr="00185972">
              <w:rPr>
                <w:rFonts w:ascii="Times New Roman" w:hAnsi="Times New Roman" w:cs="Times New Roman"/>
                <w:noProof/>
                <w:webHidden/>
              </w:rPr>
              <w:tab/>
            </w:r>
            <w:r w:rsidR="00F344E2" w:rsidRPr="00185972">
              <w:rPr>
                <w:rFonts w:ascii="Times New Roman" w:hAnsi="Times New Roman" w:cs="Times New Roman"/>
                <w:noProof/>
                <w:webHidden/>
              </w:rPr>
              <w:t>19</w:t>
            </w:r>
          </w:hyperlink>
        </w:p>
        <w:p w14:paraId="544A44B2" w14:textId="31301037" w:rsidR="00E335B3" w:rsidRPr="00185972" w:rsidRDefault="00000000" w:rsidP="00E335B3">
          <w:pPr>
            <w:tabs>
              <w:tab w:val="right" w:leader="dot" w:pos="9360"/>
            </w:tabs>
            <w:spacing w:after="100"/>
            <w:rPr>
              <w:rFonts w:ascii="Times New Roman" w:hAnsi="Times New Roman" w:cs="Times New Roman"/>
              <w:noProof/>
            </w:rPr>
          </w:pPr>
          <w:hyperlink w:anchor="_Toc96949492" w:history="1">
            <w:r w:rsidR="00E335B3" w:rsidRPr="00185972">
              <w:rPr>
                <w:rFonts w:ascii="Times New Roman" w:hAnsi="Times New Roman" w:cs="Times New Roman"/>
                <w:noProof/>
              </w:rPr>
              <w:t>Infection in Chronic Wounds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20</w:t>
            </w:r>
          </w:hyperlink>
        </w:p>
        <w:p w14:paraId="403A38EE" w14:textId="7B3E44A8" w:rsidR="00E335B3" w:rsidRPr="00185972" w:rsidRDefault="00000000" w:rsidP="00E335B3">
          <w:pPr>
            <w:tabs>
              <w:tab w:val="right" w:leader="dot" w:pos="9360"/>
            </w:tabs>
            <w:spacing w:after="100"/>
            <w:rPr>
              <w:rFonts w:ascii="Times New Roman" w:hAnsi="Times New Roman" w:cs="Times New Roman"/>
              <w:noProof/>
            </w:rPr>
          </w:pPr>
          <w:hyperlink w:anchor="_Toc96949493" w:history="1">
            <w:r w:rsidR="00E335B3" w:rsidRPr="00185972">
              <w:rPr>
                <w:rFonts w:ascii="Times New Roman" w:hAnsi="Times New Roman" w:cs="Times New Roman"/>
                <w:noProof/>
              </w:rPr>
              <w:t>Biofilm in Chronic Wounds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21</w:t>
            </w:r>
          </w:hyperlink>
        </w:p>
        <w:p w14:paraId="14A6DB41" w14:textId="55426D36" w:rsidR="00E335B3" w:rsidRPr="00185972" w:rsidRDefault="00000000" w:rsidP="00E335B3">
          <w:pPr>
            <w:tabs>
              <w:tab w:val="right" w:leader="dot" w:pos="9350"/>
            </w:tabs>
            <w:spacing w:after="100"/>
            <w:rPr>
              <w:rFonts w:ascii="Times New Roman" w:hAnsi="Times New Roman" w:cs="Times New Roman"/>
              <w:noProof/>
            </w:rPr>
          </w:pPr>
          <w:hyperlink w:anchor="_Toc96949494" w:history="1">
            <w:r w:rsidR="00E335B3" w:rsidRPr="00185972">
              <w:rPr>
                <w:rFonts w:ascii="Times New Roman" w:hAnsi="Times New Roman" w:cs="Times New Roman"/>
                <w:noProof/>
              </w:rPr>
              <w:t>Matrix metalloproteinases (MMPs) in Chronic Wounds</w:t>
            </w:r>
            <w:r w:rsidR="00E335B3" w:rsidRPr="00185972">
              <w:rPr>
                <w:rFonts w:ascii="Times New Roman" w:hAnsi="Times New Roman" w:cs="Times New Roman"/>
                <w:noProof/>
                <w:webHidden/>
              </w:rPr>
              <w:tab/>
            </w:r>
            <w:r w:rsidR="00F344E2" w:rsidRPr="00185972">
              <w:rPr>
                <w:rFonts w:ascii="Times New Roman" w:hAnsi="Times New Roman" w:cs="Times New Roman"/>
                <w:noProof/>
                <w:webHidden/>
              </w:rPr>
              <w:t>22</w:t>
            </w:r>
          </w:hyperlink>
        </w:p>
        <w:p w14:paraId="60360974" w14:textId="49ACC1DE" w:rsidR="00E335B3" w:rsidRPr="00185972" w:rsidRDefault="00000000" w:rsidP="00E335B3">
          <w:pPr>
            <w:tabs>
              <w:tab w:val="right" w:leader="dot" w:pos="9360"/>
            </w:tabs>
            <w:spacing w:after="100"/>
            <w:rPr>
              <w:rFonts w:ascii="Times New Roman" w:hAnsi="Times New Roman" w:cs="Times New Roman"/>
              <w:noProof/>
            </w:rPr>
          </w:pPr>
          <w:hyperlink w:anchor="_Toc96949495" w:history="1">
            <w:r w:rsidR="00E335B3" w:rsidRPr="00185972">
              <w:rPr>
                <w:rFonts w:ascii="Times New Roman" w:hAnsi="Times New Roman" w:cs="Times New Roman"/>
                <w:noProof/>
              </w:rPr>
              <w:t>Chronic Wound Healing Therapies</w:t>
            </w:r>
            <w:r w:rsidR="00E335B3" w:rsidRPr="00185972">
              <w:rPr>
                <w:rFonts w:ascii="Times New Roman" w:hAnsi="Times New Roman" w:cs="Times New Roman"/>
                <w:noProof/>
                <w:webHidden/>
              </w:rPr>
              <w:tab/>
            </w:r>
            <w:r w:rsidR="007D1B30" w:rsidRPr="00185972">
              <w:rPr>
                <w:rFonts w:ascii="Times New Roman" w:hAnsi="Times New Roman" w:cs="Times New Roman"/>
                <w:noProof/>
                <w:webHidden/>
              </w:rPr>
              <w:t>23</w:t>
            </w:r>
          </w:hyperlink>
        </w:p>
        <w:p w14:paraId="141593DD" w14:textId="2F3F35B5" w:rsidR="00E335B3" w:rsidRPr="00185972" w:rsidRDefault="00000000" w:rsidP="00E335B3">
          <w:pPr>
            <w:tabs>
              <w:tab w:val="right" w:leader="dot" w:pos="9360"/>
            </w:tabs>
            <w:spacing w:after="100"/>
            <w:rPr>
              <w:rFonts w:ascii="Times New Roman" w:hAnsi="Times New Roman" w:cs="Times New Roman"/>
              <w:noProof/>
            </w:rPr>
          </w:pPr>
          <w:hyperlink w:anchor="_Toc96949495" w:history="1">
            <w:r w:rsidR="00E335B3" w:rsidRPr="00185972">
              <w:rPr>
                <w:rFonts w:ascii="Times New Roman" w:hAnsi="Times New Roman" w:cs="Times New Roman"/>
                <w:noProof/>
              </w:rPr>
              <w:t>Innovation: Branched Polyethylenimine (BPEI) and PEGylated BPEI</w:t>
            </w:r>
            <w:r w:rsidR="00E335B3" w:rsidRPr="00185972">
              <w:rPr>
                <w:rFonts w:ascii="Times New Roman" w:hAnsi="Times New Roman" w:cs="Times New Roman"/>
                <w:noProof/>
                <w:webHidden/>
              </w:rPr>
              <w:tab/>
            </w:r>
            <w:r w:rsidR="002E55C1" w:rsidRPr="00185972">
              <w:rPr>
                <w:rFonts w:ascii="Times New Roman" w:hAnsi="Times New Roman" w:cs="Times New Roman"/>
                <w:noProof/>
                <w:webHidden/>
              </w:rPr>
              <w:t>26</w:t>
            </w:r>
          </w:hyperlink>
        </w:p>
        <w:p w14:paraId="1AD64E45" w14:textId="318E0A6E" w:rsidR="00E335B3" w:rsidRPr="00185972" w:rsidRDefault="00000000" w:rsidP="00E335B3">
          <w:pPr>
            <w:tabs>
              <w:tab w:val="right" w:leader="dot" w:pos="9350"/>
            </w:tabs>
            <w:spacing w:after="100"/>
            <w:rPr>
              <w:rFonts w:ascii="Times New Roman" w:hAnsi="Times New Roman" w:cs="Times New Roman"/>
              <w:noProof/>
            </w:rPr>
          </w:pPr>
          <w:hyperlink w:anchor="_Toc96949502" w:history="1">
            <w:r w:rsidR="00E335B3" w:rsidRPr="00185972">
              <w:rPr>
                <w:rFonts w:ascii="Times New Roman" w:hAnsi="Times New Roman" w:cs="Times New Roman"/>
                <w:b/>
                <w:bCs/>
                <w:noProof/>
              </w:rPr>
              <w:t xml:space="preserve">Chapter 2: Neutralizing </w:t>
            </w:r>
            <w:r w:rsidR="00E335B3" w:rsidRPr="00185972">
              <w:rPr>
                <w:rFonts w:ascii="Times New Roman" w:hAnsi="Times New Roman" w:cs="Times New Roman"/>
                <w:b/>
                <w:bCs/>
                <w:i/>
                <w:iCs/>
                <w:noProof/>
              </w:rPr>
              <w:t>S. aureus</w:t>
            </w:r>
            <w:r w:rsidR="00E335B3" w:rsidRPr="00185972">
              <w:rPr>
                <w:rFonts w:ascii="Times New Roman" w:hAnsi="Times New Roman" w:cs="Times New Roman"/>
                <w:b/>
                <w:bCs/>
                <w:noProof/>
              </w:rPr>
              <w:t xml:space="preserve"> PAMPs-triggered Immune Response in Human Macrophage Cells</w:t>
            </w:r>
            <w:r w:rsidR="00E335B3" w:rsidRPr="00185972">
              <w:rPr>
                <w:rFonts w:ascii="Times New Roman" w:hAnsi="Times New Roman" w:cs="Times New Roman"/>
                <w:noProof/>
                <w:webHidden/>
              </w:rPr>
              <w:tab/>
            </w:r>
            <w:r w:rsidR="00E672EF" w:rsidRPr="00185972">
              <w:rPr>
                <w:rFonts w:ascii="Times New Roman" w:hAnsi="Times New Roman" w:cs="Times New Roman"/>
                <w:noProof/>
                <w:webHidden/>
              </w:rPr>
              <w:t>27</w:t>
            </w:r>
          </w:hyperlink>
        </w:p>
        <w:p w14:paraId="2A855D66" w14:textId="2A93E34A" w:rsidR="00E335B3" w:rsidRPr="00185972" w:rsidRDefault="00000000" w:rsidP="00E335B3">
          <w:pPr>
            <w:tabs>
              <w:tab w:val="right" w:leader="dot" w:pos="9350"/>
            </w:tabs>
            <w:spacing w:after="100"/>
            <w:rPr>
              <w:rFonts w:ascii="Times New Roman" w:hAnsi="Times New Roman" w:cs="Times New Roman"/>
              <w:noProof/>
            </w:rPr>
          </w:pPr>
          <w:hyperlink w:anchor="_Toc96949503" w:history="1">
            <w:r w:rsidR="00E335B3" w:rsidRPr="00185972">
              <w:rPr>
                <w:rFonts w:ascii="Times New Roman" w:hAnsi="Times New Roman" w:cs="Times New Roman"/>
                <w:noProof/>
              </w:rPr>
              <w:t>Background and Significance of Research</w:t>
            </w:r>
            <w:r w:rsidR="00E335B3" w:rsidRPr="00185972">
              <w:rPr>
                <w:rFonts w:ascii="Times New Roman" w:hAnsi="Times New Roman" w:cs="Times New Roman"/>
                <w:noProof/>
                <w:webHidden/>
              </w:rPr>
              <w:tab/>
            </w:r>
            <w:r w:rsidR="00E672EF" w:rsidRPr="00185972">
              <w:rPr>
                <w:rFonts w:ascii="Times New Roman" w:hAnsi="Times New Roman" w:cs="Times New Roman"/>
                <w:noProof/>
                <w:webHidden/>
              </w:rPr>
              <w:t>27</w:t>
            </w:r>
          </w:hyperlink>
        </w:p>
        <w:p w14:paraId="595CCB99" w14:textId="479FF06B" w:rsidR="00E335B3" w:rsidRPr="00185972" w:rsidRDefault="00000000" w:rsidP="00E335B3">
          <w:pPr>
            <w:tabs>
              <w:tab w:val="right" w:leader="dot" w:pos="9350"/>
            </w:tabs>
            <w:spacing w:after="100"/>
            <w:rPr>
              <w:rFonts w:ascii="Times New Roman" w:hAnsi="Times New Roman" w:cs="Times New Roman"/>
              <w:noProof/>
            </w:rPr>
          </w:pPr>
          <w:hyperlink w:anchor="_Toc96949504" w:history="1">
            <w:r w:rsidR="00E335B3" w:rsidRPr="00185972">
              <w:rPr>
                <w:rFonts w:ascii="Times New Roman" w:eastAsia="Times New Roman" w:hAnsi="Times New Roman" w:cs="Times New Roman"/>
                <w:noProof/>
              </w:rPr>
              <w:t>Methods</w:t>
            </w:r>
            <w:r w:rsidR="00E335B3" w:rsidRPr="00185972">
              <w:rPr>
                <w:rFonts w:ascii="Times New Roman" w:hAnsi="Times New Roman" w:cs="Times New Roman"/>
                <w:noProof/>
                <w:webHidden/>
              </w:rPr>
              <w:tab/>
            </w:r>
            <w:r w:rsidR="00E672EF" w:rsidRPr="00185972">
              <w:rPr>
                <w:rFonts w:ascii="Times New Roman" w:hAnsi="Times New Roman" w:cs="Times New Roman"/>
                <w:noProof/>
                <w:webHidden/>
              </w:rPr>
              <w:t>33</w:t>
            </w:r>
          </w:hyperlink>
        </w:p>
        <w:p w14:paraId="57FB999A" w14:textId="3A67E637"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Cell culture</w:t>
          </w:r>
          <w:hyperlink w:anchor="_Toc96949505" w:history="1">
            <w:r w:rsidRPr="00185972">
              <w:rPr>
                <w:rFonts w:ascii="Times New Roman" w:hAnsi="Times New Roman" w:cs="Times New Roman"/>
                <w:noProof/>
                <w:webHidden/>
              </w:rPr>
              <w:tab/>
            </w:r>
            <w:r w:rsidR="00E672EF" w:rsidRPr="00185972">
              <w:rPr>
                <w:rFonts w:ascii="Times New Roman" w:hAnsi="Times New Roman" w:cs="Times New Roman"/>
                <w:noProof/>
                <w:webHidden/>
              </w:rPr>
              <w:t>33</w:t>
            </w:r>
          </w:hyperlink>
        </w:p>
        <w:p w14:paraId="6A408DCC" w14:textId="2E7257E6"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6" w:history="1">
            <w:r w:rsidRPr="00185972">
              <w:rPr>
                <w:rFonts w:ascii="Times New Roman" w:eastAsia="Times New Roman" w:hAnsi="Times New Roman" w:cs="Times New Roman"/>
                <w:noProof/>
              </w:rPr>
              <w:t>LTA, PGN, and HKSA treatments of THP-1 cells</w:t>
            </w:r>
            <w:r w:rsidRPr="00185972">
              <w:rPr>
                <w:rFonts w:ascii="Times New Roman" w:hAnsi="Times New Roman" w:cs="Times New Roman"/>
                <w:noProof/>
                <w:webHidden/>
              </w:rPr>
              <w:tab/>
            </w:r>
            <w:r w:rsidR="00E672EF" w:rsidRPr="00185972">
              <w:rPr>
                <w:rFonts w:ascii="Times New Roman" w:hAnsi="Times New Roman" w:cs="Times New Roman"/>
                <w:noProof/>
                <w:webHidden/>
              </w:rPr>
              <w:t>33</w:t>
            </w:r>
          </w:hyperlink>
        </w:p>
        <w:p w14:paraId="498CB7AE" w14:textId="425C67D1"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7" w:history="1">
            <w:r w:rsidRPr="00185972">
              <w:rPr>
                <w:rFonts w:ascii="Times New Roman" w:hAnsi="Times New Roman" w:cs="Times New Roman"/>
                <w:noProof/>
              </w:rPr>
              <w:t>Time-point assays of LTA, PGN, and HKSA</w:t>
            </w:r>
            <w:r w:rsidRPr="00185972">
              <w:rPr>
                <w:rFonts w:ascii="Times New Roman" w:hAnsi="Times New Roman" w:cs="Times New Roman"/>
                <w:noProof/>
                <w:webHidden/>
              </w:rPr>
              <w:tab/>
            </w:r>
            <w:r w:rsidR="00E672EF" w:rsidRPr="00185972">
              <w:rPr>
                <w:rFonts w:ascii="Times New Roman" w:hAnsi="Times New Roman" w:cs="Times New Roman"/>
                <w:noProof/>
                <w:webHidden/>
              </w:rPr>
              <w:t>34</w:t>
            </w:r>
          </w:hyperlink>
        </w:p>
        <w:p w14:paraId="366F6F9E" w14:textId="16A70D13"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8" w:history="1">
            <w:r w:rsidRPr="00185972">
              <w:rPr>
                <w:rFonts w:ascii="Times New Roman" w:hAnsi="Times New Roman" w:cs="Times New Roman"/>
                <w:noProof/>
              </w:rPr>
              <w:t xml:space="preserve">Neutralizing immune response induced by </w:t>
            </w:r>
            <w:r w:rsidRPr="00185972">
              <w:rPr>
                <w:rFonts w:ascii="Times New Roman" w:hAnsi="Times New Roman" w:cs="Times New Roman"/>
                <w:i/>
                <w:iCs/>
                <w:noProof/>
              </w:rPr>
              <w:t>S. aureus</w:t>
            </w:r>
            <w:r w:rsidRPr="00185972">
              <w:rPr>
                <w:rFonts w:ascii="Times New Roman" w:hAnsi="Times New Roman" w:cs="Times New Roman"/>
                <w:noProof/>
              </w:rPr>
              <w:t xml:space="preserve"> PAMPs by BPEI, PEG-BPEI, and Polymyxin B</w:t>
            </w:r>
            <w:r w:rsidRPr="00185972">
              <w:rPr>
                <w:rFonts w:ascii="Times New Roman" w:hAnsi="Times New Roman" w:cs="Times New Roman"/>
                <w:noProof/>
                <w:webHidden/>
              </w:rPr>
              <w:tab/>
            </w:r>
            <w:r w:rsidR="00E672EF" w:rsidRPr="00185972">
              <w:rPr>
                <w:rFonts w:ascii="Times New Roman" w:hAnsi="Times New Roman" w:cs="Times New Roman"/>
                <w:noProof/>
                <w:webHidden/>
              </w:rPr>
              <w:t>34</w:t>
            </w:r>
          </w:hyperlink>
        </w:p>
        <w:p w14:paraId="6C19DF55" w14:textId="6ED9E2FE" w:rsidR="00E335B3" w:rsidRPr="00185972" w:rsidRDefault="00000000" w:rsidP="00E335B3">
          <w:pPr>
            <w:tabs>
              <w:tab w:val="right" w:leader="dot" w:pos="9350"/>
            </w:tabs>
            <w:spacing w:after="100"/>
            <w:rPr>
              <w:rFonts w:ascii="Times New Roman" w:hAnsi="Times New Roman" w:cs="Times New Roman"/>
              <w:noProof/>
            </w:rPr>
          </w:pPr>
          <w:hyperlink w:anchor="_Toc96949509" w:history="1">
            <w:r w:rsidR="00E335B3" w:rsidRPr="00185972">
              <w:rPr>
                <w:rFonts w:ascii="Times New Roman" w:eastAsia="Times New Roman" w:hAnsi="Times New Roman" w:cs="Times New Roman"/>
                <w:noProof/>
              </w:rPr>
              <w:t xml:space="preserve">    Enzyme-linked immunosorbent assay (ELISA) measuremnets</w:t>
            </w:r>
            <w:r w:rsidR="00E335B3" w:rsidRPr="00185972">
              <w:rPr>
                <w:rFonts w:ascii="Times New Roman" w:hAnsi="Times New Roman" w:cs="Times New Roman"/>
                <w:noProof/>
                <w:webHidden/>
              </w:rPr>
              <w:tab/>
            </w:r>
            <w:r w:rsidR="00E672EF" w:rsidRPr="00185972">
              <w:rPr>
                <w:rFonts w:ascii="Times New Roman" w:hAnsi="Times New Roman" w:cs="Times New Roman"/>
                <w:noProof/>
                <w:webHidden/>
              </w:rPr>
              <w:t>35</w:t>
            </w:r>
          </w:hyperlink>
        </w:p>
        <w:p w14:paraId="37999F0A" w14:textId="3C926B3D"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10" w:history="1">
            <w:r w:rsidRPr="00185972">
              <w:rPr>
                <w:rFonts w:ascii="Times New Roman" w:eastAsia="Times New Roman" w:hAnsi="Times New Roman" w:cs="Times New Roman"/>
                <w:noProof/>
              </w:rPr>
              <w:t>Cell stimulation, RNA extraction, and cDNA aynthesis</w:t>
            </w:r>
            <w:r w:rsidRPr="00185972">
              <w:rPr>
                <w:rFonts w:ascii="Times New Roman" w:hAnsi="Times New Roman" w:cs="Times New Roman"/>
                <w:noProof/>
                <w:webHidden/>
              </w:rPr>
              <w:tab/>
            </w:r>
            <w:r w:rsidR="00E672EF" w:rsidRPr="00185972">
              <w:rPr>
                <w:rFonts w:ascii="Times New Roman" w:hAnsi="Times New Roman" w:cs="Times New Roman"/>
                <w:noProof/>
                <w:webHidden/>
              </w:rPr>
              <w:t>36</w:t>
            </w:r>
          </w:hyperlink>
        </w:p>
        <w:p w14:paraId="1B77107C" w14:textId="66C73270"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11" w:history="1">
            <w:r w:rsidRPr="00185972">
              <w:rPr>
                <w:rFonts w:ascii="Times New Roman" w:hAnsi="Times New Roman" w:cs="Times New Roman"/>
                <w:noProof/>
              </w:rPr>
              <w:t>qPCR</w:t>
            </w:r>
            <w:r w:rsidRPr="00185972">
              <w:rPr>
                <w:rFonts w:ascii="Times New Roman" w:hAnsi="Times New Roman" w:cs="Times New Roman"/>
                <w:noProof/>
                <w:webHidden/>
              </w:rPr>
              <w:tab/>
            </w:r>
            <w:r w:rsidR="00E672EF" w:rsidRPr="00185972">
              <w:rPr>
                <w:rFonts w:ascii="Times New Roman" w:hAnsi="Times New Roman" w:cs="Times New Roman"/>
                <w:noProof/>
                <w:webHidden/>
              </w:rPr>
              <w:t>36</w:t>
            </w:r>
          </w:hyperlink>
        </w:p>
        <w:p w14:paraId="41C03452" w14:textId="6EA653A4"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12" w:history="1">
            <w:r w:rsidRPr="00185972">
              <w:rPr>
                <w:rFonts w:ascii="Times New Roman" w:hAnsi="Times New Roman" w:cs="Times New Roman"/>
                <w:noProof/>
              </w:rPr>
              <w:t>Cytotoxicity assay</w:t>
            </w:r>
            <w:r w:rsidRPr="00185972">
              <w:rPr>
                <w:rFonts w:ascii="Times New Roman" w:hAnsi="Times New Roman" w:cs="Times New Roman"/>
                <w:noProof/>
                <w:webHidden/>
              </w:rPr>
              <w:tab/>
            </w:r>
            <w:r w:rsidR="00E672EF" w:rsidRPr="00185972">
              <w:rPr>
                <w:rFonts w:ascii="Times New Roman" w:hAnsi="Times New Roman" w:cs="Times New Roman"/>
                <w:noProof/>
                <w:webHidden/>
              </w:rPr>
              <w:t>37</w:t>
            </w:r>
          </w:hyperlink>
        </w:p>
        <w:p w14:paraId="05A40E60" w14:textId="549D11F2"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13" w:history="1">
            <w:r w:rsidRPr="00185972">
              <w:rPr>
                <w:rFonts w:ascii="Times New Roman" w:hAnsi="Times New Roman" w:cs="Times New Roman"/>
                <w:noProof/>
              </w:rPr>
              <w:t>Statistical analysis</w:t>
            </w:r>
            <w:r w:rsidRPr="00185972">
              <w:rPr>
                <w:rFonts w:ascii="Times New Roman" w:hAnsi="Times New Roman" w:cs="Times New Roman"/>
                <w:noProof/>
                <w:webHidden/>
              </w:rPr>
              <w:tab/>
            </w:r>
            <w:r w:rsidR="00E672EF" w:rsidRPr="00185972">
              <w:rPr>
                <w:rFonts w:ascii="Times New Roman" w:hAnsi="Times New Roman" w:cs="Times New Roman"/>
                <w:noProof/>
                <w:webHidden/>
              </w:rPr>
              <w:t>37</w:t>
            </w:r>
          </w:hyperlink>
        </w:p>
        <w:p w14:paraId="01C83186" w14:textId="31CA04AE"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Results</w:t>
          </w:r>
          <w:hyperlink w:anchor="_Toc96949505" w:history="1">
            <w:r w:rsidRPr="00185972">
              <w:rPr>
                <w:rFonts w:ascii="Times New Roman" w:hAnsi="Times New Roman" w:cs="Times New Roman"/>
                <w:noProof/>
                <w:webHidden/>
              </w:rPr>
              <w:tab/>
            </w:r>
            <w:r w:rsidR="00E672EF" w:rsidRPr="00185972">
              <w:rPr>
                <w:rFonts w:ascii="Times New Roman" w:hAnsi="Times New Roman" w:cs="Times New Roman"/>
                <w:noProof/>
                <w:webHidden/>
              </w:rPr>
              <w:t>38</w:t>
            </w:r>
          </w:hyperlink>
        </w:p>
        <w:p w14:paraId="7820A171" w14:textId="5120E25D"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Optimization of TNF-</w:t>
          </w:r>
          <w:r w:rsidRPr="00185972">
            <w:rPr>
              <w:rFonts w:ascii="Times New Roman" w:eastAsiaTheme="minorHAnsi" w:hAnsi="Times New Roman" w:cs="Times New Roman"/>
              <w:noProof/>
            </w:rPr>
            <w:t>α</w:t>
          </w:r>
          <w:r w:rsidRPr="00185972">
            <w:rPr>
              <w:rFonts w:ascii="Times New Roman" w:hAnsi="Times New Roman" w:cs="Times New Roman"/>
              <w:noProof/>
            </w:rPr>
            <w:t xml:space="preserve"> protein production induced by </w:t>
          </w:r>
          <w:hyperlink w:anchor="_Toc96949506" w:history="1">
            <w:r w:rsidRPr="00185972">
              <w:rPr>
                <w:rFonts w:ascii="Times New Roman" w:eastAsia="Times New Roman" w:hAnsi="Times New Roman" w:cs="Times New Roman"/>
                <w:noProof/>
              </w:rPr>
              <w:t>LTA, PGN, and HKSA</w:t>
            </w:r>
            <w:r w:rsidRPr="00185972">
              <w:rPr>
                <w:rFonts w:ascii="Times New Roman" w:hAnsi="Times New Roman" w:cs="Times New Roman"/>
                <w:noProof/>
                <w:webHidden/>
              </w:rPr>
              <w:tab/>
            </w:r>
            <w:r w:rsidR="00E672EF" w:rsidRPr="00185972">
              <w:rPr>
                <w:rFonts w:ascii="Times New Roman" w:hAnsi="Times New Roman" w:cs="Times New Roman"/>
                <w:noProof/>
                <w:webHidden/>
              </w:rPr>
              <w:t>38</w:t>
            </w:r>
          </w:hyperlink>
        </w:p>
        <w:p w14:paraId="16DE5C00" w14:textId="3BB760E9"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7" w:history="1">
            <w:r w:rsidRPr="00185972">
              <w:rPr>
                <w:rFonts w:ascii="Times New Roman" w:hAnsi="Times New Roman" w:cs="Times New Roman"/>
                <w:noProof/>
              </w:rPr>
              <w:t xml:space="preserve">Modulation of inflammatory effects of </w:t>
            </w:r>
            <w:r w:rsidRPr="00185972">
              <w:rPr>
                <w:rFonts w:ascii="Times New Roman" w:hAnsi="Times New Roman" w:cs="Times New Roman"/>
                <w:i/>
                <w:iCs/>
                <w:noProof/>
              </w:rPr>
              <w:t>S. aureus</w:t>
            </w:r>
            <w:r w:rsidRPr="00185972">
              <w:rPr>
                <w:rFonts w:ascii="Times New Roman" w:hAnsi="Times New Roman" w:cs="Times New Roman"/>
                <w:noProof/>
              </w:rPr>
              <w:t xml:space="preserve"> PAMPs with different cationic compounds</w:t>
            </w:r>
            <w:r w:rsidRPr="00185972">
              <w:rPr>
                <w:rFonts w:ascii="Times New Roman" w:hAnsi="Times New Roman" w:cs="Times New Roman"/>
                <w:noProof/>
                <w:webHidden/>
              </w:rPr>
              <w:tab/>
            </w:r>
            <w:r w:rsidR="00E672EF" w:rsidRPr="00185972">
              <w:rPr>
                <w:rFonts w:ascii="Times New Roman" w:hAnsi="Times New Roman" w:cs="Times New Roman"/>
                <w:noProof/>
                <w:webHidden/>
              </w:rPr>
              <w:t>41</w:t>
            </w:r>
          </w:hyperlink>
        </w:p>
        <w:p w14:paraId="6B7C1E6D" w14:textId="6F557095"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lastRenderedPageBreak/>
            <w:t xml:space="preserve">    </w:t>
          </w:r>
          <w:hyperlink w:anchor="_Toc96949508" w:history="1">
            <w:r w:rsidRPr="00185972">
              <w:rPr>
                <w:rFonts w:ascii="Times New Roman" w:hAnsi="Times New Roman" w:cs="Times New Roman"/>
                <w:noProof/>
              </w:rPr>
              <w:t>Confirmation of mitigating effects of BPEI and PEG-BPEI in LTA-induced inflammation response by   RT-PCR and qPCR assays</w:t>
            </w:r>
            <w:r w:rsidRPr="00185972">
              <w:rPr>
                <w:rFonts w:ascii="Times New Roman" w:hAnsi="Times New Roman" w:cs="Times New Roman"/>
                <w:noProof/>
                <w:webHidden/>
              </w:rPr>
              <w:tab/>
            </w:r>
            <w:r w:rsidR="006047B1" w:rsidRPr="00185972">
              <w:rPr>
                <w:rFonts w:ascii="Times New Roman" w:hAnsi="Times New Roman" w:cs="Times New Roman"/>
                <w:noProof/>
                <w:webHidden/>
              </w:rPr>
              <w:t>51</w:t>
            </w:r>
          </w:hyperlink>
        </w:p>
        <w:p w14:paraId="13A81ECE" w14:textId="1653614C" w:rsidR="00E335B3" w:rsidRPr="00185972" w:rsidRDefault="00000000" w:rsidP="00E335B3">
          <w:pPr>
            <w:tabs>
              <w:tab w:val="right" w:leader="dot" w:pos="9350"/>
            </w:tabs>
            <w:spacing w:after="100"/>
            <w:rPr>
              <w:rFonts w:ascii="Times New Roman" w:hAnsi="Times New Roman" w:cs="Times New Roman"/>
              <w:noProof/>
            </w:rPr>
          </w:pPr>
          <w:hyperlink w:anchor="_Toc96949509" w:history="1">
            <w:r w:rsidR="00E335B3" w:rsidRPr="00185972">
              <w:rPr>
                <w:rFonts w:ascii="Times New Roman" w:eastAsia="Times New Roman" w:hAnsi="Times New Roman" w:cs="Times New Roman"/>
                <w:noProof/>
              </w:rPr>
              <w:t xml:space="preserve">    BPEI and PEG-BPEI prevents cytotoxicity in human and murine macrophages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53</w:t>
            </w:r>
          </w:hyperlink>
        </w:p>
        <w:p w14:paraId="33B28B32" w14:textId="652ABB2E" w:rsidR="00E335B3" w:rsidRPr="00185972" w:rsidRDefault="00000000" w:rsidP="00E335B3">
          <w:pPr>
            <w:tabs>
              <w:tab w:val="right" w:leader="dot" w:pos="9350"/>
            </w:tabs>
            <w:spacing w:after="100"/>
            <w:rPr>
              <w:rFonts w:ascii="Times New Roman" w:hAnsi="Times New Roman" w:cs="Times New Roman"/>
              <w:noProof/>
            </w:rPr>
          </w:pPr>
          <w:hyperlink w:anchor="_Toc96949510" w:history="1">
            <w:r w:rsidR="00E335B3" w:rsidRPr="00185972">
              <w:rPr>
                <w:rFonts w:ascii="Times New Roman" w:eastAsia="Times New Roman" w:hAnsi="Times New Roman" w:cs="Times New Roman"/>
                <w:noProof/>
              </w:rPr>
              <w:t>Discussion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56</w:t>
            </w:r>
          </w:hyperlink>
        </w:p>
        <w:p w14:paraId="6392C624" w14:textId="1E6B6FB3" w:rsidR="00E335B3" w:rsidRPr="00185972" w:rsidRDefault="00000000" w:rsidP="00E335B3">
          <w:pPr>
            <w:tabs>
              <w:tab w:val="right" w:leader="dot" w:pos="9350"/>
            </w:tabs>
            <w:spacing w:after="100"/>
            <w:rPr>
              <w:rFonts w:ascii="Times New Roman" w:hAnsi="Times New Roman" w:cs="Times New Roman"/>
              <w:noProof/>
            </w:rPr>
          </w:pPr>
          <w:hyperlink w:anchor="_Toc96949515" w:history="1">
            <w:r w:rsidR="00E335B3" w:rsidRPr="00185972">
              <w:rPr>
                <w:rFonts w:ascii="Times New Roman" w:hAnsi="Times New Roman" w:cs="Times New Roman"/>
                <w:b/>
                <w:bCs/>
                <w:noProof/>
              </w:rPr>
              <w:t xml:space="preserve">Chapter 3: Effect of BPEI and PEG-BPEI to mitigate inflammation induced by Gram-negative </w:t>
            </w:r>
            <w:r w:rsidR="009F5E22" w:rsidRPr="00185972">
              <w:rPr>
                <w:rFonts w:ascii="Times New Roman" w:hAnsi="Times New Roman" w:cs="Times New Roman"/>
                <w:b/>
                <w:bCs/>
                <w:noProof/>
              </w:rPr>
              <w:t xml:space="preserve">bacterial </w:t>
            </w:r>
            <w:r w:rsidR="00E335B3" w:rsidRPr="00185972">
              <w:rPr>
                <w:rFonts w:ascii="Times New Roman" w:hAnsi="Times New Roman" w:cs="Times New Roman"/>
                <w:b/>
                <w:bCs/>
                <w:noProof/>
              </w:rPr>
              <w:t>and fungal PAMPs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64</w:t>
            </w:r>
          </w:hyperlink>
        </w:p>
        <w:p w14:paraId="10C85023" w14:textId="65C81496" w:rsidR="00E335B3" w:rsidRPr="00185972" w:rsidRDefault="00000000" w:rsidP="00E335B3">
          <w:pPr>
            <w:tabs>
              <w:tab w:val="right" w:leader="dot" w:pos="9350"/>
            </w:tabs>
            <w:spacing w:after="100"/>
            <w:rPr>
              <w:rFonts w:ascii="Times New Roman" w:hAnsi="Times New Roman" w:cs="Times New Roman"/>
              <w:noProof/>
            </w:rPr>
          </w:pPr>
          <w:hyperlink w:anchor="_Toc96949516" w:history="1">
            <w:r w:rsidR="00E335B3" w:rsidRPr="00185972">
              <w:rPr>
                <w:rFonts w:ascii="Times New Roman" w:hAnsi="Times New Roman" w:cs="Times New Roman"/>
                <w:noProof/>
              </w:rPr>
              <w:t>Background and Significance</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64</w:t>
            </w:r>
          </w:hyperlink>
        </w:p>
        <w:p w14:paraId="6FB70842" w14:textId="5B0CAE58" w:rsidR="00E335B3" w:rsidRPr="00185972" w:rsidRDefault="00000000" w:rsidP="00E335B3">
          <w:pPr>
            <w:tabs>
              <w:tab w:val="right" w:leader="dot" w:pos="9350"/>
            </w:tabs>
            <w:spacing w:after="100"/>
            <w:rPr>
              <w:rFonts w:ascii="Times New Roman" w:hAnsi="Times New Roman" w:cs="Times New Roman"/>
              <w:noProof/>
            </w:rPr>
          </w:pPr>
          <w:hyperlink w:anchor="_Toc96949519" w:history="1">
            <w:r w:rsidR="00E335B3" w:rsidRPr="00185972">
              <w:rPr>
                <w:rFonts w:ascii="Times New Roman" w:hAnsi="Times New Roman" w:cs="Times New Roman"/>
                <w:noProof/>
              </w:rPr>
              <w:t>Methods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70</w:t>
            </w:r>
          </w:hyperlink>
        </w:p>
        <w:p w14:paraId="5BC4B8FF" w14:textId="365EE0F4"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Cell culture</w:t>
          </w:r>
          <w:hyperlink w:anchor="_Toc96949505" w:history="1">
            <w:r w:rsidRPr="00185972">
              <w:rPr>
                <w:rFonts w:ascii="Times New Roman" w:hAnsi="Times New Roman" w:cs="Times New Roman"/>
                <w:noProof/>
                <w:webHidden/>
              </w:rPr>
              <w:tab/>
            </w:r>
            <w:r w:rsidR="006047B1" w:rsidRPr="00185972">
              <w:rPr>
                <w:rFonts w:ascii="Times New Roman" w:hAnsi="Times New Roman" w:cs="Times New Roman"/>
                <w:noProof/>
                <w:webHidden/>
              </w:rPr>
              <w:t>70</w:t>
            </w:r>
          </w:hyperlink>
        </w:p>
        <w:p w14:paraId="24F9F391" w14:textId="148B7746"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Preparation of heat-killed </w:t>
          </w:r>
          <w:r w:rsidRPr="00185972">
            <w:rPr>
              <w:rFonts w:ascii="Times New Roman" w:hAnsi="Times New Roman" w:cs="Times New Roman"/>
              <w:i/>
              <w:iCs/>
              <w:noProof/>
            </w:rPr>
            <w:t>P. aeruginosa</w:t>
          </w:r>
          <w:r w:rsidRPr="00185972">
            <w:rPr>
              <w:rFonts w:ascii="Times New Roman" w:hAnsi="Times New Roman" w:cs="Times New Roman"/>
              <w:noProof/>
            </w:rPr>
            <w:t xml:space="preserve"> bacteria</w:t>
          </w:r>
          <w:hyperlink w:anchor="_Toc96949508" w:history="1">
            <w:r w:rsidRPr="00185972">
              <w:rPr>
                <w:rFonts w:ascii="Times New Roman" w:hAnsi="Times New Roman" w:cs="Times New Roman"/>
                <w:noProof/>
                <w:webHidden/>
              </w:rPr>
              <w:tab/>
            </w:r>
            <w:r w:rsidR="006047B1" w:rsidRPr="00185972">
              <w:rPr>
                <w:rFonts w:ascii="Times New Roman" w:hAnsi="Times New Roman" w:cs="Times New Roman"/>
                <w:noProof/>
                <w:webHidden/>
              </w:rPr>
              <w:t>70</w:t>
            </w:r>
          </w:hyperlink>
        </w:p>
        <w:p w14:paraId="2401CEDB" w14:textId="062B2417"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6" w:history="1">
            <w:r w:rsidRPr="00185972">
              <w:rPr>
                <w:rFonts w:ascii="Times New Roman" w:eastAsia="Times New Roman" w:hAnsi="Times New Roman" w:cs="Times New Roman"/>
                <w:noProof/>
              </w:rPr>
              <w:t>LPS, HKPA, and zymosan treatments of THP-1 cells</w:t>
            </w:r>
            <w:r w:rsidRPr="00185972">
              <w:rPr>
                <w:rFonts w:ascii="Times New Roman" w:hAnsi="Times New Roman" w:cs="Times New Roman"/>
                <w:noProof/>
                <w:webHidden/>
              </w:rPr>
              <w:tab/>
            </w:r>
            <w:r w:rsidR="006047B1" w:rsidRPr="00185972">
              <w:rPr>
                <w:rFonts w:ascii="Times New Roman" w:hAnsi="Times New Roman" w:cs="Times New Roman"/>
                <w:noProof/>
                <w:webHidden/>
              </w:rPr>
              <w:t>71</w:t>
            </w:r>
          </w:hyperlink>
        </w:p>
        <w:p w14:paraId="74695E7A" w14:textId="3438774C"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7" w:history="1">
            <w:r w:rsidRPr="00185972">
              <w:rPr>
                <w:rFonts w:ascii="Times New Roman" w:hAnsi="Times New Roman" w:cs="Times New Roman"/>
                <w:noProof/>
              </w:rPr>
              <w:t>Time-point assays of LPS, HKPA, and zymosan</w:t>
            </w:r>
            <w:r w:rsidRPr="00185972">
              <w:rPr>
                <w:rFonts w:ascii="Times New Roman" w:hAnsi="Times New Roman" w:cs="Times New Roman"/>
                <w:noProof/>
                <w:webHidden/>
              </w:rPr>
              <w:tab/>
            </w:r>
            <w:r w:rsidR="006047B1" w:rsidRPr="00185972">
              <w:rPr>
                <w:rFonts w:ascii="Times New Roman" w:hAnsi="Times New Roman" w:cs="Times New Roman"/>
                <w:noProof/>
                <w:webHidden/>
              </w:rPr>
              <w:t>71</w:t>
            </w:r>
          </w:hyperlink>
        </w:p>
        <w:p w14:paraId="095A73FF" w14:textId="2CC5F722"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08" w:history="1">
            <w:r w:rsidRPr="00185972">
              <w:rPr>
                <w:rFonts w:ascii="Times New Roman" w:hAnsi="Times New Roman" w:cs="Times New Roman"/>
                <w:noProof/>
              </w:rPr>
              <w:t>Neutralizing immune response induced by LPS, HKPA, and zymosan using BPEI</w:t>
            </w:r>
            <w:r w:rsidRPr="00185972">
              <w:rPr>
                <w:rFonts w:ascii="Times New Roman" w:hAnsi="Times New Roman" w:cs="Times New Roman"/>
                <w:noProof/>
                <w:webHidden/>
              </w:rPr>
              <w:tab/>
            </w:r>
            <w:r w:rsidR="006047B1" w:rsidRPr="00185972">
              <w:rPr>
                <w:rFonts w:ascii="Times New Roman" w:hAnsi="Times New Roman" w:cs="Times New Roman"/>
                <w:noProof/>
                <w:webHidden/>
              </w:rPr>
              <w:t>72</w:t>
            </w:r>
          </w:hyperlink>
        </w:p>
        <w:p w14:paraId="6E20B2E9" w14:textId="366CC491" w:rsidR="00E335B3" w:rsidRPr="00185972" w:rsidRDefault="00000000" w:rsidP="00E335B3">
          <w:pPr>
            <w:tabs>
              <w:tab w:val="right" w:leader="dot" w:pos="9350"/>
            </w:tabs>
            <w:spacing w:after="100"/>
            <w:rPr>
              <w:rFonts w:ascii="Times New Roman" w:hAnsi="Times New Roman" w:cs="Times New Roman"/>
              <w:noProof/>
            </w:rPr>
          </w:pPr>
          <w:hyperlink w:anchor="_Toc96949509" w:history="1">
            <w:r w:rsidR="00E335B3" w:rsidRPr="00185972">
              <w:rPr>
                <w:rFonts w:ascii="Times New Roman" w:eastAsia="Times New Roman" w:hAnsi="Times New Roman" w:cs="Times New Roman"/>
                <w:noProof/>
              </w:rPr>
              <w:t xml:space="preserve">    Enzyme-Linked Immunosorbent Assay (ELISA) measuremnets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73</w:t>
            </w:r>
          </w:hyperlink>
        </w:p>
        <w:p w14:paraId="777C741A" w14:textId="158FBFA5"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w:t>
          </w:r>
          <w:hyperlink w:anchor="_Toc96949513" w:history="1">
            <w:r w:rsidRPr="00185972">
              <w:rPr>
                <w:rFonts w:ascii="Times New Roman" w:hAnsi="Times New Roman" w:cs="Times New Roman"/>
              </w:rPr>
              <w:t>Statistical analysis</w:t>
            </w:r>
            <w:r w:rsidRPr="00185972">
              <w:rPr>
                <w:rFonts w:ascii="Times New Roman" w:hAnsi="Times New Roman" w:cs="Times New Roman"/>
                <w:noProof/>
                <w:webHidden/>
              </w:rPr>
              <w:tab/>
            </w:r>
            <w:r w:rsidR="006047B1" w:rsidRPr="00185972">
              <w:rPr>
                <w:rFonts w:ascii="Times New Roman" w:hAnsi="Times New Roman" w:cs="Times New Roman"/>
                <w:noProof/>
                <w:webHidden/>
              </w:rPr>
              <w:t>74</w:t>
            </w:r>
          </w:hyperlink>
        </w:p>
        <w:p w14:paraId="7C7EF32A" w14:textId="1E399E76" w:rsidR="00E335B3" w:rsidRPr="00185972" w:rsidRDefault="00000000" w:rsidP="00E335B3">
          <w:pPr>
            <w:tabs>
              <w:tab w:val="right" w:leader="dot" w:pos="9350"/>
            </w:tabs>
            <w:spacing w:after="100"/>
            <w:rPr>
              <w:rFonts w:ascii="Times New Roman" w:hAnsi="Times New Roman" w:cs="Times New Roman"/>
              <w:noProof/>
            </w:rPr>
          </w:pPr>
          <w:hyperlink w:anchor="_Toc96949526" w:history="1">
            <w:r w:rsidR="00E335B3" w:rsidRPr="00185972">
              <w:rPr>
                <w:rFonts w:ascii="Times New Roman" w:hAnsi="Times New Roman" w:cs="Times New Roman"/>
                <w:noProof/>
              </w:rPr>
              <w:t>Results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75</w:t>
            </w:r>
          </w:hyperlink>
        </w:p>
        <w:p w14:paraId="2D439DDA" w14:textId="20606DD3"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t xml:space="preserve">    Optimization of TNF-</w:t>
          </w:r>
          <w:r w:rsidRPr="00185972">
            <w:rPr>
              <w:rFonts w:ascii="Times New Roman" w:eastAsiaTheme="minorHAnsi" w:hAnsi="Times New Roman" w:cs="Times New Roman"/>
              <w:noProof/>
            </w:rPr>
            <w:t>α</w:t>
          </w:r>
          <w:r w:rsidRPr="00185972">
            <w:rPr>
              <w:rFonts w:ascii="Times New Roman" w:hAnsi="Times New Roman" w:cs="Times New Roman"/>
              <w:noProof/>
            </w:rPr>
            <w:t xml:space="preserve"> protein production induced by </w:t>
          </w:r>
          <w:hyperlink w:anchor="_Toc96949506" w:history="1">
            <w:r w:rsidRPr="00185972">
              <w:rPr>
                <w:rFonts w:ascii="Times New Roman" w:eastAsia="Times New Roman" w:hAnsi="Times New Roman" w:cs="Times New Roman"/>
                <w:noProof/>
              </w:rPr>
              <w:t>Gram-negative and fungal PAMPs</w:t>
            </w:r>
            <w:r w:rsidRPr="00185972">
              <w:rPr>
                <w:rFonts w:ascii="Times New Roman" w:hAnsi="Times New Roman" w:cs="Times New Roman"/>
                <w:noProof/>
                <w:webHidden/>
              </w:rPr>
              <w:tab/>
            </w:r>
            <w:r w:rsidR="006047B1" w:rsidRPr="00185972">
              <w:rPr>
                <w:rFonts w:ascii="Times New Roman" w:hAnsi="Times New Roman" w:cs="Times New Roman"/>
                <w:noProof/>
                <w:webHidden/>
              </w:rPr>
              <w:t>75</w:t>
            </w:r>
          </w:hyperlink>
        </w:p>
        <w:p w14:paraId="160B76F6" w14:textId="1B73B874" w:rsidR="00E335B3" w:rsidRPr="00185972" w:rsidRDefault="007D70E8" w:rsidP="00E335B3">
          <w:pPr>
            <w:tabs>
              <w:tab w:val="right" w:leader="dot" w:pos="9350"/>
            </w:tabs>
            <w:spacing w:after="100"/>
            <w:rPr>
              <w:rFonts w:ascii="Times New Roman" w:hAnsi="Times New Roman" w:cs="Times New Roman"/>
              <w:noProof/>
            </w:rPr>
          </w:pPr>
          <w:r w:rsidRPr="00185972">
            <w:t xml:space="preserve">    </w:t>
          </w:r>
          <w:hyperlink w:anchor="_Toc96949507" w:history="1">
            <w:r w:rsidR="00E335B3" w:rsidRPr="00185972">
              <w:rPr>
                <w:rFonts w:ascii="Times New Roman" w:hAnsi="Times New Roman" w:cs="Times New Roman"/>
                <w:noProof/>
              </w:rPr>
              <w:t>Neutralizing the immunostmulatory effects of Gram-negative and fungal PAMPs with BPEI</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77</w:t>
            </w:r>
          </w:hyperlink>
        </w:p>
        <w:p w14:paraId="50DF68C6" w14:textId="36187849" w:rsidR="00E335B3" w:rsidRPr="00185972" w:rsidRDefault="00000000" w:rsidP="00E335B3">
          <w:pPr>
            <w:tabs>
              <w:tab w:val="right" w:leader="dot" w:pos="9350"/>
            </w:tabs>
            <w:spacing w:after="100"/>
            <w:rPr>
              <w:rFonts w:ascii="Times New Roman" w:hAnsi="Times New Roman" w:cs="Times New Roman"/>
              <w:noProof/>
            </w:rPr>
          </w:pPr>
          <w:hyperlink w:anchor="_Toc96949532" w:history="1">
            <w:r w:rsidR="00E335B3" w:rsidRPr="00185972">
              <w:rPr>
                <w:rFonts w:ascii="Times New Roman" w:hAnsi="Times New Roman" w:cs="Times New Roman"/>
                <w:noProof/>
              </w:rPr>
              <w:t>Discussion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85</w:t>
            </w:r>
          </w:hyperlink>
        </w:p>
        <w:p w14:paraId="25C3509E" w14:textId="2A78198B" w:rsidR="00E335B3" w:rsidRPr="00185972" w:rsidRDefault="00000000" w:rsidP="00E335B3">
          <w:pPr>
            <w:tabs>
              <w:tab w:val="right" w:leader="dot" w:pos="9350"/>
            </w:tabs>
            <w:spacing w:after="100"/>
            <w:rPr>
              <w:rFonts w:ascii="Times New Roman" w:hAnsi="Times New Roman" w:cs="Times New Roman"/>
              <w:noProof/>
            </w:rPr>
          </w:pPr>
          <w:hyperlink w:anchor="_Toc96949533" w:history="1">
            <w:r w:rsidR="00E335B3" w:rsidRPr="00185972">
              <w:rPr>
                <w:rFonts w:ascii="Times New Roman" w:hAnsi="Times New Roman" w:cs="Times New Roman"/>
                <w:b/>
                <w:bCs/>
                <w:noProof/>
              </w:rPr>
              <w:t xml:space="preserve">Chapter 4: Eradicating Biofilms of Carbapenem-Resistant </w:t>
            </w:r>
            <w:r w:rsidR="00E335B3" w:rsidRPr="00185972">
              <w:rPr>
                <w:rFonts w:ascii="Times New Roman" w:hAnsi="Times New Roman" w:cs="Times New Roman"/>
                <w:b/>
                <w:bCs/>
                <w:i/>
                <w:iCs/>
                <w:noProof/>
              </w:rPr>
              <w:t>Eterobacteriaceae</w:t>
            </w:r>
            <w:r w:rsidR="00E335B3" w:rsidRPr="00185972">
              <w:rPr>
                <w:rFonts w:ascii="Times New Roman" w:hAnsi="Times New Roman" w:cs="Times New Roman"/>
                <w:b/>
                <w:bCs/>
                <w:noProof/>
              </w:rPr>
              <w:t xml:space="preserve"> </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90</w:t>
            </w:r>
          </w:hyperlink>
        </w:p>
        <w:p w14:paraId="50F88B53" w14:textId="7EAF1486" w:rsidR="00E335B3" w:rsidRPr="00185972" w:rsidRDefault="00000000" w:rsidP="00E335B3">
          <w:pPr>
            <w:tabs>
              <w:tab w:val="right" w:leader="dot" w:pos="9350"/>
            </w:tabs>
            <w:spacing w:after="100"/>
            <w:rPr>
              <w:rFonts w:ascii="Times New Roman" w:hAnsi="Times New Roman" w:cs="Times New Roman"/>
              <w:noProof/>
            </w:rPr>
          </w:pPr>
          <w:hyperlink w:anchor="_Toc96949534" w:history="1">
            <w:r w:rsidR="00E335B3" w:rsidRPr="00185972">
              <w:rPr>
                <w:rFonts w:ascii="Times New Roman" w:hAnsi="Times New Roman" w:cs="Times New Roman"/>
                <w:noProof/>
              </w:rPr>
              <w:t>Background and Significance</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90</w:t>
            </w:r>
          </w:hyperlink>
        </w:p>
        <w:p w14:paraId="6A05C564" w14:textId="1209A2D8" w:rsidR="00E335B3" w:rsidRPr="00185972" w:rsidRDefault="00000000" w:rsidP="00E335B3">
          <w:pPr>
            <w:tabs>
              <w:tab w:val="right" w:leader="dot" w:pos="9350"/>
            </w:tabs>
            <w:spacing w:after="100"/>
            <w:rPr>
              <w:rFonts w:ascii="Times New Roman" w:hAnsi="Times New Roman" w:cs="Times New Roman"/>
              <w:noProof/>
            </w:rPr>
          </w:pPr>
          <w:hyperlink w:anchor="_Toc96949537" w:history="1">
            <w:r w:rsidR="00E335B3" w:rsidRPr="00185972">
              <w:rPr>
                <w:rFonts w:ascii="Times New Roman" w:hAnsi="Times New Roman" w:cs="Times New Roman"/>
                <w:noProof/>
              </w:rPr>
              <w:t>Methods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92</w:t>
            </w:r>
          </w:hyperlink>
        </w:p>
        <w:p w14:paraId="7A729026" w14:textId="2BA7A476" w:rsidR="00E335B3" w:rsidRPr="00185972" w:rsidRDefault="007D70E8" w:rsidP="00FE468B">
          <w:pPr>
            <w:tabs>
              <w:tab w:val="right" w:leader="dot" w:pos="9360"/>
            </w:tabs>
            <w:spacing w:after="100"/>
            <w:rPr>
              <w:rFonts w:ascii="Times New Roman" w:hAnsi="Times New Roman" w:cs="Times New Roman"/>
              <w:noProof/>
            </w:rPr>
          </w:pPr>
          <w:r w:rsidRPr="00185972">
            <w:t xml:space="preserve">    </w:t>
          </w:r>
          <w:hyperlink w:anchor="_Toc96949538" w:history="1">
            <w:r w:rsidR="00E335B3" w:rsidRPr="00185972">
              <w:rPr>
                <w:rFonts w:ascii="Times New Roman" w:hAnsi="Times New Roman" w:cs="Times New Roman"/>
                <w:noProof/>
              </w:rPr>
              <w:t>Materials</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92</w:t>
            </w:r>
          </w:hyperlink>
        </w:p>
        <w:p w14:paraId="1811078E" w14:textId="529E51D8"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39" w:history="1">
            <w:r w:rsidR="00E335B3" w:rsidRPr="00185972">
              <w:rPr>
                <w:rFonts w:ascii="Times New Roman" w:hAnsi="Times New Roman" w:cs="Times New Roman"/>
                <w:noProof/>
              </w:rPr>
              <w:t>Inhibition of bacterial growth</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92</w:t>
            </w:r>
          </w:hyperlink>
        </w:p>
        <w:p w14:paraId="605B8EE7" w14:textId="5ED0826B"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40" w:history="1">
            <w:r w:rsidR="00E335B3" w:rsidRPr="00185972">
              <w:rPr>
                <w:rFonts w:ascii="Times New Roman" w:hAnsi="Times New Roman" w:cs="Times New Roman"/>
                <w:noProof/>
              </w:rPr>
              <w:t>Time dependence of bacterial growth</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93</w:t>
            </w:r>
          </w:hyperlink>
        </w:p>
        <w:p w14:paraId="3386163A" w14:textId="02C43ECD"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41" w:history="1">
            <w:r w:rsidR="00E335B3" w:rsidRPr="00185972">
              <w:rPr>
                <w:rFonts w:ascii="Times New Roman" w:hAnsi="Times New Roman" w:cs="Times New Roman"/>
                <w:noProof/>
              </w:rPr>
              <w:t>Biofilm formation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93</w:t>
            </w:r>
          </w:hyperlink>
        </w:p>
        <w:p w14:paraId="3A0F6E89" w14:textId="2F464DCB"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39" w:history="1">
            <w:r w:rsidR="00E335B3" w:rsidRPr="00185972">
              <w:rPr>
                <w:rFonts w:ascii="Times New Roman" w:hAnsi="Times New Roman" w:cs="Times New Roman"/>
                <w:noProof/>
              </w:rPr>
              <w:t>Biofilm disruption assay</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94</w:t>
            </w:r>
          </w:hyperlink>
        </w:p>
        <w:p w14:paraId="7D1051D6" w14:textId="1FCCFE65"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40" w:history="1">
            <w:r w:rsidR="00E335B3" w:rsidRPr="00185972">
              <w:rPr>
                <w:rFonts w:ascii="Times New Roman" w:hAnsi="Times New Roman" w:cs="Times New Roman"/>
                <w:noProof/>
              </w:rPr>
              <w:t>Biofilm eradication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94</w:t>
            </w:r>
          </w:hyperlink>
        </w:p>
        <w:p w14:paraId="7620774D" w14:textId="47CB3F3E" w:rsidR="00E335B3" w:rsidRPr="00185972" w:rsidRDefault="007D70E8" w:rsidP="007D70E8">
          <w:pPr>
            <w:tabs>
              <w:tab w:val="right" w:leader="dot" w:pos="9360"/>
            </w:tabs>
            <w:spacing w:after="100"/>
            <w:rPr>
              <w:rFonts w:ascii="Times New Roman" w:hAnsi="Times New Roman" w:cs="Times New Roman"/>
              <w:noProof/>
            </w:rPr>
          </w:pPr>
          <w:r w:rsidRPr="00185972">
            <w:rPr>
              <w:rFonts w:ascii="Times New Roman" w:hAnsi="Times New Roman" w:cs="Times New Roman"/>
              <w:noProof/>
            </w:rPr>
            <w:t xml:space="preserve">    </w:t>
          </w:r>
          <w:r w:rsidR="00E335B3" w:rsidRPr="00185972">
            <w:rPr>
              <w:rFonts w:ascii="Times New Roman" w:hAnsi="Times New Roman" w:cs="Times New Roman"/>
              <w:noProof/>
            </w:rPr>
            <w:t xml:space="preserve">Inverted </w:t>
          </w:r>
          <w:hyperlink w:anchor="_Toc96949544" w:history="1">
            <w:r w:rsidR="00E335B3" w:rsidRPr="00185972">
              <w:rPr>
                <w:rFonts w:ascii="Times New Roman" w:hAnsi="Times New Roman" w:cs="Times New Roman"/>
                <w:noProof/>
              </w:rPr>
              <w:t>Confocal Laser Scanning Microscopy</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95</w:t>
            </w:r>
          </w:hyperlink>
        </w:p>
        <w:p w14:paraId="568DA8DA" w14:textId="48C6E35B" w:rsidR="00E335B3" w:rsidRPr="00185972" w:rsidRDefault="00000000" w:rsidP="00E335B3">
          <w:pPr>
            <w:tabs>
              <w:tab w:val="right" w:leader="dot" w:pos="9350"/>
            </w:tabs>
            <w:spacing w:after="100"/>
            <w:rPr>
              <w:rFonts w:ascii="Times New Roman" w:hAnsi="Times New Roman" w:cs="Times New Roman"/>
              <w:noProof/>
            </w:rPr>
          </w:pPr>
          <w:hyperlink w:anchor="_Toc96949545" w:history="1">
            <w:r w:rsidR="00E335B3" w:rsidRPr="00185972">
              <w:rPr>
                <w:rFonts w:ascii="Times New Roman" w:hAnsi="Times New Roman" w:cs="Times New Roman"/>
                <w:noProof/>
              </w:rPr>
              <w:t>Results and Discussion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96</w:t>
            </w:r>
          </w:hyperlink>
        </w:p>
        <w:p w14:paraId="139391FC" w14:textId="4E841152"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39" w:history="1">
            <w:r w:rsidR="00E335B3" w:rsidRPr="00185972">
              <w:rPr>
                <w:rFonts w:ascii="Times New Roman" w:hAnsi="Times New Roman" w:cs="Times New Roman"/>
                <w:noProof/>
              </w:rPr>
              <w:t>Biofilm disruption assay</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96</w:t>
            </w:r>
          </w:hyperlink>
        </w:p>
        <w:p w14:paraId="1F541B68" w14:textId="469C26EE" w:rsidR="00E335B3" w:rsidRPr="00185972" w:rsidRDefault="007D70E8" w:rsidP="007D70E8">
          <w:pPr>
            <w:tabs>
              <w:tab w:val="right" w:leader="dot" w:pos="9360"/>
            </w:tabs>
            <w:spacing w:after="100"/>
            <w:rPr>
              <w:rFonts w:ascii="Times New Roman" w:hAnsi="Times New Roman" w:cs="Times New Roman"/>
              <w:noProof/>
            </w:rPr>
          </w:pPr>
          <w:r w:rsidRPr="00185972">
            <w:t xml:space="preserve">    </w:t>
          </w:r>
          <w:hyperlink w:anchor="_Toc96949540" w:history="1">
            <w:r w:rsidR="00E335B3" w:rsidRPr="00185972">
              <w:rPr>
                <w:rFonts w:ascii="Times New Roman" w:hAnsi="Times New Roman" w:cs="Times New Roman"/>
                <w:noProof/>
              </w:rPr>
              <w:t>Biofilm eradication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99</w:t>
            </w:r>
          </w:hyperlink>
        </w:p>
        <w:p w14:paraId="78AC3AB9" w14:textId="3840DA5E" w:rsidR="00E335B3" w:rsidRPr="00185972" w:rsidRDefault="007D70E8" w:rsidP="007D70E8">
          <w:pPr>
            <w:tabs>
              <w:tab w:val="right" w:leader="dot" w:pos="9360"/>
            </w:tabs>
            <w:spacing w:after="100"/>
            <w:rPr>
              <w:rFonts w:ascii="Times New Roman" w:hAnsi="Times New Roman" w:cs="Times New Roman"/>
              <w:noProof/>
            </w:rPr>
          </w:pPr>
          <w:r w:rsidRPr="00185972">
            <w:rPr>
              <w:rFonts w:ascii="Times New Roman" w:hAnsi="Times New Roman" w:cs="Times New Roman"/>
              <w:noProof/>
            </w:rPr>
            <w:t xml:space="preserve">    </w:t>
          </w:r>
          <w:r w:rsidR="00E335B3" w:rsidRPr="00185972">
            <w:rPr>
              <w:rFonts w:ascii="Times New Roman" w:hAnsi="Times New Roman" w:cs="Times New Roman"/>
              <w:noProof/>
            </w:rPr>
            <w:t xml:space="preserve">Inverted </w:t>
          </w:r>
          <w:hyperlink w:anchor="_Toc96949544" w:history="1">
            <w:r w:rsidR="00E335B3" w:rsidRPr="00185972">
              <w:rPr>
                <w:rFonts w:ascii="Times New Roman" w:hAnsi="Times New Roman" w:cs="Times New Roman"/>
                <w:noProof/>
              </w:rPr>
              <w:t>Confocal Laser Scanning Microscopy</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101</w:t>
            </w:r>
          </w:hyperlink>
        </w:p>
        <w:p w14:paraId="0255B22A" w14:textId="0C1348F2" w:rsidR="00E335B3" w:rsidRPr="00185972" w:rsidRDefault="00000000" w:rsidP="00E335B3">
          <w:pPr>
            <w:tabs>
              <w:tab w:val="right" w:leader="dot" w:pos="9350"/>
            </w:tabs>
            <w:spacing w:after="100"/>
            <w:rPr>
              <w:rFonts w:ascii="Times New Roman" w:hAnsi="Times New Roman" w:cs="Times New Roman"/>
              <w:noProof/>
            </w:rPr>
          </w:pPr>
          <w:hyperlink w:anchor="_Toc96949546" w:history="1">
            <w:r w:rsidR="00E335B3" w:rsidRPr="00185972">
              <w:rPr>
                <w:rFonts w:ascii="Times New Roman" w:hAnsi="Times New Roman" w:cs="Times New Roman"/>
                <w:noProof/>
              </w:rPr>
              <w:t>Conclusion</w:t>
            </w:r>
            <w:r w:rsidR="00E335B3" w:rsidRPr="00185972">
              <w:rPr>
                <w:rFonts w:ascii="Times New Roman" w:hAnsi="Times New Roman" w:cs="Times New Roman"/>
                <w:noProof/>
                <w:webHidden/>
              </w:rPr>
              <w:tab/>
            </w:r>
            <w:r w:rsidR="006047B1" w:rsidRPr="00185972">
              <w:rPr>
                <w:rFonts w:ascii="Times New Roman" w:hAnsi="Times New Roman" w:cs="Times New Roman"/>
                <w:noProof/>
                <w:webHidden/>
              </w:rPr>
              <w:t>107</w:t>
            </w:r>
          </w:hyperlink>
        </w:p>
        <w:p w14:paraId="2CA0988D" w14:textId="5DB83AD9" w:rsidR="00E335B3" w:rsidRPr="00185972" w:rsidRDefault="00E335B3" w:rsidP="00E335B3">
          <w:pPr>
            <w:tabs>
              <w:tab w:val="right" w:leader="dot" w:pos="9350"/>
            </w:tabs>
            <w:spacing w:after="100"/>
            <w:rPr>
              <w:rFonts w:ascii="Times New Roman" w:hAnsi="Times New Roman" w:cs="Times New Roman"/>
              <w:noProof/>
            </w:rPr>
          </w:pPr>
          <w:r w:rsidRPr="00185972">
            <w:rPr>
              <w:rFonts w:ascii="Times New Roman" w:hAnsi="Times New Roman" w:cs="Times New Roman"/>
              <w:noProof/>
            </w:rPr>
            <w:fldChar w:fldCharType="end"/>
          </w:r>
          <w:hyperlink w:anchor="_Toc96949546" w:history="1">
            <w:r w:rsidR="00F632B0" w:rsidRPr="00185972">
              <w:rPr>
                <w:rFonts w:ascii="Times New Roman" w:hAnsi="Times New Roman" w:cs="Times New Roman"/>
                <w:noProof/>
              </w:rPr>
              <w:t>Final Thoughts</w:t>
            </w:r>
            <w:r w:rsidRPr="00185972">
              <w:rPr>
                <w:rFonts w:ascii="Times New Roman" w:hAnsi="Times New Roman" w:cs="Times New Roman"/>
                <w:noProof/>
                <w:webHidden/>
              </w:rPr>
              <w:tab/>
            </w:r>
            <w:r w:rsidR="006047B1" w:rsidRPr="00185972">
              <w:rPr>
                <w:rFonts w:ascii="Times New Roman" w:hAnsi="Times New Roman" w:cs="Times New Roman"/>
                <w:noProof/>
                <w:webHidden/>
              </w:rPr>
              <w:t>109</w:t>
            </w:r>
          </w:hyperlink>
        </w:p>
        <w:p w14:paraId="4C60CFD5" w14:textId="77777777" w:rsidR="00F632B0" w:rsidRPr="00185972" w:rsidRDefault="00000000" w:rsidP="00F632B0">
          <w:pPr>
            <w:tabs>
              <w:tab w:val="right" w:leader="dot" w:pos="9350"/>
            </w:tabs>
            <w:spacing w:after="100"/>
            <w:rPr>
              <w:rFonts w:ascii="Times New Roman" w:hAnsi="Times New Roman" w:cs="Times New Roman"/>
              <w:noProof/>
            </w:rPr>
          </w:pPr>
          <w:hyperlink w:anchor="_Toc96949546" w:history="1">
            <w:r w:rsidR="00F632B0" w:rsidRPr="00185972">
              <w:rPr>
                <w:rFonts w:ascii="Times New Roman" w:hAnsi="Times New Roman" w:cs="Times New Roman"/>
                <w:noProof/>
              </w:rPr>
              <w:t>Abbreviations</w:t>
            </w:r>
            <w:r w:rsidR="00F632B0" w:rsidRPr="00185972">
              <w:rPr>
                <w:rFonts w:ascii="Times New Roman" w:hAnsi="Times New Roman" w:cs="Times New Roman"/>
                <w:noProof/>
                <w:webHidden/>
              </w:rPr>
              <w:tab/>
              <w:t>109</w:t>
            </w:r>
          </w:hyperlink>
        </w:p>
        <w:p w14:paraId="280921E8" w14:textId="7F589A06" w:rsidR="00E335B3" w:rsidRPr="00185972" w:rsidRDefault="00000000" w:rsidP="00E335B3">
          <w:pPr>
            <w:tabs>
              <w:tab w:val="right" w:leader="dot" w:pos="9350"/>
            </w:tabs>
            <w:spacing w:after="100"/>
            <w:rPr>
              <w:rFonts w:ascii="Times New Roman" w:hAnsi="Times New Roman" w:cs="Times New Roman"/>
              <w:noProof/>
            </w:rPr>
          </w:pPr>
          <w:hyperlink w:anchor="_Toc96949546" w:history="1">
            <w:r w:rsidR="006605D5" w:rsidRPr="00185972">
              <w:rPr>
                <w:rFonts w:ascii="Times New Roman" w:hAnsi="Times New Roman" w:cs="Times New Roman"/>
                <w:noProof/>
              </w:rPr>
              <w:t>References</w:t>
            </w:r>
            <w:r w:rsidR="006605D5" w:rsidRPr="00185972">
              <w:rPr>
                <w:rFonts w:ascii="Times New Roman" w:hAnsi="Times New Roman" w:cs="Times New Roman"/>
                <w:noProof/>
                <w:webHidden/>
              </w:rPr>
              <w:tab/>
              <w:t>1</w:t>
            </w:r>
            <w:r w:rsidR="00D611C1" w:rsidRPr="00185972">
              <w:rPr>
                <w:rFonts w:ascii="Times New Roman" w:hAnsi="Times New Roman" w:cs="Times New Roman"/>
                <w:noProof/>
                <w:webHidden/>
              </w:rPr>
              <w:t>12</w:t>
            </w:r>
          </w:hyperlink>
        </w:p>
      </w:sdtContent>
    </w:sdt>
    <w:p w14:paraId="4BEB8BBA" w14:textId="77777777" w:rsidR="006803F2" w:rsidRPr="00185972" w:rsidRDefault="006803F2" w:rsidP="003871AD">
      <w:pPr>
        <w:rPr>
          <w:rFonts w:ascii="Times New Roman" w:hAnsi="Times New Roman" w:cs="Times New Roman"/>
        </w:rPr>
      </w:pPr>
    </w:p>
    <w:p w14:paraId="2625E5B6" w14:textId="7B717D94" w:rsidR="0061180E" w:rsidRPr="00185972" w:rsidRDefault="0061180E" w:rsidP="0061180E">
      <w:pPr>
        <w:pStyle w:val="Heading1"/>
        <w:jc w:val="center"/>
        <w:rPr>
          <w:rFonts w:ascii="Times New Roman" w:hAnsi="Times New Roman" w:cs="Times New Roman"/>
          <w:color w:val="auto"/>
        </w:rPr>
      </w:pPr>
      <w:r w:rsidRPr="00185972">
        <w:rPr>
          <w:rFonts w:ascii="Times New Roman" w:hAnsi="Times New Roman" w:cs="Times New Roman"/>
          <w:color w:val="auto"/>
        </w:rPr>
        <w:t>List of Tables</w:t>
      </w:r>
    </w:p>
    <w:p w14:paraId="16EA4D5D" w14:textId="77777777" w:rsidR="0061180E" w:rsidRPr="00185972" w:rsidRDefault="0061180E" w:rsidP="0061180E">
      <w:pPr>
        <w:pStyle w:val="TableofFigures"/>
        <w:tabs>
          <w:tab w:val="right" w:leader="dot" w:pos="9350"/>
        </w:tabs>
        <w:rPr>
          <w:rFonts w:cs="Times New Roman"/>
          <w:noProof/>
        </w:rPr>
      </w:pPr>
      <w:r w:rsidRPr="00185972">
        <w:rPr>
          <w:rFonts w:cs="Times New Roman"/>
        </w:rPr>
        <w:fldChar w:fldCharType="begin"/>
      </w:r>
      <w:r w:rsidRPr="00185972">
        <w:rPr>
          <w:rFonts w:cs="Times New Roman"/>
        </w:rPr>
        <w:instrText xml:space="preserve"> TOC \h \z \c "Table" </w:instrText>
      </w:r>
      <w:r w:rsidRPr="00185972">
        <w:rPr>
          <w:rFonts w:cs="Times New Roman"/>
        </w:rPr>
        <w:fldChar w:fldCharType="separate"/>
      </w:r>
      <w:hyperlink r:id="rId9" w:anchor="_Toc96949598" w:history="1">
        <w:r w:rsidRPr="00185972">
          <w:rPr>
            <w:rStyle w:val="Hyperlink"/>
            <w:rFonts w:cs="Times New Roman"/>
            <w:noProof/>
          </w:rPr>
          <w:t xml:space="preserve">Table 1. </w:t>
        </w:r>
        <w:r w:rsidRPr="00185972">
          <w:rPr>
            <w:rStyle w:val="Hyperlink"/>
            <w:rFonts w:eastAsiaTheme="minorHAnsi" w:cs="Times New Roman"/>
            <w:color w:val="131413"/>
            <w14:ligatures w14:val="standardContextual"/>
          </w:rPr>
          <w:t>PAMP Agonists that activate PRRs.</w:t>
        </w:r>
        <w:r w:rsidRPr="00185972">
          <w:rPr>
            <w:rStyle w:val="Hyperlink"/>
            <w:rFonts w:cs="Times New Roman"/>
            <w:noProof/>
            <w:webHidden/>
            <w:color w:val="auto"/>
          </w:rPr>
          <w:tab/>
          <w:t>11</w:t>
        </w:r>
      </w:hyperlink>
    </w:p>
    <w:p w14:paraId="35A69EE2" w14:textId="77777777" w:rsidR="0061180E" w:rsidRPr="00185972" w:rsidRDefault="0061180E" w:rsidP="0061180E">
      <w:pPr>
        <w:rPr>
          <w:rFonts w:ascii="Times New Roman" w:hAnsi="Times New Roman" w:cs="Times New Roman"/>
        </w:rPr>
      </w:pPr>
      <w:r w:rsidRPr="00185972">
        <w:rPr>
          <w:rFonts w:ascii="Times New Roman" w:hAnsi="Times New Roman" w:cs="Times New Roman"/>
        </w:rPr>
        <w:fldChar w:fldCharType="end"/>
      </w:r>
    </w:p>
    <w:p w14:paraId="542A237C" w14:textId="77777777" w:rsidR="0061180E" w:rsidRPr="00185972" w:rsidRDefault="0061180E" w:rsidP="0061180E">
      <w:pPr>
        <w:rPr>
          <w:rFonts w:ascii="Times New Roman" w:hAnsi="Times New Roman" w:cs="Times New Roman"/>
        </w:rPr>
      </w:pPr>
    </w:p>
    <w:p w14:paraId="6FA02EA6" w14:textId="77777777" w:rsidR="0061180E" w:rsidRPr="00185972" w:rsidRDefault="0061180E" w:rsidP="0061180E">
      <w:pPr>
        <w:pStyle w:val="Heading1"/>
        <w:jc w:val="center"/>
        <w:rPr>
          <w:rFonts w:ascii="Times New Roman" w:hAnsi="Times New Roman" w:cs="Times New Roman"/>
          <w:color w:val="auto"/>
        </w:rPr>
      </w:pPr>
      <w:bookmarkStart w:id="2" w:name="_Toc96949481"/>
      <w:r w:rsidRPr="00185972">
        <w:rPr>
          <w:rFonts w:ascii="Times New Roman" w:hAnsi="Times New Roman" w:cs="Times New Roman"/>
          <w:color w:val="auto"/>
        </w:rPr>
        <w:t>List of Figures</w:t>
      </w:r>
      <w:bookmarkEnd w:id="2"/>
    </w:p>
    <w:p w14:paraId="50164863" w14:textId="4F4CC712" w:rsidR="0061180E" w:rsidRPr="00185972" w:rsidRDefault="0061180E" w:rsidP="0061180E">
      <w:pPr>
        <w:pStyle w:val="TableofFigures"/>
        <w:tabs>
          <w:tab w:val="right" w:leader="dot" w:pos="9350"/>
        </w:tabs>
        <w:rPr>
          <w:rFonts w:cs="Times New Roman"/>
          <w:noProof/>
        </w:rPr>
      </w:pPr>
      <w:r w:rsidRPr="00185972">
        <w:rPr>
          <w:rStyle w:val="Strong"/>
        </w:rPr>
        <w:fldChar w:fldCharType="begin"/>
      </w:r>
      <w:r w:rsidRPr="00185972">
        <w:rPr>
          <w:rStyle w:val="Strong"/>
        </w:rPr>
        <w:instrText xml:space="preserve"> TOC \h \z \c "Figure" </w:instrText>
      </w:r>
      <w:r w:rsidRPr="00185972">
        <w:rPr>
          <w:rStyle w:val="Strong"/>
        </w:rPr>
        <w:fldChar w:fldCharType="separate"/>
      </w:r>
      <w:hyperlink r:id="rId10" w:anchor="_Toc96949563" w:history="1">
        <w:r w:rsidRPr="00185972">
          <w:rPr>
            <w:rStyle w:val="Hyperlink"/>
            <w:rFonts w:cs="Times New Roman"/>
            <w:noProof/>
          </w:rPr>
          <w:t>Figure 1</w:t>
        </w:r>
        <w:r w:rsidRPr="00185972">
          <w:rPr>
            <w:rStyle w:val="Hyperlink"/>
            <w:rFonts w:eastAsiaTheme="minorHAnsi" w:cs="Times New Roman"/>
            <w:color w:val="auto"/>
            <w14:ligatures w14:val="standardContextual"/>
          </w:rPr>
          <w:t xml:space="preserve"> TLR signaling, cytokine and chemokine production</w:t>
        </w:r>
        <w:r w:rsidRPr="00185972">
          <w:rPr>
            <w:rStyle w:val="Hyperlink"/>
            <w:rFonts w:cs="Times New Roman"/>
            <w:noProof/>
            <w:webHidden/>
            <w:color w:val="auto"/>
          </w:rPr>
          <w:tab/>
          <w:t>1</w:t>
        </w:r>
        <w:r w:rsidR="00C8514C">
          <w:rPr>
            <w:rStyle w:val="Hyperlink"/>
            <w:rFonts w:cs="Times New Roman"/>
            <w:noProof/>
            <w:webHidden/>
            <w:color w:val="auto"/>
          </w:rPr>
          <w:t>4</w:t>
        </w:r>
      </w:hyperlink>
    </w:p>
    <w:p w14:paraId="01E3D8B5" w14:textId="77777777" w:rsidR="0061180E" w:rsidRPr="00185972" w:rsidRDefault="00000000" w:rsidP="0061180E">
      <w:pPr>
        <w:pStyle w:val="TableofFigures"/>
        <w:tabs>
          <w:tab w:val="right" w:leader="dot" w:pos="9350"/>
        </w:tabs>
        <w:rPr>
          <w:rFonts w:cs="Times New Roman"/>
          <w:noProof/>
        </w:rPr>
      </w:pPr>
      <w:hyperlink r:id="rId11" w:anchor="_Toc96949569" w:history="1">
        <w:r w:rsidR="0061180E" w:rsidRPr="00185972">
          <w:rPr>
            <w:rStyle w:val="Hyperlink"/>
            <w:rFonts w:cs="Times New Roman"/>
            <w:noProof/>
          </w:rPr>
          <w:t>Figure 2</w:t>
        </w:r>
        <w:r w:rsidR="0061180E" w:rsidRPr="00185972">
          <w:rPr>
            <w:rStyle w:val="Hyperlink"/>
            <w:rFonts w:eastAsiaTheme="minorHAnsi" w:cs="Times New Roman"/>
            <w:color w:val="000000"/>
            <w14:ligatures w14:val="standardContextual"/>
          </w:rPr>
          <w:t xml:space="preserve"> Factors that impede normal wound healing process and transform acute wounds into chronic wounds</w:t>
        </w:r>
        <w:r w:rsidR="0061180E" w:rsidRPr="00185972">
          <w:rPr>
            <w:rStyle w:val="Hyperlink"/>
            <w:rFonts w:cs="Times New Roman"/>
            <w:noProof/>
          </w:rPr>
          <w:t>.</w:t>
        </w:r>
        <w:r w:rsidR="0061180E" w:rsidRPr="00185972">
          <w:rPr>
            <w:rStyle w:val="Hyperlink"/>
            <w:rFonts w:cs="Times New Roman"/>
            <w:noProof/>
            <w:webHidden/>
            <w:color w:val="auto"/>
          </w:rPr>
          <w:tab/>
          <w:t>19</w:t>
        </w:r>
      </w:hyperlink>
    </w:p>
    <w:p w14:paraId="1CFD49F5" w14:textId="77777777" w:rsidR="0061180E" w:rsidRPr="00185972" w:rsidRDefault="00000000" w:rsidP="0061180E">
      <w:pPr>
        <w:pStyle w:val="TableofFigures"/>
        <w:tabs>
          <w:tab w:val="right" w:leader="dot" w:pos="9350"/>
        </w:tabs>
        <w:rPr>
          <w:rFonts w:cs="Times New Roman"/>
          <w:noProof/>
        </w:rPr>
      </w:pPr>
      <w:hyperlink r:id="rId12" w:anchor="_Toc96949564" w:history="1">
        <w:r w:rsidR="0061180E" w:rsidRPr="00185972">
          <w:rPr>
            <w:rStyle w:val="Hyperlink"/>
            <w:rFonts w:cs="Times New Roman"/>
            <w:noProof/>
          </w:rPr>
          <w:t>Figure 3. Cutaneous wound healing</w:t>
        </w:r>
        <w:r w:rsidR="0061180E" w:rsidRPr="00185972">
          <w:rPr>
            <w:rStyle w:val="Hyperlink"/>
            <w:rFonts w:cs="Times New Roman"/>
            <w:noProof/>
            <w:webHidden/>
            <w:color w:val="auto"/>
          </w:rPr>
          <w:tab/>
          <w:t>21</w:t>
        </w:r>
      </w:hyperlink>
    </w:p>
    <w:p w14:paraId="3C0B0A4F" w14:textId="77777777" w:rsidR="0061180E" w:rsidRPr="00185972" w:rsidRDefault="00000000" w:rsidP="0061180E">
      <w:pPr>
        <w:pStyle w:val="TableofFigures"/>
        <w:tabs>
          <w:tab w:val="right" w:leader="dot" w:pos="9350"/>
        </w:tabs>
        <w:rPr>
          <w:rFonts w:cs="Times New Roman"/>
          <w:noProof/>
        </w:rPr>
      </w:pPr>
      <w:hyperlink r:id="rId13" w:anchor="_Toc96949564" w:history="1">
        <w:r w:rsidR="0061180E" w:rsidRPr="00185972">
          <w:rPr>
            <w:rStyle w:val="Hyperlink"/>
            <w:rFonts w:cs="Times New Roman"/>
            <w:noProof/>
          </w:rPr>
          <w:t>Figure 4. Stages of biofilm formation</w:t>
        </w:r>
        <w:r w:rsidR="0061180E" w:rsidRPr="00185972">
          <w:rPr>
            <w:rStyle w:val="Hyperlink"/>
            <w:rFonts w:cs="Times New Roman"/>
            <w:noProof/>
            <w:webHidden/>
            <w:color w:val="auto"/>
          </w:rPr>
          <w:tab/>
          <w:t>22</w:t>
        </w:r>
      </w:hyperlink>
    </w:p>
    <w:p w14:paraId="0E973C10" w14:textId="77777777" w:rsidR="0061180E" w:rsidRPr="00185972" w:rsidRDefault="00000000" w:rsidP="0061180E">
      <w:pPr>
        <w:pStyle w:val="TableofFigures"/>
        <w:tabs>
          <w:tab w:val="right" w:leader="dot" w:pos="9350"/>
        </w:tabs>
        <w:rPr>
          <w:rFonts w:cs="Times New Roman"/>
          <w:noProof/>
        </w:rPr>
      </w:pPr>
      <w:hyperlink r:id="rId14" w:anchor="_Toc96949565" w:history="1">
        <w:r w:rsidR="0061180E" w:rsidRPr="00185972">
          <w:rPr>
            <w:rStyle w:val="Hyperlink"/>
            <w:rFonts w:cs="Times New Roman"/>
            <w:noProof/>
          </w:rPr>
          <w:t xml:space="preserve">Figure 5. </w:t>
        </w:r>
        <w:r w:rsidR="0061180E" w:rsidRPr="00185972">
          <w:rPr>
            <w:rStyle w:val="Hyperlink"/>
            <w:rFonts w:eastAsiaTheme="minorHAnsi" w:cs="Times New Roman"/>
            <w:color w:val="000000"/>
            <w14:ligatures w14:val="standardContextual"/>
          </w:rPr>
          <w:t>Different criteria that a potential agent should possess against chronic chronic wounds vs. reality of the available products for non-healing wounds</w:t>
        </w:r>
        <w:r w:rsidR="0061180E" w:rsidRPr="00185972">
          <w:rPr>
            <w:rStyle w:val="Hyperlink"/>
            <w:rFonts w:cs="Times New Roman"/>
            <w:noProof/>
            <w:webHidden/>
            <w:color w:val="auto"/>
          </w:rPr>
          <w:tab/>
          <w:t>25</w:t>
        </w:r>
      </w:hyperlink>
    </w:p>
    <w:p w14:paraId="5AE7F09A" w14:textId="77777777" w:rsidR="0061180E" w:rsidRPr="00185972" w:rsidRDefault="00000000" w:rsidP="0061180E">
      <w:pPr>
        <w:pStyle w:val="TableofFigures"/>
        <w:tabs>
          <w:tab w:val="right" w:leader="dot" w:pos="9350"/>
        </w:tabs>
        <w:rPr>
          <w:rFonts w:cs="Times New Roman"/>
          <w:noProof/>
        </w:rPr>
      </w:pPr>
      <w:hyperlink r:id="rId15" w:anchor="_Toc96949566" w:history="1">
        <w:r w:rsidR="0061180E" w:rsidRPr="00185972">
          <w:rPr>
            <w:rStyle w:val="Hyperlink"/>
            <w:rFonts w:cs="Times New Roman"/>
            <w:noProof/>
          </w:rPr>
          <w:t>Figure 6. BPEI and PEG-BPEI structure</w:t>
        </w:r>
        <w:r w:rsidR="0061180E" w:rsidRPr="00185972">
          <w:rPr>
            <w:rStyle w:val="Hyperlink"/>
            <w:rFonts w:cs="Times New Roman"/>
            <w:noProof/>
            <w:webHidden/>
            <w:color w:val="auto"/>
          </w:rPr>
          <w:tab/>
          <w:t>27</w:t>
        </w:r>
      </w:hyperlink>
    </w:p>
    <w:p w14:paraId="0F062608" w14:textId="77777777" w:rsidR="0061180E" w:rsidRPr="00185972" w:rsidRDefault="00000000" w:rsidP="0061180E">
      <w:pPr>
        <w:pStyle w:val="TableofFigures"/>
        <w:tabs>
          <w:tab w:val="right" w:leader="dot" w:pos="9350"/>
        </w:tabs>
        <w:rPr>
          <w:rFonts w:cs="Times New Roman"/>
          <w:noProof/>
        </w:rPr>
      </w:pPr>
      <w:hyperlink r:id="rId16" w:anchor="_Toc96949567" w:history="1">
        <w:r w:rsidR="0061180E" w:rsidRPr="00185972">
          <w:rPr>
            <w:rStyle w:val="Hyperlink"/>
            <w:rFonts w:cs="Times New Roman"/>
            <w:noProof/>
          </w:rPr>
          <w:t>Figure 7. Structure of Gram-positive cell wall and LTA molecule.</w:t>
        </w:r>
        <w:r w:rsidR="0061180E" w:rsidRPr="00185972">
          <w:rPr>
            <w:rStyle w:val="Hyperlink"/>
            <w:rFonts w:cs="Times New Roman"/>
            <w:noProof/>
            <w:webHidden/>
            <w:color w:val="auto"/>
          </w:rPr>
          <w:tab/>
          <w:t>31</w:t>
        </w:r>
      </w:hyperlink>
    </w:p>
    <w:p w14:paraId="79EDAB76" w14:textId="77777777" w:rsidR="0061180E" w:rsidRPr="00185972" w:rsidRDefault="00000000" w:rsidP="0061180E">
      <w:pPr>
        <w:pStyle w:val="TableofFigures"/>
        <w:tabs>
          <w:tab w:val="right" w:leader="dot" w:pos="9350"/>
        </w:tabs>
        <w:rPr>
          <w:rFonts w:cs="Times New Roman"/>
          <w:noProof/>
        </w:rPr>
      </w:pPr>
      <w:hyperlink r:id="rId17" w:anchor="_Toc96949568" w:history="1">
        <w:r w:rsidR="0061180E" w:rsidRPr="00185972">
          <w:rPr>
            <w:rStyle w:val="Hyperlink"/>
            <w:rFonts w:cs="Times New Roman"/>
            <w:noProof/>
          </w:rPr>
          <w:t xml:space="preserve">Figure 8. </w:t>
        </w:r>
        <w:r w:rsidR="0061180E" w:rsidRPr="00185972">
          <w:rPr>
            <w:rStyle w:val="Hyperlink"/>
            <w:rFonts w:asciiTheme="majorBidi" w:hAnsiTheme="majorBidi"/>
            <w:color w:val="auto"/>
            <w:shd w:val="clear" w:color="auto" w:fill="FFFFFF"/>
          </w:rPr>
          <w:t xml:space="preserve">Results for timepoint assay of TNFα production induced by </w:t>
        </w:r>
        <w:r w:rsidR="0061180E" w:rsidRPr="00185972">
          <w:rPr>
            <w:rStyle w:val="Hyperlink"/>
            <w:rFonts w:asciiTheme="majorBidi" w:hAnsiTheme="majorBidi"/>
            <w:i/>
            <w:iCs/>
            <w:color w:val="auto"/>
            <w:shd w:val="clear" w:color="auto" w:fill="FFFFFF"/>
          </w:rPr>
          <w:t>S. aureus</w:t>
        </w:r>
        <w:r w:rsidR="0061180E" w:rsidRPr="00185972">
          <w:rPr>
            <w:rStyle w:val="Hyperlink"/>
            <w:rFonts w:asciiTheme="majorBidi" w:hAnsiTheme="majorBidi"/>
            <w:color w:val="auto"/>
            <w:shd w:val="clear" w:color="auto" w:fill="FFFFFF"/>
          </w:rPr>
          <w:t xml:space="preserve"> PAMPs</w:t>
        </w:r>
        <w:r w:rsidR="0061180E" w:rsidRPr="00185972">
          <w:rPr>
            <w:rStyle w:val="Hyperlink"/>
            <w:rFonts w:cs="Times New Roman"/>
            <w:noProof/>
          </w:rPr>
          <w:t>.</w:t>
        </w:r>
        <w:r w:rsidR="0061180E" w:rsidRPr="00185972">
          <w:rPr>
            <w:rStyle w:val="Hyperlink"/>
            <w:rFonts w:cs="Times New Roman"/>
            <w:noProof/>
            <w:webHidden/>
            <w:color w:val="auto"/>
          </w:rPr>
          <w:tab/>
          <w:t>40</w:t>
        </w:r>
      </w:hyperlink>
    </w:p>
    <w:p w14:paraId="2DD7D4AA" w14:textId="77777777" w:rsidR="0061180E" w:rsidRPr="00185972" w:rsidRDefault="00000000" w:rsidP="0061180E">
      <w:pPr>
        <w:pStyle w:val="TableofFigures"/>
        <w:tabs>
          <w:tab w:val="right" w:leader="dot" w:pos="9350"/>
        </w:tabs>
        <w:rPr>
          <w:rFonts w:cs="Times New Roman"/>
          <w:noProof/>
        </w:rPr>
      </w:pPr>
      <w:hyperlink r:id="rId18" w:anchor="_Toc96949569" w:history="1">
        <w:r w:rsidR="0061180E" w:rsidRPr="00185972">
          <w:rPr>
            <w:rStyle w:val="Hyperlink"/>
            <w:rFonts w:cs="Times New Roman"/>
            <w:noProof/>
          </w:rPr>
          <w:t xml:space="preserve">Figure 9. </w:t>
        </w:r>
        <w:r w:rsidR="0061180E" w:rsidRPr="00185972">
          <w:rPr>
            <w:rStyle w:val="Hyperlink"/>
            <w:rFonts w:asciiTheme="majorBidi" w:hAnsiTheme="majorBidi"/>
            <w:color w:val="auto"/>
            <w:shd w:val="clear" w:color="auto" w:fill="FFFFFF"/>
          </w:rPr>
          <w:t xml:space="preserve">Results for neutralizing immune response induced by </w:t>
        </w:r>
        <w:r w:rsidR="0061180E" w:rsidRPr="00185972">
          <w:rPr>
            <w:rStyle w:val="Hyperlink"/>
            <w:rFonts w:asciiTheme="majorBidi" w:hAnsiTheme="majorBidi"/>
            <w:i/>
            <w:iCs/>
            <w:color w:val="auto"/>
            <w:shd w:val="clear" w:color="auto" w:fill="FFFFFF"/>
          </w:rPr>
          <w:t>S. aureus</w:t>
        </w:r>
        <w:r w:rsidR="0061180E" w:rsidRPr="00185972">
          <w:rPr>
            <w:rStyle w:val="Hyperlink"/>
            <w:rFonts w:asciiTheme="majorBidi" w:hAnsiTheme="majorBidi"/>
            <w:color w:val="auto"/>
            <w:shd w:val="clear" w:color="auto" w:fill="FFFFFF"/>
          </w:rPr>
          <w:t xml:space="preserve"> LTA.</w:t>
        </w:r>
        <w:r w:rsidR="0061180E" w:rsidRPr="00185972">
          <w:rPr>
            <w:rStyle w:val="Hyperlink"/>
            <w:rFonts w:cs="Times New Roman"/>
            <w:noProof/>
            <w:webHidden/>
            <w:color w:val="auto"/>
          </w:rPr>
          <w:tab/>
          <w:t>44</w:t>
        </w:r>
      </w:hyperlink>
    </w:p>
    <w:p w14:paraId="4C064EE8" w14:textId="77777777" w:rsidR="0061180E" w:rsidRPr="00185972" w:rsidRDefault="00000000" w:rsidP="0061180E">
      <w:pPr>
        <w:pStyle w:val="TableofFigures"/>
        <w:tabs>
          <w:tab w:val="right" w:leader="dot" w:pos="9350"/>
        </w:tabs>
        <w:rPr>
          <w:rFonts w:cs="Times New Roman"/>
          <w:noProof/>
        </w:rPr>
      </w:pPr>
      <w:hyperlink r:id="rId19" w:anchor="_Toc96949570" w:history="1">
        <w:r w:rsidR="0061180E" w:rsidRPr="00185972">
          <w:rPr>
            <w:rStyle w:val="Hyperlink"/>
            <w:rFonts w:cs="Times New Roman"/>
            <w:noProof/>
          </w:rPr>
          <w:t xml:space="preserve">Figure 10. </w:t>
        </w:r>
        <w:r w:rsidR="0061180E" w:rsidRPr="00185972">
          <w:rPr>
            <w:rStyle w:val="Hyperlink"/>
            <w:rFonts w:asciiTheme="majorBidi" w:hAnsiTheme="majorBidi"/>
            <w:color w:val="auto"/>
            <w:shd w:val="clear" w:color="auto" w:fill="FFFFFF"/>
          </w:rPr>
          <w:t xml:space="preserve">Results for neutralizing immune response induced by </w:t>
        </w:r>
        <w:r w:rsidR="0061180E" w:rsidRPr="00185972">
          <w:rPr>
            <w:rStyle w:val="Hyperlink"/>
            <w:rFonts w:asciiTheme="majorBidi" w:hAnsiTheme="majorBidi"/>
            <w:i/>
            <w:iCs/>
            <w:color w:val="auto"/>
            <w:shd w:val="clear" w:color="auto" w:fill="FFFFFF"/>
          </w:rPr>
          <w:t>S. aureus</w:t>
        </w:r>
        <w:r w:rsidR="0061180E" w:rsidRPr="00185972">
          <w:rPr>
            <w:rStyle w:val="Hyperlink"/>
            <w:rFonts w:asciiTheme="majorBidi" w:hAnsiTheme="majorBidi"/>
            <w:color w:val="auto"/>
            <w:shd w:val="clear" w:color="auto" w:fill="FFFFFF"/>
          </w:rPr>
          <w:t xml:space="preserve"> peptidoglycan (PGN).</w:t>
        </w:r>
        <w:r w:rsidR="0061180E" w:rsidRPr="00185972">
          <w:rPr>
            <w:rStyle w:val="Hyperlink"/>
            <w:rFonts w:cs="Times New Roman"/>
            <w:noProof/>
            <w:webHidden/>
            <w:color w:val="auto"/>
          </w:rPr>
          <w:tab/>
          <w:t>47</w:t>
        </w:r>
      </w:hyperlink>
    </w:p>
    <w:p w14:paraId="290DE942" w14:textId="77777777" w:rsidR="0061180E" w:rsidRPr="00185972" w:rsidRDefault="00000000" w:rsidP="0061180E">
      <w:pPr>
        <w:pStyle w:val="TableofFigures"/>
        <w:tabs>
          <w:tab w:val="right" w:leader="dot" w:pos="9350"/>
        </w:tabs>
        <w:rPr>
          <w:rFonts w:cs="Times New Roman"/>
          <w:noProof/>
        </w:rPr>
      </w:pPr>
      <w:hyperlink r:id="rId20" w:anchor="_Toc96949571" w:history="1">
        <w:r w:rsidR="0061180E" w:rsidRPr="00185972">
          <w:rPr>
            <w:rStyle w:val="Hyperlink"/>
            <w:rFonts w:cs="Times New Roman"/>
            <w:noProof/>
          </w:rPr>
          <w:t xml:space="preserve">Figure 11. </w:t>
        </w:r>
        <w:r w:rsidR="0061180E" w:rsidRPr="00185972">
          <w:rPr>
            <w:rStyle w:val="Hyperlink"/>
            <w:rFonts w:asciiTheme="majorBidi" w:hAnsiTheme="majorBidi"/>
            <w:color w:val="auto"/>
            <w:shd w:val="clear" w:color="auto" w:fill="FFFFFF"/>
          </w:rPr>
          <w:t xml:space="preserve">Results for neutralizing immune response induced by heat-killed </w:t>
        </w:r>
        <w:r w:rsidR="0061180E" w:rsidRPr="00185972">
          <w:rPr>
            <w:rStyle w:val="Hyperlink"/>
            <w:rFonts w:asciiTheme="majorBidi" w:hAnsiTheme="majorBidi"/>
            <w:i/>
            <w:iCs/>
            <w:color w:val="auto"/>
            <w:shd w:val="clear" w:color="auto" w:fill="FFFFFF"/>
          </w:rPr>
          <w:t>S. aureus</w:t>
        </w:r>
        <w:r w:rsidR="0061180E" w:rsidRPr="00185972">
          <w:rPr>
            <w:rStyle w:val="Hyperlink"/>
            <w:rFonts w:asciiTheme="majorBidi" w:hAnsiTheme="majorBidi"/>
            <w:color w:val="auto"/>
            <w:shd w:val="clear" w:color="auto" w:fill="FFFFFF"/>
          </w:rPr>
          <w:t xml:space="preserve"> bacteria (HKSA).</w:t>
        </w:r>
        <w:r w:rsidR="0061180E" w:rsidRPr="00185972">
          <w:rPr>
            <w:rStyle w:val="Hyperlink"/>
            <w:rFonts w:cs="Times New Roman"/>
            <w:noProof/>
            <w:webHidden/>
            <w:color w:val="auto"/>
          </w:rPr>
          <w:tab/>
          <w:t>50</w:t>
        </w:r>
      </w:hyperlink>
    </w:p>
    <w:p w14:paraId="15BA4DB0" w14:textId="77777777" w:rsidR="0061180E" w:rsidRPr="00185972" w:rsidRDefault="00000000" w:rsidP="0061180E">
      <w:pPr>
        <w:pStyle w:val="TableofFigures"/>
        <w:tabs>
          <w:tab w:val="right" w:leader="dot" w:pos="9350"/>
        </w:tabs>
        <w:rPr>
          <w:rFonts w:cs="Times New Roman"/>
          <w:noProof/>
        </w:rPr>
      </w:pPr>
      <w:hyperlink r:id="rId21" w:anchor="_Toc96949572" w:history="1">
        <w:r w:rsidR="0061180E" w:rsidRPr="00185972">
          <w:rPr>
            <w:rStyle w:val="Hyperlink"/>
            <w:rFonts w:cs="Times New Roman"/>
            <w:noProof/>
          </w:rPr>
          <w:t xml:space="preserve">Figure 12. </w:t>
        </w:r>
        <w:r w:rsidR="0061180E" w:rsidRPr="00185972">
          <w:rPr>
            <w:rStyle w:val="Hyperlink"/>
            <w:rFonts w:asciiTheme="majorBidi" w:hAnsiTheme="majorBidi"/>
            <w:color w:val="auto"/>
            <w:shd w:val="clear" w:color="auto" w:fill="FFFFFF"/>
          </w:rPr>
          <w:t xml:space="preserve">qPCR results for neutralizing immune response induced by </w:t>
        </w:r>
        <w:r w:rsidR="0061180E" w:rsidRPr="00185972">
          <w:rPr>
            <w:rStyle w:val="Hyperlink"/>
            <w:rFonts w:asciiTheme="majorBidi" w:hAnsiTheme="majorBidi"/>
            <w:i/>
            <w:iCs/>
            <w:color w:val="auto"/>
            <w:shd w:val="clear" w:color="auto" w:fill="FFFFFF"/>
          </w:rPr>
          <w:t>S. aureus</w:t>
        </w:r>
        <w:r w:rsidR="0061180E" w:rsidRPr="00185972">
          <w:rPr>
            <w:rStyle w:val="Hyperlink"/>
            <w:rFonts w:asciiTheme="majorBidi" w:hAnsiTheme="majorBidi"/>
            <w:color w:val="auto"/>
            <w:shd w:val="clear" w:color="auto" w:fill="FFFFFF"/>
          </w:rPr>
          <w:t xml:space="preserve"> LTA</w:t>
        </w:r>
        <w:r w:rsidR="0061180E" w:rsidRPr="00185972">
          <w:rPr>
            <w:rStyle w:val="Hyperlink"/>
            <w:rFonts w:cs="Times New Roman"/>
            <w:noProof/>
            <w:webHidden/>
            <w:color w:val="auto"/>
          </w:rPr>
          <w:tab/>
          <w:t>53</w:t>
        </w:r>
      </w:hyperlink>
    </w:p>
    <w:p w14:paraId="27432212" w14:textId="77777777" w:rsidR="0061180E" w:rsidRPr="00185972" w:rsidRDefault="00000000" w:rsidP="0061180E">
      <w:pPr>
        <w:pStyle w:val="TableofFigures"/>
        <w:tabs>
          <w:tab w:val="right" w:leader="dot" w:pos="9350"/>
        </w:tabs>
        <w:rPr>
          <w:rFonts w:cs="Times New Roman"/>
          <w:noProof/>
        </w:rPr>
      </w:pPr>
      <w:hyperlink r:id="rId22" w:anchor="_Toc96949573" w:history="1">
        <w:r w:rsidR="0061180E" w:rsidRPr="00185972">
          <w:rPr>
            <w:rStyle w:val="Hyperlink"/>
            <w:rFonts w:cs="Times New Roman"/>
            <w:noProof/>
          </w:rPr>
          <w:t>Figure 13.</w:t>
        </w:r>
        <w:r w:rsidR="0061180E" w:rsidRPr="00185972">
          <w:rPr>
            <w:rStyle w:val="Hyperlink"/>
            <w:rFonts w:asciiTheme="majorBidi" w:hAnsiTheme="majorBidi"/>
            <w:color w:val="auto"/>
            <w:shd w:val="clear" w:color="auto" w:fill="FFFFFF"/>
          </w:rPr>
          <w:t xml:space="preserve"> Cytotoxic effect of BPEI, PEG-BPEI, and polymyxin B on A) RAW 264.7 murine macrophages and B) THP-1 human macrophages.</w:t>
        </w:r>
        <w:r w:rsidR="0061180E" w:rsidRPr="00185972">
          <w:rPr>
            <w:rStyle w:val="Hyperlink"/>
            <w:rFonts w:cs="Times New Roman"/>
            <w:noProof/>
            <w:webHidden/>
            <w:color w:val="auto"/>
          </w:rPr>
          <w:tab/>
          <w:t>55</w:t>
        </w:r>
      </w:hyperlink>
    </w:p>
    <w:p w14:paraId="557ECACE" w14:textId="77777777" w:rsidR="0061180E" w:rsidRPr="00185972" w:rsidRDefault="00000000" w:rsidP="0061180E">
      <w:pPr>
        <w:pStyle w:val="TableofFigures"/>
        <w:tabs>
          <w:tab w:val="right" w:leader="dot" w:pos="9350"/>
        </w:tabs>
        <w:rPr>
          <w:rFonts w:cs="Times New Roman"/>
          <w:noProof/>
        </w:rPr>
      </w:pPr>
      <w:hyperlink r:id="rId23" w:anchor="_Toc96949574" w:history="1">
        <w:r w:rsidR="0061180E" w:rsidRPr="00185972">
          <w:rPr>
            <w:rStyle w:val="Hyperlink"/>
            <w:rFonts w:cs="Times New Roman"/>
            <w:noProof/>
          </w:rPr>
          <w:t>Figure 14.</w:t>
        </w:r>
        <w:r w:rsidR="0061180E" w:rsidRPr="00185972">
          <w:rPr>
            <w:rStyle w:val="Hyperlink"/>
            <w:rFonts w:cs="Times New Roman"/>
            <w:color w:val="auto"/>
          </w:rPr>
          <w:t xml:space="preserve"> Proposed mechanism of action of LTA and PEG-BPEI interactions</w:t>
        </w:r>
        <w:r w:rsidR="0061180E" w:rsidRPr="00185972">
          <w:rPr>
            <w:rStyle w:val="Hyperlink"/>
            <w:rFonts w:cs="Times New Roman"/>
            <w:noProof/>
          </w:rPr>
          <w:t>.</w:t>
        </w:r>
        <w:r w:rsidR="0061180E" w:rsidRPr="00185972">
          <w:rPr>
            <w:rStyle w:val="Hyperlink"/>
            <w:rFonts w:cs="Times New Roman"/>
            <w:noProof/>
            <w:webHidden/>
            <w:color w:val="auto"/>
          </w:rPr>
          <w:tab/>
          <w:t>60</w:t>
        </w:r>
      </w:hyperlink>
    </w:p>
    <w:p w14:paraId="7C371880" w14:textId="77777777" w:rsidR="0061180E" w:rsidRPr="00185972" w:rsidRDefault="00000000" w:rsidP="0061180E">
      <w:pPr>
        <w:pStyle w:val="TableofFigures"/>
        <w:tabs>
          <w:tab w:val="right" w:leader="dot" w:pos="9350"/>
        </w:tabs>
        <w:rPr>
          <w:rFonts w:cs="Times New Roman"/>
          <w:noProof/>
        </w:rPr>
      </w:pPr>
      <w:hyperlink r:id="rId24" w:anchor="_Toc96949575" w:history="1">
        <w:r w:rsidR="0061180E" w:rsidRPr="00185972">
          <w:rPr>
            <w:rStyle w:val="Hyperlink"/>
            <w:rFonts w:cs="Times New Roman"/>
            <w:noProof/>
          </w:rPr>
          <w:t>Figure 15.</w:t>
        </w:r>
        <w:r w:rsidR="0061180E" w:rsidRPr="00185972">
          <w:rPr>
            <w:rStyle w:val="Hyperlink"/>
            <w:rFonts w:cs="Times New Roman"/>
            <w:color w:val="auto"/>
          </w:rPr>
          <w:t xml:space="preserve"> Structure of Gram-negative cell wall and LPS molecule</w:t>
        </w:r>
        <w:r w:rsidR="0061180E" w:rsidRPr="00185972">
          <w:rPr>
            <w:rStyle w:val="Hyperlink"/>
            <w:rFonts w:cs="Times New Roman"/>
            <w:noProof/>
            <w:webHidden/>
            <w:color w:val="auto"/>
          </w:rPr>
          <w:tab/>
          <w:t>66</w:t>
        </w:r>
      </w:hyperlink>
    </w:p>
    <w:p w14:paraId="68B3D445" w14:textId="77777777" w:rsidR="0061180E" w:rsidRPr="00185972" w:rsidRDefault="00000000" w:rsidP="0061180E">
      <w:pPr>
        <w:pStyle w:val="TableofFigures"/>
        <w:tabs>
          <w:tab w:val="right" w:leader="dot" w:pos="9350"/>
        </w:tabs>
        <w:rPr>
          <w:rFonts w:cs="Times New Roman"/>
          <w:noProof/>
        </w:rPr>
      </w:pPr>
      <w:hyperlink r:id="rId25" w:anchor="_Toc96949576" w:history="1">
        <w:r w:rsidR="0061180E" w:rsidRPr="00185972">
          <w:rPr>
            <w:rStyle w:val="Hyperlink"/>
            <w:rFonts w:cs="Times New Roman"/>
            <w:noProof/>
          </w:rPr>
          <w:t>Figure 16.</w:t>
        </w:r>
        <w:r w:rsidR="0061180E" w:rsidRPr="00185972">
          <w:rPr>
            <w:rStyle w:val="Hyperlink"/>
            <w:rFonts w:cs="Times New Roman"/>
            <w:color w:val="auto"/>
          </w:rPr>
          <w:t xml:space="preserve"> LPS molecules activate TLR4 receptor and induce the downstream signaling cascade that ultimately produces inflammatory cytokines</w:t>
        </w:r>
        <w:r w:rsidR="0061180E" w:rsidRPr="00185972">
          <w:rPr>
            <w:rStyle w:val="Hyperlink"/>
            <w:rFonts w:cs="Times New Roman"/>
            <w:noProof/>
            <w:webHidden/>
            <w:color w:val="auto"/>
          </w:rPr>
          <w:tab/>
          <w:t>67</w:t>
        </w:r>
      </w:hyperlink>
    </w:p>
    <w:p w14:paraId="55E338F3" w14:textId="77777777" w:rsidR="0061180E" w:rsidRPr="00185972" w:rsidRDefault="00000000" w:rsidP="0061180E">
      <w:pPr>
        <w:pStyle w:val="TableofFigures"/>
        <w:tabs>
          <w:tab w:val="right" w:leader="dot" w:pos="9350"/>
        </w:tabs>
        <w:rPr>
          <w:rFonts w:cs="Times New Roman"/>
          <w:noProof/>
        </w:rPr>
      </w:pPr>
      <w:hyperlink r:id="rId26" w:anchor="_Toc96949577" w:history="1">
        <w:r w:rsidR="0061180E" w:rsidRPr="00185972">
          <w:rPr>
            <w:rStyle w:val="Hyperlink"/>
            <w:rFonts w:cs="Times New Roman"/>
            <w:noProof/>
          </w:rPr>
          <w:t xml:space="preserve">Figure 17. </w:t>
        </w:r>
        <w:r w:rsidR="0061180E" w:rsidRPr="00185972">
          <w:rPr>
            <w:rStyle w:val="Hyperlink"/>
            <w:rFonts w:cs="Times New Roman"/>
            <w:color w:val="auto"/>
          </w:rPr>
          <w:t>Structure of fungal cell wall.</w:t>
        </w:r>
        <w:r w:rsidR="0061180E" w:rsidRPr="00185972">
          <w:rPr>
            <w:rStyle w:val="Hyperlink"/>
            <w:rFonts w:cs="Times New Roman"/>
            <w:noProof/>
          </w:rPr>
          <w:t>.</w:t>
        </w:r>
        <w:r w:rsidR="0061180E" w:rsidRPr="00185972">
          <w:rPr>
            <w:rStyle w:val="Hyperlink"/>
            <w:rFonts w:cs="Times New Roman"/>
            <w:noProof/>
            <w:webHidden/>
            <w:color w:val="auto"/>
          </w:rPr>
          <w:tab/>
          <w:t>68</w:t>
        </w:r>
      </w:hyperlink>
    </w:p>
    <w:p w14:paraId="090CB2F9" w14:textId="77777777" w:rsidR="0061180E" w:rsidRPr="00185972" w:rsidRDefault="00000000" w:rsidP="0061180E">
      <w:pPr>
        <w:pStyle w:val="TableofFigures"/>
        <w:tabs>
          <w:tab w:val="right" w:leader="dot" w:pos="9350"/>
        </w:tabs>
        <w:rPr>
          <w:rFonts w:cs="Times New Roman"/>
          <w:noProof/>
        </w:rPr>
      </w:pPr>
      <w:hyperlink r:id="rId27" w:anchor="_Toc96949578" w:history="1">
        <w:r w:rsidR="0061180E" w:rsidRPr="00185972">
          <w:rPr>
            <w:rStyle w:val="Hyperlink"/>
            <w:rFonts w:cs="Times New Roman"/>
            <w:noProof/>
          </w:rPr>
          <w:t xml:space="preserve">Figure 18. </w:t>
        </w:r>
        <w:r w:rsidR="0061180E" w:rsidRPr="00185972">
          <w:rPr>
            <w:rStyle w:val="Hyperlink"/>
            <w:rFonts w:asciiTheme="majorBidi" w:hAnsiTheme="majorBidi"/>
            <w:color w:val="auto"/>
            <w:shd w:val="clear" w:color="auto" w:fill="FFFFFF"/>
          </w:rPr>
          <w:t>Results for timepoint assay of TNFα production induced by Gram-negative</w:t>
        </w:r>
        <w:r w:rsidR="0061180E" w:rsidRPr="00185972">
          <w:rPr>
            <w:rStyle w:val="Hyperlink"/>
            <w:rFonts w:asciiTheme="majorBidi" w:hAnsiTheme="majorBidi"/>
            <w:i/>
            <w:iCs/>
            <w:color w:val="auto"/>
            <w:shd w:val="clear" w:color="auto" w:fill="FFFFFF"/>
          </w:rPr>
          <w:t xml:space="preserve"> </w:t>
        </w:r>
        <w:r w:rsidR="0061180E" w:rsidRPr="00185972">
          <w:rPr>
            <w:rStyle w:val="Hyperlink"/>
            <w:rFonts w:asciiTheme="majorBidi" w:hAnsiTheme="majorBidi"/>
            <w:color w:val="auto"/>
            <w:shd w:val="clear" w:color="auto" w:fill="FFFFFF"/>
          </w:rPr>
          <w:t>PAMPs.</w:t>
        </w:r>
        <w:r w:rsidR="0061180E" w:rsidRPr="00185972">
          <w:rPr>
            <w:rStyle w:val="Hyperlink"/>
            <w:rFonts w:cs="Times New Roman"/>
            <w:noProof/>
          </w:rPr>
          <w:t>.</w:t>
        </w:r>
        <w:r w:rsidR="0061180E" w:rsidRPr="00185972">
          <w:rPr>
            <w:rStyle w:val="Hyperlink"/>
            <w:rFonts w:cs="Times New Roman"/>
            <w:noProof/>
            <w:webHidden/>
            <w:color w:val="auto"/>
          </w:rPr>
          <w:tab/>
          <w:t>77</w:t>
        </w:r>
      </w:hyperlink>
    </w:p>
    <w:p w14:paraId="473AB520" w14:textId="77777777" w:rsidR="0061180E" w:rsidRPr="00185972" w:rsidRDefault="00000000" w:rsidP="0061180E">
      <w:pPr>
        <w:pStyle w:val="TableofFigures"/>
        <w:tabs>
          <w:tab w:val="right" w:leader="dot" w:pos="9350"/>
        </w:tabs>
        <w:rPr>
          <w:rFonts w:cs="Times New Roman"/>
          <w:noProof/>
        </w:rPr>
      </w:pPr>
      <w:hyperlink r:id="rId28" w:anchor="_Toc96949579" w:history="1">
        <w:r w:rsidR="0061180E" w:rsidRPr="00185972">
          <w:rPr>
            <w:rStyle w:val="Hyperlink"/>
            <w:rFonts w:cs="Times New Roman"/>
            <w:noProof/>
          </w:rPr>
          <w:t xml:space="preserve">Figure 19. </w:t>
        </w:r>
        <w:r w:rsidR="0061180E" w:rsidRPr="00185972">
          <w:rPr>
            <w:rStyle w:val="Hyperlink"/>
            <w:rFonts w:asciiTheme="majorBidi" w:eastAsiaTheme="minorHAnsi" w:hAnsiTheme="majorBidi"/>
            <w:color w:val="auto"/>
          </w:rPr>
          <w:t xml:space="preserve">ELISA data show the amount of cytokine TNFα released by human macrophage cells (THP-1 cells) in responses to 600-Da BPEI and </w:t>
        </w:r>
        <w:r w:rsidR="0061180E" w:rsidRPr="00185972">
          <w:rPr>
            <w:rStyle w:val="Hyperlink"/>
            <w:rFonts w:asciiTheme="majorBidi" w:eastAsiaTheme="minorHAnsi" w:hAnsiTheme="majorBidi"/>
            <w:i/>
            <w:iCs/>
            <w:color w:val="auto"/>
          </w:rPr>
          <w:t>E. coli</w:t>
        </w:r>
        <w:r w:rsidR="0061180E" w:rsidRPr="00185972">
          <w:rPr>
            <w:rStyle w:val="Hyperlink"/>
            <w:rFonts w:asciiTheme="majorBidi" w:eastAsiaTheme="minorHAnsi" w:hAnsiTheme="majorBidi"/>
            <w:color w:val="auto"/>
          </w:rPr>
          <w:t xml:space="preserve"> O26:B6 LPS and </w:t>
        </w:r>
        <w:r w:rsidR="0061180E" w:rsidRPr="00185972">
          <w:rPr>
            <w:rStyle w:val="Hyperlink"/>
            <w:rFonts w:asciiTheme="majorBidi" w:eastAsiaTheme="minorHAnsi" w:hAnsiTheme="majorBidi"/>
            <w:i/>
            <w:iCs/>
            <w:color w:val="auto"/>
          </w:rPr>
          <w:t>E. coli</w:t>
        </w:r>
        <w:r w:rsidR="0061180E" w:rsidRPr="00185972">
          <w:rPr>
            <w:rStyle w:val="Hyperlink"/>
            <w:rFonts w:asciiTheme="majorBidi" w:eastAsiaTheme="minorHAnsi" w:hAnsiTheme="majorBidi"/>
            <w:color w:val="auto"/>
          </w:rPr>
          <w:t xml:space="preserve"> O111:B4 LPS.</w:t>
        </w:r>
        <w:r w:rsidR="0061180E" w:rsidRPr="00185972">
          <w:rPr>
            <w:rStyle w:val="Hyperlink"/>
            <w:color w:val="auto"/>
          </w:rPr>
          <w:t>.</w:t>
        </w:r>
        <w:r w:rsidR="0061180E" w:rsidRPr="00185972">
          <w:rPr>
            <w:rStyle w:val="Hyperlink"/>
            <w:rFonts w:cs="Times New Roman"/>
            <w:noProof/>
            <w:webHidden/>
            <w:color w:val="auto"/>
          </w:rPr>
          <w:tab/>
          <w:t>80</w:t>
        </w:r>
      </w:hyperlink>
    </w:p>
    <w:p w14:paraId="32436F15" w14:textId="77777777" w:rsidR="0061180E" w:rsidRPr="00185972" w:rsidRDefault="00000000" w:rsidP="0061180E">
      <w:pPr>
        <w:pStyle w:val="TableofFigures"/>
        <w:tabs>
          <w:tab w:val="right" w:leader="dot" w:pos="9350"/>
        </w:tabs>
        <w:rPr>
          <w:rFonts w:cs="Times New Roman"/>
          <w:noProof/>
        </w:rPr>
      </w:pPr>
      <w:hyperlink r:id="rId29" w:anchor="_Toc96949580" w:history="1">
        <w:r w:rsidR="0061180E" w:rsidRPr="00185972">
          <w:rPr>
            <w:rStyle w:val="Hyperlink"/>
            <w:rFonts w:cs="Times New Roman"/>
            <w:noProof/>
          </w:rPr>
          <w:t xml:space="preserve">Figure 20. ELISA data show the amount of cytokine TNFα released by human macrophage cells (THP-1 cells) in responses to 600-Da BPEI and </w:t>
        </w:r>
        <w:r w:rsidR="0061180E" w:rsidRPr="00185972">
          <w:rPr>
            <w:rStyle w:val="Hyperlink"/>
            <w:rFonts w:asciiTheme="majorBidi" w:eastAsiaTheme="minorHAnsi" w:hAnsiTheme="majorBidi"/>
            <w:i/>
            <w:iCs/>
            <w:color w:val="auto"/>
          </w:rPr>
          <w:t>K. pneumoniae</w:t>
        </w:r>
        <w:r w:rsidR="0061180E" w:rsidRPr="00185972">
          <w:rPr>
            <w:rStyle w:val="Hyperlink"/>
            <w:rFonts w:asciiTheme="majorBidi" w:eastAsiaTheme="minorHAnsi" w:hAnsiTheme="majorBidi"/>
            <w:color w:val="auto"/>
          </w:rPr>
          <w:t xml:space="preserve"> LPS</w:t>
        </w:r>
        <w:r w:rsidR="0061180E" w:rsidRPr="00185972">
          <w:rPr>
            <w:rStyle w:val="Hyperlink"/>
            <w:rFonts w:cs="Times New Roman"/>
            <w:noProof/>
          </w:rPr>
          <w:t>..</w:t>
        </w:r>
        <w:r w:rsidR="0061180E" w:rsidRPr="00185972">
          <w:rPr>
            <w:rStyle w:val="Hyperlink"/>
            <w:rFonts w:cs="Times New Roman"/>
            <w:noProof/>
            <w:webHidden/>
            <w:color w:val="auto"/>
          </w:rPr>
          <w:tab/>
          <w:t>81</w:t>
        </w:r>
      </w:hyperlink>
    </w:p>
    <w:p w14:paraId="60094607" w14:textId="77777777" w:rsidR="0061180E" w:rsidRPr="00185972" w:rsidRDefault="00000000" w:rsidP="0061180E">
      <w:pPr>
        <w:pStyle w:val="TableofFigures"/>
        <w:tabs>
          <w:tab w:val="right" w:leader="dot" w:pos="9350"/>
        </w:tabs>
        <w:rPr>
          <w:rFonts w:cs="Times New Roman"/>
          <w:noProof/>
        </w:rPr>
      </w:pPr>
      <w:hyperlink r:id="rId30" w:anchor="_Toc96949581" w:history="1">
        <w:r w:rsidR="0061180E" w:rsidRPr="00185972">
          <w:rPr>
            <w:rStyle w:val="Hyperlink"/>
            <w:rFonts w:cs="Times New Roman"/>
            <w:noProof/>
          </w:rPr>
          <w:t>Figure 21. ELISA data show the amount of cytokine TNFα released by human macrophage cells (THP-1 cells) in responses to 600-Da BPEI and</w:t>
        </w:r>
        <w:r w:rsidR="0061180E" w:rsidRPr="00185972">
          <w:rPr>
            <w:rStyle w:val="Hyperlink"/>
            <w:rFonts w:asciiTheme="majorBidi" w:eastAsiaTheme="minorHAnsi" w:hAnsiTheme="majorBidi"/>
            <w:color w:val="auto"/>
          </w:rPr>
          <w:t xml:space="preserve"> heat-killed </w:t>
        </w:r>
        <w:r w:rsidR="0061180E" w:rsidRPr="00185972">
          <w:rPr>
            <w:rStyle w:val="Hyperlink"/>
            <w:rFonts w:asciiTheme="majorBidi" w:eastAsiaTheme="minorHAnsi" w:hAnsiTheme="majorBidi"/>
            <w:i/>
            <w:iCs/>
            <w:color w:val="auto"/>
          </w:rPr>
          <w:t xml:space="preserve">P. aeruginosa </w:t>
        </w:r>
        <w:r w:rsidR="0061180E" w:rsidRPr="00185972">
          <w:rPr>
            <w:rStyle w:val="Hyperlink"/>
            <w:rFonts w:asciiTheme="majorBidi" w:eastAsiaTheme="minorHAnsi" w:hAnsiTheme="majorBidi"/>
            <w:color w:val="auto"/>
          </w:rPr>
          <w:t>(HKPA)</w:t>
        </w:r>
        <w:r w:rsidR="0061180E" w:rsidRPr="00185972">
          <w:rPr>
            <w:rStyle w:val="Hyperlink"/>
            <w:rFonts w:cs="Times New Roman"/>
            <w:noProof/>
          </w:rPr>
          <w:t>.</w:t>
        </w:r>
        <w:r w:rsidR="0061180E" w:rsidRPr="00185972">
          <w:rPr>
            <w:rStyle w:val="Hyperlink"/>
            <w:rFonts w:cs="Times New Roman"/>
            <w:noProof/>
            <w:webHidden/>
            <w:color w:val="auto"/>
          </w:rPr>
          <w:tab/>
          <w:t>83</w:t>
        </w:r>
      </w:hyperlink>
    </w:p>
    <w:p w14:paraId="5ED06CBB" w14:textId="77777777" w:rsidR="0061180E" w:rsidRPr="00185972" w:rsidRDefault="00000000" w:rsidP="0061180E">
      <w:pPr>
        <w:pStyle w:val="TableofFigures"/>
        <w:tabs>
          <w:tab w:val="right" w:leader="dot" w:pos="9350"/>
        </w:tabs>
        <w:rPr>
          <w:rFonts w:cs="Times New Roman"/>
          <w:noProof/>
        </w:rPr>
      </w:pPr>
      <w:hyperlink r:id="rId31" w:anchor="_Toc96949582" w:history="1">
        <w:r w:rsidR="0061180E" w:rsidRPr="00185972">
          <w:rPr>
            <w:rStyle w:val="Hyperlink"/>
            <w:rFonts w:cs="Times New Roman"/>
            <w:noProof/>
          </w:rPr>
          <w:t>Figure 22.</w:t>
        </w:r>
        <w:r w:rsidR="0061180E" w:rsidRPr="00185972">
          <w:rPr>
            <w:rStyle w:val="Hyperlink"/>
            <w:color w:val="auto"/>
          </w:rPr>
          <w:t xml:space="preserve"> </w:t>
        </w:r>
        <w:r w:rsidR="0061180E" w:rsidRPr="00185972">
          <w:rPr>
            <w:rStyle w:val="Hyperlink"/>
            <w:rFonts w:cs="Times New Roman"/>
            <w:noProof/>
          </w:rPr>
          <w:t xml:space="preserve">ELISA data show the amount of cytokine TNFα released by human macrophage cells (THP-1 cells) in responses to 600-Da BPEI and </w:t>
        </w:r>
        <w:r w:rsidR="0061180E" w:rsidRPr="00185972">
          <w:rPr>
            <w:rStyle w:val="Hyperlink"/>
            <w:rFonts w:cs="Times New Roman"/>
            <w:i/>
            <w:iCs/>
            <w:color w:val="auto"/>
            <w:sz w:val="24"/>
            <w:szCs w:val="24"/>
          </w:rPr>
          <w:t>S. cerevisiae</w:t>
        </w:r>
        <w:r w:rsidR="0061180E" w:rsidRPr="00185972">
          <w:rPr>
            <w:rStyle w:val="Hyperlink"/>
            <w:rFonts w:asciiTheme="majorBidi" w:eastAsiaTheme="minorHAnsi" w:hAnsiTheme="majorBidi"/>
            <w:color w:val="auto"/>
          </w:rPr>
          <w:t xml:space="preserve"> zymosan</w:t>
        </w:r>
        <w:r w:rsidR="0061180E" w:rsidRPr="00185972">
          <w:rPr>
            <w:rStyle w:val="Hyperlink"/>
            <w:rFonts w:cs="Times New Roman"/>
            <w:noProof/>
          </w:rPr>
          <w:t>.</w:t>
        </w:r>
        <w:r w:rsidR="0061180E" w:rsidRPr="00185972">
          <w:rPr>
            <w:rStyle w:val="Hyperlink"/>
            <w:rFonts w:cs="Times New Roman"/>
            <w:noProof/>
            <w:webHidden/>
            <w:color w:val="auto"/>
          </w:rPr>
          <w:tab/>
          <w:t>84</w:t>
        </w:r>
      </w:hyperlink>
    </w:p>
    <w:p w14:paraId="7CE83B3D" w14:textId="77777777" w:rsidR="0061180E" w:rsidRPr="00185972" w:rsidRDefault="00000000" w:rsidP="0061180E">
      <w:pPr>
        <w:pStyle w:val="TableofFigures"/>
        <w:tabs>
          <w:tab w:val="right" w:leader="dot" w:pos="9350"/>
        </w:tabs>
        <w:rPr>
          <w:rFonts w:cs="Times New Roman"/>
          <w:noProof/>
        </w:rPr>
      </w:pPr>
      <w:hyperlink r:id="rId32" w:anchor="_Toc96949583" w:history="1">
        <w:r w:rsidR="0061180E" w:rsidRPr="00185972">
          <w:rPr>
            <w:rStyle w:val="Hyperlink"/>
            <w:rFonts w:cs="Times New Roman"/>
            <w:noProof/>
          </w:rPr>
          <w:t>Figure 23.</w:t>
        </w:r>
        <w:r w:rsidR="0061180E" w:rsidRPr="00185972">
          <w:rPr>
            <w:rStyle w:val="Hyperlink"/>
            <w:rFonts w:asciiTheme="majorBidi" w:eastAsiaTheme="minorHAnsi" w:hAnsiTheme="majorBidi"/>
            <w:color w:val="auto"/>
          </w:rPr>
          <w:t xml:space="preserve"> Lipopolysaccharide (LPS) structures from </w:t>
        </w:r>
        <w:r w:rsidR="0061180E" w:rsidRPr="00185972">
          <w:rPr>
            <w:rStyle w:val="Hyperlink"/>
            <w:rFonts w:asciiTheme="majorBidi" w:eastAsiaTheme="minorHAnsi" w:hAnsiTheme="majorBidi"/>
            <w:i/>
            <w:iCs/>
            <w:color w:val="auto"/>
          </w:rPr>
          <w:t xml:space="preserve">E. coli </w:t>
        </w:r>
        <w:r w:rsidR="0061180E" w:rsidRPr="00185972">
          <w:rPr>
            <w:rStyle w:val="Hyperlink"/>
            <w:rFonts w:asciiTheme="majorBidi" w:eastAsiaTheme="minorHAnsi" w:hAnsiTheme="majorBidi"/>
            <w:color w:val="auto"/>
          </w:rPr>
          <w:t xml:space="preserve">and </w:t>
        </w:r>
        <w:r w:rsidR="0061180E" w:rsidRPr="00185972">
          <w:rPr>
            <w:rStyle w:val="Hyperlink"/>
            <w:rFonts w:asciiTheme="majorBidi" w:eastAsiaTheme="minorHAnsi" w:hAnsiTheme="majorBidi"/>
            <w:i/>
            <w:iCs/>
            <w:color w:val="auto"/>
          </w:rPr>
          <w:t xml:space="preserve">P. aeruginosa </w:t>
        </w:r>
        <w:r w:rsidR="0061180E" w:rsidRPr="00185972">
          <w:rPr>
            <w:rStyle w:val="Hyperlink"/>
            <w:rFonts w:asciiTheme="majorBidi" w:eastAsiaTheme="minorHAnsi" w:hAnsiTheme="majorBidi"/>
            <w:color w:val="auto"/>
          </w:rPr>
          <w:t>bacteria</w:t>
        </w:r>
        <w:r w:rsidR="0061180E" w:rsidRPr="00185972">
          <w:rPr>
            <w:rStyle w:val="Hyperlink"/>
            <w:rFonts w:cs="Times New Roman"/>
            <w:noProof/>
          </w:rPr>
          <w:t>.</w:t>
        </w:r>
        <w:r w:rsidR="0061180E" w:rsidRPr="00185972">
          <w:rPr>
            <w:rStyle w:val="Hyperlink"/>
            <w:rFonts w:cs="Times New Roman"/>
            <w:noProof/>
            <w:webHidden/>
            <w:color w:val="auto"/>
          </w:rPr>
          <w:tab/>
          <w:t>86</w:t>
        </w:r>
      </w:hyperlink>
    </w:p>
    <w:p w14:paraId="74359648" w14:textId="77777777" w:rsidR="0061180E" w:rsidRPr="00185972" w:rsidRDefault="00000000" w:rsidP="0061180E">
      <w:pPr>
        <w:pStyle w:val="TableofFigures"/>
        <w:tabs>
          <w:tab w:val="right" w:leader="dot" w:pos="9350"/>
        </w:tabs>
        <w:rPr>
          <w:rFonts w:cs="Times New Roman"/>
          <w:noProof/>
        </w:rPr>
      </w:pPr>
      <w:hyperlink r:id="rId33" w:anchor="_Toc96949584" w:history="1">
        <w:r w:rsidR="0061180E" w:rsidRPr="00185972">
          <w:rPr>
            <w:rStyle w:val="Hyperlink"/>
            <w:rFonts w:cs="Times New Roman"/>
            <w:noProof/>
          </w:rPr>
          <w:t>Figure 24.</w:t>
        </w:r>
        <w:r w:rsidR="0061180E" w:rsidRPr="00185972">
          <w:rPr>
            <w:rStyle w:val="Hyperlink"/>
            <w:rFonts w:cs="Times New Roman"/>
            <w:color w:val="auto"/>
          </w:rPr>
          <w:t xml:space="preserve"> Proposed mechanism of action of LPS and BPEI interactions</w:t>
        </w:r>
        <w:r w:rsidR="0061180E" w:rsidRPr="00185972">
          <w:rPr>
            <w:rStyle w:val="Hyperlink"/>
            <w:rFonts w:cs="Times New Roman"/>
            <w:noProof/>
          </w:rPr>
          <w:t>.</w:t>
        </w:r>
        <w:r w:rsidR="0061180E" w:rsidRPr="00185972">
          <w:rPr>
            <w:rStyle w:val="Hyperlink"/>
            <w:rFonts w:cs="Times New Roman"/>
            <w:noProof/>
            <w:webHidden/>
            <w:color w:val="auto"/>
          </w:rPr>
          <w:tab/>
          <w:t>87</w:t>
        </w:r>
      </w:hyperlink>
    </w:p>
    <w:p w14:paraId="46D34390" w14:textId="77777777" w:rsidR="0061180E" w:rsidRPr="00185972" w:rsidRDefault="00000000" w:rsidP="0061180E">
      <w:pPr>
        <w:pStyle w:val="TableofFigures"/>
        <w:tabs>
          <w:tab w:val="right" w:leader="dot" w:pos="9350"/>
        </w:tabs>
        <w:rPr>
          <w:rFonts w:cs="Times New Roman"/>
          <w:noProof/>
        </w:rPr>
      </w:pPr>
      <w:hyperlink r:id="rId34" w:anchor="_Toc96949585" w:history="1">
        <w:r w:rsidR="0061180E" w:rsidRPr="00185972">
          <w:rPr>
            <w:rStyle w:val="Hyperlink"/>
            <w:rFonts w:cs="Times New Roman"/>
            <w:noProof/>
          </w:rPr>
          <w:t xml:space="preserve">Figure 25. Results of </w:t>
        </w:r>
        <w:r w:rsidR="0061180E" w:rsidRPr="00185972">
          <w:rPr>
            <w:rStyle w:val="Hyperlink"/>
            <w:rFonts w:eastAsia="Calibri" w:cs="Times New Roman"/>
            <w:color w:val="auto"/>
          </w:rPr>
          <w:t xml:space="preserve">biofilm dissruption assay of </w:t>
        </w:r>
        <w:r w:rsidR="0061180E" w:rsidRPr="00185972">
          <w:rPr>
            <w:rStyle w:val="Hyperlink"/>
            <w:rFonts w:cs="Times New Roman"/>
            <w:i/>
            <w:iCs/>
            <w:color w:val="auto"/>
          </w:rPr>
          <w:t>E. coli</w:t>
        </w:r>
        <w:r w:rsidR="0061180E" w:rsidRPr="00185972">
          <w:rPr>
            <w:rStyle w:val="Hyperlink"/>
            <w:rFonts w:cs="Times New Roman"/>
            <w:color w:val="auto"/>
          </w:rPr>
          <w:t xml:space="preserve"> strains A) ATCC 2452 (NDM+), B) ATCC 2340 (KPC+), C) ATCC 25922</w:t>
        </w:r>
        <w:r w:rsidR="0061180E" w:rsidRPr="00185972">
          <w:rPr>
            <w:rStyle w:val="Hyperlink"/>
            <w:rFonts w:cs="Times New Roman"/>
            <w:noProof/>
          </w:rPr>
          <w:t>.</w:t>
        </w:r>
        <w:r w:rsidR="0061180E" w:rsidRPr="00185972">
          <w:rPr>
            <w:rStyle w:val="Hyperlink"/>
            <w:rFonts w:cs="Times New Roman"/>
            <w:noProof/>
            <w:webHidden/>
            <w:color w:val="auto"/>
          </w:rPr>
          <w:tab/>
          <w:t>98</w:t>
        </w:r>
      </w:hyperlink>
    </w:p>
    <w:p w14:paraId="31D3CB72" w14:textId="77777777" w:rsidR="0061180E" w:rsidRPr="00185972" w:rsidRDefault="00000000" w:rsidP="0061180E">
      <w:pPr>
        <w:pStyle w:val="TableofFigures"/>
        <w:tabs>
          <w:tab w:val="right" w:leader="dot" w:pos="9350"/>
        </w:tabs>
        <w:rPr>
          <w:rFonts w:cs="Times New Roman"/>
          <w:noProof/>
        </w:rPr>
      </w:pPr>
      <w:hyperlink r:id="rId35" w:anchor="_Toc96949586" w:history="1">
        <w:r w:rsidR="0061180E" w:rsidRPr="00185972">
          <w:rPr>
            <w:rStyle w:val="Hyperlink"/>
            <w:rFonts w:cs="Times New Roman"/>
            <w:noProof/>
          </w:rPr>
          <w:t>Figure 26.</w:t>
        </w:r>
        <w:r w:rsidR="0061180E" w:rsidRPr="00185972">
          <w:rPr>
            <w:rStyle w:val="Hyperlink"/>
            <w:color w:val="auto"/>
          </w:rPr>
          <w:t xml:space="preserve"> </w:t>
        </w:r>
        <w:r w:rsidR="0061180E" w:rsidRPr="00185972">
          <w:rPr>
            <w:rStyle w:val="Hyperlink"/>
            <w:rFonts w:cs="Times New Roman"/>
            <w:noProof/>
          </w:rPr>
          <w:t xml:space="preserve">Results of biofilm eradication assay of </w:t>
        </w:r>
        <w:r w:rsidR="0061180E" w:rsidRPr="00185972">
          <w:rPr>
            <w:rStyle w:val="Hyperlink"/>
            <w:rFonts w:cs="Times New Roman"/>
            <w:i/>
            <w:iCs/>
            <w:noProof/>
          </w:rPr>
          <w:t>E. coli</w:t>
        </w:r>
        <w:r w:rsidR="0061180E" w:rsidRPr="00185972">
          <w:rPr>
            <w:rStyle w:val="Hyperlink"/>
            <w:rFonts w:cs="Times New Roman"/>
            <w:noProof/>
          </w:rPr>
          <w:t xml:space="preserve"> strains A) ATCC 2452 (NDM+), B) ATCC 2340 (KPC+), C) ATCC 25922.</w:t>
        </w:r>
        <w:r w:rsidR="0061180E" w:rsidRPr="00185972">
          <w:rPr>
            <w:rStyle w:val="Hyperlink"/>
            <w:rFonts w:cs="Times New Roman"/>
            <w:noProof/>
            <w:webHidden/>
            <w:color w:val="auto"/>
          </w:rPr>
          <w:tab/>
          <w:t>101</w:t>
        </w:r>
      </w:hyperlink>
    </w:p>
    <w:p w14:paraId="2530AFFA" w14:textId="77777777" w:rsidR="0061180E" w:rsidRPr="00185972" w:rsidRDefault="00000000" w:rsidP="0061180E">
      <w:pPr>
        <w:pStyle w:val="TableofFigures"/>
        <w:tabs>
          <w:tab w:val="right" w:leader="dot" w:pos="9350"/>
        </w:tabs>
        <w:rPr>
          <w:rFonts w:cs="Times New Roman"/>
          <w:noProof/>
        </w:rPr>
      </w:pPr>
      <w:hyperlink r:id="rId36" w:anchor="_Toc96949587" w:history="1">
        <w:r w:rsidR="0061180E" w:rsidRPr="00185972">
          <w:rPr>
            <w:rStyle w:val="Hyperlink"/>
            <w:rFonts w:cs="Times New Roman"/>
            <w:noProof/>
          </w:rPr>
          <w:t>Figure 27.</w:t>
        </w:r>
        <w:r w:rsidR="0061180E" w:rsidRPr="00185972">
          <w:rPr>
            <w:rStyle w:val="Hyperlink"/>
            <w:rFonts w:cs="Times New Roman"/>
            <w:color w:val="auto"/>
          </w:rPr>
          <w:t xml:space="preserve"> Time-dependent growth curve of </w:t>
        </w:r>
        <w:r w:rsidR="0061180E" w:rsidRPr="00185972">
          <w:rPr>
            <w:rStyle w:val="Hyperlink"/>
            <w:rFonts w:cs="Times New Roman"/>
            <w:i/>
            <w:iCs/>
            <w:color w:val="auto"/>
          </w:rPr>
          <w:t>E. coli</w:t>
        </w:r>
        <w:r w:rsidR="0061180E" w:rsidRPr="00185972">
          <w:rPr>
            <w:rStyle w:val="Hyperlink"/>
            <w:rFonts w:cs="Times New Roman"/>
            <w:color w:val="auto"/>
          </w:rPr>
          <w:t xml:space="preserve"> BAA-2340 that expresses KPC and </w:t>
        </w:r>
        <w:r w:rsidR="0061180E" w:rsidRPr="00185972">
          <w:rPr>
            <w:rStyle w:val="Hyperlink"/>
            <w:rFonts w:cs="Times New Roman"/>
            <w:i/>
            <w:iCs/>
            <w:color w:val="auto"/>
          </w:rPr>
          <w:t>E. coli</w:t>
        </w:r>
        <w:r w:rsidR="0061180E" w:rsidRPr="00185972">
          <w:rPr>
            <w:rStyle w:val="Hyperlink"/>
            <w:rFonts w:cs="Times New Roman"/>
            <w:color w:val="auto"/>
          </w:rPr>
          <w:t xml:space="preserve"> BAA-2452 that expresses NDM-1</w:t>
        </w:r>
        <w:r w:rsidR="0061180E" w:rsidRPr="00185972">
          <w:rPr>
            <w:rStyle w:val="Hyperlink"/>
            <w:rFonts w:cs="Times New Roman"/>
            <w:noProof/>
          </w:rPr>
          <w:t>.</w:t>
        </w:r>
        <w:r w:rsidR="0061180E" w:rsidRPr="00185972">
          <w:rPr>
            <w:rStyle w:val="Hyperlink"/>
            <w:rFonts w:cs="Times New Roman"/>
            <w:noProof/>
            <w:webHidden/>
            <w:color w:val="auto"/>
          </w:rPr>
          <w:tab/>
          <w:t>103</w:t>
        </w:r>
      </w:hyperlink>
    </w:p>
    <w:p w14:paraId="57DBE24F" w14:textId="77777777" w:rsidR="0061180E" w:rsidRPr="00185972" w:rsidRDefault="00000000" w:rsidP="0061180E">
      <w:pPr>
        <w:pStyle w:val="TableofFigures"/>
        <w:tabs>
          <w:tab w:val="right" w:leader="dot" w:pos="9350"/>
        </w:tabs>
        <w:rPr>
          <w:rFonts w:cs="Times New Roman"/>
          <w:noProof/>
        </w:rPr>
      </w:pPr>
      <w:hyperlink r:id="rId37" w:anchor="_Toc96949588" w:history="1">
        <w:r w:rsidR="0061180E" w:rsidRPr="00185972">
          <w:rPr>
            <w:rStyle w:val="Hyperlink"/>
            <w:rFonts w:cs="Times New Roman"/>
            <w:noProof/>
          </w:rPr>
          <w:t>Figure 28.</w:t>
        </w:r>
        <w:r w:rsidR="0061180E" w:rsidRPr="00185972">
          <w:rPr>
            <w:rStyle w:val="Hyperlink"/>
            <w:rFonts w:eastAsia="Calibri" w:cs="Times New Roman"/>
            <w:color w:val="auto"/>
          </w:rPr>
          <w:t xml:space="preserve"> Optical sections of BPEI binding to </w:t>
        </w:r>
        <w:r w:rsidR="0061180E" w:rsidRPr="00185972">
          <w:rPr>
            <w:rStyle w:val="Hyperlink"/>
            <w:rFonts w:eastAsia="Calibri" w:cs="Times New Roman"/>
            <w:i/>
            <w:iCs/>
            <w:color w:val="auto"/>
          </w:rPr>
          <w:t>E. coli</w:t>
        </w:r>
        <w:r w:rsidR="0061180E" w:rsidRPr="00185972">
          <w:rPr>
            <w:rStyle w:val="Hyperlink"/>
            <w:rFonts w:eastAsia="Calibri" w:cs="Times New Roman"/>
            <w:color w:val="auto"/>
          </w:rPr>
          <w:t xml:space="preserve"> 2340</w:t>
        </w:r>
        <w:r w:rsidR="0061180E" w:rsidRPr="00185972">
          <w:rPr>
            <w:rStyle w:val="Hyperlink"/>
            <w:rFonts w:cs="Times New Roman"/>
            <w:noProof/>
          </w:rPr>
          <w:t>.</w:t>
        </w:r>
        <w:r w:rsidR="0061180E" w:rsidRPr="00185972">
          <w:rPr>
            <w:rStyle w:val="Hyperlink"/>
            <w:rFonts w:cs="Times New Roman"/>
            <w:noProof/>
            <w:webHidden/>
            <w:color w:val="auto"/>
          </w:rPr>
          <w:tab/>
          <w:t>104</w:t>
        </w:r>
      </w:hyperlink>
    </w:p>
    <w:p w14:paraId="2985DE65" w14:textId="77777777" w:rsidR="0061180E" w:rsidRPr="00185972" w:rsidRDefault="00000000" w:rsidP="0061180E">
      <w:pPr>
        <w:pStyle w:val="TableofFigures"/>
        <w:tabs>
          <w:tab w:val="right" w:leader="dot" w:pos="9350"/>
        </w:tabs>
        <w:rPr>
          <w:rFonts w:cs="Times New Roman"/>
          <w:noProof/>
        </w:rPr>
      </w:pPr>
      <w:hyperlink r:id="rId38" w:anchor="_Toc96949589" w:history="1">
        <w:r w:rsidR="0061180E" w:rsidRPr="00185972">
          <w:rPr>
            <w:rStyle w:val="Hyperlink"/>
            <w:rFonts w:cs="Times New Roman"/>
            <w:noProof/>
          </w:rPr>
          <w:t>Figure 29.</w:t>
        </w:r>
        <w:r w:rsidR="0061180E" w:rsidRPr="00185972">
          <w:rPr>
            <w:rStyle w:val="Hyperlink"/>
            <w:rFonts w:eastAsia="Calibri" w:cs="Times New Roman"/>
            <w:color w:val="auto"/>
          </w:rPr>
          <w:t xml:space="preserve"> Optical sections of BPEI binding to </w:t>
        </w:r>
        <w:r w:rsidR="0061180E" w:rsidRPr="00185972">
          <w:rPr>
            <w:rStyle w:val="Hyperlink"/>
            <w:rFonts w:eastAsia="Calibri" w:cs="Times New Roman"/>
            <w:i/>
            <w:iCs/>
            <w:color w:val="auto"/>
          </w:rPr>
          <w:t>E. coli</w:t>
        </w:r>
        <w:r w:rsidR="0061180E" w:rsidRPr="00185972">
          <w:rPr>
            <w:rStyle w:val="Hyperlink"/>
            <w:rFonts w:eastAsia="Calibri" w:cs="Times New Roman"/>
            <w:color w:val="auto"/>
          </w:rPr>
          <w:t xml:space="preserve"> 2452</w:t>
        </w:r>
        <w:r w:rsidR="0061180E" w:rsidRPr="00185972">
          <w:rPr>
            <w:rStyle w:val="Hyperlink"/>
            <w:rFonts w:cs="Times New Roman"/>
            <w:noProof/>
          </w:rPr>
          <w:t>.</w:t>
        </w:r>
        <w:r w:rsidR="0061180E" w:rsidRPr="00185972">
          <w:rPr>
            <w:rStyle w:val="Hyperlink"/>
            <w:rFonts w:cs="Times New Roman"/>
            <w:noProof/>
            <w:webHidden/>
            <w:color w:val="auto"/>
          </w:rPr>
          <w:tab/>
          <w:t>105</w:t>
        </w:r>
      </w:hyperlink>
    </w:p>
    <w:p w14:paraId="050867C0" w14:textId="7F646127" w:rsidR="00EE0C99" w:rsidRPr="00185972" w:rsidRDefault="0061180E" w:rsidP="00A25DEC">
      <w:pPr>
        <w:pStyle w:val="TableofFigures"/>
        <w:tabs>
          <w:tab w:val="right" w:leader="dot" w:pos="9350"/>
        </w:tabs>
        <w:rPr>
          <w:rStyle w:val="Hyperlink"/>
          <w:noProof/>
          <w:color w:val="auto"/>
          <w:u w:val="none"/>
        </w:rPr>
      </w:pPr>
      <w:r w:rsidRPr="00185972">
        <w:rPr>
          <w:rStyle w:val="Strong"/>
          <w:rFonts w:cs="Times New Roman"/>
        </w:rPr>
        <w:fldChar w:fldCharType="end"/>
      </w:r>
      <w:hyperlink r:id="rId39" w:anchor="_Toc96949589" w:history="1">
        <w:r w:rsidR="00EE0C99" w:rsidRPr="00185972">
          <w:rPr>
            <w:rStyle w:val="Hyperlink"/>
            <w:rFonts w:cs="Times New Roman"/>
            <w:noProof/>
            <w:color w:val="auto"/>
            <w:u w:val="none"/>
          </w:rPr>
          <w:t xml:space="preserve">Figure </w:t>
        </w:r>
        <w:r w:rsidR="00A25DEC" w:rsidRPr="00185972">
          <w:rPr>
            <w:rStyle w:val="Hyperlink"/>
            <w:rFonts w:cs="Times New Roman"/>
            <w:noProof/>
            <w:color w:val="auto"/>
            <w:u w:val="none"/>
          </w:rPr>
          <w:t>30</w:t>
        </w:r>
        <w:r w:rsidR="00EE0C99" w:rsidRPr="00185972">
          <w:rPr>
            <w:rStyle w:val="Hyperlink"/>
            <w:rFonts w:cs="Times New Roman"/>
            <w:noProof/>
            <w:color w:val="auto"/>
            <w:u w:val="none"/>
          </w:rPr>
          <w:t xml:space="preserve">. Graphical summary shows 600 Da BPEI disrupts and kills CRE </w:t>
        </w:r>
        <w:r w:rsidR="00A25DEC" w:rsidRPr="00185972">
          <w:rPr>
            <w:rStyle w:val="Hyperlink"/>
            <w:rFonts w:cs="Times New Roman"/>
            <w:noProof/>
            <w:color w:val="auto"/>
            <w:u w:val="none"/>
          </w:rPr>
          <w:t>biofilms</w:t>
        </w:r>
        <w:r w:rsidR="00EE0C99" w:rsidRPr="00185972">
          <w:rPr>
            <w:rStyle w:val="Hyperlink"/>
            <w:rFonts w:cs="Times New Roman"/>
            <w:noProof/>
            <w:color w:val="auto"/>
            <w:u w:val="none"/>
          </w:rPr>
          <w:t>.</w:t>
        </w:r>
        <w:r w:rsidR="00EE0C99" w:rsidRPr="00185972">
          <w:rPr>
            <w:rStyle w:val="Hyperlink"/>
            <w:rFonts w:cs="Times New Roman"/>
            <w:noProof/>
            <w:webHidden/>
            <w:color w:val="auto"/>
            <w:u w:val="none"/>
          </w:rPr>
          <w:tab/>
          <w:t>10</w:t>
        </w:r>
        <w:r w:rsidR="006706EF" w:rsidRPr="00185972">
          <w:rPr>
            <w:rStyle w:val="Hyperlink"/>
            <w:rFonts w:cs="Times New Roman"/>
            <w:noProof/>
            <w:webHidden/>
            <w:color w:val="auto"/>
            <w:u w:val="none"/>
          </w:rPr>
          <w:t>8</w:t>
        </w:r>
      </w:hyperlink>
    </w:p>
    <w:p w14:paraId="264F3911" w14:textId="77777777" w:rsidR="00EE0C99" w:rsidRPr="00185972" w:rsidRDefault="00EE0C99" w:rsidP="0061180E"/>
    <w:p w14:paraId="7D5FE610" w14:textId="77777777" w:rsidR="0096741A" w:rsidRPr="00185972" w:rsidRDefault="0096741A" w:rsidP="00AB32F8"/>
    <w:p w14:paraId="60CFB39A" w14:textId="77777777" w:rsidR="00420012" w:rsidRPr="00185972" w:rsidRDefault="00420012" w:rsidP="00AB32F8"/>
    <w:p w14:paraId="335B97CC" w14:textId="77777777" w:rsidR="00420012" w:rsidRPr="00185972" w:rsidRDefault="00420012" w:rsidP="00AB32F8"/>
    <w:p w14:paraId="03BF86AA" w14:textId="77777777" w:rsidR="00420012" w:rsidRPr="00185972" w:rsidRDefault="00420012" w:rsidP="00AB32F8"/>
    <w:p w14:paraId="72FEE954" w14:textId="77777777" w:rsidR="00420012" w:rsidRPr="00185972" w:rsidRDefault="00420012" w:rsidP="00AB32F8"/>
    <w:p w14:paraId="12F312D1" w14:textId="77777777" w:rsidR="00420012" w:rsidRPr="00185972" w:rsidRDefault="00420012" w:rsidP="00AB32F8"/>
    <w:p w14:paraId="4900714D" w14:textId="77777777" w:rsidR="00420012" w:rsidRPr="00185972" w:rsidRDefault="00420012" w:rsidP="00AB32F8"/>
    <w:p w14:paraId="0606C729" w14:textId="77777777" w:rsidR="00420012" w:rsidRPr="00185972" w:rsidRDefault="00420012" w:rsidP="00AB32F8"/>
    <w:p w14:paraId="71E7A931" w14:textId="77777777" w:rsidR="00420012" w:rsidRPr="00185972" w:rsidRDefault="00420012" w:rsidP="00AB32F8"/>
    <w:p w14:paraId="003E6E53" w14:textId="77777777" w:rsidR="00420012" w:rsidRPr="00185972" w:rsidRDefault="00420012" w:rsidP="00AB32F8"/>
    <w:p w14:paraId="07CA31A4" w14:textId="77777777" w:rsidR="00420012" w:rsidRPr="00185972" w:rsidRDefault="00420012" w:rsidP="00AB32F8"/>
    <w:p w14:paraId="7372EA5C" w14:textId="77777777" w:rsidR="00420012" w:rsidRPr="00185972" w:rsidRDefault="00420012" w:rsidP="00AB32F8"/>
    <w:p w14:paraId="7BE036D7" w14:textId="77777777" w:rsidR="00420012" w:rsidRPr="00185972" w:rsidRDefault="00420012" w:rsidP="00AB32F8"/>
    <w:p w14:paraId="43FB1AD3" w14:textId="77777777" w:rsidR="00420012" w:rsidRPr="00185972" w:rsidRDefault="00420012" w:rsidP="00AB32F8"/>
    <w:p w14:paraId="3DAFC717" w14:textId="77777777" w:rsidR="00420012" w:rsidRPr="00185972" w:rsidRDefault="00420012" w:rsidP="00AB32F8"/>
    <w:p w14:paraId="09950692" w14:textId="77777777" w:rsidR="00420012" w:rsidRPr="00185972" w:rsidRDefault="00420012" w:rsidP="00AB32F8"/>
    <w:p w14:paraId="20A49645" w14:textId="77777777" w:rsidR="00420012" w:rsidRPr="00185972" w:rsidRDefault="00420012" w:rsidP="00AB32F8"/>
    <w:p w14:paraId="6F6C4634" w14:textId="77777777" w:rsidR="00420012" w:rsidRPr="00185972" w:rsidRDefault="00420012" w:rsidP="00AB32F8"/>
    <w:p w14:paraId="2C434D1F" w14:textId="77777777" w:rsidR="00420012" w:rsidRPr="00185972" w:rsidRDefault="00420012" w:rsidP="00AB32F8"/>
    <w:p w14:paraId="6AD7078F" w14:textId="77777777" w:rsidR="00420012" w:rsidRPr="00185972" w:rsidRDefault="00420012" w:rsidP="00AB32F8"/>
    <w:p w14:paraId="6AD4ADC8" w14:textId="77777777" w:rsidR="00420012" w:rsidRPr="00185972" w:rsidRDefault="00420012" w:rsidP="00AB32F8"/>
    <w:p w14:paraId="2474292B" w14:textId="77777777" w:rsidR="009B31F8" w:rsidRPr="00185972" w:rsidRDefault="009B31F8" w:rsidP="00AB32F8"/>
    <w:p w14:paraId="4FB79B42" w14:textId="0A5DC04C" w:rsidR="00AF285F" w:rsidRPr="00185972" w:rsidRDefault="00582EBF" w:rsidP="00FA395B">
      <w:pPr>
        <w:pStyle w:val="Heading1"/>
        <w:spacing w:line="480" w:lineRule="auto"/>
        <w:jc w:val="center"/>
        <w:rPr>
          <w:rFonts w:ascii="Times New Roman" w:hAnsi="Times New Roman" w:cs="Times New Roman"/>
          <w:color w:val="auto"/>
        </w:rPr>
      </w:pPr>
      <w:bookmarkStart w:id="3" w:name="_Toc96949482"/>
      <w:r w:rsidRPr="00185972">
        <w:rPr>
          <w:rFonts w:ascii="Times New Roman" w:hAnsi="Times New Roman" w:cs="Times New Roman"/>
          <w:color w:val="auto"/>
        </w:rPr>
        <w:lastRenderedPageBreak/>
        <w:t>Abstract</w:t>
      </w:r>
      <w:bookmarkEnd w:id="3"/>
    </w:p>
    <w:p w14:paraId="3569411E" w14:textId="6A3A7B05" w:rsidR="00E74C85" w:rsidRPr="00185972" w:rsidRDefault="00A5266F" w:rsidP="002A30B2">
      <w:pPr>
        <w:spacing w:line="480" w:lineRule="auto"/>
        <w:jc w:val="both"/>
        <w:rPr>
          <w:rFonts w:asciiTheme="majorBidi" w:hAnsiTheme="majorBidi" w:cstheme="majorBidi"/>
          <w:sz w:val="24"/>
          <w:szCs w:val="24"/>
        </w:rPr>
      </w:pPr>
      <w:r w:rsidRPr="00185972">
        <w:rPr>
          <w:rFonts w:asciiTheme="majorBidi" w:hAnsiTheme="majorBidi" w:cstheme="majorBidi"/>
          <w:sz w:val="24"/>
          <w:szCs w:val="24"/>
        </w:rPr>
        <w:t xml:space="preserve">Innate immunity has considerable specificity and can discriminate between individual species of microbes. In this regard, pathogens are “seen” as dangerous to the host and elicit an inflammatory response capable of destroying the microbes. This immune discrimination is achieved through the recognition of microbe-specific molecules (e.g., lipopolysaccharide, lipoteichoic acid, and peptidoglycan) by toll-like receptors on host cells. Lipopolysaccharide (LPS), lipoteichoic acid (LTA), and peptidoglycan (PGN) arising from dangerous bacteria are known as Pathogen-Associated Molecular Pattern (PAMP) molecules. </w:t>
      </w:r>
      <w:bookmarkStart w:id="4" w:name="_Hlk31971240"/>
      <w:r w:rsidRPr="00185972">
        <w:rPr>
          <w:rFonts w:asciiTheme="majorBidi" w:hAnsiTheme="majorBidi" w:cstheme="majorBidi"/>
          <w:sz w:val="24"/>
          <w:szCs w:val="24"/>
        </w:rPr>
        <w:t>PAMPs</w:t>
      </w:r>
      <w:bookmarkEnd w:id="4"/>
      <w:r w:rsidRPr="00185972">
        <w:rPr>
          <w:rFonts w:asciiTheme="majorBidi" w:hAnsiTheme="majorBidi" w:cstheme="majorBidi"/>
          <w:sz w:val="24"/>
          <w:szCs w:val="24"/>
        </w:rPr>
        <w:t xml:space="preserve"> impede wound healing by lengthening the inflammatory phase of healing and contributing to the development of chronic wounds. Preventing PAMPs from triggering the release of inflammatory cytokines will restore the optimal inflammatory response. However, successful drugs are elusive because PAMPs originate from many different species of Gram-negative and Gram-positive bacteria. Therefore, the need exists for a universal broad-spectrum therapeutic against LPS, LTA, and PGN bacterial PAMPs.</w:t>
      </w:r>
      <w:r w:rsidRPr="00185972">
        <w:rPr>
          <w:rFonts w:asciiTheme="majorBidi" w:hAnsiTheme="majorBidi" w:cstheme="majorBidi"/>
          <w:sz w:val="24"/>
          <w:szCs w:val="24"/>
          <w:rtl/>
        </w:rPr>
        <w:t xml:space="preserve"> </w:t>
      </w:r>
      <w:r w:rsidRPr="00185972">
        <w:rPr>
          <w:rFonts w:asciiTheme="majorBidi" w:hAnsiTheme="majorBidi" w:cstheme="majorBidi"/>
          <w:sz w:val="24"/>
          <w:szCs w:val="24"/>
        </w:rPr>
        <w:t xml:space="preserve">We envision our discoveries as topical agents applied to acute and chronic wounds because, in addition to the active moiety of the agent preventing </w:t>
      </w:r>
      <w:r w:rsidR="009B31F8" w:rsidRPr="00185972">
        <w:rPr>
          <w:rFonts w:ascii="Times New Roman" w:eastAsia="STIXTwoText" w:hAnsi="Times New Roman" w:cs="Times New Roman"/>
          <w:color w:val="000000"/>
          <w:kern w:val="2"/>
          <w:sz w:val="24"/>
          <w:szCs w:val="24"/>
          <w14:ligatures w14:val="standardContextual"/>
        </w:rPr>
        <w:t>TNF-α</w:t>
      </w:r>
      <w:r w:rsidR="009B31F8" w:rsidRPr="00185972">
        <w:rPr>
          <w:rFonts w:asciiTheme="majorBidi" w:hAnsiTheme="majorBidi" w:cstheme="majorBidi"/>
          <w:sz w:val="24"/>
          <w:szCs w:val="24"/>
        </w:rPr>
        <w:t xml:space="preserve"> </w:t>
      </w:r>
      <w:r w:rsidRPr="00185972">
        <w:rPr>
          <w:rFonts w:asciiTheme="majorBidi" w:hAnsiTheme="majorBidi" w:cstheme="majorBidi"/>
          <w:sz w:val="24"/>
          <w:szCs w:val="24"/>
        </w:rPr>
        <w:t>cytokine release, it also disables antibiotic resistance mechanisms and disrupts the biofilm matrix. This versatility of this agent suggests that it may be an ideal therapeutic agent for use in the hundreds of millions of non-chronic skin or soft-tissue infections (SSTIs), and the 4.5 million chronic wound infections, that occur each year. This work is innovative because we fill the technological gap with multi-purpose agents that disable PAMPs, dissolve biofilms, and overcome antibiotic resistance mechanisms, making them superior to existing technology.</w:t>
      </w:r>
    </w:p>
    <w:p w14:paraId="4ADAF8D6" w14:textId="5B053CDF" w:rsidR="004835F9" w:rsidRPr="00185972" w:rsidRDefault="00F4581E" w:rsidP="002D3632">
      <w:pPr>
        <w:autoSpaceDE w:val="0"/>
        <w:autoSpaceDN w:val="0"/>
        <w:adjustRightInd w:val="0"/>
        <w:spacing w:after="0" w:line="480" w:lineRule="auto"/>
        <w:rPr>
          <w:rFonts w:ascii="Times New Roman" w:eastAsiaTheme="minorHAnsi" w:hAnsi="Times New Roman" w:cs="Times New Roman"/>
          <w:sz w:val="24"/>
          <w:szCs w:val="24"/>
          <w14:ligatures w14:val="standardContextual"/>
        </w:rPr>
        <w:sectPr w:rsidR="004835F9" w:rsidRPr="00185972" w:rsidSect="004835F9">
          <w:footerReference w:type="default" r:id="rId40"/>
          <w:pgSz w:w="12240" w:h="15840"/>
          <w:pgMar w:top="1440" w:right="1440" w:bottom="1440" w:left="1440" w:header="720" w:footer="720" w:gutter="0"/>
          <w:pgNumType w:fmt="lowerRoman" w:start="4"/>
          <w:cols w:space="720"/>
          <w:docGrid w:linePitch="360"/>
        </w:sectPr>
      </w:pPr>
      <w:r w:rsidRPr="00185972">
        <w:rPr>
          <w:rFonts w:ascii="Times New Roman" w:eastAsiaTheme="minorHAnsi" w:hAnsi="Times New Roman" w:cs="Times New Roman"/>
          <w:sz w:val="24"/>
          <w:szCs w:val="24"/>
          <w14:ligatures w14:val="standardContextual"/>
        </w:rPr>
        <w:t xml:space="preserve">Keywords: </w:t>
      </w:r>
      <w:r w:rsidR="002D3632" w:rsidRPr="00185972">
        <w:rPr>
          <w:rFonts w:ascii="Times New Roman" w:eastAsiaTheme="minorHAnsi" w:hAnsi="Times New Roman" w:cs="Times New Roman"/>
          <w:sz w:val="24"/>
          <w:szCs w:val="24"/>
          <w14:ligatures w14:val="standardContextual"/>
        </w:rPr>
        <w:t>Chronic Wounds</w:t>
      </w:r>
      <w:r w:rsidR="00316AA1" w:rsidRPr="00185972">
        <w:rPr>
          <w:rFonts w:ascii="Times New Roman" w:eastAsiaTheme="minorHAnsi" w:hAnsi="Times New Roman" w:cs="Times New Roman"/>
          <w:sz w:val="24"/>
          <w:szCs w:val="24"/>
          <w14:ligatures w14:val="standardContextual"/>
        </w:rPr>
        <w:t>;</w:t>
      </w:r>
      <w:r w:rsidR="002D3632" w:rsidRPr="00185972">
        <w:rPr>
          <w:rFonts w:ascii="Times New Roman" w:eastAsiaTheme="minorHAnsi" w:hAnsi="Times New Roman" w:cs="Times New Roman"/>
          <w:sz w:val="24"/>
          <w:szCs w:val="24"/>
          <w14:ligatures w14:val="standardContextual"/>
        </w:rPr>
        <w:t xml:space="preserve"> Inflammatory Response</w:t>
      </w:r>
      <w:r w:rsidRPr="00185972">
        <w:rPr>
          <w:rFonts w:ascii="Times New Roman" w:eastAsiaTheme="minorHAnsi" w:hAnsi="Times New Roman" w:cs="Times New Roman"/>
          <w:sz w:val="24"/>
          <w:szCs w:val="24"/>
          <w14:ligatures w14:val="standardContextual"/>
        </w:rPr>
        <w:t xml:space="preserve">; PAMPs; </w:t>
      </w:r>
      <w:r w:rsidR="00AD511F" w:rsidRPr="00185972">
        <w:rPr>
          <w:rFonts w:ascii="Times New Roman" w:eastAsiaTheme="minorHAnsi" w:hAnsi="Times New Roman" w:cs="Times New Roman"/>
          <w:sz w:val="24"/>
          <w:szCs w:val="24"/>
          <w14:ligatures w14:val="standardContextual"/>
        </w:rPr>
        <w:t xml:space="preserve">DAMPs; </w:t>
      </w:r>
      <w:r w:rsidRPr="00185972">
        <w:rPr>
          <w:rFonts w:ascii="Times New Roman" w:eastAsiaTheme="minorHAnsi" w:hAnsi="Times New Roman" w:cs="Times New Roman"/>
          <w:sz w:val="24"/>
          <w:szCs w:val="24"/>
          <w14:ligatures w14:val="standardContextual"/>
        </w:rPr>
        <w:t xml:space="preserve">PRRs, </w:t>
      </w:r>
      <w:r w:rsidR="00F27DC6" w:rsidRPr="00185972">
        <w:rPr>
          <w:rFonts w:ascii="Times New Roman" w:eastAsia="STIXTwoText" w:hAnsi="Times New Roman" w:cs="Times New Roman"/>
          <w:color w:val="000000"/>
          <w:kern w:val="2"/>
          <w:sz w:val="24"/>
          <w:szCs w:val="24"/>
          <w14:ligatures w14:val="standardContextual"/>
        </w:rPr>
        <w:t>TNF-α</w:t>
      </w:r>
      <w:r w:rsidR="00F27DC6">
        <w:rPr>
          <w:rFonts w:asciiTheme="majorBidi" w:hAnsiTheme="majorBidi" w:cstheme="majorBidi"/>
          <w:sz w:val="24"/>
          <w:szCs w:val="24"/>
        </w:rPr>
        <w:t xml:space="preserve">, </w:t>
      </w:r>
      <w:r w:rsidR="00AD511F" w:rsidRPr="00185972">
        <w:rPr>
          <w:rFonts w:ascii="Times New Roman" w:eastAsiaTheme="minorHAnsi" w:hAnsi="Times New Roman" w:cs="Times New Roman"/>
          <w:sz w:val="24"/>
          <w:szCs w:val="24"/>
          <w14:ligatures w14:val="standardContextual"/>
        </w:rPr>
        <w:t>Antibiotic Resistance;</w:t>
      </w:r>
      <w:r w:rsidR="00F44125" w:rsidRPr="00185972">
        <w:rPr>
          <w:rFonts w:ascii="Times New Roman" w:eastAsiaTheme="minorHAnsi" w:hAnsi="Times New Roman" w:cs="Times New Roman"/>
          <w:sz w:val="24"/>
          <w:szCs w:val="24"/>
          <w14:ligatures w14:val="standardContextual"/>
        </w:rPr>
        <w:t xml:space="preserve"> </w:t>
      </w:r>
      <w:r w:rsidR="00AD511F" w:rsidRPr="00185972">
        <w:rPr>
          <w:rFonts w:ascii="Times New Roman" w:eastAsiaTheme="minorHAnsi" w:hAnsi="Times New Roman" w:cs="Times New Roman"/>
          <w:sz w:val="24"/>
          <w:szCs w:val="24"/>
          <w14:ligatures w14:val="standardContextual"/>
        </w:rPr>
        <w:t xml:space="preserve">Biofilm; </w:t>
      </w:r>
      <w:r w:rsidRPr="00185972">
        <w:rPr>
          <w:rFonts w:ascii="Times New Roman" w:eastAsiaTheme="minorHAnsi" w:hAnsi="Times New Roman" w:cs="Times New Roman"/>
          <w:sz w:val="24"/>
          <w:szCs w:val="24"/>
          <w14:ligatures w14:val="standardContextual"/>
        </w:rPr>
        <w:t>BPEI, PEG-BPEI</w:t>
      </w:r>
    </w:p>
    <w:p w14:paraId="51F60135" w14:textId="473F3C1D" w:rsidR="00B9420E" w:rsidRPr="00185972" w:rsidRDefault="001911A7" w:rsidP="00905B55">
      <w:pPr>
        <w:spacing w:line="240" w:lineRule="auto"/>
        <w:jc w:val="center"/>
        <w:rPr>
          <w:rStyle w:val="Strong"/>
          <w:rFonts w:ascii="Times New Roman" w:eastAsiaTheme="majorEastAsia" w:hAnsi="Times New Roman" w:cs="Times New Roman"/>
          <w:sz w:val="36"/>
          <w:szCs w:val="36"/>
        </w:rPr>
      </w:pPr>
      <w:bookmarkStart w:id="5" w:name="_Toc96949483"/>
      <w:r w:rsidRPr="00185972">
        <w:rPr>
          <w:rStyle w:val="Strong"/>
          <w:rFonts w:ascii="Times New Roman" w:eastAsiaTheme="majorEastAsia" w:hAnsi="Times New Roman" w:cs="Times New Roman"/>
          <w:sz w:val="36"/>
          <w:szCs w:val="36"/>
        </w:rPr>
        <w:lastRenderedPageBreak/>
        <w:t>Chapter 1</w:t>
      </w:r>
      <w:r w:rsidR="00B9420E" w:rsidRPr="00185972">
        <w:rPr>
          <w:rStyle w:val="Strong"/>
          <w:rFonts w:ascii="Times New Roman" w:eastAsiaTheme="majorEastAsia" w:hAnsi="Times New Roman" w:cs="Times New Roman"/>
          <w:sz w:val="36"/>
          <w:szCs w:val="36"/>
        </w:rPr>
        <w:t>:</w:t>
      </w:r>
      <w:r w:rsidR="00B9420E" w:rsidRPr="00185972">
        <w:rPr>
          <w:rStyle w:val="Strong"/>
          <w:rFonts w:ascii="Times New Roman" w:hAnsi="Times New Roman" w:cs="Times New Roman"/>
        </w:rPr>
        <w:t xml:space="preserve"> </w:t>
      </w:r>
      <w:bookmarkStart w:id="6" w:name="_Hlk139021518"/>
      <w:r w:rsidR="00546BFD" w:rsidRPr="00185972">
        <w:rPr>
          <w:rStyle w:val="Strong"/>
          <w:rFonts w:ascii="Times New Roman" w:eastAsiaTheme="majorEastAsia" w:hAnsi="Times New Roman" w:cs="Times New Roman"/>
          <w:sz w:val="36"/>
          <w:szCs w:val="36"/>
        </w:rPr>
        <w:t>Overview of PAMP- and DAMP-induced inflammation response and its link to wound healing.</w:t>
      </w:r>
      <w:bookmarkEnd w:id="5"/>
    </w:p>
    <w:p w14:paraId="19722825" w14:textId="77777777" w:rsidR="00546BFD" w:rsidRPr="00185972" w:rsidRDefault="00546BFD" w:rsidP="008A0833">
      <w:pPr>
        <w:pStyle w:val="Heading2"/>
        <w:jc w:val="center"/>
        <w:rPr>
          <w:rFonts w:ascii="Times New Roman" w:hAnsi="Times New Roman" w:cs="Times New Roman"/>
          <w:color w:val="auto"/>
        </w:rPr>
      </w:pPr>
      <w:bookmarkStart w:id="7" w:name="_Toc96949484"/>
      <w:bookmarkEnd w:id="6"/>
    </w:p>
    <w:p w14:paraId="3F1158FD" w14:textId="3DCDC101" w:rsidR="00B9420E" w:rsidRPr="00185972" w:rsidRDefault="00B9420E" w:rsidP="008A0833">
      <w:pPr>
        <w:pStyle w:val="Heading2"/>
        <w:jc w:val="center"/>
        <w:rPr>
          <w:rFonts w:ascii="Times New Roman" w:hAnsi="Times New Roman" w:cs="Times New Roman"/>
          <w:color w:val="auto"/>
        </w:rPr>
      </w:pPr>
      <w:r w:rsidRPr="00185972">
        <w:rPr>
          <w:rFonts w:ascii="Times New Roman" w:hAnsi="Times New Roman" w:cs="Times New Roman"/>
          <w:color w:val="auto"/>
        </w:rPr>
        <w:t>Background</w:t>
      </w:r>
      <w:r w:rsidR="003C6748" w:rsidRPr="00185972">
        <w:rPr>
          <w:rFonts w:ascii="Times New Roman" w:hAnsi="Times New Roman" w:cs="Times New Roman"/>
          <w:color w:val="auto"/>
        </w:rPr>
        <w:t xml:space="preserve"> and Significance</w:t>
      </w:r>
      <w:bookmarkEnd w:id="7"/>
    </w:p>
    <w:p w14:paraId="3E4D29C1" w14:textId="77777777" w:rsidR="00843158" w:rsidRPr="00185972" w:rsidRDefault="00843158" w:rsidP="00843158"/>
    <w:p w14:paraId="7AECC187" w14:textId="3109EC8A"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color w:val="131413"/>
          <w:sz w:val="24"/>
          <w:szCs w:val="24"/>
          <w14:ligatures w14:val="standardContextual"/>
        </w:rPr>
      </w:pPr>
      <w:r w:rsidRPr="00185972">
        <w:rPr>
          <w:rFonts w:ascii="Times New Roman" w:eastAsiaTheme="minorHAnsi" w:hAnsi="Times New Roman" w:cs="Times New Roman"/>
          <w:sz w:val="24"/>
          <w:szCs w:val="24"/>
          <w14:ligatures w14:val="standardContextual"/>
        </w:rPr>
        <w:t xml:space="preserve">The innate immune system is an evolutionarily conserved pathogen recognition mechanism that serves as the first line of defense against tissue damage or pathogen invasion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&lt;EndNote&gt;&lt;Cite&gt;&lt;Author&gt;van Loon&lt;/Author&gt;&lt;Year&gt;2018&lt;/Year&gt;&lt;RecNum&gt;15&lt;/RecNum&gt;&lt;DisplayText&gt;&lt;style face="superscript"&gt;1&lt;/style&gt;&lt;/DisplayText&gt;&lt;record&gt;&lt;rec-number&gt;15&lt;/rec-number&gt;&lt;foreign-keys&gt;&lt;key app="EN" db-id="pvfzfsf5s5fz9revr2j5rps0rtrw5serar2p" timestamp="1643235569"&gt;15&lt;/key&gt;&lt;/foreign-keys&gt;&lt;ref-type name="Journal Article"&gt;17&lt;/ref-type&gt;&lt;contributors&gt;&lt;authors&gt;&lt;author&gt;van Loon, Karlijn&lt;/author&gt;&lt;author&gt;Voor in ‘t holt, Anne F&lt;/author&gt;&lt;author&gt;Vos, Margreet C&lt;/author&gt;&lt;/authors&gt;&lt;/contributors&gt;&lt;titles&gt;&lt;title&gt;A systematic review and meta-analyses of the clinical epidemiology of carbapenem-resistant Enterobacteriaceae&lt;/title&gt;&lt;secondary-title&gt;Antimicrobial agents and chemotherapy&lt;/secondary-title&gt;&lt;/titles&gt;&lt;periodical&gt;&lt;full-title&gt;Antimicrobial agents and chemotherapy&lt;/full-title&gt;&lt;/periodical&gt;&lt;pages&gt;e01730-17&lt;/pages&gt;&lt;volume&gt;62&lt;/volume&gt;&lt;number&gt;1&lt;/number&gt;&lt;dates&gt;&lt;year&gt;2018&lt;/year&gt;&lt;/dates&gt;&lt;isbn&gt;0066-4804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The response is not only involved in acute inflammation but also plays a crucial role in maintaining various homeostatic processes and characterized by a series of reactions, such as immune cell and plasma protein recruitment to the affected site, along with vasodilation</w:t>
      </w:r>
      <w:r w:rsidR="009E5F1D" w:rsidRPr="00185972">
        <w:rPr>
          <w:rFonts w:ascii="Times New Roman" w:eastAsiaTheme="minorHAnsi" w:hAnsi="Times New Roman" w:cs="Times New Roman"/>
          <w:sz w:val="24"/>
          <w:szCs w:val="24"/>
          <w14:ligatures w14:val="standardContextual"/>
        </w:rPr>
        <w:t>,</w:t>
      </w:r>
      <w:r w:rsidRPr="00185972">
        <w:rPr>
          <w:rFonts w:ascii="Times New Roman" w:eastAsiaTheme="minorHAnsi" w:hAnsi="Times New Roman" w:cs="Times New Roman"/>
          <w:sz w:val="24"/>
          <w:szCs w:val="24"/>
          <w14:ligatures w14:val="standardContextual"/>
        </w:rPr>
        <w:t xml:space="preserve"> </w:t>
      </w:r>
      <w:r w:rsidR="003C0D6F" w:rsidRPr="00185972">
        <w:rPr>
          <w:rFonts w:ascii="Times New Roman" w:eastAsiaTheme="minorHAnsi" w:hAnsi="Times New Roman" w:cs="Times New Roman"/>
          <w:sz w:val="24"/>
          <w:szCs w:val="24"/>
          <w14:ligatures w14:val="standardContextual"/>
        </w:rPr>
        <w:t>m</w:t>
      </w:r>
      <w:r w:rsidRPr="00185972">
        <w:rPr>
          <w:rFonts w:ascii="Times New Roman" w:eastAsiaTheme="minorHAnsi" w:hAnsi="Times New Roman" w:cs="Times New Roman"/>
          <w:sz w:val="24"/>
          <w:szCs w:val="24"/>
          <w14:ligatures w14:val="standardContextual"/>
        </w:rPr>
        <w:t xml:space="preserve">acrophages, dendritic cells (DCs), and neutrophils are key components of innate immunity and inflammation </w:t>
      </w:r>
      <w:r w:rsidRPr="00185972">
        <w:rPr>
          <w:rFonts w:ascii="Times New Roman" w:eastAsiaTheme="minorHAnsi" w:hAnsi="Times New Roman" w:cs="Times New Roman"/>
          <w:sz w:val="24"/>
          <w:szCs w:val="24"/>
          <w14:ligatures w14:val="standardContextual"/>
        </w:rPr>
        <w:fldChar w:fldCharType="begin">
          <w:fldData xml:space="preserve">PEVuZE5vdGU+PENpdGU+PEF1dGhvcj5MaXU8L0F1dGhvcj48WWVhcj4yMDE3PC9ZZWFyPjxSZWNO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</w:fldData>
        </w:fldChar>
      </w:r>
      <w:r w:rsidR="001C0324" w:rsidRPr="00185972">
        <w:rPr>
          <w:rFonts w:ascii="Times New Roman" w:eastAsiaTheme="minorHAnsi" w:hAnsi="Times New Roman" w:cs="Times New Roman"/>
          <w:sz w:val="24"/>
          <w:szCs w:val="24"/>
          <w14:ligatures w14:val="standardContextual"/>
        </w:rPr>
        <w:instrText xml:space="preserve"> ADDIN EN.CITE </w:instrText>
      </w:r>
      <w:r w:rsidR="001C0324" w:rsidRPr="00185972">
        <w:rPr>
          <w:rFonts w:ascii="Times New Roman" w:eastAsiaTheme="minorHAnsi" w:hAnsi="Times New Roman" w:cs="Times New Roman"/>
          <w:sz w:val="24"/>
          <w:szCs w:val="24"/>
          <w14:ligatures w14:val="standardContextual"/>
        </w:rPr>
        <w:fldChar w:fldCharType="begin">
          <w:fldData xml:space="preserve">PEVuZE5vdGU+PENpdGU+PEF1dGhvcj5MaXU8L0F1dGhvcj48WWVhcj4yMDE3PC9ZZWFyPjxSZWNO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</w:fldData>
        </w:fldChar>
      </w:r>
      <w:r w:rsidR="001C0324" w:rsidRPr="00185972">
        <w:rPr>
          <w:rFonts w:ascii="Times New Roman" w:eastAsiaTheme="minorHAnsi" w:hAnsi="Times New Roman" w:cs="Times New Roman"/>
          <w:sz w:val="24"/>
          <w:szCs w:val="24"/>
          <w14:ligatures w14:val="standardContextual"/>
        </w:rPr>
        <w:instrText xml:space="preserve"> ADDIN EN.CITE.DATA </w:instrText>
      </w:r>
      <w:r w:rsidR="001C0324" w:rsidRPr="00185972">
        <w:rPr>
          <w:rFonts w:ascii="Times New Roman" w:eastAsiaTheme="minorHAnsi" w:hAnsi="Times New Roman" w:cs="Times New Roman"/>
          <w:sz w:val="24"/>
          <w:szCs w:val="24"/>
          <w14:ligatures w14:val="standardContextual"/>
        </w:rPr>
      </w:r>
      <w:r w:rsidR="001C0324"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r>
      <w:r w:rsidRPr="00185972">
        <w:rPr>
          <w:rFonts w:ascii="Times New Roman" w:eastAsiaTheme="minorHAnsi" w:hAnsi="Times New Roman" w:cs="Times New Roman"/>
          <w:sz w:val="24"/>
          <w:szCs w:val="24"/>
          <w14:ligatures w14:val="standardContextual"/>
        </w:rPr>
        <w:fldChar w:fldCharType="separate"/>
      </w:r>
      <w:r w:rsidR="001C0324" w:rsidRPr="00185972">
        <w:rPr>
          <w:rFonts w:ascii="Times New Roman" w:eastAsiaTheme="minorHAnsi" w:hAnsi="Times New Roman" w:cs="Times New Roman"/>
          <w:noProof/>
          <w:sz w:val="24"/>
          <w:szCs w:val="24"/>
          <w:vertAlign w:val="superscript"/>
          <w14:ligatures w14:val="standardContextual"/>
        </w:rPr>
        <w:t>2-4</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These innate immune cells have the ability to prevent sustained inflammatory responses by employing negative feedback mechanisms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&lt;EndNote&gt;&lt;Cite&gt;&lt;Author&gt;Saleh&lt;/Author&gt;&lt;Year&gt;2021&lt;/Year&gt;&lt;RecNum&gt;113&lt;/RecNum&gt;&lt;DisplayText&gt;&lt;style face="superscript"&gt;5&lt;/style&gt;&lt;/DisplayText&gt;&lt;record&gt;&lt;rec-number&gt;113&lt;/rec-number&gt;&lt;foreign-keys&gt;&lt;key app="EN" db-id="pvfzfsf5s5fz9revr2j5rps0rtrw5serar2p" timestamp="1685475470"&gt;113&lt;/key&gt;&lt;/foreign-keys&gt;&lt;ref-type name="Journal Article"&gt;17&lt;/ref-type&gt;&lt;contributors&gt;&lt;authors&gt;&lt;author&gt;Saleh, Haidy A&lt;/author&gt;&lt;author&gt;Yousef, Mohamed H&lt;/author&gt;&lt;author&gt;Abdelnaser, Anwar&lt;/author&gt;&lt;/authors&gt;&lt;/contributors&gt;&lt;titles&gt;&lt;title&gt;The anti-inflammatory properties of phytochemicals and their effects on epigenetic mechanisms involved in TLR4/NF-κB-mediated inflammation&lt;/title&gt;&lt;secondary-title&gt;Frontiers in immunology&lt;/secondary-title&gt;&lt;/titles&gt;&lt;periodical&gt;&lt;full-title&gt;Frontiers in immunology&lt;/full-title&gt;&lt;/periodical&gt;&lt;pages&gt;606069&lt;/pages&gt;&lt;volume&gt;12&lt;/volume&gt;&lt;dates&gt;&lt;year&gt;2021&lt;/year&gt;&lt;/dates&gt;&lt;isbn&gt;1664-3224&lt;/isbn&gt;&lt;urls&gt;&lt;/urls&gt;&lt;/record&gt;&lt;/Cite&gt;&lt;/EndNote&gt;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Unlike the adaptive immunity that recruits T-cells and specific antibodies against antigens, innate immune cells express pathogen recognition receptors (PRRs) that can detect various pathogen-associated molecular patterns (PAMPs) released by invading pathogens, as well as damage-associated molecular patterns (DAMPs) produced by necrotic cells and damaged tissues </w:t>
      </w:r>
      <w:r w:rsidRPr="00185972">
        <w:rPr>
          <w:rFonts w:ascii="Times New Roman" w:eastAsiaTheme="minorHAnsi" w:hAnsi="Times New Roman" w:cs="Times New Roman"/>
          <w:sz w:val="24"/>
          <w:szCs w:val="24"/>
          <w14:ligatures w14:val="standardContextual"/>
        </w:rPr>
        <w:fldChar w:fldCharType="begin"/>
      </w:r>
      <w:r w:rsidR="0066061B" w:rsidRPr="00185972">
        <w:rPr>
          <w:rFonts w:ascii="Times New Roman" w:eastAsiaTheme="minorHAnsi" w:hAnsi="Times New Roman" w:cs="Times New Roman"/>
          <w:sz w:val="24"/>
          <w:szCs w:val="24"/>
          <w14:ligatures w14:val="standardContextual"/>
        </w:rPr>
        <w:instrText xml:space="preserve"> ADDIN EN.CITE &lt;EndNote&gt;&lt;Cite&gt;&lt;Author&gt;Liu&lt;/Author&gt;&lt;Year&gt;2017&lt;/Year&gt;&lt;RecNum&gt;112&lt;/RecNum&gt;&lt;DisplayText&gt;&lt;style face="superscript"&gt;2, 6&lt;/style&gt;&lt;/DisplayText&gt;&lt;record&gt;&lt;rec-number&gt;112&lt;/rec-number&gt;&lt;foreign-keys&gt;&lt;key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Cite&gt;&lt;Author&gt;Zhang&lt;/Author&gt;&lt;Year&gt;2021&lt;/Year&gt;&lt;RecNum&gt;114&lt;/RecNum&gt;&lt;record&gt;&lt;rec-number&gt;114&lt;/rec-number&gt;&lt;foreign-keys&gt;&lt;key app="EN" db-id="pvfzfsf5s5fz9revr2j5rps0rtrw5serar2p" timestamp="1685475470"&gt;114&lt;/key&gt;&lt;/foreign-keys&gt;&lt;ref-type name="Journal Article"&gt;17&lt;/ref-type&gt;&lt;contributors&gt;&lt;authors&gt;&lt;author&gt;Zhang, Tao&lt;/author&gt;&lt;author&gt;Ma, Chao&lt;/author&gt;&lt;author&gt;Zhang, Zhiqiang&lt;/author&gt;&lt;author&gt;Zhang, Huiyuan&lt;/author&gt;&lt;author&gt;Hu, Hongbo&lt;/author&gt;&lt;/authors&gt;&lt;/contributors&gt;&lt;titles&gt;&lt;title&gt;NF‐κB signaling in inflammation and cancer&lt;/title&gt;&lt;secondary-title&gt;MedComm&lt;/secondary-title&gt;&lt;/titles&gt;&lt;periodical&gt;&lt;full-title&gt;MedComm&lt;/full-title&gt;&lt;/periodical&gt;&lt;pages&gt;618-653&lt;/pages&gt;&lt;volume&gt;2&lt;/volume&gt;&lt;number&gt;4&lt;/number&gt;&lt;dates&gt;&lt;year&gt;2021&lt;/year&gt;&lt;/dates&gt;&lt;isbn&gt;2688-2663&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66061B" w:rsidRPr="00185972">
        <w:rPr>
          <w:rFonts w:ascii="Times New Roman" w:eastAsiaTheme="minorHAnsi" w:hAnsi="Times New Roman" w:cs="Times New Roman"/>
          <w:noProof/>
          <w:sz w:val="24"/>
          <w:szCs w:val="24"/>
          <w:vertAlign w:val="superscript"/>
          <w14:ligatures w14:val="standardContextual"/>
        </w:rPr>
        <w:t>2, 6</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color w:val="131413"/>
          <w:sz w:val="24"/>
          <w:szCs w:val="24"/>
          <w14:ligatures w14:val="standardContextual"/>
        </w:rPr>
        <w:t xml:space="preserve">Microbial molecular </w:t>
      </w:r>
      <w:r w:rsidR="006D139F" w:rsidRPr="00185972">
        <w:rPr>
          <w:rFonts w:ascii="Times New Roman" w:eastAsiaTheme="minorHAnsi" w:hAnsi="Times New Roman" w:cs="Times New Roman"/>
          <w:color w:val="131413"/>
          <w:sz w:val="24"/>
          <w:szCs w:val="24"/>
          <w14:ligatures w14:val="standardContextual"/>
        </w:rPr>
        <w:t>patterns</w:t>
      </w:r>
      <w:r w:rsidRPr="00185972">
        <w:rPr>
          <w:rFonts w:ascii="Times New Roman" w:eastAsiaTheme="minorHAnsi" w:hAnsi="Times New Roman" w:cs="Times New Roman"/>
          <w:color w:val="131413"/>
          <w:sz w:val="24"/>
          <w:szCs w:val="24"/>
          <w14:ligatures w14:val="standardContextual"/>
        </w:rPr>
        <w:t xml:space="preserve"> include </w:t>
      </w:r>
      <w:bookmarkStart w:id="8" w:name="_Hlk141194487"/>
      <w:r w:rsidRPr="00185972">
        <w:rPr>
          <w:rFonts w:ascii="Times New Roman" w:eastAsiaTheme="minorHAnsi" w:hAnsi="Times New Roman" w:cs="Times New Roman"/>
          <w:color w:val="131413"/>
          <w:sz w:val="24"/>
          <w:szCs w:val="24"/>
          <w14:ligatures w14:val="standardContextual"/>
        </w:rPr>
        <w:t xml:space="preserve">lipoteichoic acid (LTA) and peptidoglycan (PGN) from Gram-positive bacteria, </w:t>
      </w:r>
      <w:r w:rsidR="006D139F" w:rsidRPr="00185972">
        <w:rPr>
          <w:rFonts w:ascii="Times New Roman" w:eastAsiaTheme="minorHAnsi" w:hAnsi="Times New Roman" w:cs="Times New Roman"/>
          <w:color w:val="131413"/>
          <w:sz w:val="24"/>
          <w:szCs w:val="24"/>
          <w14:ligatures w14:val="standardContextual"/>
        </w:rPr>
        <w:t>lipopolysaccharide (</w:t>
      </w:r>
      <w:r w:rsidRPr="00185972">
        <w:rPr>
          <w:rFonts w:ascii="Times New Roman" w:eastAsiaTheme="minorHAnsi" w:hAnsi="Times New Roman" w:cs="Times New Roman"/>
          <w:color w:val="131413"/>
          <w:sz w:val="24"/>
          <w:szCs w:val="24"/>
          <w14:ligatures w14:val="standardContextual"/>
        </w:rPr>
        <w:t>LPS</w:t>
      </w:r>
      <w:r w:rsidR="006D139F" w:rsidRPr="00185972">
        <w:rPr>
          <w:rFonts w:ascii="Times New Roman" w:eastAsiaTheme="minorHAnsi" w:hAnsi="Times New Roman" w:cs="Times New Roman"/>
          <w:color w:val="131413"/>
          <w:sz w:val="24"/>
          <w:szCs w:val="24"/>
          <w14:ligatures w14:val="standardContextual"/>
        </w:rPr>
        <w:t>)</w:t>
      </w:r>
      <w:r w:rsidRPr="00185972">
        <w:rPr>
          <w:rFonts w:ascii="Times New Roman" w:eastAsiaTheme="minorHAnsi" w:hAnsi="Times New Roman" w:cs="Times New Roman"/>
          <w:color w:val="131413"/>
          <w:sz w:val="24"/>
          <w:szCs w:val="24"/>
          <w14:ligatures w14:val="standardContextual"/>
        </w:rPr>
        <w:t xml:space="preserve"> from Gram-negative bacteria, bacterial proteins (e.g., flagellin), lipoarabinomannan (LAM), </w:t>
      </w:r>
      <w:bookmarkEnd w:id="8"/>
      <w:r w:rsidRPr="00185972">
        <w:rPr>
          <w:rFonts w:ascii="Times New Roman" w:eastAsiaTheme="minorHAnsi" w:hAnsi="Times New Roman" w:cs="Times New Roman"/>
          <w:color w:val="131413"/>
          <w:sz w:val="24"/>
          <w:szCs w:val="24"/>
          <w14:ligatures w14:val="standardContextual"/>
        </w:rPr>
        <w:t xml:space="preserve">lipoglycans, lipomannans, and lipopeptides from mycobacteria, double-stranded (ds) RNA of viruses, zymosan from yeast, and DNA from both viruses and bacteria are all examples of pathogen-associated molecular patterns (PAMPs) </w:t>
      </w:r>
      <w:r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PEVuZE5vdGU+PENpdGU+PEF1dGhvcj5aaGFuZzwvQXV0aG9yPjxZZWFyPjIwMjE8L1llYXI+PFJl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</w:fldData>
        </w:fldChar>
      </w:r>
      <w:r w:rsidR="009E5F1D" w:rsidRPr="00185972">
        <w:rPr>
          <w:rFonts w:ascii="Times New Roman" w:eastAsiaTheme="minorHAnsi" w:hAnsi="Times New Roman" w:cs="Times New Roman"/>
          <w:color w:val="131413"/>
          <w:sz w:val="24"/>
          <w:szCs w:val="24"/>
          <w14:ligatures w14:val="standardContextual"/>
        </w:rPr>
        <w:instrText xml:space="preserve"> ADDIN EN.CITE </w:instrText>
      </w:r>
      <w:r w:rsidR="009E5F1D"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PEVuZE5vdGU+PENpdGU+PEF1dGhvcj5aaGFuZzwvQXV0aG9yPjxZZWFyPjIwMjE8L1llYXI+PFJl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</w:fldData>
        </w:fldChar>
      </w:r>
      <w:r w:rsidR="009E5F1D" w:rsidRPr="00185972">
        <w:rPr>
          <w:rFonts w:ascii="Times New Roman" w:eastAsiaTheme="minorHAnsi" w:hAnsi="Times New Roman" w:cs="Times New Roman"/>
          <w:color w:val="131413"/>
          <w:sz w:val="24"/>
          <w:szCs w:val="24"/>
          <w14:ligatures w14:val="standardContextual"/>
        </w:rPr>
        <w:instrText xml:space="preserve"> ADDIN EN.CITE.DATA </w:instrText>
      </w:r>
      <w:r w:rsidR="009E5F1D" w:rsidRPr="00185972">
        <w:rPr>
          <w:rFonts w:ascii="Times New Roman" w:eastAsiaTheme="minorHAnsi" w:hAnsi="Times New Roman" w:cs="Times New Roman"/>
          <w:color w:val="131413"/>
          <w:sz w:val="24"/>
          <w:szCs w:val="24"/>
          <w14:ligatures w14:val="standardContextual"/>
        </w:rPr>
      </w:r>
      <w:r w:rsidR="009E5F1D"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6-8</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Damage-associated molecular patterns (DAMPs) refer to endogenous intracellular molecules that are generated as a consequence of non-physiological cell death and injury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&lt;EndNote&gt;&lt;Cite&gt;&lt;Author&gt;Piccinini&lt;/Author&gt;&lt;Year&gt;2010&lt;/Year&gt;&lt;RecNum&gt;118&lt;/RecNum&gt;&lt;DisplayText&gt;&lt;style face="superscript"&gt;9&lt;/style&gt;&lt;/DisplayText&gt;&lt;record&gt;&lt;rec-number&gt;118&lt;/rec-number&gt;&lt;foreign-keys&gt;&lt;key app="EN" db-id="pvfzfsf5s5fz9revr2j5rps0rtrw5serar2p" timestamp="1685475470"&gt;118&lt;/key&gt;&lt;/foreign-keys&gt;&lt;ref-type name="Journal Article"&gt;17&lt;/ref-type&gt;&lt;contributors&gt;&lt;authors&gt;&lt;author&gt;Piccinini, AM&lt;/author&gt;&lt;author&gt;Midwood, KS&lt;/author&gt;&lt;/authors&gt;&lt;/contributors&gt;&lt;titles&gt;&lt;title&gt;DAMPening inflammation by modulating TLR signalling&lt;/title&gt;&lt;secondary-title&gt;Mediators of inflammation&lt;/secondary-title&gt;&lt;/titles&gt;&lt;periodical&gt;&lt;full-title&gt;Mediators of inflammation&lt;/full-title&gt;&lt;/periodical&gt;&lt;volume&gt;2010&lt;/volume&gt;&lt;dates&gt;&lt;year&gt;2010&lt;/year&gt;&lt;/dates&gt;&lt;isbn&gt;0962-9351&lt;/isbn&gt;&lt;urls&gt;&lt;/urls&gt;&lt;/record&gt;&lt;/Cite&gt;&lt;/EndNote&gt;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9</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DAMPs consist of extracellular matrix components such as hyaluronan and fibrinogen, </w:t>
      </w:r>
      <w:r w:rsidRPr="00185972">
        <w:rPr>
          <w:rFonts w:ascii="Times New Roman" w:eastAsiaTheme="minorHAnsi" w:hAnsi="Times New Roman" w:cs="Times New Roman"/>
          <w:color w:val="131413"/>
          <w:sz w:val="24"/>
          <w:szCs w:val="24"/>
          <w14:ligatures w14:val="standardContextual"/>
        </w:rPr>
        <w:lastRenderedPageBreak/>
        <w:t xml:space="preserve">nuclear and cytosolic proteins including </w:t>
      </w:r>
      <w:bookmarkStart w:id="9" w:name="_Hlk141194528"/>
      <w:r w:rsidRPr="00185972">
        <w:rPr>
          <w:rFonts w:ascii="Times New Roman" w:eastAsiaTheme="minorHAnsi" w:hAnsi="Times New Roman" w:cs="Times New Roman"/>
          <w:color w:val="131413"/>
          <w:sz w:val="24"/>
          <w:szCs w:val="24"/>
          <w14:ligatures w14:val="standardContextual"/>
        </w:rPr>
        <w:t>high-mobility group box protein 1 (HMGB1) and heat shock proteins (HSPs), plasma membrane constituents, as well as components of damaged or fragmented organelles such as mitochondrial DNA (</w:t>
      </w:r>
      <w:proofErr w:type="spellStart"/>
      <w:r w:rsidRPr="00185972">
        <w:rPr>
          <w:rFonts w:ascii="Times New Roman" w:eastAsiaTheme="minorHAnsi" w:hAnsi="Times New Roman" w:cs="Times New Roman"/>
          <w:color w:val="131413"/>
          <w:sz w:val="24"/>
          <w:szCs w:val="24"/>
          <w14:ligatures w14:val="standardContextual"/>
        </w:rPr>
        <w:t>mtDNA</w:t>
      </w:r>
      <w:proofErr w:type="spellEnd"/>
      <w:r w:rsidRPr="00185972">
        <w:rPr>
          <w:rFonts w:ascii="Times New Roman" w:eastAsiaTheme="minorHAnsi" w:hAnsi="Times New Roman" w:cs="Times New Roman"/>
          <w:color w:val="131413"/>
          <w:sz w:val="24"/>
          <w:szCs w:val="24"/>
          <w14:ligatures w14:val="standardContextual"/>
        </w:rPr>
        <w:t xml:space="preserve">)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&lt;EndNote&gt;&lt;Cite&gt;&lt;Author&gt;Murad&lt;/Author&gt;&lt;Year&gt;2014&lt;/Year&gt;&lt;RecNum&gt;119&lt;/RecNum&gt;&lt;DisplayText&gt;&lt;style face="superscript"&gt;10&lt;/style&gt;&lt;/DisplayText&gt;&lt;record&gt;&lt;rec-number&gt;119&lt;/rec-number&gt;&lt;foreign-keys&gt;&lt;key app="EN" db-id="pvfzfsf5s5fz9revr2j5rps0rtrw5serar2p" timestamp="1685475470"&gt;119&lt;/key&gt;&lt;/foreign-keys&gt;&lt;ref-type name="Journal Article"&gt;17&lt;/ref-type&gt;&lt;contributors&gt;&lt;authors&gt;&lt;author&gt;Murad, Sheeba&lt;/author&gt;&lt;/authors&gt;&lt;/contributors&gt;&lt;titles&gt;&lt;title&gt;Toll-like receptor 4 in inflammation and angiogenesis: a double-edged sword&lt;/title&gt;&lt;secondary-title&gt;Frontiers in immunology&lt;/secondary-title&gt;&lt;/titles&gt;&lt;periodical&gt;&lt;full-title&gt;Frontiers in immunology&lt;/full-title&gt;&lt;/periodical&gt;&lt;pages&gt;313&lt;/pages&gt;&lt;volume&gt;5&lt;/volume&gt;&lt;dates&gt;&lt;year&gt;2014&lt;/year&gt;&lt;/dates&gt;&lt;isbn&gt;1664-3224&lt;/isbn&gt;&lt;urls&gt;&lt;/urls&gt;&lt;/record&gt;&lt;/Cite&gt;&lt;/EndNote&gt;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10</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There are five families of pathogen recognition receptors (PRRs) expressed by mammalian cells, namely Toll-like receptors (TLRs), C-type lectin receptors (CLRs), RIG-I-like receptors (RLRs), NOD-like receptors (NLRs)</w:t>
      </w:r>
      <w:bookmarkEnd w:id="9"/>
      <w:r w:rsidRPr="00185972">
        <w:rPr>
          <w:rFonts w:ascii="Times New Roman" w:eastAsiaTheme="minorHAnsi" w:hAnsi="Times New Roman" w:cs="Times New Roman"/>
          <w:color w:val="131413"/>
          <w:sz w:val="24"/>
          <w:szCs w:val="24"/>
          <w14:ligatures w14:val="standardContextual"/>
        </w:rPr>
        <w:t xml:space="preserve">, and cytosolic DNA sensors </w:t>
      </w:r>
      <w:r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PEVuZE5vdGU+PENpdGU+PEF1dGhvcj5MaXU8L0F1dGhvcj48WWVhcj4yMDE3PC9ZZWFyPjxSZWNO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</w:fldData>
        </w:fldChar>
      </w:r>
      <w:r w:rsidR="0066061B" w:rsidRPr="00185972">
        <w:rPr>
          <w:rFonts w:ascii="Times New Roman" w:eastAsiaTheme="minorHAnsi" w:hAnsi="Times New Roman" w:cs="Times New Roman"/>
          <w:color w:val="131413"/>
          <w:sz w:val="24"/>
          <w:szCs w:val="24"/>
          <w14:ligatures w14:val="standardContextual"/>
        </w:rPr>
        <w:instrText xml:space="preserve"> ADDIN EN.CITE </w:instrText>
      </w:r>
      <w:r w:rsidR="0066061B"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PEVuZE5vdGU+PENpdGU+PEF1dGhvcj5MaXU8L0F1dGhvcj48WWVhcj4yMDE3PC9ZZWFyPjxSZWNO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</w:fldData>
        </w:fldChar>
      </w:r>
      <w:r w:rsidR="0066061B" w:rsidRPr="00185972">
        <w:rPr>
          <w:rFonts w:ascii="Times New Roman" w:eastAsiaTheme="minorHAnsi" w:hAnsi="Times New Roman" w:cs="Times New Roman"/>
          <w:color w:val="131413"/>
          <w:sz w:val="24"/>
          <w:szCs w:val="24"/>
          <w14:ligatures w14:val="standardContextual"/>
        </w:rPr>
        <w:instrText xml:space="preserve"> ADDIN EN.CITE.DATA </w:instrText>
      </w:r>
      <w:r w:rsidR="0066061B" w:rsidRPr="00185972">
        <w:rPr>
          <w:rFonts w:ascii="Times New Roman" w:eastAsiaTheme="minorHAnsi" w:hAnsi="Times New Roman" w:cs="Times New Roman"/>
          <w:color w:val="131413"/>
          <w:sz w:val="24"/>
          <w:szCs w:val="24"/>
          <w14:ligatures w14:val="standardContextual"/>
        </w:rPr>
      </w:r>
      <w:r w:rsidR="0066061B"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r>
      <w:r w:rsidRPr="00185972">
        <w:rPr>
          <w:rFonts w:ascii="Times New Roman" w:eastAsiaTheme="minorHAnsi" w:hAnsi="Times New Roman" w:cs="Times New Roman"/>
          <w:color w:val="131413"/>
          <w:sz w:val="24"/>
          <w:szCs w:val="24"/>
          <w14:ligatures w14:val="standardContextual"/>
        </w:rPr>
        <w:fldChar w:fldCharType="separate"/>
      </w:r>
      <w:r w:rsidR="0066061B" w:rsidRPr="00185972">
        <w:rPr>
          <w:rFonts w:ascii="Times New Roman" w:eastAsiaTheme="minorHAnsi" w:hAnsi="Times New Roman" w:cs="Times New Roman"/>
          <w:noProof/>
          <w:color w:val="131413"/>
          <w:sz w:val="24"/>
          <w:szCs w:val="24"/>
          <w:vertAlign w:val="superscript"/>
          <w14:ligatures w14:val="standardContextual"/>
        </w:rPr>
        <w:t>2, 11-14</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These PRR families possess unique structural features and can detect different PAMPs and DAMPs </w:t>
      </w:r>
      <w:r w:rsidRPr="00185972">
        <w:rPr>
          <w:rFonts w:ascii="Times New Roman" w:eastAsiaTheme="minorHAnsi" w:hAnsi="Times New Roman" w:cs="Times New Roman"/>
          <w:color w:val="131413"/>
          <w:sz w:val="24"/>
          <w:szCs w:val="24"/>
          <w14:ligatures w14:val="standardContextual"/>
        </w:rPr>
        <w:fldChar w:fldCharType="begin"/>
      </w:r>
      <w:r w:rsidR="0066061B" w:rsidRPr="00185972">
        <w:rPr>
          <w:rFonts w:ascii="Times New Roman" w:eastAsiaTheme="minorHAnsi" w:hAnsi="Times New Roman" w:cs="Times New Roman"/>
          <w:color w:val="131413"/>
          <w:sz w:val="24"/>
          <w:szCs w:val="24"/>
          <w14:ligatures w14:val="standardContextual"/>
        </w:rPr>
        <w:instrText xml:space="preserve"> ADDIN EN.CITE &lt;EndNote&gt;&lt;Cite&gt;&lt;Author&gt;Liu&lt;/Author&gt;&lt;Year&gt;2017&lt;/Year&gt;&lt;RecNum&gt;112&lt;/RecNum&gt;&lt;DisplayText&gt;&lt;style face="superscript"&gt;2, 4&lt;/style&gt;&lt;/DisplayText&gt;&lt;record&gt;&lt;rec-number&gt;112&lt;/rec-number&gt;&lt;foreign-keys&gt;&lt;key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Cite&gt;&lt;Author&gt;Zhang&lt;/Author&gt;&lt;Year&gt;2015&lt;/Year&gt;&lt;RecNum&gt;110&lt;/RecNum&gt;&lt;record&gt;&lt;rec-number&gt;110&lt;/rec-number&gt;&lt;foreign-keys&gt;&lt;key app="EN" db-id="pvfzfsf5s5fz9revr2j5rps0rtrw5serar2p" timestamp="1685475470"&gt;110&lt;/key&gt;&lt;/foreign-keys&gt;&lt;ref-type name="Journal Article"&gt;17&lt;/ref-type&gt;&lt;contributors&gt;&lt;authors&gt;&lt;author&gt;Zhang, Haisong&lt;/author&gt;&lt;author&gt;Sun, Shao-Cong&lt;/author&gt;&lt;/authors&gt;&lt;/contributors&gt;&lt;titles&gt;&lt;title&gt;NF-κB in inflammation and renal diseases&lt;/title&gt;&lt;secondary-title&gt;Cell &amp;amp; bioscience&lt;/secondary-title&gt;&lt;/titles&gt;&lt;periodical&gt;&lt;full-title&gt;Cell &amp;amp; bioscience&lt;/full-title&gt;&lt;/periodical&gt;&lt;pages&gt;1-12&lt;/pages&gt;&lt;volume&gt;5&lt;/volume&gt;&lt;number&gt;1&lt;/number&gt;&lt;dates&gt;&lt;year&gt;2015&lt;/year&gt;&lt;/dates&gt;&lt;isbn&gt;2045-3701&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66061B" w:rsidRPr="00185972">
        <w:rPr>
          <w:rFonts w:ascii="Times New Roman" w:eastAsiaTheme="minorHAnsi" w:hAnsi="Times New Roman" w:cs="Times New Roman"/>
          <w:noProof/>
          <w:color w:val="131413"/>
          <w:sz w:val="24"/>
          <w:szCs w:val="24"/>
          <w:vertAlign w:val="superscript"/>
          <w14:ligatures w14:val="standardContextual"/>
        </w:rPr>
        <w:t>2, 4</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w:t>
      </w:r>
    </w:p>
    <w:p w14:paraId="67C962BC"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color w:val="131413"/>
          <w:sz w:val="24"/>
          <w:szCs w:val="24"/>
          <w14:ligatures w14:val="standardContextual"/>
        </w:rPr>
      </w:pPr>
    </w:p>
    <w:p w14:paraId="33DDA887" w14:textId="0CF3C6EF" w:rsidR="00275225" w:rsidRPr="00185972" w:rsidRDefault="00275225" w:rsidP="00294639">
      <w:pPr>
        <w:autoSpaceDE w:val="0"/>
        <w:autoSpaceDN w:val="0"/>
        <w:adjustRightInd w:val="0"/>
        <w:spacing w:after="0" w:line="480" w:lineRule="auto"/>
        <w:rPr>
          <w:rFonts w:ascii="Times New Roman" w:eastAsiaTheme="minorHAnsi" w:hAnsi="Times New Roman" w:cs="Times New Roman"/>
          <w:color w:val="131413"/>
          <w14:ligatures w14:val="standardContextual"/>
        </w:rPr>
      </w:pPr>
      <w:r w:rsidRPr="00185972">
        <w:rPr>
          <w:rFonts w:ascii="Times New Roman" w:eastAsiaTheme="minorHAnsi" w:hAnsi="Times New Roman" w:cs="Times New Roman"/>
          <w:b/>
          <w:bCs/>
          <w:color w:val="131413"/>
          <w14:ligatures w14:val="standardContextual"/>
        </w:rPr>
        <w:t>Table 1</w:t>
      </w:r>
      <w:r w:rsidRPr="00185972">
        <w:rPr>
          <w:rFonts w:ascii="Times New Roman" w:eastAsiaTheme="minorHAnsi" w:hAnsi="Times New Roman" w:cs="Times New Roman"/>
          <w:color w:val="131413"/>
          <w14:ligatures w14:val="standardContextual"/>
        </w:rPr>
        <w:t xml:space="preserve">. </w:t>
      </w:r>
      <w:bookmarkStart w:id="10" w:name="_Hlk139021688"/>
      <w:r w:rsidRPr="00185972">
        <w:rPr>
          <w:rFonts w:ascii="Times New Roman" w:eastAsiaTheme="minorHAnsi" w:hAnsi="Times New Roman" w:cs="Times New Roman"/>
          <w:color w:val="131413"/>
          <w14:ligatures w14:val="standardContextual"/>
        </w:rPr>
        <w:t>PAMP Agonists that activate PRRs.</w:t>
      </w:r>
      <w:bookmarkEnd w:id="10"/>
    </w:p>
    <w:p w14:paraId="20AA052C" w14:textId="7470AEA3" w:rsidR="00D96CA4" w:rsidRPr="00185972" w:rsidRDefault="000E332A" w:rsidP="00D96CA4">
      <w:pPr>
        <w:autoSpaceDE w:val="0"/>
        <w:autoSpaceDN w:val="0"/>
        <w:adjustRightInd w:val="0"/>
        <w:spacing w:after="0" w:line="480" w:lineRule="auto"/>
        <w:jc w:val="center"/>
        <w:rPr>
          <w:rFonts w:ascii="Times New Roman" w:eastAsiaTheme="minorHAnsi" w:hAnsi="Times New Roman" w:cs="Times New Roman"/>
          <w:color w:val="131413"/>
          <w:sz w:val="24"/>
          <w:szCs w:val="24"/>
          <w14:ligatures w14:val="standardContextual"/>
        </w:rPr>
      </w:pPr>
      <w:r w:rsidRPr="00185972">
        <w:rPr>
          <w:noProof/>
        </w:rPr>
        <w:drawing>
          <wp:inline distT="0" distB="0" distL="0" distR="0" wp14:anchorId="5F7039A1" wp14:editId="24F85054">
            <wp:extent cx="3592912" cy="2899608"/>
            <wp:effectExtent l="0" t="0" r="7620" b="0"/>
            <wp:docPr id="933107684" name="Picture 3"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07684" name="Picture 3" descr="A table with text on i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7429" cy="2911324"/>
                    </a:xfrm>
                    <a:prstGeom prst="rect">
                      <a:avLst/>
                    </a:prstGeom>
                    <a:noFill/>
                    <a:ln>
                      <a:noFill/>
                    </a:ln>
                  </pic:spPr>
                </pic:pic>
              </a:graphicData>
            </a:graphic>
          </wp:inline>
        </w:drawing>
      </w:r>
    </w:p>
    <w:p w14:paraId="15FC731D" w14:textId="19E9FB3A"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STIXTwoText" w:hAnsi="Times New Roman" w:cs="Times New Roman"/>
          <w:color w:val="000000"/>
          <w:kern w:val="2"/>
          <w:sz w:val="24"/>
          <w:szCs w:val="24"/>
          <w14:ligatures w14:val="standardContextual"/>
        </w:rPr>
        <w:t xml:space="preserve">Stimulation of various PRRs triggers signaling cascades in the host, resulting in the production of pro-inflammatory cytokines including TNF-α, IL-1, IL-6, IL-8, IL-12, type 1 interferon (IFN-α and β), as well as immune modulators like chemokines and antimicrobial proteins </w:t>
      </w:r>
      <w:r w:rsidRPr="00185972">
        <w:rPr>
          <w:rFonts w:ascii="Times New Roman" w:eastAsia="STIXTwoText" w:hAnsi="Times New Roman" w:cs="Times New Roman"/>
          <w:color w:val="000000"/>
          <w:kern w:val="2"/>
          <w:sz w:val="24"/>
          <w:szCs w:val="24"/>
          <w14:ligatures w14:val="standardContextual"/>
        </w:rPr>
        <w:fldChar w:fldCharType="begin">
          <w:fldData xml:space="preserve">PEVuZE5vdGU+PENpdGU+PEF1dGhvcj5MaXU8L0F1dGhvcj48WWVhcj4yMDE3PC9ZZWFyPjxSZWNO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=
</w:fldData>
        </w:fldChar>
      </w:r>
      <w:r w:rsidR="0066061B" w:rsidRPr="00185972">
        <w:rPr>
          <w:rFonts w:ascii="Times New Roman" w:eastAsia="STIXTwoText" w:hAnsi="Times New Roman" w:cs="Times New Roman"/>
          <w:color w:val="000000"/>
          <w:kern w:val="2"/>
          <w:sz w:val="24"/>
          <w:szCs w:val="24"/>
          <w14:ligatures w14:val="standardContextual"/>
        </w:rPr>
        <w:instrText xml:space="preserve"> ADDIN EN.CITE </w:instrText>
      </w:r>
      <w:r w:rsidR="0066061B" w:rsidRPr="00185972">
        <w:rPr>
          <w:rFonts w:ascii="Times New Roman" w:eastAsia="STIXTwoText" w:hAnsi="Times New Roman" w:cs="Times New Roman"/>
          <w:color w:val="000000"/>
          <w:kern w:val="2"/>
          <w:sz w:val="24"/>
          <w:szCs w:val="24"/>
          <w14:ligatures w14:val="standardContextual"/>
        </w:rPr>
        <w:fldChar w:fldCharType="begin">
          <w:fldData xml:space="preserve">PEVuZE5vdGU+PENpdGU+PEF1dGhvcj5MaXU8L0F1dGhvcj48WWVhcj4yMDE3PC9ZZWFyPjxSZWNO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=
</w:fldData>
        </w:fldChar>
      </w:r>
      <w:r w:rsidR="0066061B" w:rsidRPr="00185972">
        <w:rPr>
          <w:rFonts w:ascii="Times New Roman" w:eastAsia="STIXTwoText" w:hAnsi="Times New Roman" w:cs="Times New Roman"/>
          <w:color w:val="000000"/>
          <w:kern w:val="2"/>
          <w:sz w:val="24"/>
          <w:szCs w:val="24"/>
          <w14:ligatures w14:val="standardContextual"/>
        </w:rPr>
        <w:instrText xml:space="preserve"> ADDIN EN.CITE.DATA </w:instrText>
      </w:r>
      <w:r w:rsidR="0066061B" w:rsidRPr="00185972">
        <w:rPr>
          <w:rFonts w:ascii="Times New Roman" w:eastAsia="STIXTwoText" w:hAnsi="Times New Roman" w:cs="Times New Roman"/>
          <w:color w:val="000000"/>
          <w:kern w:val="2"/>
          <w:sz w:val="24"/>
          <w:szCs w:val="24"/>
          <w14:ligatures w14:val="standardContextual"/>
        </w:rPr>
      </w:r>
      <w:r w:rsidR="0066061B"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r>
      <w:r w:rsidRPr="00185972">
        <w:rPr>
          <w:rFonts w:ascii="Times New Roman" w:eastAsia="STIXTwoText" w:hAnsi="Times New Roman" w:cs="Times New Roman"/>
          <w:color w:val="000000"/>
          <w:kern w:val="2"/>
          <w:sz w:val="24"/>
          <w:szCs w:val="24"/>
          <w14:ligatures w14:val="standardContextual"/>
        </w:rPr>
        <w:fldChar w:fldCharType="separate"/>
      </w:r>
      <w:r w:rsidR="0066061B" w:rsidRPr="00185972">
        <w:rPr>
          <w:rFonts w:ascii="Times New Roman" w:eastAsia="STIXTwoText" w:hAnsi="Times New Roman" w:cs="Times New Roman"/>
          <w:noProof/>
          <w:color w:val="000000"/>
          <w:kern w:val="2"/>
          <w:sz w:val="24"/>
          <w:szCs w:val="24"/>
          <w:vertAlign w:val="superscript"/>
          <w14:ligatures w14:val="standardContextual"/>
        </w:rPr>
        <w:t>2, 6, 7, 15, 16</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Cytokines are a diverse group of soluble mediators consisting of short-lived small polypeptides or glycoproteins that play an important role in regulating both the immune and inflammatory responses. This group is composed of interleukins (ILs), </w:t>
      </w:r>
      <w:bookmarkStart w:id="11" w:name="_Hlk141194582"/>
      <w:r w:rsidRPr="00185972">
        <w:rPr>
          <w:rFonts w:ascii="Times New Roman" w:eastAsiaTheme="minorHAnsi" w:hAnsi="Times New Roman" w:cs="Times New Roman"/>
          <w:sz w:val="24"/>
          <w:szCs w:val="24"/>
          <w14:ligatures w14:val="standardContextual"/>
        </w:rPr>
        <w:t>interferons (IFNs</w:t>
      </w:r>
      <w:bookmarkEnd w:id="11"/>
      <w:r w:rsidRPr="00185972">
        <w:rPr>
          <w:rFonts w:ascii="Times New Roman" w:eastAsiaTheme="minorHAnsi" w:hAnsi="Times New Roman" w:cs="Times New Roman"/>
          <w:sz w:val="24"/>
          <w:szCs w:val="24"/>
          <w14:ligatures w14:val="standardContextual"/>
        </w:rPr>
        <w:t xml:space="preserve">), growth factors, and </w:t>
      </w:r>
      <w:r w:rsidRPr="00185972">
        <w:rPr>
          <w:rFonts w:ascii="Times New Roman" w:eastAsiaTheme="minorHAnsi" w:hAnsi="Times New Roman" w:cs="Times New Roman"/>
          <w:sz w:val="24"/>
          <w:szCs w:val="24"/>
          <w14:ligatures w14:val="standardContextual"/>
        </w:rPr>
        <w:lastRenderedPageBreak/>
        <w:t xml:space="preserve">chemokines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&lt;EndNote&gt;&lt;Cite&gt;&lt;Author&gt;El-Zayat&lt;/Author&gt;&lt;Year&gt;2019&lt;/Year&gt;&lt;RecNum&gt;115&lt;/RecNum&gt;&lt;DisplayText&gt;&lt;style face="superscript"&gt;7, 17&lt;/style&gt;&lt;/DisplayText&gt;&lt;record&gt;&lt;rec-number&gt;115&lt;/rec-number&gt;&lt;foreign-keys&gt;&lt;key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Tosi&lt;/Author&gt;&lt;Year&gt;2005&lt;/Year&gt;&lt;RecNum&gt;126&lt;/RecNum&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7, 17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TNF-α and IL-1 are cytokines that play essential roles in the immediate immune response of the body to infection, by exerting various effects on hematopoiesis, immune responses, inflammation, and metabolism. Moreover, they trigger the production of other cytokines, chemokines, lipid mediators, and reactive </w:t>
      </w:r>
      <w:bookmarkStart w:id="12" w:name="_Hlk141194592"/>
      <w:r w:rsidRPr="00185972">
        <w:rPr>
          <w:rFonts w:ascii="Times New Roman" w:eastAsiaTheme="minorHAnsi" w:hAnsi="Times New Roman" w:cs="Times New Roman"/>
          <w:sz w:val="24"/>
          <w:szCs w:val="24"/>
          <w14:ligatures w14:val="standardContextual"/>
        </w:rPr>
        <w:t>oxygen species (ROS</w:t>
      </w:r>
      <w:bookmarkEnd w:id="12"/>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&lt;EndNote&gt;&lt;Cite&gt;&lt;Author&gt;Tosi&lt;/Author&gt;&lt;Year&gt;2005&lt;/Year&gt;&lt;RecNum&gt;126&lt;/RecNum&gt;&lt;DisplayText&gt;&lt;style face="superscript"&gt;17&lt;/style&gt;&lt;/DisplayText&gt;&lt;record&gt;&lt;rec-number&gt;126&lt;/rec-number&gt;&lt;foreign-keys&gt;&lt;key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They also induce the expression of leukocyte and endothelial cell adhesion molecules, recruit leukocytes, and stimulate neutrophils for phagocytosis, degranulation, and oxidative burst activity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&lt;EndNote&gt;&lt;Cite&gt;&lt;Author&gt;Cohen&lt;/Author&gt;&lt;Year&gt;2002&lt;/Year&gt;&lt;RecNum&gt;127&lt;/RecNum&gt;&lt;DisplayText&gt;&lt;style face="superscript"&gt;18, 19&lt;/style&gt;&lt;/DisplayText&gt;&lt;record&gt;&lt;rec-number&gt;127&lt;/rec-number&gt;&lt;foreign-keys&gt;&lt;key app="EN" db-id="pvfzfsf5s5fz9revr2j5rps0rtrw5serar2p" timestamp="1685475470"&gt;127&lt;/key&gt;&lt;/foreign-keys&gt;&lt;ref-type name="Journal Article"&gt;17&lt;/ref-type&gt;&lt;contributors&gt;&lt;authors&gt;&lt;author&gt;Cohen, Jonathan&lt;/author&gt;&lt;/authors&gt;&lt;/contributors&gt;&lt;titles&gt;&lt;title&gt;The immunopathogenesis of sepsis&lt;/title&gt;&lt;secondary-title&gt;Nature&lt;/secondary-title&gt;&lt;/titles&gt;&lt;periodical&gt;&lt;full-title&gt;Nature&lt;/full-title&gt;&lt;/periodical&gt;&lt;pages&gt;885-891&lt;/pages&gt;&lt;volume&gt;420&lt;/volume&gt;&lt;number&gt;6917&lt;/number&gt;&lt;dates&gt;&lt;year&gt;2002&lt;/year&gt;&lt;/dates&gt;&lt;isbn&gt;0028-0836&lt;/isbn&gt;&lt;urls&gt;&lt;/urls&gt;&lt;/record&gt;&lt;/Cite&gt;&lt;Cite&gt;&lt;Author&gt;Beutler&lt;/Author&gt;&lt;Year&gt;1989&lt;/Year&gt;&lt;RecNum&gt;128&lt;/RecNum&gt;&lt;record&gt;&lt;rec-number&gt;128&lt;/rec-number&gt;&lt;foreign-keys&gt;&lt;key app="EN" db-id="pvfzfsf5s5fz9revr2j5rps0rtrw5serar2p" timestamp="1685475470"&gt;128&lt;/key&gt;&lt;/foreign-keys&gt;&lt;ref-type name="Journal Article"&gt;17&lt;/ref-type&gt;&lt;contributors&gt;&lt;authors&gt;&lt;author&gt;Beutler, Bruce&lt;/author&gt;&lt;author&gt;Cerami, Anthony&lt;/author&gt;&lt;/authors&gt;&lt;/contributors&gt;&lt;titles&gt;&lt;title&gt;The biology of cachectin/TNF--a primary mediator of the host response&lt;/title&gt;&lt;secondary-title&gt;Annual review of immunology&lt;/secondary-title&gt;&lt;/titles&gt;&lt;periodical&gt;&lt;full-title&gt;Annual review of immunology&lt;/full-title&gt;&lt;/periodical&gt;&lt;pages&gt;625-655&lt;/pages&gt;&lt;volume&gt;7&lt;/volume&gt;&lt;number&gt;1&lt;/number&gt;&lt;dates&gt;&lt;year&gt;1989&lt;/year&gt;&lt;/dates&gt;&lt;isbn&gt;0732-0582&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18, 19</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Chemokines are a distinct group of small polypeptides that act as cytokine-like polypeptides that act as ligands for G protein-coupled, 7-transmembrane segment receptors, and have a critical function in the immune response by triggering migration of immune and inflammatory cells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&lt;EndNote&gt;&lt;Cite&gt;&lt;Author&gt;Tosi&lt;/Author&gt;&lt;Year&gt;2005&lt;/Year&gt;&lt;RecNum&gt;126&lt;/RecNum&gt;&lt;DisplayText&gt;&lt;style face="superscript"&gt;17&lt;/style&gt;&lt;/DisplayText&gt;&lt;record&gt;&lt;rec-number&gt;126&lt;/rec-number&gt;&lt;foreign-keys&gt;&lt;key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color w:val="131413"/>
          <w:sz w:val="24"/>
          <w:szCs w:val="24"/>
          <w14:ligatures w14:val="standardContextual"/>
        </w:rPr>
        <w:t xml:space="preserve">Toll-like receptors (TLRs) represent a significant class of receptors that have the ability to identify both pathogen-associated molecular patterns (PAMPs) from the external environment and damage-associated molecular patterns (DAMPs) from within the body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&lt;EndNote&gt;&lt;Cite&gt;&lt;Author&gt;El-Zayat&lt;/Author&gt;&lt;Year&gt;2019&lt;/Year&gt;&lt;RecNum&gt;115&lt;/RecNum&gt;&lt;DisplayText&gt;&lt;style face="superscript"&gt;7, 17&lt;/style&gt;&lt;/DisplayText&gt;&lt;record&gt;&lt;rec-number&gt;115&lt;/rec-number&gt;&lt;foreign-keys&gt;&lt;key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Tosi&lt;/Author&gt;&lt;Year&gt;2005&lt;/Year&gt;&lt;RecNum&gt;126&lt;/RecNum&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7, 17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TLRs activate immune cells to distinguish between self and non-self, establish connections between innate and adaptive immunity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and promote subsequent innate and adaptive immune responses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&lt;EndNote&gt;&lt;Cite&gt;&lt;Author&gt;Cohen&lt;/Author&gt;&lt;Year&gt;2002&lt;/Year&gt;&lt;RecNum&gt;127&lt;/RecNum&gt;&lt;DisplayText&gt;&lt;style face="superscript"&gt;18&lt;/style&gt;&lt;/DisplayText&gt;&lt;record&gt;&lt;rec-number&gt;127&lt;/rec-number&gt;&lt;foreign-keys&gt;&lt;key app="EN" db-id="pvfzfsf5s5fz9revr2j5rps0rtrw5serar2p" timestamp="1685475470"&gt;127&lt;/key&gt;&lt;/foreign-keys&gt;&lt;ref-type name="Journal Article"&gt;17&lt;/ref-type&gt;&lt;contributors&gt;&lt;authors&gt;&lt;author&gt;Cohen, Jonathan&lt;/author&gt;&lt;/authors&gt;&lt;/contributors&gt;&lt;titles&gt;&lt;title&gt;The immunopathogenesis of sepsis&lt;/title&gt;&lt;secondary-title&gt;Nature&lt;/secondary-title&gt;&lt;/titles&gt;&lt;periodical&gt;&lt;full-title&gt;Nature&lt;/full-title&gt;&lt;/periodical&gt;&lt;pages&gt;885-891&lt;/pages&gt;&lt;volume&gt;420&lt;/volume&gt;&lt;number&gt;6917&lt;/number&gt;&lt;dates&gt;&lt;year&gt;2002&lt;/year&gt;&lt;/dates&gt;&lt;isbn&gt;0028-0836&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18</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Human TLRs encompass a minimum of 10 receptors that recognize a diverse range of microbial ligands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&lt;EndNote&gt;&lt;Cite&gt;&lt;Author&gt;Tosi&lt;/Author&gt;&lt;Year&gt;2005&lt;/Year&gt;&lt;RecNum&gt;126&lt;/RecNum&gt;&lt;DisplayText&gt;&lt;style face="superscript"&gt;17&lt;/style&gt;&lt;/DisplayText&gt;&lt;record&gt;&lt;rec-number&gt;126&lt;/rec-number&gt;&lt;foreign-keys&gt;&lt;key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TLRs are present on all innate immune cells, including macrophages, </w:t>
      </w:r>
      <w:bookmarkStart w:id="13" w:name="_Hlk141194605"/>
      <w:r w:rsidRPr="00185972">
        <w:rPr>
          <w:rFonts w:ascii="Times New Roman" w:eastAsiaTheme="minorHAnsi" w:hAnsi="Times New Roman" w:cs="Times New Roman"/>
          <w:sz w:val="24"/>
          <w:szCs w:val="24"/>
          <w14:ligatures w14:val="standardContextual"/>
        </w:rPr>
        <w:t xml:space="preserve">natural killer (NK) </w:t>
      </w:r>
      <w:bookmarkEnd w:id="13"/>
      <w:r w:rsidRPr="00185972">
        <w:rPr>
          <w:rFonts w:ascii="Times New Roman" w:eastAsiaTheme="minorHAnsi" w:hAnsi="Times New Roman" w:cs="Times New Roman"/>
          <w:sz w:val="24"/>
          <w:szCs w:val="24"/>
          <w14:ligatures w14:val="standardContextual"/>
        </w:rPr>
        <w:t xml:space="preserve">cells, </w:t>
      </w:r>
      <w:bookmarkStart w:id="14" w:name="_Hlk141194613"/>
      <w:r w:rsidRPr="00185972">
        <w:rPr>
          <w:rFonts w:ascii="Times New Roman" w:eastAsiaTheme="minorHAnsi" w:hAnsi="Times New Roman" w:cs="Times New Roman"/>
          <w:sz w:val="24"/>
          <w:szCs w:val="24"/>
          <w14:ligatures w14:val="standardContextual"/>
        </w:rPr>
        <w:t>dendritic cells (DCs</w:t>
      </w:r>
      <w:bookmarkEnd w:id="14"/>
      <w:r w:rsidRPr="00185972">
        <w:rPr>
          <w:rFonts w:ascii="Times New Roman" w:eastAsiaTheme="minorHAnsi" w:hAnsi="Times New Roman" w:cs="Times New Roman"/>
          <w:sz w:val="24"/>
          <w:szCs w:val="24"/>
          <w14:ligatures w14:val="standardContextual"/>
        </w:rPr>
        <w:t xml:space="preserve">), circulating leukocytes like monocytes and neutrophils, adaptive immune cells such as T and B lymphocytes, and non-immune cells such as fibroblasts, epithelial, and endothelial cells and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&lt;EndNote&gt;&lt;Cite&gt;&lt;Author&gt;El-Zayat&lt;/Author&gt;&lt;Year&gt;2019&lt;/Year&gt;&lt;RecNum&gt;115&lt;/RecNum&gt;&lt;DisplayText&gt;&lt;style face="superscript"&gt;7, 20&lt;/style&gt;&lt;/DisplayText&gt;&lt;record&gt;&lt;rec-number&gt;115&lt;/rec-number&gt;&lt;foreign-keys&gt;&lt;key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Delneste&lt;/Author&gt;&lt;Year&gt;2007&lt;/Year&gt;&lt;RecNum&gt;130&lt;/RecNum&gt;&lt;record&gt;&lt;rec-number&gt;130&lt;/rec-number&gt;&lt;foreign-keys&gt;&lt;key app="EN" db-id="pvfzfsf5s5fz9revr2j5rps0rtrw5serar2p" timestamp="1685475470"&gt;130&lt;/key&gt;&lt;/foreign-keys&gt;&lt;ref-type name="Journal Article"&gt;17&lt;/ref-type&gt;&lt;contributors&gt;&lt;authors&gt;&lt;author&gt;Delneste, Yves&lt;/author&gt;&lt;author&gt;Beauvillain, Céline&lt;/author&gt;&lt;author&gt;Jeannin, Pascale&lt;/author&gt;&lt;/authors&gt;&lt;/contributors&gt;&lt;titles&gt;&lt;title&gt;Innate immunity: structure and function of TLRs&lt;/title&gt;&lt;secondary-title&gt;Medecine Sciences: M/S&lt;/secondary-title&gt;&lt;/titles&gt;&lt;periodical&gt;&lt;full-title&gt;Medecine Sciences: M/S&lt;/full-title&gt;&lt;/periodical&gt;&lt;pages&gt;67-73&lt;/pages&gt;&lt;volume&gt;23&lt;/volume&gt;&lt;number&gt;1&lt;/number&gt;&lt;dates&gt;&lt;year&gt;2007&lt;/year&gt;&lt;/dates&gt;&lt;isbn&gt;0767-0974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7, 20</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The primary characteristics for differentiating different TLRs are their specific ligand binding properties, signal transduction mechanisms, and subcellular localization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&lt;EndNote&gt;&lt;Cite&gt;&lt;Author&gt;El-Zayat&lt;/Author&gt;&lt;Year&gt;2019&lt;/Year&gt;&lt;RecNum&gt;115&lt;/RecNum&gt;&lt;DisplayText&gt;&lt;style face="superscript"&gt;7, 21&lt;/style&gt;&lt;/DisplayText&gt;&lt;record&gt;&lt;rec-number&gt;115&lt;/rec-number&gt;&lt;foreign-keys&gt;&lt;key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Singh&lt;/Author&gt;&lt;Year&gt;2014&lt;/Year&gt;&lt;RecNum&gt;131&lt;/RecNum&gt;&lt;record&gt;&lt;rec-number&gt;131&lt;/rec-number&gt;&lt;foreign-keys&gt;&lt;key app="EN" db-id="pvfzfsf5s5fz9revr2j5rps0rtrw5serar2p" timestamp="1685475470"&gt;131&lt;/key&gt;&lt;/foreign-keys&gt;&lt;ref-type name="Journal Article"&gt;17&lt;/ref-type&gt;&lt;contributors&gt;&lt;authors&gt;&lt;author&gt;Singh, Kanhaiya&lt;/author&gt;&lt;author&gt;Kant, Shri&lt;/author&gt;&lt;author&gt;Singh, Vivek Kumar&lt;/author&gt;&lt;author&gt;Agrawal, Neeraj K&lt;/author&gt;&lt;author&gt;Gupta, Sanjeev K&lt;/author&gt;&lt;author&gt;Singh, Kiran&lt;/author&gt;&lt;/authors&gt;&lt;/contributors&gt;&lt;titles&gt;&lt;title&gt;Toll-like receptor 4 polymorphisms and their haplotypes modulate the risk of developing diabetic retinopathy in type 2 diabetes patients&lt;/title&gt;&lt;secondary-title&gt;Molecular vision&lt;/secondary-title&gt;&lt;/titles&gt;&lt;periodical&gt;&lt;full-title&gt;Molecular vision&lt;/full-title&gt;&lt;/periodical&gt;&lt;pages&gt;704&lt;/pages&gt;&lt;volume&gt;20&lt;/volume&gt;&lt;dates&gt;&lt;year&gt;2014&lt;/year&gt;&lt;/dates&gt;&lt;urls&gt;&lt;/urls&gt;&lt;/record&gt;&lt;/Cite&gt;&lt;/EndNote&gt;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7, 21</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Functionally, TLRs can be classified into two groups: I. Cell membrane TLRs (TLR1, TLR2, TLR4, TLR5, TLR6, and TLR10) and are found on the cell surface, II. Intracellular TLRs or nucleic acid sensors (TLR3, TLR7, TLR8, and TLR9) and are in </w:t>
      </w:r>
      <w:bookmarkStart w:id="15" w:name="_Hlk141194625"/>
      <w:r w:rsidRPr="00185972">
        <w:rPr>
          <w:rFonts w:ascii="Times New Roman" w:eastAsiaTheme="minorHAnsi" w:hAnsi="Times New Roman" w:cs="Times New Roman"/>
          <w:color w:val="000000"/>
          <w:sz w:val="24"/>
          <w:szCs w:val="24"/>
          <w14:ligatures w14:val="standardContextual"/>
        </w:rPr>
        <w:t>endoplasmic reticulum (ER</w:t>
      </w:r>
      <w:bookmarkEnd w:id="15"/>
      <w:r w:rsidRPr="00185972">
        <w:rPr>
          <w:rFonts w:ascii="Times New Roman" w:eastAsiaTheme="minorHAnsi" w:hAnsi="Times New Roman" w:cs="Times New Roman"/>
          <w:color w:val="000000"/>
          <w:sz w:val="24"/>
          <w:szCs w:val="24"/>
          <w14:ligatures w14:val="standardContextual"/>
        </w:rPr>
        <w:t xml:space="preserve">), endosomes, and lysosomes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7</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w:t>
      </w:r>
    </w:p>
    <w:p w14:paraId="67F05999"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color w:val="131413"/>
          <w:sz w:val="24"/>
          <w:szCs w:val="24"/>
          <w14:ligatures w14:val="standardContextual"/>
        </w:rPr>
      </w:pPr>
      <w:r w:rsidRPr="00185972">
        <w:rPr>
          <w:rFonts w:ascii="Times New Roman" w:eastAsiaTheme="minorHAnsi" w:hAnsi="Times New Roman" w:cs="Times New Roman"/>
          <w:b/>
          <w:bCs/>
          <w:sz w:val="24"/>
          <w:szCs w:val="24"/>
          <w14:ligatures w14:val="standardContextual"/>
        </w:rPr>
        <w:lastRenderedPageBreak/>
        <w:t>TLR Activation</w:t>
      </w:r>
    </w:p>
    <w:p w14:paraId="0AAA2EEF" w14:textId="3AC87C8B"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color w:val="131413"/>
          <w:sz w:val="24"/>
          <w:szCs w:val="24"/>
          <w14:ligatures w14:val="standardContextual"/>
        </w:rPr>
      </w:pPr>
      <w:r w:rsidRPr="00185972">
        <w:rPr>
          <w:rFonts w:ascii="Times New Roman" w:eastAsiaTheme="minorHAnsi" w:hAnsi="Times New Roman" w:cs="Times New Roman"/>
          <w:color w:val="131413"/>
          <w:sz w:val="24"/>
          <w:szCs w:val="24"/>
          <w14:ligatures w14:val="standardContextual"/>
        </w:rPr>
        <w:t xml:space="preserve">TLRs are transmembrane proteins of type I that contain 20-27 extracellular leucine-rich repeats (LRR) responsible for recognizing PAMP/DAMP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These proteins also have transmembrane domains and intracellular toll-interleukin 1 (IL-1) receptor (TIR) domains required for downstream signal transduction pathways activation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&lt;EndNote&gt;&lt;Cite&gt;&lt;Author&gt;Gao&lt;/Author&gt;&lt;Year&gt;2017&lt;/Year&gt;&lt;RecNum&gt;132&lt;/RecNum&gt;&lt;DisplayText&gt;&lt;style face="superscript"&gt;22&lt;/style&gt;&lt;/DisplayText&gt;&lt;record&gt;&lt;rec-number&gt;132&lt;/rec-number&gt;&lt;foreign-keys&gt;&lt;key app="EN" db-id="pvfzfsf5s5fz9revr2j5rps0rtrw5serar2p" timestamp="1685475470"&gt;132&lt;/key&gt;&lt;/foreign-keys&gt;&lt;ref-type name="Journal Article"&gt;17&lt;/ref-type&gt;&lt;contributors&gt;&lt;authors&gt;&lt;author&gt;Gao, Wei&lt;/author&gt;&lt;author&gt;Xiong, Ye&lt;/author&gt;&lt;author&gt;Li, Qiang&lt;/author&gt;&lt;author&gt;Yang, Hong&lt;/author&gt;&lt;/authors&gt;&lt;/contributors&gt;&lt;titles&gt;&lt;title&gt;Inhibition of toll-like receptor signaling as a promising therapy for inflammatory diseases: a journey from molecular to nano therapeutics&lt;/title&gt;&lt;secondary-title&gt;Frontiers in physiology&lt;/secondary-title&gt;&lt;/titles&gt;&lt;periodical&gt;&lt;full-title&gt;Frontiers in physiology&lt;/full-title&gt;&lt;/periodical&gt;&lt;pages&gt;508&lt;/pages&gt;&lt;volume&gt;8&lt;/volume&gt;&lt;dates&gt;&lt;year&gt;2017&lt;/year&gt;&lt;/dates&gt;&lt;isbn&gt;1664-042X&lt;/isbn&gt;&lt;urls&gt;&lt;/urls&gt;&lt;/record&gt;&lt;/Cite&gt;&lt;/EndNote&gt;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22</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The glycan moieties present in the extracellular domains of TLR act as binding sites for ligands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&lt;EndNote&gt;&lt;Cite&gt;&lt;Author&gt;Akira&lt;/Author&gt;&lt;Year&gt;2006&lt;/Year&gt;&lt;RecNum&gt;123&lt;/RecNum&gt;&lt;DisplayText&gt;&lt;style face="superscript"&gt;14&lt;/style&gt;&lt;/DisplayText&gt;&lt;record&gt;&lt;rec-number&gt;123&lt;/rec-number&gt;&lt;foreign-keys&gt;&lt;key app="EN" db-id="pvfzfsf5s5fz9revr2j5rps0rtrw5serar2p" timestamp="1685475470"&gt;123&lt;/key&gt;&lt;/foreign-keys&gt;&lt;ref-type name="Journal Article"&gt;17&lt;/ref-type&gt;&lt;contributors&gt;&lt;authors&gt;&lt;author&gt;Akira, Shizuo&lt;/author&gt;&lt;author&gt;Uematsu, Satoshi&lt;/author&gt;&lt;author&gt;Takeuchi, Osamu&lt;/author&gt;&lt;/authors&gt;&lt;/contributors&gt;&lt;titles&gt;&lt;title&gt;Pathogen recognition and innate immunity&lt;/title&gt;&lt;secondary-title&gt;Cell&lt;/secondary-title&gt;&lt;/titles&gt;&lt;periodical&gt;&lt;full-title&gt;Cell&lt;/full-title&gt;&lt;/periodical&gt;&lt;pages&gt;783-801&lt;/pages&gt;&lt;volume&gt;124&lt;/volume&gt;&lt;number&gt;4&lt;/number&gt;&lt;dates&gt;&lt;year&gt;2006&lt;/year&gt;&lt;/dates&gt;&lt;isbn&gt;0092-8674&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14</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The induction of cytokine production by TLR is crucial in recruiting other innate and adaptive immune components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&lt;EndNote&gt;&lt;Cite&gt;&lt;Author&gt;Tosi&lt;/Author&gt;&lt;Year&gt;2005&lt;/Year&gt;&lt;RecNum&gt;126&lt;/RecNum&gt;&lt;DisplayText&gt;&lt;style face="superscript"&gt;17&lt;/style&gt;&lt;/DisplayText&gt;&lt;record&gt;&lt;rec-number&gt;126&lt;/rec-number&gt;&lt;foreign-keys&gt;&lt;key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17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During innate immune responses, TLR-dependent signaling pathways are effectively regulated by several negative regulators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TLR signaling encompasses at least two different pathways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&lt;EndNote&gt;&lt;Cite&gt;&lt;Author&gt;Kagan&lt;/Author&gt;&lt;Year&gt;2012&lt;/Year&gt;&lt;RecNum&gt;133&lt;/RecNum&gt;&lt;DisplayText&gt;&lt;style face="superscript"&gt;23&lt;/style&gt;&lt;/DisplayText&gt;&lt;record&gt;&lt;rec-number&gt;133&lt;/rec-number&gt;&lt;foreign-keys&gt;&lt;key app="EN" db-id="pvfzfsf5s5fz9revr2j5rps0rtrw5serar2p" timestamp="1685475470"&gt;133&lt;/key&gt;&lt;/foreign-keys&gt;&lt;ref-type name="Journal Article"&gt;17&lt;/ref-type&gt;&lt;contributors&gt;&lt;authors&gt;&lt;author&gt;Kagan, Jonathan C&lt;/author&gt;&lt;/authors&gt;&lt;/contributors&gt;&lt;titles&gt;&lt;title&gt;Signaling organelles of the innate immune system&lt;/title&gt;&lt;secondary-title&gt;Cell&lt;/secondary-title&gt;&lt;/titles&gt;&lt;periodical&gt;&lt;full-title&gt;Cell&lt;/full-title&gt;&lt;/periodical&gt;&lt;pages&gt;1168-1178&lt;/pages&gt;&lt;volume&gt;151&lt;/volume&gt;&lt;number&gt;6&lt;/number&gt;&lt;dates&gt;&lt;year&gt;2012&lt;/year&gt;&lt;/dates&gt;&lt;isbn&gt;0092-8674&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23</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The initial signaling pathway, known as the MyD88-dependent pathway, is crucial for TLR2, 4, 5, 7, 8, and 9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&lt;EndNote&gt;&lt;Cite&gt;&lt;Author&gt;Burns&lt;/Author&gt;&lt;Year&gt;2003&lt;/Year&gt;&lt;RecNum&gt;134&lt;/RecNum&gt;&lt;DisplayText&gt;&lt;style face="superscript"&gt;24&lt;/style&gt;&lt;/DisplayText&gt;&lt;record&gt;&lt;rec-number&gt;134&lt;/rec-number&gt;&lt;foreign-keys&gt;&lt;key app="EN" db-id="pvfzfsf5s5fz9revr2j5rps0rtrw5serar2p" timestamp="1685475470"&gt;134&lt;/key&gt;&lt;/foreign-keys&gt;&lt;ref-type name="Journal Article"&gt;17&lt;/ref-type&gt;&lt;contributors&gt;&lt;authors&gt;&lt;author&gt;Burns, Kimberly&lt;/author&gt;&lt;author&gt;Janssens, Sophie&lt;/author&gt;&lt;author&gt;Brissoni, Brian&lt;/author&gt;&lt;author&gt;Olivos, Natalia&lt;/author&gt;&lt;author&gt;Beyaert, Rudi&lt;/author&gt;&lt;author&gt;Tschopp, Jürg&lt;/author&gt;&lt;/authors&gt;&lt;/contributors&gt;&lt;titles&gt;&lt;title&gt;Inhibition of interleukin 1 receptor/Toll-like receptor signaling through the alternatively spliced, short form of MyD88 is due to its failure to recruit IRAK-4&lt;/title&gt;&lt;secondary-title&gt;The Journal of experimental medicine&lt;/secondary-title&gt;&lt;/titles&gt;&lt;periodical&gt;&lt;full-title&gt;The Journal of experimental medicine&lt;/full-title&gt;&lt;/periodical&gt;&lt;pages&gt;263-268&lt;/pages&gt;&lt;volume&gt;197&lt;/volume&gt;&lt;number&gt;2&lt;/number&gt;&lt;dates&gt;&lt;year&gt;2003&lt;/year&gt;&lt;/dates&gt;&lt;isbn&gt;1540-9538&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24</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resulting in the synthesis of inflammatory cytokines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&lt;EndNote&gt;&lt;Cite&gt;&lt;Author&gt;Yamamoto&lt;/Author&gt;&lt;Year&gt;2002&lt;/Year&gt;&lt;RecNum&gt;135&lt;/RecNum&gt;&lt;DisplayText&gt;&lt;style face="superscript"&gt;25&lt;/style&gt;&lt;/DisplayText&gt;&lt;record&gt;&lt;rec-number&gt;135&lt;/rec-number&gt;&lt;foreign-keys&gt;&lt;key app="EN" db-id="pvfzfsf5s5fz9revr2j5rps0rtrw5serar2p" timestamp="1685475470"&gt;135&lt;/key&gt;&lt;/foreign-keys&gt;&lt;ref-type name="Journal Article"&gt;17&lt;/ref-type&gt;&lt;contributors&gt;&lt;authors&gt;&lt;author&gt;Yamamoto, Masahiro&lt;/author&gt;&lt;author&gt;Sato, Shintaro&lt;/author&gt;&lt;author&gt;Mori, Kiyotoshi&lt;/author&gt;&lt;author&gt;Hoshino, Katsuaki&lt;/author&gt;&lt;author&gt;Takeuchi, Osamu&lt;/author&gt;&lt;author&gt;Takeda, Kiyoshi&lt;/author&gt;&lt;author&gt;Akira, Shizuo&lt;/author&gt;&lt;/authors&gt;&lt;/contributors&gt;&lt;titles&gt;&lt;title&gt;Cutting edge: a novel Toll/IL-1 receptor domain-containing adapter that preferentially activates the IFN-β promoter in the Toll-like receptor signaling&lt;/title&gt;&lt;secondary-title&gt;The Journal of Immunology&lt;/secondary-title&gt;&lt;/titles&gt;&lt;periodical&gt;&lt;full-title&gt;The Journal of Immunology&lt;/full-title&gt;&lt;/periodical&gt;&lt;pages&gt;6668-6672&lt;/pages&gt;&lt;volume&gt;169&lt;/volume&gt;&lt;number&gt;12&lt;/number&gt;&lt;dates&gt;&lt;year&gt;2002&lt;/year&gt;&lt;/dates&gt;&lt;isbn&gt;0022-1767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25</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On the other hand, the second pathway, called the TRIF-dependent pathway, involves the TIR domain-containing adaptor protein inducing IFN-β and is activated by TLR3 and 4. It is linked to the induction of interferon type-1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&lt;EndNote&gt;&lt;Cite&gt;&lt;Author&gt;Kawai&lt;/Author&gt;&lt;Year&gt;2011&lt;/Year&gt;&lt;RecNum&gt;136&lt;/RecNum&gt;&lt;DisplayText&gt;&lt;style face="superscript"&gt;26&lt;/style&gt;&lt;/DisplayText&gt;&lt;record&gt;&lt;rec-number&gt;136&lt;/rec-number&gt;&lt;foreign-keys&gt;&lt;key app="EN" db-id="pvfzfsf5s5fz9revr2j5rps0rtrw5serar2p" timestamp="1685475470"&gt;136&lt;/key&gt;&lt;/foreign-keys&gt;&lt;ref-type name="Journal Article"&gt;17&lt;/ref-type&gt;&lt;contributors&gt;&lt;authors&gt;&lt;author&gt;Kawai, Taro&lt;/author&gt;&lt;author&gt;Akira, Shizuo&lt;/author&gt;&lt;/authors&gt;&lt;/contributors&gt;&lt;titles&gt;&lt;title&gt;Toll-like receptors and their crosstalk with other innate receptors in infection and immunity&lt;/title&gt;&lt;secondary-title&gt;Immunity&lt;/secondary-title&gt;&lt;/titles&gt;&lt;periodical&gt;&lt;full-title&gt;Immunity&lt;/full-title&gt;&lt;/periodical&gt;&lt;pages&gt;637-650&lt;/pages&gt;&lt;volume&gt;34&lt;/volume&gt;&lt;number&gt;5&lt;/number&gt;&lt;dates&gt;&lt;year&gt;2011&lt;/year&gt;&lt;/dates&gt;&lt;isbn&gt;1074-7613&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26</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TLR signaling cascade that is dependent on MyD88 involves the activation of </w:t>
      </w:r>
      <w:bookmarkStart w:id="16" w:name="_Hlk141194649"/>
      <w:r w:rsidRPr="00185972">
        <w:rPr>
          <w:rFonts w:ascii="Times New Roman" w:eastAsiaTheme="minorHAnsi" w:hAnsi="Times New Roman" w:cs="Times New Roman"/>
          <w:sz w:val="24"/>
          <w:szCs w:val="24"/>
          <w14:ligatures w14:val="standardContextual"/>
        </w:rPr>
        <w:t xml:space="preserve">IL-1R-associated protein kinases (IRAK), which then induces TNF receptor-associated factor 6 (TRAF6)'s E3 ubiquitin ligase activity </w:t>
      </w:r>
      <w:r w:rsidRPr="00185972">
        <w:rPr>
          <w:rFonts w:ascii="Times New Roman" w:eastAsiaTheme="minorHAnsi" w:hAnsi="Times New Roman" w:cs="Times New Roman"/>
          <w:sz w:val="24"/>
          <w:szCs w:val="24"/>
          <w14:ligatures w14:val="standardContextual"/>
        </w:rPr>
        <w:fldChar w:fldCharType="begin"/>
      </w:r>
      <w:r w:rsidR="0066061B" w:rsidRPr="00185972">
        <w:rPr>
          <w:rFonts w:ascii="Times New Roman" w:eastAsiaTheme="minorHAnsi" w:hAnsi="Times New Roman" w:cs="Times New Roman"/>
          <w:sz w:val="24"/>
          <w:szCs w:val="24"/>
          <w14:ligatures w14:val="standardContextual"/>
        </w:rPr>
        <w:instrText xml:space="preserve"> ADDIN EN.CITE &lt;EndNote&gt;&lt;Cite&gt;&lt;Author&gt;Liu&lt;/Author&gt;&lt;Year&gt;2017&lt;/Year&gt;&lt;RecNum&gt;112&lt;/RecNum&gt;&lt;DisplayText&gt;&lt;style face="superscript"&gt;2&lt;/style&gt;&lt;/DisplayText&gt;&lt;record&gt;&lt;rec-number&gt;112&lt;/rec-number&gt;&lt;foreign-keys&gt;&lt;key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66061B" w:rsidRPr="00185972">
        <w:rPr>
          <w:rFonts w:ascii="Times New Roman" w:eastAsiaTheme="minorHAnsi" w:hAnsi="Times New Roman" w:cs="Times New Roman"/>
          <w:noProof/>
          <w:sz w:val="24"/>
          <w:szCs w:val="24"/>
          <w:vertAlign w:val="superscript"/>
          <w14:ligatures w14:val="standardContextual"/>
        </w:rPr>
        <w:t>2</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TRAF6 undergoes self-ubiquitination and conjugates ubiquitin chains onto other signaling molecules involved in activating TAK1, a ubiquitin-dependent kinase, and TAB2, which is a TAK1-binding protein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&lt;EndNote&gt;&lt;Cite&gt;&lt;Author&gt;Lu&lt;/Author&gt;&lt;Year&gt;2008&lt;/Year&gt;&lt;RecNum&gt;137&lt;/RecNum&gt;&lt;DisplayText&gt;&lt;style face="superscript"&gt;27, 28&lt;/style&gt;&lt;/DisplayText&gt;&lt;record&gt;&lt;rec-number&gt;137&lt;/rec-number&gt;&lt;foreign-keys&gt;&lt;key app="EN" db-id="pvfzfsf5s5fz9revr2j5rps0rtrw5serar2p" timestamp="1685475470"&gt;137&lt;/key&gt;&lt;/foreign-keys&gt;&lt;ref-type name="Journal Article"&gt;17&lt;/ref-type&gt;&lt;contributors&gt;&lt;authors&gt;&lt;author&gt;Lu, Yong-Chen&lt;/author&gt;&lt;author&gt;Yeh, Wen-Chen&lt;/author&gt;&lt;author&gt;Ohashi, Pamela S&lt;/author&gt;&lt;/authors&gt;&lt;/contributors&gt;&lt;titles&gt;&lt;title&gt;LPS/TLR4 signal transduction pathway&lt;/title&gt;&lt;secondary-title&gt;Cytokine&lt;/secondary-title&gt;&lt;/titles&gt;&lt;periodical&gt;&lt;full-title&gt;Cytokine&lt;/full-title&gt;&lt;/periodical&gt;&lt;pages&gt;145-151&lt;/pages&gt;&lt;volume&gt;42&lt;/volume&gt;&lt;number&gt;2&lt;/number&gt;&lt;dates&gt;&lt;year&gt;2008&lt;/year&gt;&lt;/dates&gt;&lt;isbn&gt;1043-4666&lt;/isbn&gt;&lt;urls&gt;&lt;/urls&gt;&lt;/record&gt;&lt;/Cite&gt;&lt;Cite&gt;&lt;Author&gt;Gohda&lt;/Author&gt;&lt;Year&gt;2004&lt;/Year&gt;&lt;RecNum&gt;138&lt;/RecNum&gt;&lt;record&gt;&lt;rec-number&gt;138&lt;/rec-number&gt;&lt;foreign-keys&gt;&lt;key app="EN" db-id="pvfzfsf5s5fz9revr2j5rps0rtrw5serar2p" timestamp="1685475470"&gt;138&lt;/key&gt;&lt;/foreign-keys&gt;&lt;ref-type name="Journal Article"&gt;17&lt;/ref-type&gt;&lt;contributors&gt;&lt;authors&gt;&lt;author&gt;Gohda, Jin&lt;/author&gt;&lt;author&gt;Matsumura, Takayuki&lt;/author&gt;&lt;author&gt;Inoue, Jun-ichiro&lt;/author&gt;&lt;/authors&gt;&lt;/contributors&gt;&lt;titles&gt;&lt;title&gt;Cutting edge: TNFR-associated factor (TRAF) 6 is essential for MyD88-dependent pathway but not Toll/IL-1 receptor domain-containing adaptor-inducing IFN-β (TRIF)-dependent pathway in TLR signaling&lt;/title&gt;&lt;secondary-title&gt;The Journal of Immunology&lt;/secondary-title&gt;&lt;/titles&gt;&lt;periodical&gt;&lt;full-title&gt;The Journal of Immunology&lt;/full-title&gt;&lt;/periodical&gt;&lt;pages&gt;2913-2917&lt;/pages&gt;&lt;volume&gt;173&lt;/volume&gt;&lt;number&gt;5&lt;/number&gt;&lt;dates&gt;&lt;year&gt;2004&lt;/year&gt;&lt;/dates&gt;&lt;isbn&gt;0022-1767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27, 28</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TAK1 is activated by TAB2, which acts as an adaptor that links TAK1 and TRAF6. This, in turn, activates the downstream kinase IKK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The phosphorylation of the NF-</w:t>
      </w:r>
      <w:proofErr w:type="spellStart"/>
      <w:r w:rsidRPr="00185972">
        <w:rPr>
          <w:rFonts w:ascii="Times New Roman" w:eastAsiaTheme="minorHAnsi" w:hAnsi="Times New Roman" w:cs="Times New Roman"/>
          <w:sz w:val="24"/>
          <w:szCs w:val="24"/>
          <w14:ligatures w14:val="standardContextual"/>
        </w:rPr>
        <w:t>κB</w:t>
      </w:r>
      <w:proofErr w:type="spellEnd"/>
      <w:r w:rsidRPr="00185972">
        <w:rPr>
          <w:rFonts w:ascii="Times New Roman" w:eastAsiaTheme="minorHAnsi" w:hAnsi="Times New Roman" w:cs="Times New Roman"/>
          <w:sz w:val="24"/>
          <w:szCs w:val="24"/>
          <w14:ligatures w14:val="standardContextual"/>
        </w:rPr>
        <w:t xml:space="preserve"> inhibitor </w:t>
      </w:r>
      <w:proofErr w:type="spellStart"/>
      <w:r w:rsidRPr="00185972">
        <w:rPr>
          <w:rFonts w:ascii="Times New Roman" w:eastAsiaTheme="minorHAnsi" w:hAnsi="Times New Roman" w:cs="Times New Roman"/>
          <w:sz w:val="24"/>
          <w:szCs w:val="24"/>
          <w14:ligatures w14:val="standardContextual"/>
        </w:rPr>
        <w:t>IκB</w:t>
      </w:r>
      <w:proofErr w:type="spellEnd"/>
      <w:r w:rsidRPr="00185972">
        <w:rPr>
          <w:rFonts w:ascii="Times New Roman" w:eastAsiaTheme="minorHAnsi" w:hAnsi="Times New Roman" w:cs="Times New Roman"/>
          <w:sz w:val="24"/>
          <w:szCs w:val="24"/>
          <w14:ligatures w14:val="standardContextual"/>
        </w:rPr>
        <w:t xml:space="preserve">α by IKK leads to the degradation of </w:t>
      </w:r>
      <w:proofErr w:type="spellStart"/>
      <w:r w:rsidRPr="00185972">
        <w:rPr>
          <w:rFonts w:ascii="Times New Roman" w:eastAsiaTheme="minorHAnsi" w:hAnsi="Times New Roman" w:cs="Times New Roman"/>
          <w:sz w:val="24"/>
          <w:szCs w:val="24"/>
          <w14:ligatures w14:val="standardContextual"/>
        </w:rPr>
        <w:t>IκB</w:t>
      </w:r>
      <w:proofErr w:type="spellEnd"/>
      <w:r w:rsidRPr="00185972">
        <w:rPr>
          <w:rFonts w:ascii="Times New Roman" w:eastAsiaTheme="minorHAnsi" w:hAnsi="Times New Roman" w:cs="Times New Roman"/>
          <w:sz w:val="24"/>
          <w:szCs w:val="24"/>
          <w14:ligatures w14:val="standardContextual"/>
        </w:rPr>
        <w:t xml:space="preserve">α in a ubiquitin-dependent manner and the subsequent activation of nuclear factor kappa-B (NF-kB)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&lt;EndNote&gt;&lt;Cite&gt;&lt;Author&gt;Sato&lt;/Author&gt;&lt;Year&gt;2005&lt;/Year&gt;&lt;RecNum&gt;139&lt;/RecNum&gt;&lt;DisplayText&gt;&lt;style face="superscript"&gt;29&lt;/style&gt;&lt;/DisplayText&gt;&lt;record&gt;&lt;rec-number&gt;139&lt;/rec-number&gt;&lt;foreign-keys&gt;&lt;key app="EN" db-id="pvfzfsf5s5fz9revr2j5rps0rtrw5serar2p" timestamp="1685475470"&gt;139&lt;/key&gt;&lt;/foreign-keys&gt;&lt;ref-type name="Journal Article"&gt;17&lt;/ref-type&gt;&lt;contributors&gt;&lt;authors&gt;&lt;author&gt;Sato, Shintaro&lt;/author&gt;&lt;author&gt;Sanjo, Hideki&lt;/author&gt;&lt;author&gt;Takeda, Kiyoshi&lt;/author&gt;&lt;author&gt;Ninomiya-Tsuji, Jun&lt;/author&gt;&lt;author&gt;Yamamoto, Masahiro&lt;/author&gt;&lt;author&gt;Kawai, Taro&lt;/author&gt;&lt;author&gt;Matsumoto, Kunihiro&lt;/author&gt;&lt;author&gt;Takeuchi, Osamu&lt;/author&gt;&lt;author&gt;Akira, Shizuo&lt;/author&gt;&lt;/authors&gt;&lt;/contributors&gt;&lt;titles&gt;&lt;title&gt;Essential function for the kinase TAK1 in innate and adaptive immune responses&lt;/title&gt;&lt;secondary-title&gt;Nature immunology&lt;/secondary-title&gt;&lt;/titles&gt;&lt;periodical&gt;&lt;full-title&gt;Nature immunology&lt;/full-title&gt;&lt;/periodical&gt;&lt;pages&gt;1087-1095&lt;/pages&gt;&lt;volume&gt;6&lt;/volume&gt;&lt;number&gt;11&lt;/number&gt;&lt;dates&gt;&lt;year&gt;2005&lt;/year&gt;&lt;/dates&gt;&lt;isbn&gt;1529-2908&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29</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Upon TLR activation, pro-inflammatory transcription factors such as activator protein 1 (AP-1) </w:t>
      </w:r>
      <w:bookmarkEnd w:id="16"/>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&lt;EndNote&gt;&lt;Cite&gt;&lt;Author&gt;El-Zayat&lt;/Author&gt;&lt;Year&gt;2019&lt;/Year&gt;&lt;RecNum&gt;115&lt;/RecNum&gt;&lt;DisplayText&gt;&lt;style face="superscript"&gt;7, 30&lt;/style&gt;&lt;/DisplayText&gt;&lt;record&gt;&lt;rec-number&gt;115&lt;/rec-number&gt;&lt;foreign-keys&gt;&lt;key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Gay&lt;/Author&gt;&lt;Year&gt;2014&lt;/Year&gt;&lt;RecNum&gt;140&lt;/RecNum&gt;&lt;record&gt;&lt;rec-number&gt;140&lt;/rec-number&gt;&lt;foreign-keys&gt;&lt;key app="EN" db-id="pvfzfsf5s5fz9revr2j5rps0rtrw5serar2p" timestamp="1685475470"&gt;140&lt;/key&gt;&lt;/foreign-keys&gt;&lt;ref-type name="Journal Article"&gt;17&lt;/ref-type&gt;&lt;contributors&gt;&lt;authors&gt;&lt;author&gt;Gay, Nicholas J&lt;/author&gt;&lt;author&gt;Symmons, Martyn F&lt;/author&gt;&lt;author&gt;Gangloff, Monique&lt;/author&gt;&lt;author&gt;Bryant, Clare E&lt;/author&gt;&lt;/authors&gt;&lt;/contributors&gt;&lt;titles&gt;&lt;title&gt;Assembly and localization of Toll-like receptor signalling complexes&lt;/title&gt;&lt;secondary-title&gt;Nature Reviews Immunology&lt;/secondary-title&gt;&lt;/titles&gt;&lt;periodical&gt;&lt;full-title&gt;Nature Reviews Immunology&lt;/full-title&gt;&lt;/periodical&gt;&lt;pages&gt;546-558&lt;/pages&gt;&lt;volume&gt;14&lt;/volume&gt;&lt;number&gt;8&lt;/number&gt;&lt;dates&gt;&lt;year&gt;2014&lt;/year&gt;&lt;/dates&gt;&lt;isbn&gt;1474-1733&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7, 30</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bookmarkStart w:id="17" w:name="_Hlk141194716"/>
      <w:r w:rsidRPr="00185972">
        <w:rPr>
          <w:rFonts w:ascii="Times New Roman" w:eastAsiaTheme="minorHAnsi" w:hAnsi="Times New Roman" w:cs="Times New Roman"/>
          <w:sz w:val="24"/>
          <w:szCs w:val="24"/>
          <w14:ligatures w14:val="standardContextual"/>
        </w:rPr>
        <w:t>interferon regulatory factor 3 (IRF3)</w:t>
      </w:r>
      <w:bookmarkEnd w:id="17"/>
      <w:r w:rsidRPr="00185972">
        <w:rPr>
          <w:rFonts w:ascii="Times New Roman" w:eastAsiaTheme="minorHAnsi" w:hAnsi="Times New Roman" w:cs="Times New Roman"/>
          <w:sz w:val="24"/>
          <w:szCs w:val="24"/>
          <w14:ligatures w14:val="standardContextual"/>
        </w:rPr>
        <w:t xml:space="preserve">, and nuclear factor kappa-B (NF-kB) undergo nuclear translocation. These </w:t>
      </w:r>
      <w:r w:rsidRPr="00185972">
        <w:rPr>
          <w:rFonts w:ascii="Times New Roman" w:eastAsiaTheme="minorHAnsi" w:hAnsi="Times New Roman" w:cs="Times New Roman"/>
          <w:sz w:val="24"/>
          <w:szCs w:val="24"/>
          <w14:ligatures w14:val="standardContextual"/>
        </w:rPr>
        <w:lastRenderedPageBreak/>
        <w:t xml:space="preserve">transcription factors are responsible for activating specific genes that encode pro-inflammatory cytokines, chemokines, type 1 interferon, and antimicrobial peptides </w:t>
      </w:r>
      <w:r w:rsidRPr="00185972">
        <w:rPr>
          <w:rFonts w:ascii="Times New Roman" w:eastAsiaTheme="minorHAnsi" w:hAnsi="Times New Roman" w:cs="Times New Roman"/>
          <w:sz w:val="24"/>
          <w:szCs w:val="24"/>
          <w14:ligatures w14:val="standardContextual"/>
        </w:rPr>
        <w:fldChar w:fldCharType="begin">
          <w:fldData xml:space="preserve">PEVuZE5vdGU+PENpdGU+PEF1dGhvcj5FbC1aYXlhdDwvQXV0aG9yPjxZZWFyPjIwMTk8L1llYXI+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</w:fldData>
        </w:fldChar>
      </w:r>
      <w:r w:rsidR="00B077CE" w:rsidRPr="00185972">
        <w:rPr>
          <w:rFonts w:ascii="Times New Roman" w:eastAsiaTheme="minorHAnsi" w:hAnsi="Times New Roman" w:cs="Times New Roman"/>
          <w:sz w:val="24"/>
          <w:szCs w:val="24"/>
          <w14:ligatures w14:val="standardContextual"/>
        </w:rPr>
        <w:instrText xml:space="preserve"> ADDIN EN.CITE </w:instrText>
      </w:r>
      <w:r w:rsidR="00B077CE" w:rsidRPr="00185972">
        <w:rPr>
          <w:rFonts w:ascii="Times New Roman" w:eastAsiaTheme="minorHAnsi" w:hAnsi="Times New Roman" w:cs="Times New Roman"/>
          <w:sz w:val="24"/>
          <w:szCs w:val="24"/>
          <w14:ligatures w14:val="standardContextual"/>
        </w:rPr>
        <w:fldChar w:fldCharType="begin">
          <w:fldData xml:space="preserve">PEVuZE5vdGU+PENpdGU+PEF1dGhvcj5FbC1aYXlhdDwvQXV0aG9yPjxZZWFyPjIwMTk8L1llYXI+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</w:fldData>
        </w:fldChar>
      </w:r>
      <w:r w:rsidR="00B077CE" w:rsidRPr="00185972">
        <w:rPr>
          <w:rFonts w:ascii="Times New Roman" w:eastAsiaTheme="minorHAnsi" w:hAnsi="Times New Roman" w:cs="Times New Roman"/>
          <w:sz w:val="24"/>
          <w:szCs w:val="24"/>
          <w14:ligatures w14:val="standardContextual"/>
        </w:rPr>
        <w:instrText xml:space="preserve"> ADDIN EN.CITE.DATA </w:instrText>
      </w:r>
      <w:r w:rsidR="00B077CE" w:rsidRPr="00185972">
        <w:rPr>
          <w:rFonts w:ascii="Times New Roman" w:eastAsiaTheme="minorHAnsi" w:hAnsi="Times New Roman" w:cs="Times New Roman"/>
          <w:sz w:val="24"/>
          <w:szCs w:val="24"/>
          <w14:ligatures w14:val="standardContextual"/>
        </w:rPr>
      </w:r>
      <w:r w:rsidR="00B077CE"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r>
      <w:r w:rsidRPr="00185972">
        <w:rPr>
          <w:rFonts w:ascii="Times New Roman" w:eastAsiaTheme="minorHAnsi" w:hAnsi="Times New Roman" w:cs="Times New Roman"/>
          <w:sz w:val="24"/>
          <w:szCs w:val="24"/>
          <w14:ligatures w14:val="standardContextual"/>
        </w:rPr>
        <w:fldChar w:fldCharType="separate"/>
      </w:r>
      <w:r w:rsidR="00B077CE" w:rsidRPr="00185972">
        <w:rPr>
          <w:rFonts w:ascii="Times New Roman" w:eastAsiaTheme="minorHAnsi" w:hAnsi="Times New Roman" w:cs="Times New Roman"/>
          <w:noProof/>
          <w:sz w:val="24"/>
          <w:szCs w:val="24"/>
          <w:vertAlign w:val="superscript"/>
          <w14:ligatures w14:val="standardContextual"/>
        </w:rPr>
        <w:t>7, 13, 31-33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NF-kB, a crucial transcription factor, plays a significant role in mediating macrophage inflammatory responses induced by both the MyD88- and TRIF-dependent pathways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&lt;EndNote&gt;&lt;Cite&gt;&lt;Author&gt;Tosi&lt;/Author&gt;&lt;Year&gt;2005&lt;/Year&gt;&lt;RecNum&gt;126&lt;/RecNum&gt;&lt;DisplayText&gt;&lt;style face="superscript"&gt;17, 34&lt;/style&gt;&lt;/DisplayText&gt;&lt;record&gt;&lt;rec-number&gt;126&lt;/rec-number&gt;&lt;foreign-keys&gt;&lt;key app="EN" db-id="pvfzfsf5s5fz9revr2j5rps0rtrw5serar2p" timestamp="1685475470"&gt;126&lt;/key&gt;&lt;/foreign-keys&gt;&lt;ref-type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Cite&gt;&lt;Author&gt;Ganz&lt;/Author&gt;&lt;Year&gt;2003&lt;/Year&gt;&lt;RecNum&gt;144&lt;/RecNum&gt;&lt;record&gt;&lt;rec-number&gt;144&lt;/rec-number&gt;&lt;foreign-keys&gt;&lt;key app="EN" db-id="pvfzfsf5s5fz9revr2j5rps0rtrw5serar2p" timestamp="1685475470"&gt;144&lt;/key&gt;&lt;/foreign-keys&gt;&lt;ref-type name="Journal Article"&gt;17&lt;/ref-type&gt;&lt;contributors&gt;&lt;authors&gt;&lt;author&gt;Ganz, Tomas&lt;/author&gt;&lt;/authors&gt;&lt;/contributors&gt;&lt;titles&gt;&lt;title&gt;Defensins: antimicrobial peptides of innate immunity&lt;/title&gt;&lt;secondary-title&gt;Nature reviews immunology&lt;/secondary-title&gt;&lt;/titles&gt;&lt;periodical&gt;&lt;full-title&gt;Nature Reviews Immunology&lt;/full-title&gt;&lt;/periodical&gt;&lt;pages&gt;710-720&lt;/pages&gt;&lt;volume&gt;3&lt;/volume&gt;&lt;number&gt;9&lt;/number&gt;&lt;dates&gt;&lt;year&gt;2003&lt;/year&gt;&lt;/dates&gt;&lt;isbn&gt;1474-1733&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17, 34</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It is also associated with septic and aseptic inflammation and is a crucial tumor promoter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&lt;EndNote&gt;&lt;Cite&gt;&lt;Author&gt;Palaniyar&lt;/Author&gt;&lt;Year&gt;2002&lt;/Year&gt;&lt;RecNum&gt;145&lt;/RecNum&gt;&lt;DisplayText&gt;&lt;style face="superscript"&gt;35&lt;/style&gt;&lt;/DisplayText&gt;&lt;record&gt;&lt;rec-number&gt;145&lt;/rec-number&gt;&lt;foreign-keys&gt;&lt;key app="EN" db-id="pvfzfsf5s5fz9revr2j5rps0rtrw5serar2p" timestamp="1685475470"&gt;145&lt;/key&gt;&lt;/foreign-keys&gt;&lt;ref-type name="Journal Article"&gt;17&lt;/ref-type&gt;&lt;contributors&gt;&lt;authors&gt;&lt;author&gt;Palaniyar, Nades&lt;/author&gt;&lt;author&gt;Nadesalingam, Jeya&lt;/author&gt;&lt;author&gt;Reid, Kenneth BM&lt;/author&gt;&lt;/authors&gt;&lt;/contributors&gt;&lt;titles&gt;&lt;title&gt;Pulmonary innate immune proteins and receptors that interact with gram-positive bacterial ligands&lt;/title&gt;&lt;secondary-title&gt;Immunobiology&lt;/secondary-title&gt;&lt;/titles&gt;&lt;periodical&gt;&lt;full-title&gt;Immunobiology&lt;/full-title&gt;&lt;/periodical&gt;&lt;pages&gt;575-594&lt;/pages&gt;&lt;volume&gt;205&lt;/volume&gt;&lt;number&gt;4-5&lt;/number&gt;&lt;dates&gt;&lt;year&gt;2002&lt;/year&gt;&lt;/dates&gt;&lt;isbn&gt;0171-2985&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35</w:t>
      </w:r>
      <w:r w:rsidRPr="00185972">
        <w:rPr>
          <w:rFonts w:ascii="Times New Roman" w:eastAsiaTheme="minorHAnsi" w:hAnsi="Times New Roman" w:cs="Times New Roman"/>
          <w:sz w:val="24"/>
          <w:szCs w:val="24"/>
          <w14:ligatures w14:val="standardContextual"/>
        </w:rPr>
        <w:fldChar w:fldCharType="end"/>
      </w:r>
      <w:r w:rsidR="00B637C8" w:rsidRPr="00185972">
        <w:rPr>
          <w:rFonts w:ascii="Times New Roman" w:eastAsiaTheme="minorHAnsi" w:hAnsi="Times New Roman" w:cs="Times New Roman"/>
          <w:sz w:val="24"/>
          <w:szCs w:val="24"/>
          <w14:ligatures w14:val="standardContextual"/>
        </w:rPr>
        <w:t xml:space="preserve"> (Fig. 1)</w:t>
      </w:r>
      <w:r w:rsidRPr="00185972">
        <w:rPr>
          <w:rFonts w:ascii="Times New Roman" w:eastAsiaTheme="minorHAnsi" w:hAnsi="Times New Roman" w:cs="Times New Roman"/>
          <w:sz w:val="24"/>
          <w:szCs w:val="24"/>
          <w14:ligatures w14:val="standardContextual"/>
        </w:rPr>
        <w:t>.</w:t>
      </w:r>
      <w:r w:rsidR="00C9191A" w:rsidRPr="00185972">
        <w:rPr>
          <w:rFonts w:ascii="Times New Roman" w:eastAsiaTheme="minorHAnsi" w:hAnsi="Times New Roman" w:cs="Times New Roman"/>
          <w:sz w:val="24"/>
          <w:szCs w:val="24"/>
          <w14:ligatures w14:val="standardContextual"/>
        </w:rPr>
        <w:t xml:space="preserve"> In this dissertation, we will focus on the binding of PAMPs </w:t>
      </w:r>
      <w:r w:rsidR="0039270A" w:rsidRPr="00185972">
        <w:rPr>
          <w:rFonts w:ascii="Times New Roman" w:eastAsiaTheme="minorHAnsi" w:hAnsi="Times New Roman" w:cs="Times New Roman"/>
          <w:sz w:val="24"/>
          <w:szCs w:val="24"/>
          <w14:ligatures w14:val="standardContextual"/>
        </w:rPr>
        <w:t>to</w:t>
      </w:r>
      <w:r w:rsidR="00C9191A" w:rsidRPr="00185972">
        <w:rPr>
          <w:rFonts w:ascii="Times New Roman" w:eastAsiaTheme="minorHAnsi" w:hAnsi="Times New Roman" w:cs="Times New Roman"/>
          <w:sz w:val="24"/>
          <w:szCs w:val="24"/>
          <w14:ligatures w14:val="standardContextual"/>
        </w:rPr>
        <w:t xml:space="preserve"> TLRs at the upstream signaling of cytokine production.</w:t>
      </w:r>
    </w:p>
    <w:p w14:paraId="3DD72CF7" w14:textId="2176E62D" w:rsidR="00275225" w:rsidRPr="00185972" w:rsidRDefault="00AE31E3"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noProof/>
          <w:sz w:val="24"/>
          <w:szCs w:val="24"/>
          <w14:ligatures w14:val="standardContextual"/>
        </w:rPr>
        <w:drawing>
          <wp:inline distT="0" distB="0" distL="0" distR="0" wp14:anchorId="696922E3" wp14:editId="0B3B84EE">
            <wp:extent cx="5943600" cy="4309110"/>
            <wp:effectExtent l="0" t="0" r="0" b="0"/>
            <wp:docPr id="638157450" name="Picture 638157450" descr="Diagram&#10;&#10;Description automatically generated">
              <a:extLst xmlns:a="http://schemas.openxmlformats.org/drawingml/2006/main">
                <a:ext uri="{FF2B5EF4-FFF2-40B4-BE49-F238E27FC236}">
                  <a16:creationId xmlns:a16="http://schemas.microsoft.com/office/drawing/2014/main" id="{6AFD2297-F15C-D69D-EC68-4FB09BAA9D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6AFD2297-F15C-D69D-EC68-4FB09BAA9D8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943600" cy="4309110"/>
                    </a:xfrm>
                    <a:prstGeom prst="rect">
                      <a:avLst/>
                    </a:prstGeom>
                    <a:noFill/>
                  </pic:spPr>
                </pic:pic>
              </a:graphicData>
            </a:graphic>
          </wp:inline>
        </w:drawing>
      </w:r>
    </w:p>
    <w:p w14:paraId="02E4C4AB" w14:textId="3E98AC31" w:rsidR="00275225" w:rsidRPr="00185972" w:rsidRDefault="00275225" w:rsidP="00294639">
      <w:pPr>
        <w:autoSpaceDE w:val="0"/>
        <w:autoSpaceDN w:val="0"/>
        <w:adjustRightInd w:val="0"/>
        <w:spacing w:after="0" w:line="480" w:lineRule="auto"/>
        <w:rPr>
          <w:rFonts w:ascii="Times New Roman" w:eastAsiaTheme="minorHAnsi" w:hAnsi="Times New Roman" w:cs="Times New Roman"/>
          <w14:ligatures w14:val="standardContextual"/>
        </w:rPr>
      </w:pPr>
      <w:r w:rsidRPr="00185972">
        <w:rPr>
          <w:rFonts w:ascii="Times New Roman" w:eastAsiaTheme="minorHAnsi" w:hAnsi="Times New Roman" w:cs="Times New Roman"/>
          <w:b/>
          <w:bCs/>
          <w14:ligatures w14:val="standardContextual"/>
        </w:rPr>
        <w:t>Figure</w:t>
      </w:r>
      <w:r w:rsidR="00AE31E3" w:rsidRPr="00185972">
        <w:rPr>
          <w:rFonts w:ascii="Times New Roman" w:eastAsiaTheme="minorHAnsi" w:hAnsi="Times New Roman" w:cs="Times New Roman"/>
          <w:b/>
          <w:bCs/>
          <w14:ligatures w14:val="standardContextual"/>
        </w:rPr>
        <w:t xml:space="preserve">. </w:t>
      </w:r>
      <w:r w:rsidR="00D6546C" w:rsidRPr="00185972">
        <w:rPr>
          <w:rFonts w:ascii="Times New Roman" w:eastAsiaTheme="minorHAnsi" w:hAnsi="Times New Roman" w:cs="Times New Roman"/>
          <w:b/>
          <w:bCs/>
          <w14:ligatures w14:val="standardContextual"/>
        </w:rPr>
        <w:t>1</w:t>
      </w:r>
      <w:r w:rsidRPr="00185972">
        <w:rPr>
          <w:rFonts w:ascii="Times New Roman" w:eastAsiaTheme="minorHAnsi" w:hAnsi="Times New Roman" w:cs="Times New Roman"/>
          <w14:ligatures w14:val="standardContextual"/>
        </w:rPr>
        <w:t xml:space="preserve">: </w:t>
      </w:r>
      <w:bookmarkStart w:id="18" w:name="_Hlk139021805"/>
      <w:r w:rsidRPr="00185972">
        <w:rPr>
          <w:rFonts w:ascii="Times New Roman" w:eastAsiaTheme="minorHAnsi" w:hAnsi="Times New Roman" w:cs="Times New Roman"/>
          <w14:ligatures w14:val="standardContextual"/>
        </w:rPr>
        <w:t>TLR</w:t>
      </w:r>
      <w:r w:rsidR="00CC25BB" w:rsidRPr="00185972">
        <w:rPr>
          <w:rFonts w:ascii="Times New Roman" w:eastAsiaTheme="minorHAnsi" w:hAnsi="Times New Roman" w:cs="Times New Roman"/>
          <w14:ligatures w14:val="standardContextual"/>
        </w:rPr>
        <w:t xml:space="preserve">4 </w:t>
      </w:r>
      <w:r w:rsidRPr="00185972">
        <w:rPr>
          <w:rFonts w:ascii="Times New Roman" w:eastAsiaTheme="minorHAnsi" w:hAnsi="Times New Roman" w:cs="Times New Roman"/>
          <w14:ligatures w14:val="standardContextual"/>
        </w:rPr>
        <w:t>signaling</w:t>
      </w:r>
      <w:r w:rsidR="00CC25BB" w:rsidRPr="00185972">
        <w:rPr>
          <w:rFonts w:ascii="Times New Roman" w:eastAsiaTheme="minorHAnsi" w:hAnsi="Times New Roman" w:cs="Times New Roman"/>
          <w14:ligatures w14:val="standardContextual"/>
        </w:rPr>
        <w:t xml:space="preserve"> induced by LPS to produce </w:t>
      </w:r>
      <w:r w:rsidR="00AE31E3" w:rsidRPr="00185972">
        <w:rPr>
          <w:rFonts w:ascii="Times New Roman" w:eastAsiaTheme="minorHAnsi" w:hAnsi="Times New Roman" w:cs="Times New Roman"/>
          <w14:ligatures w14:val="standardContextual"/>
        </w:rPr>
        <w:t>cytokine</w:t>
      </w:r>
      <w:r w:rsidR="00CC25BB" w:rsidRPr="00185972">
        <w:rPr>
          <w:rFonts w:ascii="Times New Roman" w:eastAsiaTheme="minorHAnsi" w:hAnsi="Times New Roman" w:cs="Times New Roman"/>
          <w14:ligatures w14:val="standardContextual"/>
        </w:rPr>
        <w:t>s</w:t>
      </w:r>
      <w:r w:rsidR="00AE31E3" w:rsidRPr="00185972">
        <w:rPr>
          <w:rFonts w:ascii="Times New Roman" w:eastAsiaTheme="minorHAnsi" w:hAnsi="Times New Roman" w:cs="Times New Roman"/>
          <w14:ligatures w14:val="standardContextual"/>
        </w:rPr>
        <w:t xml:space="preserve"> and chemokine</w:t>
      </w:r>
      <w:bookmarkEnd w:id="18"/>
      <w:r w:rsidR="00CC25BB" w:rsidRPr="00185972">
        <w:rPr>
          <w:rFonts w:ascii="Times New Roman" w:eastAsiaTheme="minorHAnsi" w:hAnsi="Times New Roman" w:cs="Times New Roman"/>
          <w14:ligatures w14:val="standardContextual"/>
        </w:rPr>
        <w:t>s.</w:t>
      </w:r>
    </w:p>
    <w:p w14:paraId="1D598BCC"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p>
    <w:p w14:paraId="0F54C304"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color w:val="131413"/>
          <w:sz w:val="24"/>
          <w:szCs w:val="24"/>
          <w14:ligatures w14:val="standardContextual"/>
        </w:rPr>
      </w:pPr>
      <w:bookmarkStart w:id="19" w:name="_Hlk139021865"/>
      <w:r w:rsidRPr="00185972">
        <w:rPr>
          <w:rFonts w:ascii="Times New Roman" w:eastAsia="STIXTwoText" w:hAnsi="Times New Roman" w:cs="Times New Roman"/>
          <w:b/>
          <w:bCs/>
          <w:kern w:val="2"/>
          <w:sz w:val="24"/>
          <w:szCs w:val="24"/>
          <w14:ligatures w14:val="standardContextual"/>
        </w:rPr>
        <w:t>Macrophages</w:t>
      </w:r>
      <w:bookmarkEnd w:id="19"/>
    </w:p>
    <w:p w14:paraId="41CA39E2" w14:textId="2A4B987F" w:rsidR="00275225" w:rsidRPr="00185972" w:rsidRDefault="00275225" w:rsidP="00275225">
      <w:pPr>
        <w:autoSpaceDE w:val="0"/>
        <w:autoSpaceDN w:val="0"/>
        <w:adjustRightInd w:val="0"/>
        <w:spacing w:after="0" w:line="480" w:lineRule="auto"/>
        <w:jc w:val="both"/>
        <w:rPr>
          <w:rFonts w:ascii="Segoe UI" w:eastAsiaTheme="minorHAnsi" w:hAnsi="Segoe UI" w:cs="Segoe UI"/>
          <w:color w:val="374151"/>
          <w:kern w:val="2"/>
          <w:shd w:val="clear" w:color="auto" w:fill="F7F7F8"/>
          <w:vertAlign w:val="subscript"/>
          <w14:ligatures w14:val="standardContextual"/>
        </w:rPr>
      </w:pPr>
      <w:r w:rsidRPr="00185972">
        <w:rPr>
          <w:rFonts w:ascii="Times New Roman" w:eastAsia="STIXTwoText" w:hAnsi="Times New Roman" w:cs="Times New Roman"/>
          <w:color w:val="000000"/>
          <w:kern w:val="2"/>
          <w:sz w:val="24"/>
          <w:szCs w:val="24"/>
          <w14:ligatures w14:val="standardContextual"/>
        </w:rPr>
        <w:t>Macrophages, the phagocytic innate immune cells responsible for combating infections, rely on NF-</w:t>
      </w:r>
      <w:proofErr w:type="spellStart"/>
      <w:r w:rsidRPr="00185972">
        <w:rPr>
          <w:rFonts w:ascii="Times New Roman" w:eastAsia="STIXTwoText" w:hAnsi="Times New Roman" w:cs="Times New Roman"/>
          <w:color w:val="000000"/>
          <w:kern w:val="2"/>
          <w:sz w:val="24"/>
          <w:szCs w:val="24"/>
          <w14:ligatures w14:val="standardContextual"/>
        </w:rPr>
        <w:t>κB</w:t>
      </w:r>
      <w:proofErr w:type="spellEnd"/>
      <w:r w:rsidRPr="00185972">
        <w:rPr>
          <w:rFonts w:ascii="Times New Roman" w:eastAsia="STIXTwoText" w:hAnsi="Times New Roman" w:cs="Times New Roman"/>
          <w:color w:val="000000"/>
          <w:kern w:val="2"/>
          <w:sz w:val="24"/>
          <w:szCs w:val="24"/>
          <w14:ligatures w14:val="standardContextual"/>
        </w:rPr>
        <w:t xml:space="preserve"> to regulate their function </w:t>
      </w:r>
      <w:r w:rsidRPr="00185972">
        <w:rPr>
          <w:rFonts w:ascii="Times New Roman" w:eastAsia="STIXTwoText" w:hAnsi="Times New Roman" w:cs="Times New Roman"/>
          <w:color w:val="000000"/>
          <w:kern w:val="2"/>
          <w:sz w:val="24"/>
          <w:szCs w:val="24"/>
          <w14:ligatures w14:val="standardContextual"/>
        </w:rPr>
        <w:fldChar w:fldCharType="begin"/>
      </w:r>
      <w:r w:rsidR="0066061B"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&lt;EndNote&gt;&lt;Cite&gt;&lt;Author&gt;Liu&lt;/Author&gt;&lt;Year&gt;2017&lt;/Year&gt;&lt;RecNum&gt;112&lt;/RecNum&gt;&lt;DisplayText&gt;&lt;style face="superscript"&gt;2&lt;/style&gt;&lt;/DisplayText&gt;&lt;record&gt;&lt;rec-number&gt;112&lt;/rec-number&gt;&lt;foreign-keys&gt;&lt;key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66061B" w:rsidRPr="00185972">
        <w:rPr>
          <w:rFonts w:ascii="Times New Roman" w:eastAsia="STIXTwoText" w:hAnsi="Times New Roman" w:cs="Times New Roman"/>
          <w:noProof/>
          <w:color w:val="000000"/>
          <w:kern w:val="2"/>
          <w:sz w:val="24"/>
          <w:szCs w:val="24"/>
          <w:vertAlign w:val="superscript"/>
          <w14:ligatures w14:val="standardContextual"/>
        </w:rPr>
        <w:t>2</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xml:space="preserve">. Upon activation by various PAMPs and DAMPs, macrophages </w:t>
      </w:r>
      <w:r w:rsidRPr="00185972">
        <w:rPr>
          <w:rFonts w:ascii="Times New Roman" w:eastAsia="STIXTwoText" w:hAnsi="Times New Roman" w:cs="Times New Roman"/>
          <w:color w:val="000000"/>
          <w:kern w:val="2"/>
          <w:sz w:val="24"/>
          <w:szCs w:val="24"/>
          <w14:ligatures w14:val="standardContextual"/>
        </w:rPr>
        <w:lastRenderedPageBreak/>
        <w:t xml:space="preserve">secrete cytokines and chemokines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&lt;EndNote&gt;&lt;Cite&gt;&lt;Author&gt;SC&lt;/Author&gt;&lt;Year&gt;2004&lt;/Year&gt;&lt;RecNum&gt;146&lt;/RecNum&gt;&lt;DisplayText&gt;&lt;style face="superscript"&gt;36&lt;/style&gt;&lt;/DisplayText&gt;&lt;record&gt;&lt;rec-number&gt;146&lt;/rec-number&gt;&lt;foreign-keys&gt;&lt;key app="EN" db-id="pvfzfsf5s5fz9revr2j5rps0rtrw5serar2p" timestamp="1685475470"&gt;146&lt;/key&gt;&lt;/foreign-keys&gt;&lt;ref-type name="Journal Article"&gt;17&lt;/ref-type&gt;&lt;contributors&gt;&lt;authors&gt;&lt;author&gt;SC, Beinke S Ley&lt;/author&gt;&lt;/authors&gt;&lt;/contributors&gt;&lt;titles&gt;&lt;title&gt;Functions of NF-kappaB 1 and NF-kappaB2 in immune cell biology&lt;/title&gt;&lt;secondary-title&gt;Bioehem J&lt;/secondary-title&gt;&lt;/titles&gt;&lt;periodical&gt;&lt;full-title&gt;Bioehem J&lt;/full-title&gt;&lt;/periodical&gt;&lt;pages&gt;393-409&lt;/pages&gt;&lt;volume&gt;382&lt;/volume&gt;&lt;dates&gt;&lt;year&gt;2004&lt;/year&gt;&lt;/dates&gt;&lt;urls&gt;&lt;/urls&gt;&lt;/record&gt;&lt;/Cite&gt;&lt;/EndNote&gt;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36</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xml:space="preserve">. These activated macrophages can differentiate into different phenotypes, including M1 and M2 macrophages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&lt;EndNote&gt;&lt;Cite&gt;&lt;Author&gt;Dong&lt;/Author&gt;&lt;Year&gt;2008&lt;/Year&gt;&lt;RecNum&gt;147&lt;/RecNum&gt;&lt;DisplayText&gt;&lt;style face="superscript"&gt;37&lt;/style&gt;&lt;/DisplayText&gt;&lt;record&gt;&lt;rec-number&gt;147&lt;/rec-number&gt;&lt;foreign-keys&gt;&lt;key app="EN" db-id="pvfzfsf5s5fz9revr2j5rps0rtrw5serar2p" timestamp="1685475470"&gt;147&lt;/key&gt;&lt;/foreign-keys&gt;&lt;ref-type name="Journal Article"&gt;17&lt;/ref-type&gt;&lt;contributors&gt;&lt;authors&gt;&lt;author&gt;Dong, Chen&lt;/author&gt;&lt;/authors&gt;&lt;/contributors&gt;&lt;titles&gt;&lt;title&gt;TH17 cells in development: an updated view of their molecular identity and genetic programming&lt;/title&gt;&lt;secondary-title&gt;Nature Reviews Immunology&lt;/secondary-title&gt;&lt;/titles&gt;&lt;periodical&gt;&lt;full-title&gt;Nature Reviews Immunology&lt;/full-title&gt;&lt;/periodical&gt;&lt;pages&gt;337-348&lt;/pages&gt;&lt;volume&gt;8&lt;/volume&gt;&lt;number&gt;5&lt;/number&gt;&lt;dates&gt;&lt;year&gt;2008&lt;/year&gt;&lt;/dates&gt;&lt;isbn&gt;1474-1733&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37</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xml:space="preserve">. M1 macrophages are responsible for inducing inflammation by producing pro-inflammatory cytokines like TNF-α and IL-6, while M2 macrophages produce anti-inflammatory cytokines such as IL-10 and IL-13 to reduce inflammation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&lt;EndNote&gt;&lt;Cite&gt;&lt;Author&gt;Teng&lt;/Author&gt;&lt;Year&gt;2015&lt;/Year&gt;&lt;RecNum&gt;148&lt;/RecNum&gt;&lt;DisplayText&gt;&lt;style face="superscript"&gt;38, 39&lt;/style&gt;&lt;/DisplayText&gt;&lt;record&gt;&lt;rec-number&gt;148&lt;/rec-number&gt;&lt;foreign-keys&gt;&lt;key app="EN" db-id="pvfzfsf5s5fz9revr2j5rps0rtrw5serar2p" timestamp="1685475470"&gt;148&lt;/key&gt;&lt;/foreign-keys&gt;&lt;ref-type name="Journal Article"&gt;17&lt;/ref-type&gt;&lt;contributors&gt;&lt;authors&gt;&lt;author&gt;Teng, Michele WL&lt;/author&gt;&lt;author&gt;Bowman, Edward P&lt;/author&gt;&lt;author&gt;McElwee, Joshua J&lt;/author&gt;&lt;author&gt;Smyth, Mark J&lt;/author&gt;&lt;author&gt;Casanova, Jean-Laurent&lt;/author&gt;&lt;author&gt;Cooper, Andrea M&lt;/author&gt;&lt;author&gt;Cua, Daniel J&lt;/author&gt;&lt;/authors&gt;&lt;/contributors&gt;&lt;titles&gt;&lt;title&gt;IL-12 and IL-23 cytokines: from discovery to targeted therapies for immune-mediated inflammatory diseases&lt;/title&gt;&lt;secondary-title&gt;Nature medicine&lt;/secondary-title&gt;&lt;/titles&gt;&lt;periodical&gt;&lt;full-title&gt;Nature medicine&lt;/full-title&gt;&lt;/periodical&gt;&lt;pages&gt;719-729&lt;/pages&gt;&lt;volume&gt;21&lt;/volume&gt;&lt;number&gt;7&lt;/number&gt;&lt;dates&gt;&lt;year&gt;2015&lt;/year&gt;&lt;/dates&gt;&lt;isbn&gt;1078-8956&lt;/isbn&gt;&lt;urls&gt;&lt;/urls&gt;&lt;/record&gt;&lt;/Cite&gt;&lt;Cite&gt;&lt;Author&gt;Wei&lt;/Author&gt;&lt;Year&gt;2015&lt;/Year&gt;&lt;RecNum&gt;149&lt;/RecNum&gt;&lt;record&gt;&lt;rec-number&gt;149&lt;/rec-number&gt;&lt;foreign-keys&gt;&lt;key app="EN" db-id="pvfzfsf5s5fz9revr2j5rps0rtrw5serar2p" timestamp="1685475470"&gt;149&lt;/key&gt;&lt;/foreign-keys&gt;&lt;ref-type name="Journal Article"&gt;17&lt;/ref-type&gt;&lt;contributors&gt;&lt;authors&gt;&lt;author&gt;Wei, Fang&lt;/author&gt;&lt;author&gt;Chang, Yan&lt;/author&gt;&lt;author&gt;Wei, Wei&lt;/author&gt;&lt;/authors&gt;&lt;/contributors&gt;&lt;titles&gt;&lt;title&gt;The role of BAFF in the progression of rheumatoid arthritis&lt;/title&gt;&lt;secondary-title&gt;Cytokine&lt;/secondary-title&gt;&lt;/titles&gt;&lt;periodical&gt;&lt;full-title&gt;Cytokine&lt;/full-title&gt;&lt;/periodical&gt;&lt;pages&gt;537-544&lt;/pages&gt;&lt;volume&gt;76&lt;/volume&gt;&lt;number&gt;2&lt;/number&gt;&lt;dates&gt;&lt;year&gt;2015&lt;/year&gt;&lt;/dates&gt;&lt;isbn&gt;1043-4666&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38, 39</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w:t>
      </w:r>
    </w:p>
    <w:p w14:paraId="061B6D3F"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color w:val="131413"/>
          <w:sz w:val="24"/>
          <w:szCs w:val="24"/>
          <w14:ligatures w14:val="standardContextual"/>
        </w:rPr>
      </w:pPr>
    </w:p>
    <w:p w14:paraId="16B3AAA9"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color w:val="131413"/>
          <w:sz w:val="24"/>
          <w:szCs w:val="24"/>
          <w14:ligatures w14:val="standardContextual"/>
        </w:rPr>
      </w:pPr>
      <w:bookmarkStart w:id="20" w:name="_Hlk139021924"/>
      <w:r w:rsidRPr="00185972">
        <w:rPr>
          <w:rFonts w:ascii="Times New Roman" w:eastAsiaTheme="minorHAnsi" w:hAnsi="Times New Roman" w:cs="Times New Roman"/>
          <w:b/>
          <w:bCs/>
          <w:kern w:val="2"/>
          <w:sz w:val="24"/>
          <w:szCs w:val="24"/>
          <w14:ligatures w14:val="standardContextual"/>
        </w:rPr>
        <w:t>Inflammasomes</w:t>
      </w:r>
      <w:bookmarkEnd w:id="20"/>
    </w:p>
    <w:p w14:paraId="05A6E51F" w14:textId="698CBDDB"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r w:rsidRPr="00185972">
        <w:rPr>
          <w:rFonts w:ascii="Times New Roman" w:eastAsiaTheme="minorHAnsi" w:hAnsi="Times New Roman" w:cs="Times New Roman"/>
          <w:kern w:val="2"/>
          <w:sz w:val="24"/>
          <w:szCs w:val="24"/>
          <w14:ligatures w14:val="standardContextual"/>
        </w:rPr>
        <w:t xml:space="preserve">In response to pathogen-associated molecular patterns (PAMPs) and damage-associated molecular patterns (DAMPs), intracellular multi-protein complexes called inflammasomes are formed, characterized by the activation of inflammatory caspases. Well-known inflammasome receptors are NLRP1, NLRP3, NLRC4, and AIM2 </w:t>
      </w:r>
      <w:r w:rsidRPr="00185972">
        <w:rPr>
          <w:rFonts w:ascii="Times New Roman" w:eastAsiaTheme="minorHAnsi" w:hAnsi="Times New Roman" w:cs="Times New Roman"/>
          <w:kern w:val="2"/>
          <w:sz w:val="24"/>
          <w:szCs w:val="24"/>
          <w14:ligatures w14:val="standardContextual"/>
        </w:rPr>
        <w:fldChar w:fldCharType="begin"/>
      </w:r>
      <w:r w:rsidR="0066061B" w:rsidRPr="00185972">
        <w:rPr>
          <w:rFonts w:ascii="Times New Roman" w:eastAsiaTheme="minorHAnsi" w:hAnsi="Times New Roman" w:cs="Times New Roman"/>
          <w:kern w:val="2"/>
          <w:sz w:val="24"/>
          <w:szCs w:val="24"/>
          <w14:ligatures w14:val="standardContextual"/>
        </w:rPr>
        <w:instrText xml:space="preserve"> ADDIN EN.CITE &lt;EndNote&gt;&lt;Cite&gt;&lt;Author&gt;Liu&lt;/Author&gt;&lt;Year&gt;2017&lt;/Year&gt;&lt;RecNum&gt;112&lt;/RecNum&gt;&lt;DisplayText&gt;&lt;style face="superscript"&gt;2, 13&lt;/style&gt;&lt;/DisplayText&gt;&lt;record&gt;&lt;rec-number&gt;112&lt;/rec-number&gt;&lt;foreign-keys&gt;&lt;key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Cite&gt;&lt;Author&gt;Kumar&lt;/Author&gt;&lt;Year&gt;2011&lt;/Year&gt;&lt;RecNum&gt;122&lt;/RecNum&gt;&lt;record&gt;&lt;rec-number&gt;122&lt;/rec-number&gt;&lt;foreign-keys&gt;&lt;key app="EN" db-id="pvfzfsf5s5fz9revr2j5rps0rtrw5serar2p" timestamp="1685475470"&gt;122&lt;/key&gt;&lt;/foreign-keys&gt;&lt;ref-type name="Journal Article"&gt;17&lt;/ref-type&gt;&lt;contributors&gt;&lt;authors&gt;&lt;author&gt;Kumar, Himanshu&lt;/author&gt;&lt;author&gt;Kawai, Taro&lt;/author&gt;&lt;author&gt;Akira, Shizuo&lt;/author&gt;&lt;/authors&gt;&lt;/contributors&gt;&lt;titles&gt;&lt;title&gt;Pathogen recognition by the innate immune system&lt;/title&gt;&lt;secondary-title&gt;International reviews of immunology&lt;/secondary-title&gt;&lt;/titles&gt;&lt;periodical&gt;&lt;full-title&gt;International reviews of immunology&lt;/full-title&gt;&lt;/periodical&gt;&lt;pages&gt;16-34&lt;/pages&gt;&lt;volume&gt;30&lt;/volume&gt;&lt;number&gt;1&lt;/number&gt;&lt;dates&gt;&lt;year&gt;2011&lt;/year&gt;&lt;/dates&gt;&lt;isbn&gt;0883-0185&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66061B" w:rsidRPr="00185972">
        <w:rPr>
          <w:rFonts w:ascii="Times New Roman" w:eastAsiaTheme="minorHAnsi" w:hAnsi="Times New Roman" w:cs="Times New Roman"/>
          <w:noProof/>
          <w:kern w:val="2"/>
          <w:sz w:val="24"/>
          <w:szCs w:val="24"/>
          <w:vertAlign w:val="superscript"/>
          <w14:ligatures w14:val="standardContextual"/>
        </w:rPr>
        <w:t>2, 13</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Following activation, the inflammasome receptors undergo oligomerization and recruit pro-caspase 1, leading to the processing of pro-caspase 1 and its conversion into active caspase 1 </w:t>
      </w:r>
      <w:r w:rsidRPr="00185972">
        <w:rPr>
          <w:rFonts w:ascii="Times New Roman" w:eastAsiaTheme="minorHAnsi" w:hAnsi="Times New Roman" w:cs="Times New Roman"/>
          <w:kern w:val="2"/>
          <w:sz w:val="24"/>
          <w:szCs w:val="24"/>
          <w14:ligatures w14:val="standardContextual"/>
        </w:rPr>
        <w:fldChar w:fldCharType="begin"/>
      </w:r>
      <w:r w:rsidR="0066061B" w:rsidRPr="00185972">
        <w:rPr>
          <w:rFonts w:ascii="Times New Roman" w:eastAsiaTheme="minorHAnsi" w:hAnsi="Times New Roman" w:cs="Times New Roman"/>
          <w:kern w:val="2"/>
          <w:sz w:val="24"/>
          <w:szCs w:val="24"/>
          <w14:ligatures w14:val="standardContextual"/>
        </w:rPr>
        <w:instrText xml:space="preserve"> ADDIN EN.CITE &lt;EndNote&gt;&lt;Cite&gt;&lt;Author&gt;Liu&lt;/Author&gt;&lt;Year&gt;2017&lt;/Year&gt;&lt;RecNum&gt;112&lt;/RecNum&gt;&lt;DisplayText&gt;&lt;style face="superscript"&gt;2&lt;/style&gt;&lt;/DisplayText&gt;&lt;record&gt;&lt;rec-number&gt;112&lt;/rec-number&gt;&lt;foreign-keys&gt;&lt;key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66061B" w:rsidRPr="00185972">
        <w:rPr>
          <w:rFonts w:ascii="Times New Roman" w:eastAsiaTheme="minorHAnsi" w:hAnsi="Times New Roman" w:cs="Times New Roman"/>
          <w:noProof/>
          <w:kern w:val="2"/>
          <w:sz w:val="24"/>
          <w:szCs w:val="24"/>
          <w:vertAlign w:val="superscript"/>
          <w14:ligatures w14:val="standardContextual"/>
        </w:rPr>
        <w:t>2</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Once activated, caspase 1 cleaves pro-IL-1b and pro-IL-18, resulting in the generation of mature forms of these pro-inflammatory cytokines. This process leads to the secretion of these cytokines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&lt;EndNote&gt;&lt;Cite&gt;&lt;Author&gt;Schroder&lt;/Author&gt;&lt;Year&gt;2010&lt;/Year&gt;&lt;RecNum&gt;150&lt;/RecNum&gt;&lt;DisplayText&gt;&lt;style face="superscript"&gt;40&lt;/style&gt;&lt;/DisplayText&gt;&lt;record&gt;&lt;rec-number&gt;150&lt;/rec-number&gt;&lt;foreign-keys&gt;&lt;key app="EN" db-id="pvfzfsf5s5fz9revr2j5rps0rtrw5serar2p" timestamp="1685475470"&gt;150&lt;/key&gt;&lt;/foreign-keys&gt;&lt;ref-type name="Journal Article"&gt;17&lt;/ref-type&gt;&lt;contributors&gt;&lt;authors&gt;&lt;author&gt;Schroder, Kate&lt;/author&gt;&lt;author&gt;Tschopp, Jurg&lt;/author&gt;&lt;/authors&gt;&lt;/contributors&gt;&lt;titles&gt;&lt;title&gt;The inflammasomes&lt;/title&gt;&lt;secondary-title&gt;cell&lt;/secondary-title&gt;&lt;/titles&gt;&lt;periodical&gt;&lt;full-title&gt;Cell&lt;/full-title&gt;&lt;/periodical&gt;&lt;pages&gt;821-832&lt;/pages&gt;&lt;volume&gt;140&lt;/volume&gt;&lt;number&gt;6&lt;/number&gt;&lt;dates&gt;&lt;year&gt;2010&lt;/year&gt;&lt;/dates&gt;&lt;isbn&gt;0092-8674&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40</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Inflammasomes are essential components of the innate immune system's defense against pathogenic infections and contribute to the regulation of the intestinal microbiota composition as well </w:t>
      </w:r>
      <w:r w:rsidRPr="00185972">
        <w:rPr>
          <w:rFonts w:ascii="Times New Roman" w:eastAsiaTheme="minorHAnsi" w:hAnsi="Times New Roman" w:cs="Times New Roman"/>
          <w:kern w:val="2"/>
          <w:sz w:val="24"/>
          <w:szCs w:val="24"/>
          <w14:ligatures w14:val="standardContextual"/>
        </w:rPr>
        <w:fldChar w:fldCharType="begin"/>
      </w:r>
      <w:r w:rsidR="0066061B" w:rsidRPr="00185972">
        <w:rPr>
          <w:rFonts w:ascii="Times New Roman" w:eastAsiaTheme="minorHAnsi" w:hAnsi="Times New Roman" w:cs="Times New Roman"/>
          <w:kern w:val="2"/>
          <w:sz w:val="24"/>
          <w:szCs w:val="24"/>
          <w14:ligatures w14:val="standardContextual"/>
        </w:rPr>
        <w:instrText xml:space="preserve"> ADDIN EN.CITE &lt;EndNote&gt;&lt;Cite&gt;&lt;Author&gt;Liu&lt;/Author&gt;&lt;Year&gt;2017&lt;/Year&gt;&lt;RecNum&gt;112&lt;/RecNum&gt;&lt;DisplayText&gt;&lt;style face="superscript"&gt;2, 41&lt;/style&gt;&lt;/DisplayText&gt;&lt;record&gt;&lt;rec-number&gt;112&lt;/rec-number&gt;&lt;foreign-keys&gt;&lt;key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Cite&gt;&lt;Author&gt;de Zoete&lt;/Author&gt;&lt;Year&gt;2014&lt;/Year&gt;&lt;RecNum&gt;151&lt;/RecNum&gt;&lt;record&gt;&lt;rec-number&gt;151&lt;/rec-number&gt;&lt;foreign-keys&gt;&lt;key app="EN" db-id="pvfzfsf5s5fz9revr2j5rps0rtrw5serar2p" timestamp="1685475470"&gt;151&lt;/key&gt;&lt;/foreign-keys&gt;&lt;ref-type name="Generic"&gt;13&lt;/ref-type&gt;&lt;contributors&gt;&lt;authors&gt;&lt;author&gt;de Zoete, MR&lt;/author&gt;&lt;author&gt;Palm, NW&lt;/author&gt;&lt;author&gt;Zhu, S&lt;/author&gt;&lt;author&gt;Flavell, RA&lt;/author&gt;&lt;/authors&gt;&lt;/contributors&gt;&lt;titles&gt;&lt;title&gt;Inflammasomes. Cold Spring Harb Perspect Biol 6: a016287&lt;/title&gt;&lt;/titles&gt;&lt;dates&gt;&lt;year&gt;2014&lt;/year&gt;&lt;/dates&gt;&lt;urls&gt;&lt;/urls&gt;&lt;/record&gt;&lt;/Cite&gt;&lt;/EndNote&gt;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66061B" w:rsidRPr="00185972">
        <w:rPr>
          <w:rFonts w:ascii="Times New Roman" w:eastAsiaTheme="minorHAnsi" w:hAnsi="Times New Roman" w:cs="Times New Roman"/>
          <w:noProof/>
          <w:kern w:val="2"/>
          <w:sz w:val="24"/>
          <w:szCs w:val="24"/>
          <w:vertAlign w:val="superscript"/>
          <w14:ligatures w14:val="standardContextual"/>
        </w:rPr>
        <w:t>2, 41</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w:t>
      </w:r>
    </w:p>
    <w:p w14:paraId="6EB093ED"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p>
    <w:p w14:paraId="1E8C7C8D"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color w:val="131413"/>
          <w:sz w:val="24"/>
          <w:szCs w:val="24"/>
          <w14:ligatures w14:val="standardContextual"/>
        </w:rPr>
      </w:pPr>
      <w:bookmarkStart w:id="21" w:name="_Hlk139021948"/>
      <w:r w:rsidRPr="00185972">
        <w:rPr>
          <w:rFonts w:ascii="Times New Roman" w:eastAsiaTheme="minorHAnsi" w:hAnsi="Times New Roman" w:cs="Times New Roman"/>
          <w:b/>
          <w:bCs/>
          <w:color w:val="131413"/>
          <w:sz w:val="24"/>
          <w:szCs w:val="24"/>
          <w14:ligatures w14:val="standardContextual"/>
        </w:rPr>
        <w:t>Dysregulated Inflammation</w:t>
      </w:r>
    </w:p>
    <w:bookmarkEnd w:id="21"/>
    <w:p w14:paraId="145470A9" w14:textId="46B606EA"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r w:rsidRPr="00185972">
        <w:rPr>
          <w:rFonts w:ascii="Times New Roman" w:eastAsiaTheme="minorHAnsi" w:hAnsi="Times New Roman" w:cs="Times New Roman"/>
          <w:color w:val="131413"/>
          <w:sz w:val="24"/>
          <w:szCs w:val="24"/>
          <w14:ligatures w14:val="standardContextual"/>
        </w:rPr>
        <w:t xml:space="preserve">Although short-term activation of the innate immune system is beneficial and serves as crucial defensive mechanisms of the host against infection, excessive activation of Toll-like receptors (TLRs) is harmful as it disturbs immune homeostasis by causing prolonged production of pro-inflammatory cytokines and chemokines </w:t>
      </w:r>
      <w:r w:rsidRPr="00185972">
        <w:rPr>
          <w:rFonts w:ascii="Times New Roman" w:eastAsiaTheme="minorHAnsi" w:hAnsi="Times New Roman" w:cs="Times New Roman"/>
          <w:color w:val="131413"/>
          <w:sz w:val="24"/>
          <w:szCs w:val="24"/>
          <w14:ligatures w14:val="standardContextual"/>
        </w:rPr>
        <w:fldChar w:fldCharType="begin"/>
      </w:r>
      <w:r w:rsidR="009E5F1D" w:rsidRPr="00185972">
        <w:rPr>
          <w:rFonts w:ascii="Times New Roman" w:eastAsiaTheme="minorHAnsi" w:hAnsi="Times New Roman" w:cs="Times New Roman"/>
          <w:color w:val="131413"/>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color w:val="131413"/>
          <w:sz w:val="24"/>
          <w:szCs w:val="24"/>
          <w14:ligatures w14:val="standardContextual"/>
        </w:rPr>
        <w:fldChar w:fldCharType="separate"/>
      </w:r>
      <w:r w:rsidR="009E5F1D" w:rsidRPr="00185972">
        <w:rPr>
          <w:rFonts w:ascii="Times New Roman" w:eastAsiaTheme="minorHAnsi" w:hAnsi="Times New Roman" w:cs="Times New Roman"/>
          <w:noProof/>
          <w:color w:val="131413"/>
          <w:sz w:val="24"/>
          <w:szCs w:val="24"/>
          <w:vertAlign w:val="superscript"/>
          <w14:ligatures w14:val="standardContextual"/>
        </w:rPr>
        <w:t>7</w:t>
      </w:r>
      <w:r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 xml:space="preserve">. This elevated immune response increases the </w:t>
      </w:r>
      <w:r w:rsidRPr="00185972">
        <w:rPr>
          <w:rFonts w:ascii="Times New Roman" w:eastAsiaTheme="minorHAnsi" w:hAnsi="Times New Roman" w:cs="Times New Roman"/>
          <w:color w:val="131413"/>
          <w:sz w:val="24"/>
          <w:szCs w:val="24"/>
          <w14:ligatures w14:val="standardContextual"/>
        </w:rPr>
        <w:lastRenderedPageBreak/>
        <w:t xml:space="preserve">susceptibility to autoimmune diseases, chronic inflammatory disorders, as well as infectious and tumor-associated diseases, such as systemic lupus erythematosus, rheumatoid arthritis, cancer, sepsis, Alzheimer’s disease, chronic hepatitis B virus, </w:t>
      </w:r>
      <w:proofErr w:type="spellStart"/>
      <w:r w:rsidRPr="00185972">
        <w:rPr>
          <w:rFonts w:ascii="Times New Roman" w:eastAsiaTheme="minorHAnsi" w:hAnsi="Times New Roman" w:cs="Times New Roman"/>
          <w:color w:val="131413"/>
          <w:sz w:val="24"/>
          <w:szCs w:val="24"/>
          <w14:ligatures w14:val="standardContextual"/>
        </w:rPr>
        <w:t>Behcet’s</w:t>
      </w:r>
      <w:proofErr w:type="spellEnd"/>
      <w:r w:rsidRPr="00185972">
        <w:rPr>
          <w:rFonts w:ascii="Times New Roman" w:eastAsiaTheme="minorHAnsi" w:hAnsi="Times New Roman" w:cs="Times New Roman"/>
          <w:color w:val="131413"/>
          <w:sz w:val="24"/>
          <w:szCs w:val="24"/>
          <w14:ligatures w14:val="standardContextual"/>
        </w:rPr>
        <w:t xml:space="preserve"> disease, Obesity, diabetes type 1</w:t>
      </w:r>
      <w:r w:rsidR="0048144A" w:rsidRPr="00185972">
        <w:rPr>
          <w:rFonts w:ascii="Times New Roman" w:eastAsiaTheme="minorHAnsi" w:hAnsi="Times New Roman" w:cs="Times New Roman"/>
          <w:color w:val="131413"/>
          <w:sz w:val="24"/>
          <w:szCs w:val="24"/>
          <w14:ligatures w14:val="standardContextual"/>
        </w:rPr>
        <w:t>,</w:t>
      </w:r>
      <w:r w:rsidRPr="00185972">
        <w:rPr>
          <w:rFonts w:ascii="Times New Roman" w:eastAsiaTheme="minorHAnsi" w:hAnsi="Times New Roman" w:cs="Times New Roman"/>
          <w:color w:val="131413"/>
          <w:sz w:val="24"/>
          <w:szCs w:val="24"/>
          <w14:ligatures w14:val="standardContextual"/>
        </w:rPr>
        <w:t xml:space="preserve">  and type 2 diabetes mellitus (T2DM)</w:t>
      </w:r>
      <w:r w:rsidR="0048144A" w:rsidRPr="00185972">
        <w:rPr>
          <w:rFonts w:ascii="Times New Roman" w:eastAsiaTheme="minorHAnsi" w:hAnsi="Times New Roman" w:cs="Times New Roman"/>
          <w:color w:val="131413"/>
          <w:sz w:val="24"/>
          <w:szCs w:val="24"/>
          <w14:ligatures w14:val="standardContextual"/>
        </w:rPr>
        <w:t xml:space="preserve"> </w:t>
      </w:r>
      <w:r w:rsidR="0048144A"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PEVuZE5vdGU+PENpdGU+PEF1dGhvcj5TdWJyYW1hbmlhbjwvQXV0aG9yPjxZZWFyPjIwMDY8L1ll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==
</w:fldData>
        </w:fldChar>
      </w:r>
      <w:r w:rsidR="0048144A" w:rsidRPr="00185972">
        <w:rPr>
          <w:rFonts w:ascii="Times New Roman" w:eastAsiaTheme="minorHAnsi" w:hAnsi="Times New Roman" w:cs="Times New Roman"/>
          <w:color w:val="131413"/>
          <w:sz w:val="24"/>
          <w:szCs w:val="24"/>
          <w14:ligatures w14:val="standardContextual"/>
        </w:rPr>
        <w:instrText xml:space="preserve"> ADDIN EN.CITE </w:instrText>
      </w:r>
      <w:r w:rsidR="0048144A" w:rsidRPr="00185972">
        <w:rPr>
          <w:rFonts w:ascii="Times New Roman" w:eastAsiaTheme="minorHAnsi" w:hAnsi="Times New Roman" w:cs="Times New Roman"/>
          <w:color w:val="131413"/>
          <w:sz w:val="24"/>
          <w:szCs w:val="24"/>
          <w14:ligatures w14:val="standardContextual"/>
        </w:rPr>
        <w:fldChar w:fldCharType="begin">
          <w:fldData xml:space="preserve">PEVuZE5vdGU+PENpdGU+PEF1dGhvcj5TdWJyYW1hbmlhbjwvQXV0aG9yPjxZZWFyPjIwMDY8L1ll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==
</w:fldData>
        </w:fldChar>
      </w:r>
      <w:r w:rsidR="0048144A" w:rsidRPr="00185972">
        <w:rPr>
          <w:rFonts w:ascii="Times New Roman" w:eastAsiaTheme="minorHAnsi" w:hAnsi="Times New Roman" w:cs="Times New Roman"/>
          <w:color w:val="131413"/>
          <w:sz w:val="24"/>
          <w:szCs w:val="24"/>
          <w14:ligatures w14:val="standardContextual"/>
        </w:rPr>
        <w:instrText xml:space="preserve"> ADDIN EN.CITE.DATA </w:instrText>
      </w:r>
      <w:r w:rsidR="0048144A" w:rsidRPr="00185972">
        <w:rPr>
          <w:rFonts w:ascii="Times New Roman" w:eastAsiaTheme="minorHAnsi" w:hAnsi="Times New Roman" w:cs="Times New Roman"/>
          <w:color w:val="131413"/>
          <w:sz w:val="24"/>
          <w:szCs w:val="24"/>
          <w14:ligatures w14:val="standardContextual"/>
        </w:rPr>
      </w:r>
      <w:r w:rsidR="0048144A" w:rsidRPr="00185972">
        <w:rPr>
          <w:rFonts w:ascii="Times New Roman" w:eastAsiaTheme="minorHAnsi" w:hAnsi="Times New Roman" w:cs="Times New Roman"/>
          <w:color w:val="131413"/>
          <w:sz w:val="24"/>
          <w:szCs w:val="24"/>
          <w14:ligatures w14:val="standardContextual"/>
        </w:rPr>
        <w:fldChar w:fldCharType="end"/>
      </w:r>
      <w:r w:rsidR="0048144A" w:rsidRPr="00185972">
        <w:rPr>
          <w:rFonts w:ascii="Times New Roman" w:eastAsiaTheme="minorHAnsi" w:hAnsi="Times New Roman" w:cs="Times New Roman"/>
          <w:color w:val="131413"/>
          <w:sz w:val="24"/>
          <w:szCs w:val="24"/>
          <w14:ligatures w14:val="standardContextual"/>
        </w:rPr>
      </w:r>
      <w:r w:rsidR="0048144A" w:rsidRPr="00185972">
        <w:rPr>
          <w:rFonts w:ascii="Times New Roman" w:eastAsiaTheme="minorHAnsi" w:hAnsi="Times New Roman" w:cs="Times New Roman"/>
          <w:color w:val="131413"/>
          <w:sz w:val="24"/>
          <w:szCs w:val="24"/>
          <w14:ligatures w14:val="standardContextual"/>
        </w:rPr>
        <w:fldChar w:fldCharType="separate"/>
      </w:r>
      <w:r w:rsidR="0048144A" w:rsidRPr="00185972">
        <w:rPr>
          <w:rFonts w:ascii="Times New Roman" w:eastAsiaTheme="minorHAnsi" w:hAnsi="Times New Roman" w:cs="Times New Roman"/>
          <w:noProof/>
          <w:color w:val="131413"/>
          <w:sz w:val="24"/>
          <w:szCs w:val="24"/>
          <w:vertAlign w:val="superscript"/>
          <w14:ligatures w14:val="standardContextual"/>
        </w:rPr>
        <w:t>42-47</w:t>
      </w:r>
      <w:r w:rsidR="0048144A" w:rsidRPr="00185972">
        <w:rPr>
          <w:rFonts w:ascii="Times New Roman" w:eastAsiaTheme="minorHAnsi" w:hAnsi="Times New Roman" w:cs="Times New Roman"/>
          <w:color w:val="131413"/>
          <w:sz w:val="24"/>
          <w:szCs w:val="24"/>
          <w14:ligatures w14:val="standardContextual"/>
        </w:rPr>
        <w:fldChar w:fldCharType="end"/>
      </w:r>
      <w:r w:rsidRPr="00185972">
        <w:rPr>
          <w:rFonts w:ascii="Times New Roman" w:eastAsiaTheme="minorHAnsi" w:hAnsi="Times New Roman" w:cs="Times New Roman"/>
          <w:color w:val="131413"/>
          <w:sz w:val="24"/>
          <w:szCs w:val="24"/>
          <w14:ligatures w14:val="standardContextual"/>
        </w:rPr>
        <w:t>.</w:t>
      </w:r>
      <w:r w:rsidRPr="00185972">
        <w:rPr>
          <w:rFonts w:ascii="Times New Roman" w:eastAsiaTheme="minorHAnsi" w:hAnsi="Times New Roman" w:cs="Times New Roman"/>
          <w:kern w:val="2"/>
          <w:sz w:val="24"/>
          <w:szCs w:val="24"/>
          <w14:ligatures w14:val="standardContextual"/>
        </w:rPr>
        <w:t xml:space="preserve"> Furthermore, dysregulated activation of the inflammasome is implicated in a range of autoimmune and inflammatory diseases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&lt;EndNote&gt;&lt;Cite&gt;&lt;Author&gt;Guo&lt;/Author&gt;&lt;Year&gt;2015&lt;/Year&gt;&lt;RecNum&gt;158&lt;/RecNum&gt;&lt;DisplayText&gt;&lt;style face="superscript"&gt;48&lt;/style&gt;&lt;/DisplayText&gt;&lt;record&gt;&lt;rec-number&gt;158&lt;/rec-number&gt;&lt;foreign-keys&gt;&lt;key app="EN" db-id="pvfzfsf5s5fz9revr2j5rps0rtrw5serar2p" timestamp="1685475470"&gt;158&lt;/key&gt;&lt;/foreign-keys&gt;&lt;ref-type name="Journal Article"&gt;17&lt;/ref-type&gt;&lt;contributors&gt;&lt;authors&gt;&lt;author&gt;Guo, Haitao&lt;/author&gt;&lt;author&gt;Callaway, Justin B&lt;/author&gt;&lt;author&gt;Ting, Jenny PY&lt;/author&gt;&lt;/authors&gt;&lt;/contributors&gt;&lt;titles&gt;&lt;title&gt;Inflammasomes: mechanism of action, role in disease, and therapeutics&lt;/title&gt;&lt;secondary-title&gt;Nature medicine&lt;/secondary-title&gt;&lt;/titles&gt;&lt;periodical&gt;&lt;full-title&gt;Nature medicine&lt;/full-title&gt;&lt;/periodical&gt;&lt;pages&gt;677-687&lt;/pages&gt;&lt;volume&gt;21&lt;/volume&gt;&lt;number&gt;7&lt;/number&gt;&lt;dates&gt;&lt;year&gt;2015&lt;/year&gt;&lt;/dates&gt;&lt;isbn&gt;1078-8956&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48</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The involvement of the NF-</w:t>
      </w:r>
      <w:proofErr w:type="spellStart"/>
      <w:r w:rsidRPr="00185972">
        <w:rPr>
          <w:rFonts w:ascii="Times New Roman" w:eastAsiaTheme="minorHAnsi" w:hAnsi="Times New Roman" w:cs="Times New Roman"/>
          <w:kern w:val="2"/>
          <w:sz w:val="24"/>
          <w:szCs w:val="24"/>
          <w14:ligatures w14:val="standardContextual"/>
        </w:rPr>
        <w:t>κB</w:t>
      </w:r>
      <w:proofErr w:type="spellEnd"/>
      <w:r w:rsidRPr="00185972">
        <w:rPr>
          <w:rFonts w:ascii="Times New Roman" w:eastAsiaTheme="minorHAnsi" w:hAnsi="Times New Roman" w:cs="Times New Roman"/>
          <w:kern w:val="2"/>
          <w:sz w:val="24"/>
          <w:szCs w:val="24"/>
          <w14:ligatures w14:val="standardContextual"/>
        </w:rPr>
        <w:t xml:space="preserve"> signaling pathway in the regulation of the inflammasome is now well-established, playing a role in the onset and progression of inflammatory diseases </w:t>
      </w:r>
      <w:r w:rsidRPr="00185972">
        <w:rPr>
          <w:rFonts w:ascii="Times New Roman" w:eastAsiaTheme="minorHAnsi" w:hAnsi="Times New Roman" w:cs="Times New Roman"/>
          <w:kern w:val="2"/>
          <w:sz w:val="24"/>
          <w:szCs w:val="24"/>
          <w14:ligatures w14:val="standardContextual"/>
        </w:rPr>
        <w:fldChar w:fldCharType="begin"/>
      </w:r>
      <w:r w:rsidR="0066061B" w:rsidRPr="00185972">
        <w:rPr>
          <w:rFonts w:ascii="Times New Roman" w:eastAsiaTheme="minorHAnsi" w:hAnsi="Times New Roman" w:cs="Times New Roman"/>
          <w:kern w:val="2"/>
          <w:sz w:val="24"/>
          <w:szCs w:val="24"/>
          <w14:ligatures w14:val="standardContextual"/>
        </w:rPr>
        <w:instrText xml:space="preserve"> ADDIN EN.CITE &lt;EndNote&gt;&lt;Cite&gt;&lt;Author&gt;Guo&lt;/Author&gt;&lt;Year&gt;2015&lt;/Year&gt;&lt;RecNum&gt;158&lt;/RecNum&gt;&lt;DisplayText&gt;&lt;style face="superscript"&gt;2, 48&lt;/style&gt;&lt;/DisplayText&gt;&lt;record&gt;&lt;rec-number&gt;158&lt;/rec-number&gt;&lt;foreign-keys&gt;&lt;key app="EN" db-id="pvfzfsf5s5fz9revr2j5rps0rtrw5serar2p" timestamp="1685475470"&gt;158&lt;/key&gt;&lt;/foreign-keys&gt;&lt;ref-type name="Journal Article"&gt;17&lt;/ref-type&gt;&lt;contributors&gt;&lt;authors&gt;&lt;author&gt;Guo, Haitao&lt;/author&gt;&lt;author&gt;Callaway, Justin B&lt;/author&gt;&lt;author&gt;Ting, Jenny PY&lt;/author&gt;&lt;/authors&gt;&lt;/contributors&gt;&lt;titles&gt;&lt;title&gt;Inflammasomes: mechanism of action, role in disease, and therapeutics&lt;/title&gt;&lt;secondary-title&gt;Nature medicine&lt;/secondary-title&gt;&lt;/titles&gt;&lt;periodical&gt;&lt;full-title&gt;Nature medicine&lt;/full-title&gt;&lt;/periodical&gt;&lt;pages&gt;677-687&lt;/pages&gt;&lt;volume&gt;21&lt;/volume&gt;&lt;number&gt;7&lt;/number&gt;&lt;dates&gt;&lt;year&gt;2015&lt;/year&gt;&lt;/dates&gt;&lt;isbn&gt;1078-8956&lt;/isbn&gt;&lt;urls&gt;&lt;/urls&gt;&lt;/record&gt;&lt;/Cite&gt;&lt;Cite&gt;&lt;Author&gt;Liu&lt;/Author&gt;&lt;Year&gt;2017&lt;/Year&gt;&lt;RecNum&gt;112&lt;/RecNum&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66061B" w:rsidRPr="00185972">
        <w:rPr>
          <w:rFonts w:ascii="Times New Roman" w:eastAsiaTheme="minorHAnsi" w:hAnsi="Times New Roman" w:cs="Times New Roman"/>
          <w:noProof/>
          <w:kern w:val="2"/>
          <w:sz w:val="24"/>
          <w:szCs w:val="24"/>
          <w:vertAlign w:val="superscript"/>
          <w14:ligatures w14:val="standardContextual"/>
        </w:rPr>
        <w:t>2, 48</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w:t>
      </w:r>
    </w:p>
    <w:p w14:paraId="44663161" w14:textId="77777777" w:rsidR="00145924" w:rsidRPr="00185972" w:rsidRDefault="00145924"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p>
    <w:p w14:paraId="0672CF73"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kern w:val="2"/>
          <w:sz w:val="24"/>
          <w:szCs w:val="24"/>
          <w14:ligatures w14:val="standardContextual"/>
        </w:rPr>
      </w:pPr>
      <w:r w:rsidRPr="00185972">
        <w:rPr>
          <w:rFonts w:ascii="Times New Roman" w:eastAsiaTheme="minorHAnsi" w:hAnsi="Times New Roman" w:cs="Times New Roman"/>
          <w:b/>
          <w:bCs/>
          <w:kern w:val="2"/>
          <w:sz w:val="24"/>
          <w:szCs w:val="24"/>
          <w14:ligatures w14:val="standardContextual"/>
        </w:rPr>
        <w:t>Inflammation in Cancer</w:t>
      </w:r>
    </w:p>
    <w:p w14:paraId="2C81711A" w14:textId="4A2AA994" w:rsidR="00275225" w:rsidRPr="00185972" w:rsidRDefault="00275225" w:rsidP="00275225">
      <w:pPr>
        <w:autoSpaceDE w:val="0"/>
        <w:autoSpaceDN w:val="0"/>
        <w:adjustRightInd w:val="0"/>
        <w:spacing w:after="0" w:line="480" w:lineRule="auto"/>
        <w:jc w:val="both"/>
        <w:rPr>
          <w:rFonts w:ascii="Segoe UI" w:eastAsiaTheme="minorHAnsi" w:hAnsi="Segoe UI" w:cs="Segoe UI"/>
          <w:color w:val="374151"/>
          <w:kern w:val="2"/>
          <w:shd w:val="clear" w:color="auto" w:fill="F7F7F8"/>
          <w14:ligatures w14:val="standardContextual"/>
        </w:rPr>
      </w:pPr>
      <w:r w:rsidRPr="00185972">
        <w:rPr>
          <w:rFonts w:ascii="Times New Roman" w:eastAsiaTheme="minorHAnsi" w:hAnsi="Times New Roman" w:cs="Times New Roman"/>
          <w:color w:val="131413"/>
          <w:kern w:val="2"/>
          <w:sz w:val="24"/>
          <w:szCs w:val="24"/>
          <w14:ligatures w14:val="standardContextual"/>
        </w:rPr>
        <w:t xml:space="preserve">Chronic and persistent inflammation can elevate the likelihood of developing cancer </w:t>
      </w:r>
      <w:r w:rsidRPr="00185972">
        <w:rPr>
          <w:rFonts w:ascii="Times New Roman" w:eastAsiaTheme="minorHAnsi" w:hAnsi="Times New Roman" w:cs="Times New Roman"/>
          <w:color w:val="131413"/>
          <w:kern w:val="2"/>
          <w:sz w:val="24"/>
          <w:szCs w:val="24"/>
          <w14:ligatures w14:val="standardContextual"/>
        </w:rPr>
        <w:fldChar w:fldCharType="begin"/>
      </w:r>
      <w:r w:rsidR="009E5F1D" w:rsidRPr="00185972">
        <w:rPr>
          <w:rFonts w:ascii="Times New Roman" w:eastAsiaTheme="minorHAnsi" w:hAnsi="Times New Roman" w:cs="Times New Roman"/>
          <w:color w:val="131413"/>
          <w:kern w:val="2"/>
          <w:sz w:val="24"/>
          <w:szCs w:val="24"/>
          <w14:ligatures w14:val="standardContextual"/>
        </w:rPr>
        <w:instrText xml:space="preserve"> ADDIN EN.CITE &lt;EndNote&gt;&lt;Cite&gt;&lt;Author&gt;Escamilla‐Tilch&lt;/Author&gt;&lt;Year&gt;2013&lt;/Year&gt;&lt;RecNum&gt;124&lt;/RecNum&gt;&lt;DisplayText&gt;&lt;style face="superscript"&gt;15&lt;/style&gt;&lt;/DisplayText&gt;&lt;record&gt;&lt;rec-number&gt;124&lt;/rec-number&gt;&lt;foreign-keys&gt;&lt;key app="EN" db-id="pvfzfsf5s5fz9revr2j5rps0rtrw5serar2p" timestamp="1685475470"&gt;124&lt;/key&gt;&lt;/foreign-keys&gt;&lt;ref-type name="Journal Article"&gt;17&lt;/ref-type&gt;&lt;contributors&gt;&lt;authors&gt;&lt;author&gt;Escamilla‐Tilch, Monica&lt;/author&gt;&lt;author&gt;Filio‐Rodríguez, Georgina&lt;/author&gt;&lt;author&gt;García‐Rocha, Rosario&lt;/author&gt;&lt;author&gt;Mancilla‐Herrera, Ismael&lt;/author&gt;&lt;author&gt;Mitchison, Nicholas Avrion&lt;/author&gt;&lt;author&gt;Ruiz‐Pacheco, Juan Alberto&lt;/author&gt;&lt;author&gt;Sánchez‐García, Francisco Javier&lt;/author&gt;&lt;author&gt;Sandoval‐Borrego, Daniela&lt;/author&gt;&lt;author&gt;Vázquez‐Sánchez, Ernesto Antonio&lt;/author&gt;&lt;/authors&gt;&lt;/contributors&gt;&lt;titles&gt;&lt;title&gt;The interplay between pathogen‐associated and danger‐associated molecular patterns: an inflammatory code in cancer?&lt;/title&gt;&lt;secondary-title&gt;Immunology and cell biology&lt;/secondary-title&gt;&lt;/titles&gt;&lt;periodical&gt;&lt;full-title&gt;Immunology and cell biology&lt;/full-title&gt;&lt;/periodical&gt;&lt;pages&gt;601-610&lt;/pages&gt;&lt;volume&gt;91&lt;/volume&gt;&lt;number&gt;10&lt;/number&gt;&lt;dates&gt;&lt;year&gt;2013&lt;/year&gt;&lt;/dates&gt;&lt;isbn&gt;0818-9641&lt;/isbn&gt;&lt;urls&gt;&lt;/urls&gt;&lt;/record&gt;&lt;/Cite&gt;&lt;/EndNote&gt;</w:instrText>
      </w:r>
      <w:r w:rsidRPr="00185972">
        <w:rPr>
          <w:rFonts w:ascii="Times New Roman" w:eastAsiaTheme="minorHAnsi" w:hAnsi="Times New Roman" w:cs="Times New Roman"/>
          <w:color w:val="131413"/>
          <w:kern w:val="2"/>
          <w:sz w:val="24"/>
          <w:szCs w:val="24"/>
          <w14:ligatures w14:val="standardContextual"/>
        </w:rPr>
        <w:fldChar w:fldCharType="separate"/>
      </w:r>
      <w:r w:rsidR="009E5F1D" w:rsidRPr="00185972">
        <w:rPr>
          <w:rFonts w:ascii="Times New Roman" w:eastAsiaTheme="minorHAnsi" w:hAnsi="Times New Roman" w:cs="Times New Roman"/>
          <w:noProof/>
          <w:color w:val="131413"/>
          <w:kern w:val="2"/>
          <w:sz w:val="24"/>
          <w:szCs w:val="24"/>
          <w:vertAlign w:val="superscript"/>
          <w14:ligatures w14:val="standardContextual"/>
        </w:rPr>
        <w:t>15</w:t>
      </w:r>
      <w:r w:rsidRPr="00185972">
        <w:rPr>
          <w:rFonts w:ascii="Times New Roman" w:eastAsiaTheme="minorHAnsi" w:hAnsi="Times New Roman" w:cs="Times New Roman"/>
          <w:color w:val="131413"/>
          <w:kern w:val="2"/>
          <w:sz w:val="24"/>
          <w:szCs w:val="24"/>
          <w14:ligatures w14:val="standardContextual"/>
        </w:rPr>
        <w:fldChar w:fldCharType="end"/>
      </w:r>
      <w:r w:rsidRPr="00185972">
        <w:rPr>
          <w:rFonts w:ascii="Times New Roman" w:eastAsiaTheme="minorHAnsi" w:hAnsi="Times New Roman" w:cs="Times New Roman"/>
          <w:color w:val="131413"/>
          <w:kern w:val="2"/>
          <w:sz w:val="24"/>
          <w:szCs w:val="24"/>
          <w14:ligatures w14:val="standardContextual"/>
        </w:rPr>
        <w:t>.</w:t>
      </w:r>
      <w:r w:rsidR="004D0A29" w:rsidRPr="00185972">
        <w:rPr>
          <w:rFonts w:ascii="Segoe UI" w:eastAsiaTheme="minorHAnsi" w:hAnsi="Segoe UI" w:cs="Segoe UI"/>
          <w:color w:val="374151"/>
          <w:kern w:val="2"/>
          <w:shd w:val="clear" w:color="auto" w:fill="F7F7F8"/>
          <w14:ligatures w14:val="standardContextual"/>
        </w:rPr>
        <w:t xml:space="preserve"> </w:t>
      </w:r>
      <w:r w:rsidRPr="00185972">
        <w:rPr>
          <w:rFonts w:ascii="Times New Roman" w:eastAsiaTheme="minorHAnsi" w:hAnsi="Times New Roman" w:cs="Times New Roman"/>
          <w:color w:val="131413"/>
          <w:kern w:val="2"/>
          <w:sz w:val="24"/>
          <w:szCs w:val="24"/>
          <w14:ligatures w14:val="standardContextual"/>
        </w:rPr>
        <w:t>One of the signaling pathways that plays a significant role in tumor angiogenesis is NF-</w:t>
      </w:r>
      <w:proofErr w:type="spellStart"/>
      <w:r w:rsidRPr="00185972">
        <w:rPr>
          <w:rFonts w:ascii="Times New Roman" w:eastAsiaTheme="minorHAnsi" w:hAnsi="Times New Roman" w:cs="Times New Roman"/>
          <w:color w:val="131413"/>
          <w:kern w:val="2"/>
          <w:sz w:val="24"/>
          <w:szCs w:val="24"/>
          <w14:ligatures w14:val="standardContextual"/>
        </w:rPr>
        <w:t>κB</w:t>
      </w:r>
      <w:proofErr w:type="spellEnd"/>
      <w:r w:rsidRPr="00185972">
        <w:rPr>
          <w:rFonts w:ascii="Times New Roman" w:eastAsiaTheme="minorHAnsi" w:hAnsi="Times New Roman" w:cs="Times New Roman"/>
          <w:color w:val="131413"/>
          <w:kern w:val="2"/>
          <w:sz w:val="24"/>
          <w:szCs w:val="24"/>
          <w14:ligatures w14:val="standardContextual"/>
        </w:rPr>
        <w:t>, which is crucial for the activation of tumor angiogenesis.</w:t>
      </w:r>
      <w:r w:rsidRPr="00185972">
        <w:rPr>
          <w:rFonts w:eastAsiaTheme="minorHAnsi"/>
          <w:kern w:val="2"/>
          <w14:ligatures w14:val="standardContextual"/>
        </w:rPr>
        <w:t xml:space="preserve"> </w:t>
      </w:r>
      <w:r w:rsidRPr="00185972">
        <w:rPr>
          <w:rFonts w:ascii="Times New Roman" w:eastAsia="STIXTwoText" w:hAnsi="Times New Roman" w:cs="Times New Roman"/>
          <w:color w:val="000000"/>
          <w:kern w:val="2"/>
          <w:sz w:val="24"/>
          <w:szCs w:val="24"/>
          <w14:ligatures w14:val="standardContextual"/>
        </w:rPr>
        <w:t>The activation of NF-</w:t>
      </w:r>
      <w:proofErr w:type="spellStart"/>
      <w:r w:rsidRPr="00185972">
        <w:rPr>
          <w:rFonts w:ascii="Times New Roman" w:eastAsia="STIXTwoText" w:hAnsi="Times New Roman" w:cs="Times New Roman"/>
          <w:color w:val="000000"/>
          <w:kern w:val="2"/>
          <w:sz w:val="24"/>
          <w:szCs w:val="24"/>
          <w14:ligatures w14:val="standardContextual"/>
        </w:rPr>
        <w:t>κB</w:t>
      </w:r>
      <w:proofErr w:type="spellEnd"/>
      <w:r w:rsidRPr="00185972">
        <w:rPr>
          <w:rFonts w:ascii="Times New Roman" w:eastAsia="STIXTwoText" w:hAnsi="Times New Roman" w:cs="Times New Roman"/>
          <w:color w:val="000000"/>
          <w:kern w:val="2"/>
          <w:sz w:val="24"/>
          <w:szCs w:val="24"/>
          <w14:ligatures w14:val="standardContextual"/>
        </w:rPr>
        <w:t xml:space="preserve"> is increased in the majority of cancer types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&lt;EndNote&gt;&lt;Cite&gt;&lt;Author&gt;Zhang&lt;/Author&gt;&lt;Year&gt;2021&lt;/Year&gt;&lt;RecNum&gt;114&lt;/RecNum&gt;&lt;DisplayText&gt;&lt;style face="superscript"&gt;6&lt;/style&gt;&lt;/DisplayText&gt;&lt;record&gt;&lt;rec-number&gt;114&lt;/rec-number&gt;&lt;foreign-keys&gt;&lt;key app="EN" db-id="pvfzfsf5s5fz9revr2j5rps0rtrw5serar2p" timestamp="1685475470"&gt;114&lt;/key&gt;&lt;/foreign-keys&gt;&lt;ref-type name="Journal Article"&gt;17&lt;/ref-type&gt;&lt;contributors&gt;&lt;authors&gt;&lt;author&gt;Zhang, Tao&lt;/author&gt;&lt;author&gt;Ma, Chao&lt;/author&gt;&lt;author&gt;Zhang, Zhiqiang&lt;/author&gt;&lt;author&gt;Zhang, Huiyuan&lt;/author&gt;&lt;author&gt;Hu, Hongbo&lt;</w:instrText>
      </w:r>
      <w:r w:rsidR="009E5F1D" w:rsidRPr="00185972">
        <w:rPr>
          <w:rFonts w:ascii="Times New Roman" w:eastAsia="STIXTwoText" w:hAnsi="Times New Roman" w:cs="Times New Roman" w:hint="eastAsia"/>
          <w:color w:val="000000"/>
          <w:kern w:val="2"/>
          <w:sz w:val="24"/>
          <w:szCs w:val="24"/>
          <w14:ligatures w14:val="standardContextual"/>
        </w:rPr>
        <w:instrText>/author&gt;&lt;/authors&gt;&lt;/contributors&gt;&lt;titles&gt;&lt;title&gt;NF</w:instrText>
      </w:r>
      <w:r w:rsidR="009E5F1D" w:rsidRPr="00185972">
        <w:rPr>
          <w:rFonts w:ascii="Times New Roman" w:eastAsia="STIXTwoText" w:hAnsi="Times New Roman" w:cs="Times New Roman" w:hint="eastAsia"/>
          <w:color w:val="000000"/>
          <w:kern w:val="2"/>
          <w:sz w:val="24"/>
          <w:szCs w:val="24"/>
          <w14:ligatures w14:val="standardContextual"/>
        </w:rPr>
        <w:instrText>‐κ</w:instrText>
      </w:r>
      <w:r w:rsidR="009E5F1D" w:rsidRPr="00185972">
        <w:rPr>
          <w:rFonts w:ascii="Times New Roman" w:eastAsia="STIXTwoText" w:hAnsi="Times New Roman" w:cs="Times New Roman" w:hint="eastAsia"/>
          <w:color w:val="000000"/>
          <w:kern w:val="2"/>
          <w:sz w:val="24"/>
          <w:szCs w:val="24"/>
          <w14:ligatures w14:val="standardContextual"/>
        </w:rPr>
        <w:instrText>B signaling in inflammation and cancer&lt;/title&gt;&lt;secondary-title&gt;MedComm&lt;/secondary-title&gt;&lt;/titles&gt;&lt;periodical&gt;&lt;full-title&gt;MedComm&lt;/full-title&gt;&lt;/periodical&gt;&lt;pages&gt;618-653&lt;/pages&gt;&lt;volume&gt;2&lt;/volume&gt;&lt;number&gt;4</w:instrText>
      </w:r>
      <w:r w:rsidR="009E5F1D" w:rsidRPr="00185972">
        <w:rPr>
          <w:rFonts w:ascii="Times New Roman" w:eastAsia="STIXTwoText" w:hAnsi="Times New Roman" w:cs="Times New Roman"/>
          <w:color w:val="000000"/>
          <w:kern w:val="2"/>
          <w:sz w:val="24"/>
          <w:szCs w:val="24"/>
          <w14:ligatures w14:val="standardContextual"/>
        </w:rPr>
        <w:instrText>&lt;/number&gt;&lt;dates&gt;&lt;year&gt;2021&lt;/year&gt;&lt;/dates&gt;&lt;isbn&gt;2688-2663&lt;/isbn&gt;&lt;urls&gt;&lt;/urls&gt;&lt;/record&gt;&lt;/Cite&gt;&lt;/EndNote&gt;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6</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NF-</w:t>
      </w:r>
      <w:proofErr w:type="spellStart"/>
      <w:r w:rsidRPr="00185972">
        <w:rPr>
          <w:rFonts w:ascii="Times New Roman" w:eastAsia="STIXTwoText" w:hAnsi="Times New Roman" w:cs="Times New Roman"/>
          <w:color w:val="000000"/>
          <w:kern w:val="2"/>
          <w:sz w:val="24"/>
          <w:szCs w:val="24"/>
          <w14:ligatures w14:val="standardContextual"/>
        </w:rPr>
        <w:t>κB</w:t>
      </w:r>
      <w:proofErr w:type="spellEnd"/>
      <w:r w:rsidRPr="00185972">
        <w:rPr>
          <w:rFonts w:ascii="Times New Roman" w:eastAsia="STIXTwoText" w:hAnsi="Times New Roman" w:cs="Times New Roman"/>
          <w:color w:val="000000"/>
          <w:kern w:val="2"/>
          <w:sz w:val="24"/>
          <w:szCs w:val="24"/>
          <w14:ligatures w14:val="standardContextual"/>
        </w:rPr>
        <w:t xml:space="preserve"> comprises a group of inducible transcription factors that are triggered by PAMPs and DAMPs through activated pattern recognition receptors </w:t>
      </w:r>
      <w:r w:rsidRPr="00185972">
        <w:rPr>
          <w:rFonts w:ascii="Times New Roman" w:eastAsia="STIXTwoText" w:hAnsi="Times New Roman" w:cs="Times New Roman"/>
          <w:color w:val="000000"/>
          <w:kern w:val="2"/>
          <w:sz w:val="24"/>
          <w:szCs w:val="24"/>
          <w14:ligatures w14:val="standardContextual"/>
        </w:rPr>
        <w:fldChar w:fldCharType="begin"/>
      </w:r>
      <w:r w:rsidR="0066061B"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&lt;EndNote&gt;&lt;Cite&gt;&lt;Author&gt;Liu&lt;/Author&gt;&lt;Year&gt;2017&lt;/Year&gt;&lt;RecNum&gt;112&lt;/RecNum&gt;&lt;DisplayText&gt;&lt;style face="superscript"&gt;2&lt;/style&gt;&lt;/DisplayText&gt;&lt;record&gt;&lt;rec-number&gt;112&lt;/rec-number&gt;&lt;foreign-keys&gt;&lt;key app="EN" db-id="pvfzfsf5s5fz9revr2j5rps0rtrw5serar2p" timestamp="1685475470"&gt;112&lt;/key&gt;&lt;/foreign-keys&gt;&lt;ref-type name="Journal Article"&gt;17&lt;/ref-type&gt;&lt;contributors&gt;&lt;authors&gt;&lt;author&gt;Liu, Ting&lt;/author&gt;&lt;author&gt;Zhang, Lingyun&lt;/author&gt;&lt;author&gt;Joo, Donghyun&lt;/author&gt;&lt;author&gt;Sun, Shao-Cong&lt;/author&gt;&lt;/authors&gt;&lt;/contributors&gt;&lt;titles&gt;&lt;title&gt;NF-κB signaling in inflammation&lt;/title&gt;&lt;secondary-title&gt;Signal transduction and targeted therapy&lt;/secondary-title&gt;&lt;/titles&gt;&lt;periodical&gt;&lt;full-title&gt;Signal transduction and targeted therapy&lt;/full-title&gt;&lt;/periodical&gt;&lt;pages&gt;1-9&lt;/pages&gt;&lt;volume&gt;2&lt;/volume&gt;&lt;number&gt;1&lt;/number&gt;&lt;dates&gt;&lt;year&gt;2017&lt;/year&gt;&lt;/dates&gt;&lt;isbn&gt;2059-3635&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66061B" w:rsidRPr="00185972">
        <w:rPr>
          <w:rFonts w:ascii="Times New Roman" w:eastAsia="STIXTwoText" w:hAnsi="Times New Roman" w:cs="Times New Roman"/>
          <w:noProof/>
          <w:color w:val="000000"/>
          <w:kern w:val="2"/>
          <w:sz w:val="24"/>
          <w:szCs w:val="24"/>
          <w:vertAlign w:val="superscript"/>
          <w14:ligatures w14:val="standardContextual"/>
        </w:rPr>
        <w:t>2</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It plays a pivotal role in orchestrating immune and inflammatory responses</w:t>
      </w:r>
      <w:bookmarkStart w:id="22" w:name="_Hlk134022182"/>
      <w:r w:rsidRPr="00185972">
        <w:rPr>
          <w:rFonts w:ascii="Times New Roman" w:eastAsia="STIXTwoText" w:hAnsi="Times New Roman" w:cs="Times New Roman"/>
          <w:color w:val="000000"/>
          <w:kern w:val="2"/>
          <w:sz w:val="24"/>
          <w:szCs w:val="24"/>
          <w14:ligatures w14:val="standardContextual"/>
        </w:rPr>
        <w:t xml:space="preserve">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&lt;EndNote&gt;&lt;Cite&gt;&lt;Author&gt;Oeckinghaus&lt;/Author&gt;&lt;Year&gt;2009&lt;/Year&gt;&lt;RecNum&gt;159&lt;/RecNum&gt;&lt;DisplayText&gt;&lt;style face="superscript"&gt;49&lt;/style&gt;&lt;/DisplayText&gt;&lt;record&gt;&lt;rec-number&gt;159&lt;/rec-number&gt;&lt;foreign-keys&gt;&lt;key app="EN" db-id="pvfzfsf5s5fz9revr2j5rps0rtrw5serar2p" timestamp="1685475470"&gt;159&lt;/key&gt;&lt;/foreign-keys&gt;&lt;ref-type name="Journal Article"&gt;17&lt;/ref-type&gt;&lt;contributors&gt;&lt;authors&gt;&lt;author&gt;Oeckinghaus, Andrea&lt;/author&gt;&lt;author&gt;Ghosh, Sankar&lt;/author&gt;&lt;/authors&gt;&lt;/contributors&gt;&lt;titles&gt;&lt;title&gt;The NF-κB family of transcription factors and its regulation&lt;/title&gt;&lt;secondary-title&gt;Cold Spring Harbor perspectives in biology&lt;/secondary-title&gt;&lt;/titles&gt;&lt;periodical&gt;&lt;full-title&gt;Cold Spring Harbor perspectives in biology&lt;/full-title&gt;&lt;/periodical&gt;&lt;pages&gt;a000034&lt;/pages&gt;&lt;volume&gt;1&lt;/volume&gt;&lt;number&gt;4&lt;/number&gt;&lt;dates&gt;&lt;year&gt;2009&lt;/year&gt;&lt;/dates&gt;&lt;isbn&gt;1943-0264&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49</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Furthermore</w:t>
      </w:r>
      <w:r w:rsidRPr="00185972">
        <w:rPr>
          <w:rFonts w:ascii="Times New Roman" w:eastAsiaTheme="minorHAnsi" w:hAnsi="Times New Roman" w:cs="Times New Roman"/>
          <w:color w:val="231F20"/>
          <w:kern w:val="2"/>
          <w:sz w:val="24"/>
          <w:szCs w:val="24"/>
          <w14:ligatures w14:val="standardContextual"/>
        </w:rPr>
        <w:t>, NF-</w:t>
      </w:r>
      <w:proofErr w:type="spellStart"/>
      <w:r w:rsidRPr="00185972">
        <w:rPr>
          <w:rFonts w:ascii="Times New Roman" w:eastAsiaTheme="minorHAnsi" w:hAnsi="Times New Roman" w:cs="Times New Roman"/>
          <w:color w:val="231F20"/>
          <w:kern w:val="2"/>
          <w:sz w:val="24"/>
          <w:szCs w:val="24"/>
          <w14:ligatures w14:val="standardContextual"/>
        </w:rPr>
        <w:t>κB</w:t>
      </w:r>
      <w:proofErr w:type="spellEnd"/>
      <w:r w:rsidRPr="00185972">
        <w:rPr>
          <w:rFonts w:ascii="Times New Roman" w:eastAsiaTheme="minorHAnsi" w:hAnsi="Times New Roman" w:cs="Times New Roman"/>
          <w:color w:val="231F20"/>
          <w:kern w:val="2"/>
          <w:sz w:val="24"/>
          <w:szCs w:val="24"/>
          <w14:ligatures w14:val="standardContextual"/>
        </w:rPr>
        <w:t xml:space="preserve"> serves as a crucial connection between inflammation and cancer by virtue of its capacity to increase the expression of tumor-promoting cytokines such as IL-6 or TNF-α, and survival antiapoptotic molecules including </w:t>
      </w:r>
      <w:proofErr w:type="spellStart"/>
      <w:r w:rsidRPr="00185972">
        <w:rPr>
          <w:rFonts w:ascii="Times New Roman" w:eastAsiaTheme="minorHAnsi" w:hAnsi="Times New Roman" w:cs="Times New Roman"/>
          <w:color w:val="231F20"/>
          <w:kern w:val="2"/>
          <w:sz w:val="24"/>
          <w:szCs w:val="24"/>
          <w14:ligatures w14:val="standardContextual"/>
        </w:rPr>
        <w:t>Bcl-xL</w:t>
      </w:r>
      <w:proofErr w:type="spellEnd"/>
      <w:r w:rsidRPr="00185972">
        <w:rPr>
          <w:rFonts w:ascii="Times New Roman" w:eastAsiaTheme="minorHAnsi" w:hAnsi="Times New Roman" w:cs="Times New Roman"/>
          <w:color w:val="231F20"/>
          <w:kern w:val="2"/>
          <w:sz w:val="24"/>
          <w:szCs w:val="24"/>
          <w14:ligatures w14:val="standardContextual"/>
        </w:rPr>
        <w:t xml:space="preserve">, Bcl2, and inhibitor of apoptosis (IAP) </w:t>
      </w:r>
      <w:r w:rsidRPr="00185972">
        <w:rPr>
          <w:rFonts w:ascii="Times New Roman" w:eastAsiaTheme="minorHAnsi" w:hAnsi="Times New Roman" w:cs="Times New Roman"/>
          <w:color w:val="231F20"/>
          <w:kern w:val="2"/>
          <w:sz w:val="24"/>
          <w:szCs w:val="24"/>
          <w14:ligatures w14:val="standardContextual"/>
        </w:rPr>
        <w:fldChar w:fldCharType="begin"/>
      </w:r>
      <w:r w:rsidR="009E5F1D" w:rsidRPr="00185972">
        <w:rPr>
          <w:rFonts w:ascii="Times New Roman" w:eastAsiaTheme="minorHAnsi" w:hAnsi="Times New Roman" w:cs="Times New Roman"/>
          <w:color w:val="231F20"/>
          <w:kern w:val="2"/>
          <w:sz w:val="24"/>
          <w:szCs w:val="24"/>
          <w14:ligatures w14:val="standardContextual"/>
        </w:rPr>
        <w:instrText xml:space="preserve"> ADDIN EN.CITE &lt;EndNote&gt;&lt;Cite&gt;&lt;Author&gt;Karin&lt;/Author&gt;&lt;Year&gt;2009&lt;/Year&gt;&lt;RecNum&gt;160&lt;/RecNum&gt;&lt;DisplayText&gt;&lt;style face="superscript"&gt;6, 50&lt;/style&gt;&lt;/DisplayText&gt;&lt;record&gt;&lt;rec-number&gt;160&lt;/rec-number&gt;&lt;foreign-keys&gt;&lt;key app="EN" db-id="pvfzfsf5s5fz9revr2j5rps0rtrw5serar2p" timestamp="1685475470"&gt;160&lt;/key&gt;&lt;/foreign-keys&gt;&lt;ref-type name="Journal Article"&gt;17&lt;/ref-type&gt;&lt;contributors&gt;&lt;authors&gt;&lt;author&gt;Karin, Michael&lt;/author&gt;&lt;/authors&gt;&lt;/contributors&gt;&lt;titles&gt;&lt;title&gt;NF-κB as a critical link between inflammation and cancer&lt;/title&gt;&lt;secondary-title&gt;Cold Spring Harbor perspectives in biology&lt;/secondary-title&gt;&lt;/titles&gt;&lt;periodical&gt;&lt;full-title&gt;Cold Spring Harbor perspectives in biology&lt;/full-title&gt;&lt;/periodical&gt;&lt;pages&gt;a000141&lt;/pages&gt;&lt;volume&gt;1&lt;/volume&gt;&lt;number&gt;5&lt;/number&gt;&lt;dates&gt;&lt;year&gt;2009&lt;/year&gt;&lt;/dates&gt;&lt;isbn&gt;1943-0264&lt;/isbn&gt;&lt;urls&gt;&lt;/urls&gt;&lt;/record&gt;&lt;/Cite&gt;&lt;Cite&gt;&lt;Author&gt;Zhang&lt;/Author&gt;&lt;Year&gt;2021&lt;/Year&gt;&lt;RecNum&gt;114&lt;/RecNum&gt;&lt;record&gt;&lt;rec-number&gt;114&lt;/rec-number&gt;&lt;foreign-keys&gt;&lt;key app="EN" db-id="pvfzfsf5s5fz9revr2j5rps0rtrw5serar2p" timestamp="1685475470"&gt;114&lt;/key&gt;&lt;/foreign-keys&gt;&lt;ref-type name="Journal Article"&gt;17&lt;/ref-type&gt;&lt;contributors&gt;&lt;authors&gt;&lt;author&gt;Zhang, Tao&lt;/author&gt;&lt;author&gt;Ma, Chao&lt;/author&gt;&lt;author&gt;Zhang, Zhiqiang&lt;/author&gt;&lt;author&gt;Zhang, Huiyuan&lt;/author&gt;&lt;author&gt;Hu, Hongbo&lt;/author&gt;&lt;/authors&gt;&lt;/contributors&gt;&lt;titles&gt;&lt;title&gt;NF‐κB signaling in inflammation and cancer&lt;/title&gt;&lt;secondary-title&gt;MedComm&lt;/secondary-title&gt;&lt;/titles&gt;&lt;periodical&gt;&lt;full-title&gt;MedComm&lt;/full-title&gt;&lt;/periodical&gt;&lt;pages&gt;618-653&lt;/pages&gt;&lt;volume&gt;2&lt;/volume&gt;&lt;number&gt;4&lt;/number&gt;&lt;dates&gt;&lt;year&gt;2021&lt;/year&gt;&lt;/dates&gt;&lt;isbn&gt;2688-2663&lt;/isbn&gt;&lt;urls&gt;&lt;/urls&gt;&lt;/record&gt;&lt;/Cite&gt;&lt;/EndNote&gt;</w:instrText>
      </w:r>
      <w:r w:rsidRPr="00185972">
        <w:rPr>
          <w:rFonts w:ascii="Times New Roman" w:eastAsiaTheme="minorHAnsi" w:hAnsi="Times New Roman" w:cs="Times New Roman"/>
          <w:color w:val="231F20"/>
          <w:kern w:val="2"/>
          <w:sz w:val="24"/>
          <w:szCs w:val="24"/>
          <w14:ligatures w14:val="standardContextual"/>
        </w:rPr>
        <w:fldChar w:fldCharType="separate"/>
      </w:r>
      <w:r w:rsidR="009E5F1D" w:rsidRPr="00185972">
        <w:rPr>
          <w:rFonts w:ascii="Times New Roman" w:eastAsiaTheme="minorHAnsi" w:hAnsi="Times New Roman" w:cs="Times New Roman"/>
          <w:noProof/>
          <w:color w:val="231F20"/>
          <w:kern w:val="2"/>
          <w:sz w:val="24"/>
          <w:szCs w:val="24"/>
          <w:vertAlign w:val="superscript"/>
          <w14:ligatures w14:val="standardContextual"/>
        </w:rPr>
        <w:t>6, 50</w:t>
      </w:r>
      <w:r w:rsidRPr="00185972">
        <w:rPr>
          <w:rFonts w:ascii="Times New Roman" w:eastAsiaTheme="minorHAnsi" w:hAnsi="Times New Roman" w:cs="Times New Roman"/>
          <w:color w:val="231F20"/>
          <w:kern w:val="2"/>
          <w:sz w:val="24"/>
          <w:szCs w:val="24"/>
          <w14:ligatures w14:val="standardContextual"/>
        </w:rPr>
        <w:fldChar w:fldCharType="end"/>
      </w:r>
      <w:bookmarkEnd w:id="22"/>
      <w:r w:rsidRPr="00185972">
        <w:rPr>
          <w:rFonts w:ascii="Times New Roman" w:eastAsiaTheme="minorHAnsi" w:hAnsi="Times New Roman" w:cs="Times New Roman"/>
          <w:color w:val="231F20"/>
          <w:kern w:val="2"/>
          <w:sz w:val="24"/>
          <w:szCs w:val="24"/>
          <w14:ligatures w14:val="standardContextual"/>
        </w:rPr>
        <w:t>. NF-</w:t>
      </w:r>
      <w:proofErr w:type="spellStart"/>
      <w:r w:rsidRPr="00185972">
        <w:rPr>
          <w:rFonts w:ascii="Times New Roman" w:eastAsiaTheme="minorHAnsi" w:hAnsi="Times New Roman" w:cs="Times New Roman"/>
          <w:color w:val="231F20"/>
          <w:kern w:val="2"/>
          <w:sz w:val="24"/>
          <w:szCs w:val="24"/>
          <w14:ligatures w14:val="standardContextual"/>
        </w:rPr>
        <w:t>κB</w:t>
      </w:r>
      <w:proofErr w:type="spellEnd"/>
      <w:r w:rsidRPr="00185972">
        <w:rPr>
          <w:rFonts w:ascii="Times New Roman" w:eastAsiaTheme="minorHAnsi" w:hAnsi="Times New Roman" w:cs="Times New Roman"/>
          <w:color w:val="231F20"/>
          <w:kern w:val="2"/>
          <w:sz w:val="24"/>
          <w:szCs w:val="24"/>
          <w14:ligatures w14:val="standardContextual"/>
        </w:rPr>
        <w:t xml:space="preserve"> is involved in multiple stages of tumor progression, encompassing cell survival, proliferation, angiogenesis, metastasis, and apoptosis. Its functions and mechanisms are diverse and intricate</w:t>
      </w:r>
      <w:r w:rsidR="00E62755" w:rsidRPr="00185972">
        <w:rPr>
          <w:rFonts w:ascii="Times New Roman" w:eastAsiaTheme="minorHAnsi" w:hAnsi="Times New Roman" w:cs="Times New Roman"/>
          <w:color w:val="231F20"/>
          <w:kern w:val="2"/>
          <w:sz w:val="24"/>
          <w:szCs w:val="24"/>
          <w14:ligatures w14:val="standardContextual"/>
        </w:rPr>
        <w:t xml:space="preserve"> </w:t>
      </w:r>
      <w:r w:rsidR="00E62755" w:rsidRPr="00185972">
        <w:rPr>
          <w:rFonts w:ascii="Times New Roman" w:eastAsiaTheme="minorHAnsi" w:hAnsi="Times New Roman" w:cs="Times New Roman"/>
          <w:color w:val="231F20"/>
          <w:kern w:val="2"/>
          <w:sz w:val="24"/>
          <w:szCs w:val="24"/>
          <w14:ligatures w14:val="standardContextual"/>
        </w:rPr>
        <w:fldChar w:fldCharType="begin"/>
      </w:r>
      <w:r w:rsidR="00E62755" w:rsidRPr="00185972">
        <w:rPr>
          <w:rFonts w:ascii="Times New Roman" w:eastAsiaTheme="minorHAnsi" w:hAnsi="Times New Roman" w:cs="Times New Roman"/>
          <w:color w:val="231F20"/>
          <w:kern w:val="2"/>
          <w:sz w:val="24"/>
          <w:szCs w:val="24"/>
          <w14:ligatures w14:val="standardContextual"/>
        </w:rPr>
        <w:instrText xml:space="preserve"> ADDIN EN.CITE &lt;EndNote&gt;&lt;Cite&gt;&lt;Author&gt;Karin&lt;/Author&gt;&lt;Year&gt;2009&lt;/Year&gt;&lt;RecNum&gt;160&lt;/RecNum&gt;&lt;DisplayText&gt;&lt;style face="superscript"&gt;15, 50&lt;/style&gt;&lt;/DisplayText&gt;&lt;record&gt;&lt;rec-number&gt;160&lt;/rec-number&gt;&lt;foreign-keys&gt;&lt;key app="EN" db-id="pvfzfsf5s5fz9revr2j5rps0rtrw5serar2p" timestamp="1685475470"&gt;160&lt;/key&gt;&lt;/foreign-keys&gt;&lt;ref-type name="Journal Article"&gt;17&lt;/ref-type&gt;&lt;contributors&gt;&lt;authors&gt;&lt;author&gt;Karin, Michael&lt;/author&gt;&lt;/authors&gt;&lt;/contributors&gt;&lt;titles&gt;&lt;title&gt;NF-κB as a critical link between inflammation and cancer&lt;/title&gt;&lt;secondary-title&gt;Cold Spring Harbor perspectives in biology&lt;/secondary-title&gt;&lt;/titles&gt;&lt;periodical&gt;&lt;full-title&gt;Cold Spring Harbor perspectives in biology&lt;/full-title&gt;&lt;/periodical&gt;&lt;pages&gt;a000141&lt;/pages&gt;&lt;volume&gt;1&lt;/volume&gt;&lt;number&gt;5&lt;/number&gt;&lt;dates&gt;&lt;year&gt;2009&lt;/year&gt;&lt;/dates&gt;&lt;isbn&gt;1943-0264&lt;/isbn&gt;&lt;urls&gt;&lt;/urls&gt;&lt;/record&gt;&lt;/Cite&gt;&lt;Cite&gt;&lt;Author&gt;Escamilla‐Tilch&lt;/Author&gt;&lt;Year&gt;2013&lt;/Year&gt;&lt;RecNum&gt;124&lt;/RecNum&gt;&lt;record&gt;&lt;rec-number&gt;124&lt;/rec-number&gt;&lt;foreign-keys&gt;&lt;key app="EN" db-id="pvfzfsf5s5fz9revr2j5rps0rtrw5serar2p" timestamp="1685475470"&gt;124&lt;/key&gt;&lt;/foreign-keys&gt;&lt;ref-type name="Journal Article"&gt;17&lt;/ref-type&gt;&lt;contributors&gt;&lt;authors&gt;&lt;author&gt;Escamilla‐Tilch, Monica&lt;/author&gt;&lt;author&gt;Filio‐Rodríguez, Georgina&lt;/author&gt;&lt;author&gt;García‐Rocha, Rosario&lt;/author&gt;&lt;author&gt;Mancilla‐Herrera, Ismael&lt;/author&gt;&lt;author&gt;Mitchison, Nicholas Avrion&lt;/author&gt;&lt;author&gt;Ruiz‐Pacheco, Juan Alberto&lt;/author&gt;&lt;author&gt;Sánchez‐García, Francisco Javier&lt;/author&gt;&lt;author&gt;Sandoval‐Borrego, Daniela&lt;/author&gt;&lt;author&gt;Vázquez‐Sánchez, Ernesto Antonio&lt;/author&gt;&lt;/authors&gt;&lt;/contributors&gt;&lt;titles&gt;&lt;title&gt;The interplay between pathogen‐associated and danger‐associated molecular patterns: an inflammatory code in cancer?&lt;/title&gt;&lt;secondary-title&gt;Immunology and cell biology&lt;/secondary-title&gt;&lt;/titles&gt;&lt;periodical&gt;&lt;full-title&gt;Immunology and cell biology&lt;/full-title&gt;&lt;/periodical&gt;&lt;pages&gt;601-610&lt;/pages&gt;&lt;volume&gt;91&lt;/volume&gt;&lt;number&gt;10&lt;/number&gt;&lt;dates&gt;&lt;year&gt;2013&lt;/year&gt;&lt;/dates&gt;&lt;isbn&gt;0818-9641&lt;/isbn&gt;&lt;urls&gt;&lt;/urls&gt;&lt;/record&gt;&lt;/Cite&gt;&lt;/EndNote&gt;</w:instrText>
      </w:r>
      <w:r w:rsidR="00E62755" w:rsidRPr="00185972">
        <w:rPr>
          <w:rFonts w:ascii="Times New Roman" w:eastAsiaTheme="minorHAnsi" w:hAnsi="Times New Roman" w:cs="Times New Roman"/>
          <w:color w:val="231F20"/>
          <w:kern w:val="2"/>
          <w:sz w:val="24"/>
          <w:szCs w:val="24"/>
          <w14:ligatures w14:val="standardContextual"/>
        </w:rPr>
        <w:fldChar w:fldCharType="separate"/>
      </w:r>
      <w:r w:rsidR="00E62755" w:rsidRPr="00185972">
        <w:rPr>
          <w:rFonts w:ascii="Times New Roman" w:eastAsiaTheme="minorHAnsi" w:hAnsi="Times New Roman" w:cs="Times New Roman"/>
          <w:noProof/>
          <w:color w:val="231F20"/>
          <w:kern w:val="2"/>
          <w:sz w:val="24"/>
          <w:szCs w:val="24"/>
          <w:vertAlign w:val="superscript"/>
          <w14:ligatures w14:val="standardContextual"/>
        </w:rPr>
        <w:t>15, 50</w:t>
      </w:r>
      <w:r w:rsidR="00E62755" w:rsidRPr="00185972">
        <w:rPr>
          <w:rFonts w:ascii="Times New Roman" w:eastAsiaTheme="minorHAnsi" w:hAnsi="Times New Roman" w:cs="Times New Roman"/>
          <w:color w:val="231F20"/>
          <w:kern w:val="2"/>
          <w:sz w:val="24"/>
          <w:szCs w:val="24"/>
          <w14:ligatures w14:val="standardContextual"/>
        </w:rPr>
        <w:fldChar w:fldCharType="end"/>
      </w:r>
      <w:r w:rsidRPr="00185972">
        <w:rPr>
          <w:rFonts w:ascii="Times New Roman" w:eastAsiaTheme="minorHAnsi" w:hAnsi="Times New Roman" w:cs="Times New Roman"/>
          <w:color w:val="231F20"/>
          <w:kern w:val="2"/>
          <w:sz w:val="24"/>
          <w:szCs w:val="24"/>
          <w14:ligatures w14:val="standardContextual"/>
        </w:rPr>
        <w:t>. The NF-</w:t>
      </w:r>
      <w:proofErr w:type="spellStart"/>
      <w:r w:rsidRPr="00185972">
        <w:rPr>
          <w:rFonts w:ascii="Times New Roman" w:eastAsiaTheme="minorHAnsi" w:hAnsi="Times New Roman" w:cs="Times New Roman"/>
          <w:color w:val="231F20"/>
          <w:kern w:val="2"/>
          <w:sz w:val="24"/>
          <w:szCs w:val="24"/>
          <w14:ligatures w14:val="standardContextual"/>
        </w:rPr>
        <w:t>κB</w:t>
      </w:r>
      <w:proofErr w:type="spellEnd"/>
      <w:r w:rsidRPr="00185972">
        <w:rPr>
          <w:rFonts w:ascii="Times New Roman" w:eastAsiaTheme="minorHAnsi" w:hAnsi="Times New Roman" w:cs="Times New Roman"/>
          <w:color w:val="231F20"/>
          <w:kern w:val="2"/>
          <w:sz w:val="24"/>
          <w:szCs w:val="24"/>
          <w14:ligatures w14:val="standardContextual"/>
        </w:rPr>
        <w:t xml:space="preserve"> pathway mediates cancer development by influencing the signal transduction within the tumor microenvironment. NF-</w:t>
      </w:r>
      <w:proofErr w:type="spellStart"/>
      <w:r w:rsidRPr="00185972">
        <w:rPr>
          <w:rFonts w:ascii="Times New Roman" w:eastAsiaTheme="minorHAnsi" w:hAnsi="Times New Roman" w:cs="Times New Roman"/>
          <w:color w:val="231F20"/>
          <w:kern w:val="2"/>
          <w:sz w:val="24"/>
          <w:szCs w:val="24"/>
          <w14:ligatures w14:val="standardContextual"/>
        </w:rPr>
        <w:t>κB</w:t>
      </w:r>
      <w:proofErr w:type="spellEnd"/>
      <w:r w:rsidRPr="00185972">
        <w:rPr>
          <w:rFonts w:ascii="Times New Roman" w:eastAsiaTheme="minorHAnsi" w:hAnsi="Times New Roman" w:cs="Times New Roman"/>
          <w:color w:val="231F20"/>
          <w:kern w:val="2"/>
          <w:sz w:val="24"/>
          <w:szCs w:val="24"/>
          <w14:ligatures w14:val="standardContextual"/>
        </w:rPr>
        <w:t xml:space="preserve"> exhibits the ability to induce the expression of chemokines not only in stromal cells, tumor cells, and immune cells within the tumor microenvironment but also to </w:t>
      </w:r>
      <w:r w:rsidRPr="00185972">
        <w:rPr>
          <w:rFonts w:ascii="Times New Roman" w:eastAsiaTheme="minorHAnsi" w:hAnsi="Times New Roman" w:cs="Times New Roman"/>
          <w:color w:val="231F20"/>
          <w:kern w:val="2"/>
          <w:sz w:val="24"/>
          <w:szCs w:val="24"/>
          <w14:ligatures w14:val="standardContextual"/>
        </w:rPr>
        <w:lastRenderedPageBreak/>
        <w:t xml:space="preserve">activate itself within each of these cells, leading to the transcriptional upregulation of cytokines. This, in turn, promotes tumor proliferation and metastasis </w:t>
      </w:r>
      <w:r w:rsidRPr="00185972">
        <w:rPr>
          <w:rFonts w:ascii="Times New Roman" w:eastAsiaTheme="minorHAnsi" w:hAnsi="Times New Roman" w:cs="Times New Roman"/>
          <w:color w:val="231F20"/>
          <w:kern w:val="2"/>
          <w:sz w:val="24"/>
          <w:szCs w:val="24"/>
          <w14:ligatures w14:val="standardContextual"/>
        </w:rPr>
        <w:fldChar w:fldCharType="begin"/>
      </w:r>
      <w:r w:rsidR="009E5F1D" w:rsidRPr="00185972">
        <w:rPr>
          <w:rFonts w:ascii="Times New Roman" w:eastAsiaTheme="minorHAnsi" w:hAnsi="Times New Roman" w:cs="Times New Roman"/>
          <w:color w:val="231F20"/>
          <w:kern w:val="2"/>
          <w:sz w:val="24"/>
          <w:szCs w:val="24"/>
          <w14:ligatures w14:val="standardContextual"/>
        </w:rPr>
        <w:instrText xml:space="preserve"> ADDIN EN.CITE &lt;EndNote&gt;&lt;Cite&gt;&lt;Author&gt;Zhang&lt;/Author&gt;&lt;Year&gt;2021&lt;/Year&gt;&lt;RecNum&gt;114&lt;/RecNum&gt;&lt;DisplayText&gt;&lt;style face="superscript"&gt;6&lt;/style&gt;&lt;/DisplayText&gt;&lt;record&gt;&lt;rec-number&gt;114&lt;/rec-number&gt;&lt;foreign-keys&gt;&lt;key app="EN" db-id="pvfzfsf5s5fz9revr2j5rps0rtrw5serar2p" timestamp="1685475470"&gt;114&lt;/key&gt;&lt;/foreign-keys&gt;&lt;ref-type name="Journal Article"&gt;17&lt;/ref-type&gt;&lt;contributors&gt;&lt;authors&gt;&lt;author&gt;Zhang, Tao&lt;/author&gt;&lt;author&gt;Ma, Chao&lt;/author&gt;&lt;author&gt;Zhang, Zhiqiang&lt;/author&gt;&lt;author&gt;Zhang, Huiyuan&lt;/author&gt;&lt;author&gt;Hu, Hongbo&lt;/author&gt;&lt;/authors&gt;&lt;/contributors&gt;&lt;titles&gt;&lt;title&gt;NF‐κB signaling in inflammation and cancer&lt;/title&gt;&lt;secondary-title&gt;MedComm&lt;/secondary-title&gt;&lt;/titles&gt;&lt;periodical&gt;&lt;full-title&gt;MedComm&lt;/full-title&gt;&lt;/periodical&gt;&lt;pages&gt;618-653&lt;/pages&gt;&lt;volume&gt;2&lt;/volume&gt;&lt;number&gt;4&lt;/number&gt;&lt;dates&gt;&lt;year&gt;2021&lt;/year&gt;&lt;/dates&gt;&lt;isbn&gt;2688-2663&lt;/isbn&gt;&lt;urls&gt;&lt;/urls&gt;&lt;/record&gt;&lt;/Cite&gt;&lt;/EndNote&gt;</w:instrText>
      </w:r>
      <w:r w:rsidRPr="00185972">
        <w:rPr>
          <w:rFonts w:ascii="Times New Roman" w:eastAsiaTheme="minorHAnsi" w:hAnsi="Times New Roman" w:cs="Times New Roman"/>
          <w:color w:val="231F20"/>
          <w:kern w:val="2"/>
          <w:sz w:val="24"/>
          <w:szCs w:val="24"/>
          <w14:ligatures w14:val="standardContextual"/>
        </w:rPr>
        <w:fldChar w:fldCharType="separate"/>
      </w:r>
      <w:r w:rsidR="009E5F1D" w:rsidRPr="00185972">
        <w:rPr>
          <w:rFonts w:ascii="Times New Roman" w:eastAsiaTheme="minorHAnsi" w:hAnsi="Times New Roman" w:cs="Times New Roman"/>
          <w:noProof/>
          <w:color w:val="231F20"/>
          <w:kern w:val="2"/>
          <w:sz w:val="24"/>
          <w:szCs w:val="24"/>
          <w:vertAlign w:val="superscript"/>
          <w14:ligatures w14:val="standardContextual"/>
        </w:rPr>
        <w:t>6</w:t>
      </w:r>
      <w:r w:rsidRPr="00185972">
        <w:rPr>
          <w:rFonts w:ascii="Times New Roman" w:eastAsiaTheme="minorHAnsi" w:hAnsi="Times New Roman" w:cs="Times New Roman"/>
          <w:color w:val="231F20"/>
          <w:kern w:val="2"/>
          <w:sz w:val="24"/>
          <w:szCs w:val="24"/>
          <w14:ligatures w14:val="standardContextual"/>
        </w:rPr>
        <w:fldChar w:fldCharType="end"/>
      </w:r>
      <w:r w:rsidRPr="00185972">
        <w:rPr>
          <w:rFonts w:ascii="Times New Roman" w:eastAsiaTheme="minorHAnsi" w:hAnsi="Times New Roman" w:cs="Times New Roman"/>
          <w:color w:val="231F20"/>
          <w:kern w:val="2"/>
          <w:sz w:val="24"/>
          <w:szCs w:val="24"/>
          <w14:ligatures w14:val="standardContextual"/>
        </w:rPr>
        <w:t xml:space="preserve">. </w:t>
      </w:r>
      <w:r w:rsidRPr="00185972">
        <w:rPr>
          <w:rFonts w:ascii="Times New Roman" w:eastAsiaTheme="minorHAnsi" w:hAnsi="Times New Roman" w:cs="Times New Roman"/>
          <w:kern w:val="2"/>
          <w:sz w:val="24"/>
          <w:szCs w:val="24"/>
          <w14:ligatures w14:val="standardContextual"/>
        </w:rPr>
        <w:t xml:space="preserve">Previous research suggests that even in the absence of an underlying inflammatory condition, cancer development depends on an NF-kB-regulated inflammatory response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&lt;EndNote&gt;&lt;Cite&gt;&lt;Author&gt;Karin&lt;/Author&gt;&lt;Year&gt;2009&lt;/Year&gt;&lt;RecNum&gt;160&lt;/RecNum&gt;&lt;DisplayText&gt;&lt;style face="superscript"&gt;50&lt;/style&gt;&lt;/DisplayText&gt;&lt;record&gt;&lt;rec-number&gt;160&lt;/rec-number&gt;&lt;foreign-keys&gt;&lt;key app="EN" db-id="pvfzfsf5s5fz9revr2j5rps0rtrw5serar2p" timestamp="1685475470"&gt;160&lt;/key&gt;&lt;/foreign-keys&gt;&lt;ref-type name="Journal Article"&gt;17&lt;/ref-type&gt;&lt;contributors&gt;&lt;authors&gt;&lt;author&gt;Karin, Michael&lt;/author&gt;&lt;/authors&gt;&lt;/contributors&gt;&lt;titles&gt;&lt;title&gt;NF-κB as a critical link between inflammation and cancer&lt;/title&gt;&lt;secondary-title&gt;Cold Spring Harbor perspectives in biology&lt;/secondary-title&gt;&lt;/titles&gt;&lt;periodical&gt;&lt;full-title&gt;Cold Spring Harbor perspectives in biology&lt;/full-title&gt;&lt;/periodical&gt;&lt;pages&gt;a000141&lt;/pages&gt;&lt;volume&gt;1&lt;/volume&gt;&lt;number&gt;5&lt;/number&gt;&lt;dates&gt;&lt;year&gt;2009&lt;/year&gt;&lt;/dates&gt;&lt;isbn&gt;1943-0264&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50</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Consequently, human malignancies are often accompanied by sterile chronic inflammation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&lt;EndNote&gt;&lt;Cite&gt;&lt;Author&gt;Escamilla‐Tilch&lt;/Author&gt;&lt;Year&gt;2013&lt;/Year&gt;&lt;RecNum&gt;124&lt;/RecNum&gt;&lt;DisplayText&gt;&lt;style face="superscript"&gt;15&lt;/style&gt;&lt;/DisplayText&gt;&lt;record&gt;&lt;rec-number&gt;124&lt;/rec-number&gt;&lt;foreign-keys&gt;&lt;key app="EN" db-id="pvfzfsf5s5fz9revr2j5rps0rtrw5serar2p" timestamp="1685475470"&gt;124&lt;/key&gt;&lt;/foreign-keys&gt;&lt;ref-type name="Journal Article"&gt;17&lt;/ref-type&gt;&lt;contributors&gt;&lt;authors&gt;&lt;author&gt;Escamilla‐Tilch, Monica&lt;/author&gt;&lt;author&gt;Filio‐Rodríguez, Georgina&lt;/author&gt;&lt;author&gt;García‐Rocha, Rosario&lt;/author&gt;&lt;author&gt;Mancilla‐Herrera, Ismael&lt;/author&gt;&lt;author&gt;Mitchison, Nicholas Avrion&lt;/author&gt;&lt;author&gt;Ruiz‐Pacheco, Juan Alberto&lt;/author&gt;&lt;author&gt;Sánchez‐García, Francisco Javier&lt;/author&gt;&lt;author&gt;Sandoval‐Borrego, Daniela&lt;/author&gt;&lt;author&gt;Vázquez‐Sánchez, Ernesto Antonio&lt;/author&gt;&lt;/authors&gt;&lt;/contributors&gt;&lt;titles&gt;&lt;title&gt;The interplay between pathogen‐associated and danger‐associated molecular patterns: an inflammatory code in cancer?&lt;/title&gt;&lt;secondary-title&gt;Immunology and cell biology&lt;/secondary-title&gt;&lt;/titles&gt;&lt;periodical&gt;&lt;full-title&gt;Immunology and cell biology&lt;/full-title&gt;&lt;/periodical&gt;&lt;pages&gt;601-610&lt;/pages&gt;&lt;volume&gt;91&lt;/volume&gt;&lt;number&gt;10&lt;/number&gt;&lt;dates&gt;&lt;year&gt;2013&lt;/year&gt;&lt;/dates&gt;&lt;isbn&gt;0818-9641&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15</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w:t>
      </w:r>
      <w:r w:rsidRPr="00185972">
        <w:rPr>
          <w:rFonts w:ascii="Times New Roman" w:eastAsia="STIXTwoText" w:hAnsi="Times New Roman" w:cs="Times New Roman"/>
          <w:color w:val="000000"/>
          <w:kern w:val="2"/>
          <w:sz w:val="24"/>
          <w:szCs w:val="24"/>
          <w14:ligatures w14:val="standardContextual"/>
        </w:rPr>
        <w:t>Additionally, inflammation and NF-</w:t>
      </w:r>
      <w:proofErr w:type="spellStart"/>
      <w:r w:rsidRPr="00185972">
        <w:rPr>
          <w:rFonts w:ascii="Times New Roman" w:eastAsia="STIXTwoText" w:hAnsi="Times New Roman" w:cs="Times New Roman"/>
          <w:color w:val="000000"/>
          <w:kern w:val="2"/>
          <w:sz w:val="24"/>
          <w:szCs w:val="24"/>
          <w14:ligatures w14:val="standardContextual"/>
        </w:rPr>
        <w:t>κB</w:t>
      </w:r>
      <w:proofErr w:type="spellEnd"/>
      <w:r w:rsidRPr="00185972">
        <w:rPr>
          <w:rFonts w:ascii="Times New Roman" w:eastAsia="STIXTwoText" w:hAnsi="Times New Roman" w:cs="Times New Roman"/>
          <w:color w:val="000000"/>
          <w:kern w:val="2"/>
          <w:sz w:val="24"/>
          <w:szCs w:val="24"/>
          <w14:ligatures w14:val="standardContextual"/>
        </w:rPr>
        <w:t xml:space="preserve"> contribute to the initiation of tumorigenesis by stimulating the generation of reactive oxygen species and reactive nitrogen species, which in turn lead to DNA damage and the formation of carcinogenic mutations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&lt;EndNote&gt;&lt;Cite&gt;&lt;Author&gt;Zhang&lt;/Author&gt;&lt;Year&gt;2021&lt;/Year&gt;&lt;RecNum&gt;114&lt;/RecNum&gt;&lt;DisplayText&gt;&lt;style face="superscript"&gt;6, 51&lt;/style&gt;&lt;/DisplayText&gt;&lt;record&gt;&lt;rec-number&gt;114&lt;/rec-number&gt;&lt;foreign-keys&gt;&lt;key app="EN" db-id="pvfzfsf5s5fz9revr2j5rps0rtrw5serar2p" timestamp="1685475470"&gt;114&lt;/key&gt;&lt;/foreign-keys&gt;&lt;ref-type name="Journal Article"&gt;17&lt;/ref-type&gt;&lt;contributors&gt;&lt;authors&gt;&lt;author&gt;Zhang, Tao&lt;/author&gt;&lt;author&gt;Ma, Chao&lt;/author&gt;&lt;author&gt;Zhang, Zhiqiang&lt;/author&gt;&lt;author&gt;Zhang, Huiyuan&lt;/author&gt;&lt;author&gt;Hu, Hon</w:instrText>
      </w:r>
      <w:r w:rsidR="009E5F1D" w:rsidRPr="00185972">
        <w:rPr>
          <w:rFonts w:ascii="Times New Roman" w:eastAsia="STIXTwoText" w:hAnsi="Times New Roman" w:cs="Times New Roman" w:hint="eastAsia"/>
          <w:color w:val="000000"/>
          <w:kern w:val="2"/>
          <w:sz w:val="24"/>
          <w:szCs w:val="24"/>
          <w14:ligatures w14:val="standardContextual"/>
        </w:rPr>
        <w:instrText>gbo&lt;/author&gt;&lt;/authors&gt;&lt;/contributors&gt;&lt;titles&gt;&lt;title&gt;NF</w:instrText>
      </w:r>
      <w:r w:rsidR="009E5F1D" w:rsidRPr="00185972">
        <w:rPr>
          <w:rFonts w:ascii="Times New Roman" w:eastAsia="STIXTwoText" w:hAnsi="Times New Roman" w:cs="Times New Roman" w:hint="eastAsia"/>
          <w:color w:val="000000"/>
          <w:kern w:val="2"/>
          <w:sz w:val="24"/>
          <w:szCs w:val="24"/>
          <w14:ligatures w14:val="standardContextual"/>
        </w:rPr>
        <w:instrText>‐κ</w:instrText>
      </w:r>
      <w:r w:rsidR="009E5F1D" w:rsidRPr="00185972">
        <w:rPr>
          <w:rFonts w:ascii="Times New Roman" w:eastAsia="STIXTwoText" w:hAnsi="Times New Roman" w:cs="Times New Roman" w:hint="eastAsia"/>
          <w:color w:val="000000"/>
          <w:kern w:val="2"/>
          <w:sz w:val="24"/>
          <w:szCs w:val="24"/>
          <w14:ligatures w14:val="standardContextual"/>
        </w:rPr>
        <w:instrText>B signaling in inflammation and cancer&lt;/title&gt;&lt;secondary-title&gt;MedComm&lt;/secondary-title&gt;&lt;/titles&gt;&lt;periodical&gt;&lt;full-title&gt;MedComm&lt;/full-title&gt;&lt;/periodical&gt;&lt;pages&gt;618-653&lt;/pages&gt;&lt;volume&gt;2&lt;/volume&gt;&lt;numb</w:instrText>
      </w:r>
      <w:r w:rsidR="009E5F1D" w:rsidRPr="00185972">
        <w:rPr>
          <w:rFonts w:ascii="Times New Roman" w:eastAsia="STIXTwoText" w:hAnsi="Times New Roman" w:cs="Times New Roman"/>
          <w:color w:val="000000"/>
          <w:kern w:val="2"/>
          <w:sz w:val="24"/>
          <w:szCs w:val="24"/>
          <w14:ligatures w14:val="standardContextual"/>
        </w:rPr>
        <w:instrText>er&gt;4&lt;/number&gt;&lt;dates&gt;&lt;year&gt;2021&lt;/year&gt;&lt;/dates&gt;&lt;isbn&gt;2688-2663&lt;/isbn&gt;&lt;urls&gt;&lt;/urls&gt;&lt;/record&gt;&lt;/Cite&gt;&lt;Cite&gt;&lt;Author&gt;DiDonato&lt;/Author&gt;&lt;Year&gt;2012&lt;/Year&gt;&lt;RecNum&gt;161&lt;/RecNum&gt;&lt;record&gt;&lt;rec-number&gt;161&lt;/rec-number&gt;&lt;foreign-keys&gt;&lt;key app="EN" db-id="pvfzfsf5s5fz9revr2j5rps0rtrw5serar2p" timestamp="1685475470"&gt;161&lt;/key&gt;&lt;/foreign-keys&gt;&lt;ref-type name="Journal Article"&gt;17&lt;/ref-type&gt;&lt;contributors&gt;&lt;authors&gt;&lt;author&gt;DiDonato, Joseph A&lt;/author&gt;&lt;author&gt;Mercurio, Frank&lt;/author&gt;&lt;author&gt;Karin, Michael&lt;/author&gt;&lt;/authors&gt;&lt;/contributor</w:instrText>
      </w:r>
      <w:r w:rsidR="009E5F1D" w:rsidRPr="00185972">
        <w:rPr>
          <w:rFonts w:ascii="Times New Roman" w:eastAsia="STIXTwoText" w:hAnsi="Times New Roman" w:cs="Times New Roman" w:hint="eastAsia"/>
          <w:color w:val="000000"/>
          <w:kern w:val="2"/>
          <w:sz w:val="24"/>
          <w:szCs w:val="24"/>
          <w14:ligatures w14:val="standardContextual"/>
        </w:rPr>
        <w:instrText>s&gt;&lt;titles&gt;&lt;title&gt;NF</w:instrText>
      </w:r>
      <w:r w:rsidR="009E5F1D" w:rsidRPr="00185972">
        <w:rPr>
          <w:rFonts w:ascii="Times New Roman" w:eastAsia="STIXTwoText" w:hAnsi="Times New Roman" w:cs="Times New Roman" w:hint="eastAsia"/>
          <w:color w:val="000000"/>
          <w:kern w:val="2"/>
          <w:sz w:val="24"/>
          <w:szCs w:val="24"/>
          <w14:ligatures w14:val="standardContextual"/>
        </w:rPr>
        <w:instrText>‐κ</w:instrText>
      </w:r>
      <w:r w:rsidR="009E5F1D" w:rsidRPr="00185972">
        <w:rPr>
          <w:rFonts w:ascii="Times New Roman" w:eastAsia="STIXTwoText" w:hAnsi="Times New Roman" w:cs="Times New Roman" w:hint="eastAsia"/>
          <w:color w:val="000000"/>
          <w:kern w:val="2"/>
          <w:sz w:val="24"/>
          <w:szCs w:val="24"/>
          <w14:ligatures w14:val="standardContextual"/>
        </w:rPr>
        <w:instrText>B and the link between inflammation and cancer&lt;/title&gt;&lt;secondary-title&gt;Immunological reviews&lt;/secondary-title&gt;&lt;/titles&gt;&lt;periodical&gt;&lt;full-title&gt;Immunological reviews&lt;/full-title&gt;&lt;/periodical&gt;&lt;pages&gt;379-400&lt;/pages&gt;&lt;volume&gt;246&lt;/volume&gt;&lt;n</w:instrText>
      </w:r>
      <w:r w:rsidR="009E5F1D" w:rsidRPr="00185972">
        <w:rPr>
          <w:rFonts w:ascii="Times New Roman" w:eastAsia="STIXTwoText" w:hAnsi="Times New Roman" w:cs="Times New Roman"/>
          <w:color w:val="000000"/>
          <w:kern w:val="2"/>
          <w:sz w:val="24"/>
          <w:szCs w:val="24"/>
          <w14:ligatures w14:val="standardContextual"/>
        </w:rPr>
        <w:instrText>umber&gt;1&lt;/number&gt;&lt;dates&gt;&lt;year&gt;2012&lt;/year&gt;&lt;/dates&gt;&lt;isbn&gt;0105-2896&lt;/isbn&gt;&lt;urls&gt;&lt;/urls&gt;&lt;/record&gt;&lt;/Cite&gt;&lt;/EndNote&gt;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6, 51</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 Chronic inflammation and NF-</w:t>
      </w:r>
      <w:proofErr w:type="spellStart"/>
      <w:r w:rsidRPr="00185972">
        <w:rPr>
          <w:rFonts w:ascii="Times New Roman" w:eastAsia="STIXTwoText" w:hAnsi="Times New Roman" w:cs="Times New Roman"/>
          <w:color w:val="000000"/>
          <w:kern w:val="2"/>
          <w:sz w:val="24"/>
          <w:szCs w:val="24"/>
          <w14:ligatures w14:val="standardContextual"/>
        </w:rPr>
        <w:t>κB</w:t>
      </w:r>
      <w:proofErr w:type="spellEnd"/>
      <w:r w:rsidRPr="00185972">
        <w:rPr>
          <w:rFonts w:ascii="Times New Roman" w:eastAsia="STIXTwoText" w:hAnsi="Times New Roman" w:cs="Times New Roman"/>
          <w:color w:val="000000"/>
          <w:kern w:val="2"/>
          <w:sz w:val="24"/>
          <w:szCs w:val="24"/>
          <w14:ligatures w14:val="standardContextual"/>
        </w:rPr>
        <w:t xml:space="preserve"> activation also induce aneuploidy, chromosomal instability, and epigenetic alterations, thereby facilitating the development and advancement of tumors </w:t>
      </w:r>
      <w:r w:rsidRPr="00185972">
        <w:rPr>
          <w:rFonts w:ascii="Times New Roman" w:eastAsia="STIXTwoText" w:hAnsi="Times New Roman" w:cs="Times New Roman"/>
          <w:color w:val="000000"/>
          <w:kern w:val="2"/>
          <w:sz w:val="24"/>
          <w:szCs w:val="24"/>
          <w14:ligatures w14:val="standardContextual"/>
        </w:rPr>
        <w:fldChar w:fldCharType="begin"/>
      </w:r>
      <w:r w:rsidR="009E5F1D" w:rsidRPr="00185972">
        <w:rPr>
          <w:rFonts w:ascii="Times New Roman" w:eastAsia="STIXTwoText" w:hAnsi="Times New Roman" w:cs="Times New Roman"/>
          <w:color w:val="000000"/>
          <w:kern w:val="2"/>
          <w:sz w:val="24"/>
          <w:szCs w:val="24"/>
          <w14:ligatures w14:val="standardContextual"/>
        </w:rPr>
        <w:instrText xml:space="preserve"> ADDIN EN.CITE &lt;EndNote&gt;&lt;Cite&gt;&lt;Author&gt;DiDonato&lt;/Author&gt;&lt;Year&gt;2012&lt;/Year&gt;&lt;RecNum&gt;161&lt;/RecNum&gt;&lt;DisplayText&gt;&lt;style face="superscript"&gt;51&lt;/style&gt;&lt;/DisplayText&gt;&lt;record&gt;&lt;rec-number&gt;161&lt;/rec-number&gt;&lt;foreign-keys&gt;&lt;key app="EN" db-id="pvfzfsf5s5fz9revr2j5rps0rtrw5serar2p" timestamp="1685475470"&gt;161&lt;/key&gt;&lt;/foreign-keys&gt;&lt;ref-type name="Journal Article"&gt;17&lt;/ref-type&gt;&lt;contributors&gt;&lt;authors&gt;&lt;author&gt;DiDonato, Joseph A&lt;/author&gt;&lt;author&gt;Mercurio, Frank&lt;/author&gt;&lt;author&gt;Karin, Michael&lt;/author&gt;&lt;/authors&gt;&lt;/contributors&gt;&lt;titles</w:instrText>
      </w:r>
      <w:r w:rsidR="009E5F1D" w:rsidRPr="00185972">
        <w:rPr>
          <w:rFonts w:ascii="Times New Roman" w:eastAsia="STIXTwoText" w:hAnsi="Times New Roman" w:cs="Times New Roman" w:hint="eastAsia"/>
          <w:color w:val="000000"/>
          <w:kern w:val="2"/>
          <w:sz w:val="24"/>
          <w:szCs w:val="24"/>
          <w14:ligatures w14:val="standardContextual"/>
        </w:rPr>
        <w:instrText>&gt;&lt;title&gt;NF</w:instrText>
      </w:r>
      <w:r w:rsidR="009E5F1D" w:rsidRPr="00185972">
        <w:rPr>
          <w:rFonts w:ascii="Times New Roman" w:eastAsia="STIXTwoText" w:hAnsi="Times New Roman" w:cs="Times New Roman" w:hint="eastAsia"/>
          <w:color w:val="000000"/>
          <w:kern w:val="2"/>
          <w:sz w:val="24"/>
          <w:szCs w:val="24"/>
          <w14:ligatures w14:val="standardContextual"/>
        </w:rPr>
        <w:instrText>‐κ</w:instrText>
      </w:r>
      <w:r w:rsidR="009E5F1D" w:rsidRPr="00185972">
        <w:rPr>
          <w:rFonts w:ascii="Times New Roman" w:eastAsia="STIXTwoText" w:hAnsi="Times New Roman" w:cs="Times New Roman" w:hint="eastAsia"/>
          <w:color w:val="000000"/>
          <w:kern w:val="2"/>
          <w:sz w:val="24"/>
          <w:szCs w:val="24"/>
          <w14:ligatures w14:val="standardContextual"/>
        </w:rPr>
        <w:instrText>B and the link between inflammation and cancer&lt;/title&gt;&lt;secondary-title&gt;Immunological reviews&lt;/secondary-title&gt;&lt;/titles&gt;&lt;periodical&gt;&lt;full-title&gt;Immunological reviews&lt;/full-title&gt;&lt;/periodical&gt;&lt;pages&gt;379-400&lt;/pages&gt;&lt;volume&gt;246&lt;/volume&gt;&lt;number&gt;1&lt;/</w:instrText>
      </w:r>
      <w:r w:rsidR="009E5F1D" w:rsidRPr="00185972">
        <w:rPr>
          <w:rFonts w:ascii="Times New Roman" w:eastAsia="STIXTwoText" w:hAnsi="Times New Roman" w:cs="Times New Roman"/>
          <w:color w:val="000000"/>
          <w:kern w:val="2"/>
          <w:sz w:val="24"/>
          <w:szCs w:val="24"/>
          <w14:ligatures w14:val="standardContextual"/>
        </w:rPr>
        <w:instrText>number&gt;&lt;dates&gt;&lt;year&gt;2012&lt;/year&gt;&lt;/dates&gt;&lt;isbn&gt;0105-2896&lt;/isbn&gt;&lt;urls&gt;&lt;/urls&gt;&lt;/record&gt;&lt;/Cite&gt;&lt;/EndNote&gt;</w:instrText>
      </w:r>
      <w:r w:rsidRPr="00185972">
        <w:rPr>
          <w:rFonts w:ascii="Times New Roman" w:eastAsia="STIXTwoText" w:hAnsi="Times New Roman" w:cs="Times New Roman"/>
          <w:color w:val="000000"/>
          <w:kern w:val="2"/>
          <w:sz w:val="24"/>
          <w:szCs w:val="24"/>
          <w14:ligatures w14:val="standardContextual"/>
        </w:rPr>
        <w:fldChar w:fldCharType="separate"/>
      </w:r>
      <w:r w:rsidR="009E5F1D" w:rsidRPr="00185972">
        <w:rPr>
          <w:rFonts w:ascii="Times New Roman" w:eastAsia="STIXTwoText" w:hAnsi="Times New Roman" w:cs="Times New Roman"/>
          <w:noProof/>
          <w:color w:val="000000"/>
          <w:kern w:val="2"/>
          <w:sz w:val="24"/>
          <w:szCs w:val="24"/>
          <w:vertAlign w:val="superscript"/>
          <w14:ligatures w14:val="standardContextual"/>
        </w:rPr>
        <w:t>51</w:t>
      </w:r>
      <w:r w:rsidRPr="00185972">
        <w:rPr>
          <w:rFonts w:ascii="Times New Roman" w:eastAsia="STIXTwoText" w:hAnsi="Times New Roman" w:cs="Times New Roman"/>
          <w:color w:val="000000"/>
          <w:kern w:val="2"/>
          <w:sz w:val="24"/>
          <w:szCs w:val="24"/>
          <w14:ligatures w14:val="standardContextual"/>
        </w:rPr>
        <w:fldChar w:fldCharType="end"/>
      </w:r>
      <w:r w:rsidRPr="00185972">
        <w:rPr>
          <w:rFonts w:ascii="Times New Roman" w:eastAsia="STIXTwoText" w:hAnsi="Times New Roman" w:cs="Times New Roman"/>
          <w:color w:val="000000"/>
          <w:kern w:val="2"/>
          <w:sz w:val="24"/>
          <w:szCs w:val="24"/>
          <w14:ligatures w14:val="standardContextual"/>
        </w:rPr>
        <w:t>.</w:t>
      </w:r>
    </w:p>
    <w:p w14:paraId="7CDCC889" w14:textId="77777777" w:rsidR="00275225" w:rsidRPr="00185972" w:rsidRDefault="00275225" w:rsidP="00275225">
      <w:pPr>
        <w:autoSpaceDE w:val="0"/>
        <w:autoSpaceDN w:val="0"/>
        <w:adjustRightInd w:val="0"/>
        <w:spacing w:after="0" w:line="480" w:lineRule="auto"/>
        <w:jc w:val="both"/>
        <w:rPr>
          <w:rFonts w:ascii="Times New Roman" w:eastAsia="STIXTwoText" w:hAnsi="Times New Roman" w:cs="Times New Roman"/>
          <w:color w:val="000000"/>
          <w:kern w:val="2"/>
          <w:sz w:val="24"/>
          <w:szCs w:val="24"/>
          <w14:ligatures w14:val="standardContextual"/>
        </w:rPr>
      </w:pPr>
    </w:p>
    <w:p w14:paraId="3D0624A8"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kern w:val="2"/>
          <w:sz w:val="28"/>
          <w:szCs w:val="28"/>
          <w14:ligatures w14:val="standardContextual"/>
        </w:rPr>
      </w:pPr>
      <w:r w:rsidRPr="00185972">
        <w:rPr>
          <w:rFonts w:ascii="Times New Roman" w:eastAsiaTheme="minorHAnsi" w:hAnsi="Times New Roman" w:cs="Times New Roman"/>
          <w:b/>
          <w:bCs/>
          <w:kern w:val="2"/>
          <w:sz w:val="24"/>
          <w:szCs w:val="24"/>
          <w14:ligatures w14:val="standardContextual"/>
        </w:rPr>
        <w:t>Inflammation in Wound Healing</w:t>
      </w:r>
    </w:p>
    <w:p w14:paraId="0780CF37" w14:textId="4FC1C99C" w:rsidR="00060A5C"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color w:val="000000"/>
          <w:sz w:val="24"/>
          <w:szCs w:val="24"/>
          <w14:ligatures w14:val="standardContextual"/>
        </w:rPr>
        <w:t xml:space="preserve">The process of wound healing is characterized by its dynamic nature and involves intricate interactions among extracellular matrix molecules, resident cells, soluble mediators, and infiltrating leukocytes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The normal process of wound healing encompasses four interconnected phases, namely homeostasis, inflammation, proliferation, and tissue remodeling, which occur simultaneously and in close proximity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 53&lt;/style&gt;&lt;/DisplayText&gt;&lt;record&gt;&lt;rec-number&gt;162&lt;/rec-number&gt;&lt;foreign-keys&gt;&lt;key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Cite&gt;&lt;Author&gt;Schilrreff&lt;/Author&gt;&lt;Year&gt;2022&lt;/Year&gt;&lt;RecNum&gt;163&lt;/RecNum&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52, 53</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In the early stages of wound healing, the </w:t>
      </w:r>
      <w:bookmarkStart w:id="23" w:name="_Hlk141194748"/>
      <w:r w:rsidRPr="00185972">
        <w:rPr>
          <w:rFonts w:ascii="Times New Roman" w:eastAsiaTheme="minorHAnsi" w:hAnsi="Times New Roman" w:cs="Times New Roman"/>
          <w:sz w:val="24"/>
          <w:szCs w:val="24"/>
          <w14:ligatures w14:val="standardContextual"/>
        </w:rPr>
        <w:t>extracellular matrix (ECM)</w:t>
      </w:r>
      <w:bookmarkEnd w:id="23"/>
      <w:r w:rsidRPr="00185972">
        <w:rPr>
          <w:rFonts w:ascii="Times New Roman" w:eastAsiaTheme="minorHAnsi" w:hAnsi="Times New Roman" w:cs="Times New Roman"/>
          <w:sz w:val="24"/>
          <w:szCs w:val="24"/>
          <w14:ligatures w14:val="standardContextual"/>
        </w:rPr>
        <w:t xml:space="preserve"> facilitates the recruitment of platelets and </w:t>
      </w:r>
      <w:r w:rsidRPr="00185972">
        <w:rPr>
          <w:rFonts w:ascii="Times New Roman" w:eastAsiaTheme="minorHAnsi" w:hAnsi="Times New Roman" w:cs="Times New Roman"/>
          <w:color w:val="000000"/>
          <w:sz w:val="24"/>
          <w:szCs w:val="24"/>
          <w14:ligatures w14:val="standardContextual"/>
        </w:rPr>
        <w:t xml:space="preserve">leukocytes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53</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The presence of damaged tissue, as well as aggregated platelets and leukocytes entrapped within the blood clot, activate the coagulation pathways, resulting in the stabilization of the fibrin and platelet clot</w:t>
      </w:r>
      <w:r w:rsidR="001775F4" w:rsidRPr="00185972">
        <w:rPr>
          <w:rFonts w:ascii="Times New Roman" w:eastAsiaTheme="minorHAnsi" w:hAnsi="Times New Roman" w:cs="Times New Roman"/>
          <w:color w:val="000000"/>
          <w:sz w:val="24"/>
          <w:szCs w:val="24"/>
          <w14:ligatures w14:val="standardContextual"/>
        </w:rPr>
        <w:t xml:space="preserve"> </w:t>
      </w:r>
      <w:r w:rsidR="001775F4" w:rsidRPr="00185972">
        <w:rPr>
          <w:rFonts w:ascii="Times New Roman" w:eastAsiaTheme="minorHAnsi" w:hAnsi="Times New Roman" w:cs="Times New Roman"/>
          <w:color w:val="000000"/>
          <w:sz w:val="24"/>
          <w:szCs w:val="24"/>
          <w14:ligatures w14:val="standardContextual"/>
        </w:rPr>
        <w:fldChar w:fldCharType="begin"/>
      </w:r>
      <w:r w:rsidR="001775F4"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001775F4" w:rsidRPr="00185972">
        <w:rPr>
          <w:rFonts w:ascii="Times New Roman" w:eastAsiaTheme="minorHAnsi" w:hAnsi="Times New Roman" w:cs="Times New Roman"/>
          <w:color w:val="000000"/>
          <w:sz w:val="24"/>
          <w:szCs w:val="24"/>
          <w14:ligatures w14:val="standardContextual"/>
        </w:rPr>
        <w:fldChar w:fldCharType="separate"/>
      </w:r>
      <w:r w:rsidR="001775F4" w:rsidRPr="00185972">
        <w:rPr>
          <w:rFonts w:ascii="Times New Roman" w:eastAsiaTheme="minorHAnsi" w:hAnsi="Times New Roman" w:cs="Times New Roman"/>
          <w:noProof/>
          <w:color w:val="000000"/>
          <w:sz w:val="24"/>
          <w:szCs w:val="24"/>
          <w:vertAlign w:val="superscript"/>
          <w14:ligatures w14:val="standardContextual"/>
        </w:rPr>
        <w:t>52</w:t>
      </w:r>
      <w:r w:rsidR="001775F4"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This clot acts as a scaffold and serves as </w:t>
      </w:r>
      <w:proofErr w:type="spellStart"/>
      <w:r w:rsidRPr="00185972">
        <w:rPr>
          <w:rFonts w:ascii="Times New Roman" w:eastAsiaTheme="minorHAnsi" w:hAnsi="Times New Roman" w:cs="Times New Roman"/>
          <w:color w:val="000000"/>
          <w:sz w:val="24"/>
          <w:szCs w:val="24"/>
          <w14:ligatures w14:val="standardContextual"/>
        </w:rPr>
        <w:t>chemoattractants</w:t>
      </w:r>
      <w:proofErr w:type="spellEnd"/>
      <w:r w:rsidRPr="00185972">
        <w:rPr>
          <w:rFonts w:ascii="Times New Roman" w:eastAsiaTheme="minorHAnsi" w:hAnsi="Times New Roman" w:cs="Times New Roman"/>
          <w:color w:val="000000"/>
          <w:sz w:val="24"/>
          <w:szCs w:val="24"/>
          <w14:ligatures w14:val="standardContextual"/>
        </w:rPr>
        <w:t xml:space="preserve">, promoting the migration and proliferation of immune cells that orchestrate the inflammatory cell response </w:t>
      </w:r>
      <w:r w:rsidRPr="00185972">
        <w:rPr>
          <w:rFonts w:ascii="Times New Roman" w:eastAsiaTheme="minorHAnsi" w:hAnsi="Times New Roman" w:cs="Times New Roman"/>
          <w:color w:val="000000"/>
          <w:sz w:val="24"/>
          <w:szCs w:val="24"/>
          <w14:ligatures w14:val="standardContextual"/>
        </w:rPr>
        <w:fldChar w:fldCharType="begin"/>
      </w:r>
      <w:r w:rsidR="001775F4" w:rsidRPr="00185972">
        <w:rPr>
          <w:rFonts w:ascii="Times New Roman" w:eastAsiaTheme="minorHAnsi" w:hAnsi="Times New Roman" w:cs="Times New Roman"/>
          <w:color w:val="000000"/>
          <w:sz w:val="24"/>
          <w:szCs w:val="24"/>
          <w14:ligatures w14:val="standardContextual"/>
        </w:rPr>
        <w:instrText xml:space="preserve"> ADDIN EN.CITE &lt;EndNote&gt;&lt;Cite&gt;&lt;Author&gt;Wang&lt;/Author&gt;&lt;Year&gt;2018&lt;/Year&gt;&lt;RecNum&gt;165&lt;/RecNum&gt;&lt;DisplayText&gt;&lt;style face="superscript"&gt;54, 55&lt;/style&gt;&lt;/DisplayText&gt;&lt;record&gt;&lt;rec-number&gt;165&lt;/rec-number&gt;&lt;foreign-keys&gt;&lt;key app="EN" db-id="pvfzfsf5s5fz9revr2j5rps0rtrw5serar2p" timestamp="1685475470"&gt;165&lt;/key&gt;&lt;/foreign-keys&gt;&lt;ref-type name="Journal Article"&gt;17&lt;/ref-type&gt;&lt;contributors&gt;&lt;authors&gt;&lt;author&gt;Wang, Jing&lt;/author&gt;&lt;/authors&gt;&lt;/contributors&gt;&lt;titles&gt;&lt;title&gt;Neutrophils in tissue injury and repair&lt;/title&gt;&lt;secondary-title&gt;Cell and tissue research&lt;/secondary-title&gt;&lt;/titles&gt;&lt;periodical&gt;&lt;full-title&gt;Cell and tissue research&lt;/full-title&gt;&lt;/periodical&gt;&lt;pages&gt;531-539&lt;/pages&gt;&lt;volume&gt;371&lt;/volume&gt;&lt;dates&gt;&lt;year&gt;2018&lt;/year&gt;&lt;/dates&gt;&lt;isbn&gt;0302-766X&lt;/isbn&gt;&lt;urls&gt;&lt;/urls&gt;&lt;/record&gt;&lt;/Cite&gt;&lt;Cite&gt;&lt;Author&gt;Szpaderska&lt;/Author&gt;&lt;Year&gt;2003&lt;/Year&gt;&lt;RecNum&gt;164&lt;/RecNum&gt;&lt;record&gt;&lt;rec-number&gt;164&lt;/rec-number&gt;&lt;foreign-keys&gt;&lt;key app="EN" db-id="pvfzfsf5s5fz9revr2j5rps0rtrw5serar2p" timestamp="1685475470"&gt;164&lt;/key&gt;&lt;/foreign-keys&gt;&lt;ref-type name="Journal Article"&gt;17&lt;/ref-type&gt;&lt;contributors&gt;&lt;authors&gt;&lt;author&gt;Szpaderska, Anna M&lt;/author&gt;&lt;author&gt;Egozi, Eric I&lt;/author&gt;&lt;author&gt;Gamelli, Richard L&lt;/author&gt;&lt;author&gt;DiPietro, Luisa A&lt;/author&gt;&lt;/authors&gt;&lt;/contributors&gt;&lt;titles&gt;&lt;title&gt;The effect of thrombocytopenia on dermal wound healing&lt;/title&gt;&lt;secondary-title&gt;Journal of Investigative Dermatology&lt;/secondary-title&gt;&lt;/titles&gt;&lt;periodical&gt;&lt;full-title&gt;Journal of Investigative Dermatology&lt;/full-title&gt;&lt;/periodical&gt;&lt;pages&gt;1130-1137&lt;/pages&gt;&lt;volume&gt;120&lt;/volume&gt;&lt;number&gt;6&lt;/number&gt;&lt;dates&gt;&lt;year&gt;2003&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1775F4" w:rsidRPr="00185972">
        <w:rPr>
          <w:rFonts w:ascii="Times New Roman" w:eastAsiaTheme="minorHAnsi" w:hAnsi="Times New Roman" w:cs="Times New Roman"/>
          <w:noProof/>
          <w:color w:val="000000"/>
          <w:sz w:val="24"/>
          <w:szCs w:val="24"/>
          <w:vertAlign w:val="superscript"/>
          <w14:ligatures w14:val="standardContextual"/>
        </w:rPr>
        <w:t>54, 55</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Chemokines, along with bacterial products like lipopolysaccharides, lipoteichoic acids, and formyl-methionyl peptides, are critical in mediating cell recruitment during the repair process in bacterially infected wounds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The </w:t>
      </w:r>
      <w:r w:rsidRPr="00185972">
        <w:rPr>
          <w:rFonts w:ascii="Times New Roman" w:eastAsiaTheme="minorHAnsi" w:hAnsi="Times New Roman" w:cs="Times New Roman"/>
          <w:color w:val="000000"/>
          <w:sz w:val="24"/>
          <w:szCs w:val="24"/>
          <w14:ligatures w14:val="standardContextual"/>
        </w:rPr>
        <w:lastRenderedPageBreak/>
        <w:t xml:space="preserve">presence of these molecules in the wounds facilitates the infiltration of various innate and adaptive immune cells, including neutrophils, macrophages, mast cells, Langerhans cells, as well as T and B cells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53</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These immune cells collaborate to eliminate bacteria and foreign pathogens at the site of infection. </w:t>
      </w:r>
      <w:r w:rsidRPr="00185972">
        <w:rPr>
          <w:rFonts w:ascii="Times New Roman" w:eastAsiaTheme="minorHAnsi" w:hAnsi="Times New Roman" w:cs="Times New Roman"/>
          <w:sz w:val="24"/>
          <w:szCs w:val="24"/>
          <w14:ligatures w14:val="standardContextual"/>
        </w:rPr>
        <w:t xml:space="preserve">Moreover, these immune cells play a role in clearing the debris of damaged cells and clots while releasing a variety of growth factors and cytokines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&lt;EndNote&gt;&lt;Cite&gt;&lt;Author&gt;Cañedo-Dorantes&lt;/Author&gt;&lt;Year&gt;2019&lt;/Year&gt;&lt;RecNum&gt;166&lt;/RecNum&gt;&lt;DisplayText&gt;&lt;style face="superscript"&gt;56&lt;/style&gt;&lt;/DisplayText&gt;&lt;record&gt;&lt;rec-number&gt;166&lt;/rec-number&gt;&lt;foreign-keys&gt;&lt;key app="EN" db-id="pvfzfsf5s5fz9revr2j5rps0rtrw5serar2p" timestamp="1685475470"&gt;166&lt;/key&gt;&lt;/foreign-keys&gt;&lt;ref-type name="Journal Article"&gt;17&lt;/ref-type&gt;&lt;contributors&gt;&lt;authors&gt;&lt;author&gt;Cañedo-Dorantes, Luis&lt;/author&gt;&lt;author&gt;Cañedo-Ayala, Mara&lt;/author&gt;&lt;/authors&gt;&lt;/contributors&gt;&lt;titles&gt;&lt;title&gt;Skin acute wound healing: a comprehensive review&lt;/title&gt;&lt;secondary-title&gt;International journal of inflammation&lt;/secondary-title&gt;&lt;/titles&gt;&lt;periodical&gt;&lt;full-title&gt;International journal of inflammation&lt;/full-title&gt;&lt;/periodical&gt;&lt;volume&gt;2019&lt;/volume&gt;&lt;dates&gt;&lt;year&gt;2019&lt;/year&gt;&lt;/dates&gt;&lt;isbn&gt;2090-8040&lt;/isbn&gt;&lt;urls&gt;&lt;/urls&gt;&lt;/record&gt;&lt;/Cite&gt;&lt;/EndNote&gt;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56</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These factors contribute to cell proliferation and facilitate the synthesis of extracellular matrix molecules by the resident skin cells.</w:t>
      </w:r>
      <w:r w:rsidRPr="00185972">
        <w:rPr>
          <w:rFonts w:ascii="Times New Roman" w:eastAsiaTheme="minorHAnsi" w:hAnsi="Times New Roman" w:cs="Times New Roman"/>
          <w:color w:val="000000"/>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During the phases of proliferation and tissue remodeling, the wound undergoes epithelialization, and newly formed granulation tissue emerges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52</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This granulation tissue comprises endothelial cells, fibroblasts, and macrophages, which work together to cover and fill the wound area, facilitating the restoration of tissue integrity. It is crucial for the synthesis, remodeling, and deposition of structural extracellular matrix molecules to take place in order to facilitate tissue formation and progression towards the healing state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&lt;EndNote&gt;&lt;Cite&gt;&lt;Author&gt;Saleh&lt;/Author&gt;&lt;Year&gt;2021&lt;/Year&gt;&lt;RecNum&gt;113&lt;/RecNum&gt;&lt;DisplayText&gt;&lt;style face="superscript"&gt;5&lt;/style&gt;&lt;/DisplayText&gt;&lt;record&gt;&lt;rec-number&gt;113&lt;/rec-number&gt;&lt;foreign-keys&gt;&lt;key app="EN" db-id="pvfzfsf5s5fz9revr2j5rps0rtrw5serar2p" timestamp="1685475470"&gt;113&lt;/key&gt;&lt;/foreign-keys&gt;&lt;ref-type name="Journal Article"&gt;17&lt;/ref-type&gt;&lt;contributors&gt;&lt;authors&gt;&lt;author&gt;Saleh, Haidy A&lt;/author&gt;&lt;author&gt;Yousef, Mohamed H&lt;/author&gt;&lt;author&gt;Abdelnaser, Anwar&lt;/author&gt;&lt;/authors&gt;&lt;/contributors&gt;&lt;titles&gt;&lt;title&gt;The anti-inflammatory properties of phytochemicals and their effects on epigenetic mechanisms involved in TLR4/NF-κB-mediated inflammation&lt;/title&gt;&lt;secondary-title&gt;Frontiers in immunology&lt;/secondary-title&gt;&lt;/titles&gt;&lt;periodical&gt;&lt;full-title&gt;Frontiers in immunology&lt;/full-title&gt;&lt;/periodical&gt;&lt;pages&gt;606069&lt;/pages&gt;&lt;volume&gt;12&lt;/volume&gt;&lt;dates&gt;&lt;year&gt;2021&lt;/year&gt;&lt;/dates&gt;&lt;isbn&gt;1664-3224&lt;/isbn&gt;&lt;urls&gt;&lt;/urls&gt;&lt;/record&gt;&lt;/Cite&gt;&lt;/EndNote&gt;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The acute inflammatory phase is recognized as a pivotal stage in safeguarding against infections and exerts significant influences on the tissue-repair process. By establishing an optimal environment for cell migration, proliferation, and differentiation, acute inflammation contributes to the maintenance of homeostasis. Resolution of the inflammation is imperative for successful </w:t>
      </w:r>
      <w:r w:rsidRPr="00185972">
        <w:rPr>
          <w:rFonts w:ascii="Times New Roman" w:eastAsiaTheme="minorHAnsi" w:hAnsi="Times New Roman" w:cs="Times New Roman"/>
          <w:sz w:val="24"/>
          <w:szCs w:val="24"/>
          <w14:ligatures w14:val="standardContextual"/>
        </w:rPr>
        <w:t xml:space="preserve">repair following tissue injury. However, in cases of non-healing wounds, the normal progression through the phases of wound repair is impeded, resulting in a persistent state of chronic inflammation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&lt;EndNote&gt;&lt;Cite&gt;&lt;Author&gt;Loots&lt;/Author&gt;&lt;Year&gt;1998&lt;/Year&gt;&lt;RecNum&gt;167&lt;/RecNum&gt;&lt;DisplayText&gt;&lt;style face="superscript"&gt;57&lt;/style&gt;&lt;/DisplayText&gt;&lt;record&gt;&lt;rec-number&gt;167&lt;/rec-number&gt;&lt;foreign-keys&gt;&lt;key app="EN" db-id="pvfzfsf5s5fz9revr2j5rps0rtrw5serar2p" timestamp="1685475470"&gt;167&lt;/key&gt;&lt;/foreign-keys&gt;&lt;ref-type name="Journal Article"&gt;17&lt;/ref-type&gt;&lt;contributors&gt;&lt;authors&gt;&lt;author&gt;Loots, Miriam AM&lt;/author&gt;&lt;author&gt;Lamme, Evert N&lt;/author&gt;&lt;author&gt;Zeegelaar, Jimmy&lt;/author&gt;&lt;author&gt;Mekkes, Jan R&lt;/author&gt;&lt;author&gt;Bos, Jan D&lt;/author&gt;&lt;author&gt;Middelkoop, Esther&lt;/author&gt;&lt;/authors&gt;&lt;/contributors&gt;&lt;titles&gt;&lt;title&gt;Differences in cellular infiltrate and extracellular matrix of chronic diabetic and venous ulcers versus acute wounds&lt;/title&gt;&lt;secondary-title&gt;Journal of Investigative Dermatology&lt;/secondary-title&gt;&lt;/titles&gt;&lt;periodical&gt;&lt;full-title&gt;Journal of Investigative Dermatology&lt;/full-title&gt;&lt;/periodical&gt;&lt;pages&gt;850-857&lt;/pages&gt;&lt;volume&gt;111&lt;/volume&gt;&lt;number&gt;5&lt;/number&gt;&lt;dates&gt;&lt;year&gt;1998&lt;/year&gt;&lt;/dates&gt;&lt;isbn&gt;0022-202X&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w:t>
      </w:r>
    </w:p>
    <w:p w14:paraId="1BD749AA" w14:textId="77777777" w:rsidR="007C6F82" w:rsidRPr="00185972" w:rsidRDefault="007C6F82"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p>
    <w:p w14:paraId="55CE1A21" w14:textId="181DD15D"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b/>
          <w:bCs/>
          <w:sz w:val="24"/>
          <w:szCs w:val="24"/>
          <w14:ligatures w14:val="standardContextual"/>
        </w:rPr>
        <w:t>Chronic and Non-Healing Wounds</w:t>
      </w:r>
    </w:p>
    <w:p w14:paraId="65DFAE33" w14:textId="12F8C537" w:rsidR="00742A88" w:rsidRPr="00185972" w:rsidRDefault="00275225" w:rsidP="00275225">
      <w:pPr>
        <w:autoSpaceDE w:val="0"/>
        <w:autoSpaceDN w:val="0"/>
        <w:adjustRightInd w:val="0"/>
        <w:spacing w:after="0" w:line="480" w:lineRule="auto"/>
        <w:jc w:val="both"/>
        <w:rPr>
          <w:rFonts w:ascii="Times New Roman" w:eastAsiaTheme="minorHAnsi" w:hAnsi="Times New Roman" w:cs="Times New Roman"/>
          <w:color w:val="000000"/>
          <w:sz w:val="24"/>
          <w:szCs w:val="24"/>
          <w14:ligatures w14:val="standardContextual"/>
        </w:rPr>
      </w:pPr>
      <w:r w:rsidRPr="00185972">
        <w:rPr>
          <w:rFonts w:ascii="Times New Roman" w:eastAsiaTheme="minorHAnsi" w:hAnsi="Times New Roman" w:cs="Times New Roman"/>
          <w:sz w:val="24"/>
          <w:szCs w:val="24"/>
          <w14:ligatures w14:val="standardContextual"/>
        </w:rPr>
        <w:t xml:space="preserve">Normal inflammation </w:t>
      </w:r>
      <w:r w:rsidRPr="00185972">
        <w:rPr>
          <w:rFonts w:ascii="Times New Roman" w:eastAsiaTheme="minorHAnsi" w:hAnsi="Times New Roman" w:cs="Times New Roman"/>
          <w:color w:val="000000"/>
          <w:sz w:val="24"/>
          <w:szCs w:val="24"/>
          <w14:ligatures w14:val="standardContextual"/>
        </w:rPr>
        <w:t>during wound healing</w:t>
      </w:r>
      <w:r w:rsidRPr="00185972">
        <w:rPr>
          <w:rFonts w:ascii="Times New Roman" w:eastAsiaTheme="minorHAnsi" w:hAnsi="Times New Roman" w:cs="Times New Roman"/>
          <w:sz w:val="24"/>
          <w:szCs w:val="24"/>
          <w14:ligatures w14:val="standardContextual"/>
        </w:rPr>
        <w:t xml:space="preserve"> is beneficial to the host and can be resolved in a timely manner. However, dysregulated inflammatory </w:t>
      </w:r>
      <w:r w:rsidRPr="00185972">
        <w:rPr>
          <w:rFonts w:ascii="Times New Roman" w:eastAsiaTheme="minorHAnsi" w:hAnsi="Times New Roman" w:cs="Times New Roman"/>
          <w:color w:val="000000"/>
          <w:sz w:val="24"/>
          <w:szCs w:val="24"/>
          <w14:ligatures w14:val="standardContextual"/>
        </w:rPr>
        <w:t xml:space="preserve">response often results in impaired healing, poor tissue restoration and function, and </w:t>
      </w:r>
      <w:r w:rsidRPr="00185972">
        <w:rPr>
          <w:rFonts w:ascii="Times New Roman" w:eastAsiaTheme="minorHAnsi" w:hAnsi="Times New Roman" w:cs="Times New Roman"/>
          <w:sz w:val="24"/>
          <w:szCs w:val="24"/>
          <w14:ligatures w14:val="standardContextual"/>
        </w:rPr>
        <w:t>increased scarring</w:t>
      </w:r>
      <w:r w:rsidR="007C6F82" w:rsidRPr="00185972">
        <w:rPr>
          <w:rFonts w:ascii="Times New Roman" w:eastAsiaTheme="minorHAnsi" w:hAnsi="Times New Roman" w:cs="Times New Roman"/>
          <w:sz w:val="24"/>
          <w:szCs w:val="24"/>
          <w14:ligatures w14:val="standardContextual"/>
        </w:rPr>
        <w:t xml:space="preserve"> </w:t>
      </w:r>
      <w:r w:rsidR="007C6F82" w:rsidRPr="00185972">
        <w:rPr>
          <w:rFonts w:ascii="Times New Roman" w:eastAsiaTheme="minorHAnsi" w:hAnsi="Times New Roman" w:cs="Times New Roman"/>
          <w:sz w:val="24"/>
          <w:szCs w:val="24"/>
          <w14:ligatures w14:val="standardContextual"/>
        </w:rPr>
        <w:fldChar w:fldCharType="begin">
          <w:fldData xml:space="preserve">PEVuZE5vdGU+PENpdGU+PEF1dGhvcj5MaXU8L0F1dGhvcj48WWVhcj4yMDE3PC9ZZWFyPjxSZWNO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</w:fldData>
        </w:fldChar>
      </w:r>
      <w:r w:rsidR="0066061B" w:rsidRPr="00185972">
        <w:rPr>
          <w:rFonts w:ascii="Times New Roman" w:eastAsiaTheme="minorHAnsi" w:hAnsi="Times New Roman" w:cs="Times New Roman"/>
          <w:sz w:val="24"/>
          <w:szCs w:val="24"/>
          <w14:ligatures w14:val="standardContextual"/>
        </w:rPr>
        <w:instrText xml:space="preserve"> ADDIN EN.CITE </w:instrText>
      </w:r>
      <w:r w:rsidR="0066061B" w:rsidRPr="00185972">
        <w:rPr>
          <w:rFonts w:ascii="Times New Roman" w:eastAsiaTheme="minorHAnsi" w:hAnsi="Times New Roman" w:cs="Times New Roman"/>
          <w:sz w:val="24"/>
          <w:szCs w:val="24"/>
          <w14:ligatures w14:val="standardContextual"/>
        </w:rPr>
        <w:fldChar w:fldCharType="begin">
          <w:fldData xml:space="preserve">PEVuZE5vdGU+PENpdGU+PEF1dGhvcj5MaXU8L0F1dGhvcj48WWVhcj4yMDE3PC9ZZWFyPjxSZWNO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</w:fldData>
        </w:fldChar>
      </w:r>
      <w:r w:rsidR="0066061B" w:rsidRPr="00185972">
        <w:rPr>
          <w:rFonts w:ascii="Times New Roman" w:eastAsiaTheme="minorHAnsi" w:hAnsi="Times New Roman" w:cs="Times New Roman"/>
          <w:sz w:val="24"/>
          <w:szCs w:val="24"/>
          <w14:ligatures w14:val="standardContextual"/>
        </w:rPr>
        <w:instrText xml:space="preserve"> ADDIN EN.CITE.DATA </w:instrText>
      </w:r>
      <w:r w:rsidR="0066061B" w:rsidRPr="00185972">
        <w:rPr>
          <w:rFonts w:ascii="Times New Roman" w:eastAsiaTheme="minorHAnsi" w:hAnsi="Times New Roman" w:cs="Times New Roman"/>
          <w:sz w:val="24"/>
          <w:szCs w:val="24"/>
          <w14:ligatures w14:val="standardContextual"/>
        </w:rPr>
      </w:r>
      <w:r w:rsidR="0066061B" w:rsidRPr="00185972">
        <w:rPr>
          <w:rFonts w:ascii="Times New Roman" w:eastAsiaTheme="minorHAnsi" w:hAnsi="Times New Roman" w:cs="Times New Roman"/>
          <w:sz w:val="24"/>
          <w:szCs w:val="24"/>
          <w14:ligatures w14:val="standardContextual"/>
        </w:rPr>
        <w:fldChar w:fldCharType="end"/>
      </w:r>
      <w:r w:rsidR="007C6F82" w:rsidRPr="00185972">
        <w:rPr>
          <w:rFonts w:ascii="Times New Roman" w:eastAsiaTheme="minorHAnsi" w:hAnsi="Times New Roman" w:cs="Times New Roman"/>
          <w:sz w:val="24"/>
          <w:szCs w:val="24"/>
          <w14:ligatures w14:val="standardContextual"/>
        </w:rPr>
      </w:r>
      <w:r w:rsidR="007C6F82" w:rsidRPr="00185972">
        <w:rPr>
          <w:rFonts w:ascii="Times New Roman" w:eastAsiaTheme="minorHAnsi" w:hAnsi="Times New Roman" w:cs="Times New Roman"/>
          <w:sz w:val="24"/>
          <w:szCs w:val="24"/>
          <w14:ligatures w14:val="standardContextual"/>
        </w:rPr>
        <w:fldChar w:fldCharType="separate"/>
      </w:r>
      <w:r w:rsidR="0066061B" w:rsidRPr="00185972">
        <w:rPr>
          <w:rFonts w:ascii="Times New Roman" w:eastAsiaTheme="minorHAnsi" w:hAnsi="Times New Roman" w:cs="Times New Roman"/>
          <w:noProof/>
          <w:sz w:val="24"/>
          <w:szCs w:val="24"/>
          <w:vertAlign w:val="superscript"/>
          <w14:ligatures w14:val="standardContextual"/>
        </w:rPr>
        <w:t>2, 52, 53</w:t>
      </w:r>
      <w:r w:rsidR="007C6F82"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w:t>
      </w:r>
      <w:bookmarkStart w:id="24" w:name="_Hlk134530724"/>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Clinically, chronic wounds are those </w:t>
      </w:r>
      <w:r w:rsidRPr="00185972">
        <w:rPr>
          <w:rFonts w:ascii="Times New Roman" w:eastAsiaTheme="minorHAnsi" w:hAnsi="Times New Roman" w:cs="Times New Roman"/>
          <w:color w:val="000000"/>
          <w:sz w:val="24"/>
          <w:szCs w:val="24"/>
          <w14:ligatures w14:val="standardContextual"/>
        </w:rPr>
        <w:lastRenderedPageBreak/>
        <w:t xml:space="preserve">that have not gone through the orderly phases of healing but are trapped in pathologic inflammation, persistent infections, and necrosis, and remain intractable to carry out the normal repair process </w:t>
      </w:r>
      <w:r w:rsidRPr="00185972">
        <w:rPr>
          <w:rFonts w:ascii="Times New Roman" w:eastAsiaTheme="minorHAnsi" w:hAnsi="Times New Roman" w:cs="Times New Roman"/>
          <w:color w:val="000000"/>
          <w:sz w:val="24"/>
          <w:szCs w:val="24"/>
          <w14:ligatures w14:val="standardContextual"/>
        </w:rPr>
        <w:fldChar w:fldCharType="begin">
          <w:fldData xml:space="preserve">PEVuZE5vdGU+PENpdGU+PEF1dGhvcj5TY2hpbHJyZWZmPC9BdXRob3I+PFllYXI+MjAyMjwvWWVh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</w:fldData>
        </w:fldChar>
      </w:r>
      <w:r w:rsidR="00B53B20" w:rsidRPr="00185972">
        <w:rPr>
          <w:rFonts w:ascii="Times New Roman" w:eastAsiaTheme="minorHAnsi" w:hAnsi="Times New Roman" w:cs="Times New Roman"/>
          <w:color w:val="000000"/>
          <w:sz w:val="24"/>
          <w:szCs w:val="24"/>
          <w14:ligatures w14:val="standardContextual"/>
        </w:rPr>
        <w:instrText xml:space="preserve"> ADDIN EN.CITE </w:instrText>
      </w:r>
      <w:r w:rsidR="00B53B20" w:rsidRPr="00185972">
        <w:rPr>
          <w:rFonts w:ascii="Times New Roman" w:eastAsiaTheme="minorHAnsi" w:hAnsi="Times New Roman" w:cs="Times New Roman"/>
          <w:color w:val="000000"/>
          <w:sz w:val="24"/>
          <w:szCs w:val="24"/>
          <w14:ligatures w14:val="standardContextual"/>
        </w:rPr>
        <w:fldChar w:fldCharType="begin">
          <w:fldData xml:space="preserve">PEVuZE5vdGU+PENpdGU+PEF1dGhvcj5TY2hpbHJyZWZmPC9BdXRob3I+PFllYXI+MjAyMjwvWWVh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</w:fldData>
        </w:fldChar>
      </w:r>
      <w:r w:rsidR="00B53B20" w:rsidRPr="00185972">
        <w:rPr>
          <w:rFonts w:ascii="Times New Roman" w:eastAsiaTheme="minorHAnsi" w:hAnsi="Times New Roman" w:cs="Times New Roman"/>
          <w:color w:val="000000"/>
          <w:sz w:val="24"/>
          <w:szCs w:val="24"/>
          <w14:ligatures w14:val="standardContextual"/>
        </w:rPr>
        <w:instrText xml:space="preserve"> ADDIN EN.CITE.DATA </w:instrText>
      </w:r>
      <w:r w:rsidR="00B53B20" w:rsidRPr="00185972">
        <w:rPr>
          <w:rFonts w:ascii="Times New Roman" w:eastAsiaTheme="minorHAnsi" w:hAnsi="Times New Roman" w:cs="Times New Roman"/>
          <w:color w:val="000000"/>
          <w:sz w:val="24"/>
          <w:szCs w:val="24"/>
          <w14:ligatures w14:val="standardContextual"/>
        </w:rPr>
      </w:r>
      <w:r w:rsidR="00B53B20"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r>
      <w:r w:rsidRPr="00185972">
        <w:rPr>
          <w:rFonts w:ascii="Times New Roman" w:eastAsiaTheme="minorHAnsi" w:hAnsi="Times New Roman" w:cs="Times New Roman"/>
          <w:color w:val="000000"/>
          <w:sz w:val="24"/>
          <w:szCs w:val="24"/>
          <w14:ligatures w14:val="standardContextual"/>
        </w:rPr>
        <w:fldChar w:fldCharType="separate"/>
      </w:r>
      <w:r w:rsidR="00B53B20" w:rsidRPr="00185972">
        <w:rPr>
          <w:rFonts w:ascii="Times New Roman" w:eastAsiaTheme="minorHAnsi" w:hAnsi="Times New Roman" w:cs="Times New Roman"/>
          <w:noProof/>
          <w:color w:val="000000"/>
          <w:sz w:val="24"/>
          <w:szCs w:val="24"/>
          <w:vertAlign w:val="superscript"/>
          <w14:ligatures w14:val="standardContextual"/>
        </w:rPr>
        <w:t>7, 53, 58</w:t>
      </w:r>
      <w:r w:rsidRPr="00185972">
        <w:rPr>
          <w:rFonts w:ascii="Times New Roman" w:eastAsiaTheme="minorHAnsi" w:hAnsi="Times New Roman" w:cs="Times New Roman"/>
          <w:color w:val="000000"/>
          <w:sz w:val="24"/>
          <w:szCs w:val="24"/>
          <w14:ligatures w14:val="standardContextual"/>
        </w:rPr>
        <w:fldChar w:fldCharType="end"/>
      </w:r>
      <w:r w:rsidR="00B53B20" w:rsidRPr="00185972">
        <w:rPr>
          <w:rFonts w:ascii="Times New Roman" w:eastAsiaTheme="minorHAnsi" w:hAnsi="Times New Roman" w:cs="Times New Roman"/>
          <w:color w:val="000000"/>
          <w:sz w:val="24"/>
          <w:szCs w:val="24"/>
          <w14:ligatures w14:val="standardContextual"/>
        </w:rPr>
        <w:t xml:space="preserve"> (</w:t>
      </w:r>
      <w:r w:rsidR="00731FB2" w:rsidRPr="00185972">
        <w:rPr>
          <w:rFonts w:ascii="Times New Roman" w:eastAsiaTheme="minorHAnsi" w:hAnsi="Times New Roman" w:cs="Times New Roman"/>
          <w:color w:val="000000"/>
          <w:sz w:val="24"/>
          <w:szCs w:val="24"/>
          <w14:ligatures w14:val="standardContextual"/>
        </w:rPr>
        <w:t>Fig. 2)</w:t>
      </w:r>
      <w:r w:rsidRPr="00185972">
        <w:rPr>
          <w:rFonts w:ascii="Times New Roman" w:eastAsiaTheme="minorHAnsi" w:hAnsi="Times New Roman" w:cs="Times New Roman"/>
          <w:color w:val="000000"/>
          <w:sz w:val="24"/>
          <w:szCs w:val="24"/>
          <w14:ligatures w14:val="standardContextual"/>
        </w:rPr>
        <w:t xml:space="preserve">. The vast majority of chronic wounds fall into three main categories: venous ulcers, pressure ulcers, and diabetic ulcers, with a smaller fourth group secondary to arterial </w:t>
      </w:r>
      <w:proofErr w:type="spellStart"/>
      <w:r w:rsidRPr="00185972">
        <w:rPr>
          <w:rFonts w:ascii="Times New Roman" w:eastAsiaTheme="minorHAnsi" w:hAnsi="Times New Roman" w:cs="Times New Roman"/>
          <w:color w:val="000000"/>
          <w:sz w:val="24"/>
          <w:szCs w:val="24"/>
          <w14:ligatures w14:val="standardContextual"/>
        </w:rPr>
        <w:t>ischaemia</w:t>
      </w:r>
      <w:proofErr w:type="spellEnd"/>
      <w:r w:rsidRPr="00185972">
        <w:rPr>
          <w:rFonts w:ascii="Times New Roman" w:eastAsiaTheme="minorHAnsi" w:hAnsi="Times New Roman" w:cs="Times New Roman"/>
          <w:color w:val="000000"/>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fldChar w:fldCharType="begin"/>
      </w:r>
      <w:r w:rsidR="00B53B20" w:rsidRPr="00185972">
        <w:rPr>
          <w:rFonts w:ascii="Times New Roman" w:eastAsiaTheme="minorHAnsi" w:hAnsi="Times New Roman" w:cs="Times New Roman"/>
          <w:color w:val="000000"/>
          <w:sz w:val="24"/>
          <w:szCs w:val="24"/>
          <w14:ligatures w14:val="standardContextual"/>
        </w:rPr>
        <w:instrText xml:space="preserve"> ADDIN EN.CITE &lt;EndNote&gt;&lt;Cite&gt;&lt;Author&gt;Zhao&lt;/Author&gt;&lt;Year&gt;2016&lt;/Year&gt;&lt;RecNum&gt;168&lt;/RecNum&gt;&lt;DisplayText&gt;&lt;style face="superscript"&gt;59, 60&lt;/style&gt;&lt;/DisplayText&gt;&lt;record&gt;&lt;rec-number&gt;168&lt;/rec-number&gt;&lt;foreign-keys&gt;&lt;key app="EN" db-id="pvfzfsf5s5fz9revr2j5rps0rtrw5serar2p" timestamp="1685475470"&gt;168&lt;/key&gt;&lt;/foreign-keys&gt;&lt;ref-type name="Journal Article"&gt;17&lt;/ref-type&gt;&lt;contributors&gt;&lt;authors&gt;&lt;author&gt;Zhao, Ruilong&lt;/author&gt;&lt;author&gt;Liang, Helena&lt;/author&gt;&lt;author&gt;Clarke, Elizabeth&lt;/author&gt;&lt;author&gt;Jackson, Christopher&lt;/author&gt;&lt;author&gt;Xue, Meilang&lt;/author&gt;&lt;/authors&gt;&lt;/contributors&gt;&lt;titles&gt;&lt;title&gt;Inflammation in chronic wounds&lt;/title&gt;&lt;secondary-title&gt;International journal of molecular sciences&lt;/secondary-title&gt;&lt;/titles&gt;&lt;periodical&gt;&lt;full-title&gt;International journal of molecular sciences&lt;/full-title&gt;&lt;/periodical&gt;&lt;pages&gt;2085&lt;/pages&gt;&lt;volume&gt;17&lt;/volume&gt;&lt;number&gt;12&lt;/number&gt;&lt;dates&gt;&lt;year&gt;2016&lt;/year&gt;&lt;/dates&gt;&lt;isbn&gt;1422-0067&lt;/isbn&gt;&lt;urls&gt;&lt;/urls&gt;&lt;/record&gt;&lt;/Cite&gt;&lt;Cite&gt;&lt;Author&gt;Mustoe&lt;/Author&gt;&lt;Year&gt;2004&lt;/Year&gt;&lt;RecNum&gt;169&lt;/RecNum&gt;&lt;record&gt;&lt;rec-number&gt;169&lt;/rec-number&gt;&lt;foreign-keys&gt;&lt;key app="EN" db-id="pvfzfsf5s5fz9revr2j5rps0rtrw5serar2p" timestamp="1685475470"&gt;169&lt;/key&gt;&lt;/foreign-keys&gt;&lt;ref-type name="Journal Article"&gt;17&lt;/ref-type&gt;&lt;contributors&gt;&lt;authors&gt;&lt;author&gt;Mustoe, Thomas&lt;/author&gt;&lt;/authors&gt;&lt;/contributors&gt;&lt;titles&gt;&lt;title&gt;Understanding chronic wounds: a unifying hypothesis on their pathogenesis and implications for therapy&lt;/title&gt;&lt;secondary-title&gt;The American Journal of Surgery&lt;/secondary-title&gt;&lt;/titles&gt;&lt;periodical&gt;&lt;full-title&gt;The American Journal of Surgery&lt;/full-title&gt;&lt;/periodical&gt;&lt;pages&gt;S65-S70&lt;/pages&gt;&lt;volume&gt;187&lt;/volume&gt;&lt;number&gt;5&lt;/number&gt;&lt;dates&gt;&lt;year&gt;2004&lt;/year&gt;&lt;/dates&gt;&lt;isbn&gt;0002-9610&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B53B20" w:rsidRPr="00185972">
        <w:rPr>
          <w:rFonts w:ascii="Times New Roman" w:eastAsiaTheme="minorHAnsi" w:hAnsi="Times New Roman" w:cs="Times New Roman"/>
          <w:noProof/>
          <w:color w:val="000000"/>
          <w:sz w:val="24"/>
          <w:szCs w:val="24"/>
          <w:vertAlign w:val="superscript"/>
          <w14:ligatures w14:val="standardContextual"/>
        </w:rPr>
        <w:t>59, 60</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On the other hand, chronic inflammation, a hallmark of the non-healing wound, predisposes tissue to cancer development. Inflammation, fibroplasia, and angiogenesis are cardinal events that are intimately linked to wound repair. Thus, the chronic inflammatory microenvironment of the non-healing wound could be a risk factor for malignant transformation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w:t>
      </w:r>
      <w:r w:rsidRPr="00185972">
        <w:rPr>
          <w:rFonts w:ascii="Times New Roman" w:eastAsiaTheme="minorHAnsi" w:hAnsi="Times New Roman" w:cs="Times New Roman"/>
          <w:color w:val="000000"/>
          <w:sz w:val="24"/>
          <w:szCs w:val="24"/>
          <w14:ligatures w14:val="standardContextual"/>
        </w:rPr>
        <w:fldChar w:fldCharType="end"/>
      </w:r>
      <w:bookmarkEnd w:id="24"/>
      <w:r w:rsidRPr="00185972">
        <w:rPr>
          <w:rFonts w:ascii="Times New Roman" w:eastAsiaTheme="minorHAnsi" w:hAnsi="Times New Roman" w:cs="Times New Roman"/>
          <w:color w:val="000000"/>
          <w:sz w:val="24"/>
          <w:szCs w:val="24"/>
          <w14:ligatures w14:val="standardContextual"/>
        </w:rPr>
        <w:t xml:space="preserve">. Chronic wound management remains an issue, as the ongoing inflammation in these wounds is very difficult to control. Another factor that can delay wound healing is infection of the wound. If the infection is not controlled in a timely fashion, a biofilm can form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53</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w:t>
      </w:r>
    </w:p>
    <w:p w14:paraId="03CF53EC" w14:textId="6F195BAB" w:rsidR="00275225" w:rsidRPr="00185972" w:rsidRDefault="00EB04CB" w:rsidP="00EB04CB">
      <w:pPr>
        <w:autoSpaceDE w:val="0"/>
        <w:autoSpaceDN w:val="0"/>
        <w:adjustRightInd w:val="0"/>
        <w:spacing w:after="0" w:line="480" w:lineRule="auto"/>
        <w:jc w:val="center"/>
        <w:rPr>
          <w:rFonts w:ascii="Times New Roman" w:eastAsiaTheme="minorHAnsi" w:hAnsi="Times New Roman" w:cs="Times New Roman"/>
          <w:color w:val="000000"/>
          <w:sz w:val="24"/>
          <w:szCs w:val="24"/>
          <w14:ligatures w14:val="standardContextual"/>
        </w:rPr>
      </w:pPr>
      <w:r w:rsidRPr="00185972">
        <w:rPr>
          <w:noProof/>
        </w:rPr>
        <w:drawing>
          <wp:inline distT="0" distB="0" distL="0" distR="0" wp14:anchorId="304E776E" wp14:editId="38FA22E4">
            <wp:extent cx="3859402" cy="2426970"/>
            <wp:effectExtent l="0" t="0" r="8255" b="0"/>
            <wp:docPr id="647633910" name="Picture 3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33910" name="Picture 35" descr="A picture containing text, map&#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70352" cy="2433856"/>
                    </a:xfrm>
                    <a:prstGeom prst="rect">
                      <a:avLst/>
                    </a:prstGeom>
                    <a:noFill/>
                    <a:ln>
                      <a:noFill/>
                    </a:ln>
                  </pic:spPr>
                </pic:pic>
              </a:graphicData>
            </a:graphic>
          </wp:inline>
        </w:drawing>
      </w:r>
    </w:p>
    <w:p w14:paraId="445CF512" w14:textId="1C08438E" w:rsidR="00F85BF2" w:rsidRPr="00185972" w:rsidRDefault="00F85BF2" w:rsidP="00F85BF2">
      <w:pPr>
        <w:autoSpaceDE w:val="0"/>
        <w:autoSpaceDN w:val="0"/>
        <w:adjustRightInd w:val="0"/>
        <w:spacing w:after="0" w:line="240" w:lineRule="auto"/>
        <w:rPr>
          <w:rFonts w:ascii="Times New Roman" w:eastAsiaTheme="minorHAnsi" w:hAnsi="Times New Roman" w:cs="Times New Roman"/>
          <w:color w:val="000000"/>
          <w14:ligatures w14:val="standardContextual"/>
        </w:rPr>
      </w:pPr>
      <w:r w:rsidRPr="00185972">
        <w:rPr>
          <w:rFonts w:ascii="Times New Roman" w:eastAsiaTheme="minorHAnsi" w:hAnsi="Times New Roman" w:cs="Times New Roman"/>
          <w:b/>
          <w:bCs/>
          <w14:ligatures w14:val="standardContextual"/>
        </w:rPr>
        <w:t xml:space="preserve">Figure. </w:t>
      </w:r>
      <w:r w:rsidR="009A0415" w:rsidRPr="00185972">
        <w:rPr>
          <w:rFonts w:ascii="Times New Roman" w:eastAsiaTheme="minorHAnsi" w:hAnsi="Times New Roman" w:cs="Times New Roman"/>
          <w:b/>
          <w:bCs/>
          <w14:ligatures w14:val="standardContextual"/>
        </w:rPr>
        <w:t>2</w:t>
      </w:r>
      <w:r w:rsidRPr="00185972">
        <w:rPr>
          <w:rFonts w:ascii="Times New Roman" w:eastAsiaTheme="minorHAnsi" w:hAnsi="Times New Roman" w:cs="Times New Roman"/>
          <w14:ligatures w14:val="standardContextual"/>
        </w:rPr>
        <w:t xml:space="preserve">: </w:t>
      </w:r>
      <w:r w:rsidR="0039270A" w:rsidRPr="00185972">
        <w:rPr>
          <w:rFonts w:ascii="Times New Roman" w:eastAsiaTheme="minorHAnsi" w:hAnsi="Times New Roman" w:cs="Times New Roman"/>
          <w:color w:val="000000"/>
          <w14:ligatures w14:val="standardContextual"/>
        </w:rPr>
        <w:t>Microbial f</w:t>
      </w:r>
      <w:r w:rsidR="00EB04CB" w:rsidRPr="00185972">
        <w:rPr>
          <w:rFonts w:ascii="Times New Roman" w:eastAsiaTheme="minorHAnsi" w:hAnsi="Times New Roman" w:cs="Times New Roman"/>
          <w:color w:val="000000"/>
          <w14:ligatures w14:val="standardContextual"/>
        </w:rPr>
        <w:t xml:space="preserve">actors that impede normal wound healing </w:t>
      </w:r>
      <w:r w:rsidR="00EF7240" w:rsidRPr="00185972">
        <w:rPr>
          <w:rFonts w:ascii="Times New Roman" w:eastAsiaTheme="minorHAnsi" w:hAnsi="Times New Roman" w:cs="Times New Roman"/>
          <w:color w:val="000000"/>
          <w14:ligatures w14:val="standardContextual"/>
        </w:rPr>
        <w:t xml:space="preserve">process </w:t>
      </w:r>
      <w:r w:rsidR="00EB04CB" w:rsidRPr="00185972">
        <w:rPr>
          <w:rFonts w:ascii="Times New Roman" w:eastAsiaTheme="minorHAnsi" w:hAnsi="Times New Roman" w:cs="Times New Roman"/>
          <w:color w:val="000000"/>
          <w14:ligatures w14:val="standardContextual"/>
        </w:rPr>
        <w:t>and transform acute wounds into chronic wounds.</w:t>
      </w:r>
    </w:p>
    <w:p w14:paraId="01931AA7" w14:textId="77777777" w:rsidR="008A54C1" w:rsidRPr="00185972" w:rsidRDefault="008A54C1" w:rsidP="008A54C1">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p>
    <w:p w14:paraId="43D34061" w14:textId="782FF2C0"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b/>
          <w:bCs/>
          <w:sz w:val="24"/>
          <w:szCs w:val="24"/>
          <w14:ligatures w14:val="standardContextual"/>
        </w:rPr>
        <w:t>Infection in Chronic Wounds</w:t>
      </w:r>
    </w:p>
    <w:p w14:paraId="1A599332" w14:textId="54EC2B99"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sz w:val="24"/>
          <w:szCs w:val="24"/>
          <w14:ligatures w14:val="standardContextual"/>
        </w:rPr>
        <w:t xml:space="preserve">Following skin injury, microorganisms typically present on the skin surface can infiltrate the underlying tissues. When replicating organisms cause harm to the host within a wound, this is </w:t>
      </w:r>
      <w:r w:rsidRPr="00185972">
        <w:rPr>
          <w:rFonts w:ascii="Times New Roman" w:eastAsiaTheme="minorHAnsi" w:hAnsi="Times New Roman" w:cs="Times New Roman"/>
          <w:sz w:val="24"/>
          <w:szCs w:val="24"/>
          <w14:ligatures w14:val="standardContextual"/>
        </w:rPr>
        <w:lastRenderedPageBreak/>
        <w:t xml:space="preserve">termed invasive infection, which significantly delays the healing of chronic wounds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53</w:t>
      </w:r>
      <w:r w:rsidRPr="00185972">
        <w:rPr>
          <w:rFonts w:ascii="Times New Roman" w:eastAsiaTheme="minorHAnsi" w:hAnsi="Times New Roman" w:cs="Times New Roman"/>
          <w:sz w:val="24"/>
          <w:szCs w:val="24"/>
          <w14:ligatures w14:val="standardContextual"/>
        </w:rPr>
        <w:fldChar w:fldCharType="end"/>
      </w:r>
      <w:r w:rsidR="00C00C0D" w:rsidRPr="00185972">
        <w:rPr>
          <w:rFonts w:ascii="Times New Roman" w:eastAsiaTheme="minorHAnsi" w:hAnsi="Times New Roman" w:cs="Times New Roman"/>
          <w:sz w:val="24"/>
          <w:szCs w:val="24"/>
          <w14:ligatures w14:val="standardContextual"/>
        </w:rPr>
        <w:t xml:space="preserve"> (Fig. 3)</w:t>
      </w:r>
      <w:r w:rsidRPr="00185972">
        <w:rPr>
          <w:rFonts w:ascii="Times New Roman" w:eastAsiaTheme="minorHAnsi" w:hAnsi="Times New Roman" w:cs="Times New Roman"/>
          <w:sz w:val="24"/>
          <w:szCs w:val="24"/>
          <w14:ligatures w14:val="standardContextual"/>
        </w:rPr>
        <w:t xml:space="preserve">. The high-level exudate in chronic wounds creates a moist and nutrient-rich environment that promotes bacterial colonization and propagation. Furthermore, the presence of bacteria and endotoxins increases the severity of the inflammatory response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&lt;EndNote&gt;&lt;Cite&gt;&lt;Author&gt;Versey&lt;/Author&gt;&lt;Year&gt;2021&lt;/Year&gt;&lt;RecNum&gt;170&lt;/RecNum&gt;&lt;DisplayText&gt;&lt;style face="superscript"&gt;61&lt;/style&gt;&lt;/DisplayText&gt;&lt;record&gt;&lt;rec-number&gt;170&lt;/rec-number&gt;&lt;foreign-keys&gt;&lt;key app="EN" db-id="pvfzfsf5s5fz9revr2j5rps0rtrw5serar2p" timestamp="1685475470"&gt;170&lt;/key&gt;&lt;/foreign-keys&gt;&lt;ref-type name="Journal Article"&gt;17&lt;/ref-type&gt;&lt;contributors&gt;&lt;authors&gt;&lt;author&gt;Versey, Zoya&lt;/author&gt;&lt;author&gt;da Cruz Nizer, Waleska Stephanie&lt;/author&gt;&lt;author&gt;Russell, Emily&lt;/author&gt;&lt;author&gt;Zigic, Sandra&lt;/author&gt;&lt;author&gt;DeZeeuw, Katrina G&lt;/author&gt;&lt;author&gt;Marek, Jonah E&lt;/author&gt;&lt;author&gt;Overhage, Joerg&lt;/author&gt;&lt;author&gt;Cassol, Edana&lt;/author&gt;&lt;/authors&gt;&lt;/contributors&gt;&lt;titles&gt;&lt;title&gt;Biofilm-innate immune interface: contribution to chronic wound formation&lt;/title&gt;&lt;secondary-title&gt;Frontiers in immunology&lt;/secondary-title&gt;&lt;/titles&gt;&lt;periodical&gt;&lt;full-title&gt;Frontiers in immunology&lt;/full-title&gt;&lt;/periodical&gt;&lt;pages&gt;648554&lt;/pages&gt;&lt;volume&gt;12&lt;/volume&gt;&lt;dates&gt;&lt;year&gt;2021&lt;/year&gt;&lt;/dates&gt;&lt;isbn&gt;1664-3224&lt;/isbn&gt;&lt;urls&gt;&lt;/urls&gt;&lt;/record&gt;&lt;/Cite&gt;&lt;/EndNote&gt;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61</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During the early phase of chronic wounds, Gram-positive bacteria, notably </w:t>
      </w:r>
      <w:r w:rsidRPr="00185972">
        <w:rPr>
          <w:rFonts w:ascii="Times New Roman" w:eastAsiaTheme="minorHAnsi" w:hAnsi="Times New Roman" w:cs="Times New Roman"/>
          <w:i/>
          <w:iCs/>
          <w:sz w:val="24"/>
          <w:szCs w:val="24"/>
          <w14:ligatures w14:val="standardContextual"/>
        </w:rPr>
        <w:t>Staphylococcus aureus</w:t>
      </w:r>
      <w:r w:rsidRPr="00185972">
        <w:rPr>
          <w:rFonts w:ascii="Times New Roman" w:eastAsiaTheme="minorHAnsi" w:hAnsi="Times New Roman" w:cs="Times New Roman"/>
          <w:sz w:val="24"/>
          <w:szCs w:val="24"/>
          <w14:ligatures w14:val="standardContextual"/>
        </w:rPr>
        <w:t xml:space="preserve">, are predominant. In later stages, Gram-negative bacteria such as </w:t>
      </w:r>
      <w:r w:rsidRPr="00185972">
        <w:rPr>
          <w:rFonts w:ascii="Times New Roman" w:eastAsiaTheme="minorHAnsi" w:hAnsi="Times New Roman" w:cs="Times New Roman"/>
          <w:i/>
          <w:iCs/>
          <w:sz w:val="24"/>
          <w:szCs w:val="24"/>
          <w14:ligatures w14:val="standardContextual"/>
        </w:rPr>
        <w:t>Pseudomonas aeruginosa</w:t>
      </w:r>
      <w:r w:rsidRPr="00185972">
        <w:rPr>
          <w:rFonts w:ascii="Times New Roman" w:eastAsiaTheme="minorHAnsi" w:hAnsi="Times New Roman" w:cs="Times New Roman"/>
          <w:sz w:val="24"/>
          <w:szCs w:val="24"/>
          <w14:ligatures w14:val="standardContextual"/>
        </w:rPr>
        <w:t xml:space="preserve"> become more common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&lt;EndNote&gt;&lt;Cite&gt;&lt;Author&gt;Cardona&lt;/Author&gt;&lt;Year&gt;2015&lt;/Year&gt;&lt;RecNum&gt;171&lt;/RecNum&gt;&lt;DisplayText&gt;&lt;style face="superscript"&gt;62&lt;/style&gt;&lt;/DisplayText&gt;&lt;record&gt;&lt;rec-number&gt;171&lt;/rec-number&gt;&lt;foreign-keys&gt;&lt;key app="EN" db-id="pvfzfsf5s5fz9revr2j5rps0rtrw5serar2p" timestamp="1685475470"&gt;171&lt;/key&gt;&lt;/foreign-keys&gt;&lt;ref-type name="Journal Article"&gt;17&lt;/ref-type&gt;&lt;contributors&gt;&lt;authors&gt;&lt;author&gt;Cardona, Amilcar F&lt;/author&gt;&lt;author&gt;Wilson, Samuel E&lt;/author&gt;&lt;/authors&gt;&lt;/contributors&gt;&lt;titles&gt;&lt;title&gt;Skin and soft-tissue infections: a critical review and the role of telavancin in their treatment&lt;/title&gt;&lt;secondary-title&gt;Clinical Infectious Diseases&lt;/secondary-title&gt;&lt;/titles&gt;&lt;periodical&gt;&lt;full-title&gt;Clinical Infectious Diseases&lt;/full-title&gt;&lt;/periodical&gt;&lt;pages&gt;S69-S78&lt;/pages&gt;&lt;volume&gt;61&lt;/volume&gt;&lt;number&gt;suppl_2&lt;/number&gt;&lt;dates&gt;&lt;year&gt;2015&lt;/year&gt;&lt;/dates&gt;&lt;isbn&gt;1537-6591&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62</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w:t>
      </w:r>
      <w:r w:rsidRPr="00185972">
        <w:rPr>
          <w:rFonts w:ascii="Times New Roman" w:eastAsiaTheme="minorHAnsi" w:hAnsi="Times New Roman" w:cs="Times New Roman"/>
          <w:sz w:val="24"/>
          <w:szCs w:val="24"/>
          <w14:ligatures w14:val="standardContextual"/>
        </w:rPr>
        <w:t xml:space="preserve">These bacteria produce virulence factors and endotoxins, which stimulate the expression of pro-inflammatory cytokines, exacerbating chronic inflammation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&lt;EndNote&gt;&lt;Cite&gt;&lt;Author&gt;Versey&lt;/Author&gt;&lt;Year&gt;2021&lt;/Year&gt;&lt;RecNum&gt;170&lt;/RecNum&gt;&lt;DisplayText&gt;&lt;style face="superscript"&gt;61&lt;/style&gt;&lt;/DisplayText&gt;&lt;record&gt;&lt;rec-number&gt;170&lt;/rec-number&gt;&lt;foreign-keys&gt;&lt;key app="EN" db-id="pvfzfsf5s5fz9revr2j5rps0rtrw5serar2p" timestamp="1685475470"&gt;170&lt;/key&gt;&lt;/foreign-keys&gt;&lt;ref-type name="Journal Article"&gt;17&lt;/ref-type&gt;&lt;contributors&gt;&lt;authors&gt;&lt;author&gt;Versey, Zoya&lt;/author&gt;&lt;author&gt;da Cruz Nizer, Waleska Stephanie&lt;/author&gt;&lt;author&gt;Russell, Emily&lt;/author&gt;&lt;author&gt;Zigic, Sandra&lt;/author&gt;&lt;author&gt;DeZeeuw, Katrina G&lt;/author&gt;&lt;author&gt;Marek, Jonah E&lt;/author&gt;&lt;author&gt;Overhage, Joerg&lt;/author&gt;&lt;author&gt;Cassol, Edana&lt;/author&gt;&lt;/authors&gt;&lt;/contributors&gt;&lt;titles&gt;&lt;title&gt;Biofilm-innate immune interface: contribution to chronic wound formation&lt;/title&gt;&lt;secondary-title&gt;Frontiers in immunology&lt;/secondary-title&gt;&lt;/titles&gt;&lt;periodical&gt;&lt;full-title&gt;Frontiers in immunology&lt;/full-title&gt;&lt;/periodical&gt;&lt;pages&gt;648554&lt;/pages&gt;&lt;volume&gt;12&lt;/volume&gt;&lt;dates&gt;&lt;year&gt;2021&lt;/year&gt;&lt;/dates&gt;&lt;isbn&gt;1664-3224&lt;/isbn&gt;&lt;urls&gt;&lt;/urls&gt;&lt;/record&gt;&lt;/Cite&gt;&lt;/EndNote&gt;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61</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The presence of multiple types of microorganisms in a wound results in microbial diversity and heterogeneity, which further complicates the wound-healing process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Within a polymicrobial environment, different species interact dynamically, altering bacterial behavior and promoting increased virulence, ultimately contributing to delayed wound healing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&lt;EndNote&gt;&lt;Cite&gt;&lt;Author&gt;Tomic-Canic&lt;/Author&gt;&lt;Year&gt;2020&lt;/Year&gt;&lt;RecNum&gt;172&lt;/RecNum&gt;&lt;DisplayText&gt;&lt;style face="superscript"&gt;63&lt;/style&gt;&lt;/DisplayText&gt;&lt;record&gt;&lt;rec-number&gt;172&lt;/rec-number&gt;&lt;foreign-keys&gt;&lt;key app="EN" db-id="pvfzfsf5s5fz9revr2j5rps0rtrw5serar2p" timestamp="1685475470"&gt;172&lt;/key&gt;&lt;/foreign-keys&gt;&lt;ref-type name="Journal Article"&gt;17&lt;/ref-type&gt;&lt;contributors&gt;&lt;authors&gt;&lt;author&gt;Tomic-Canic, Marjana&lt;/author&gt;&lt;author&gt;Burgess, Jamie L&lt;/author&gt;&lt;author&gt;O’Neill, Katelyn E&lt;/author&gt;&lt;author&gt;Strbo, Natasa&lt;/author&gt;&lt;author&gt;Pastar, Irena&lt;/author&gt;&lt;/authors&gt;&lt;/contributors&gt;&lt;titles&gt;&lt;title&gt;Skin microbiota and its interplay with wound healing&lt;/title&gt;&lt;secondary-title&gt;American journal of clinical dermatology&lt;/secondary-title&gt;&lt;/titles&gt;&lt;periodical&gt;&lt;full-title&gt;American journal of clinical dermatology&lt;/full-title&gt;&lt;/periodical&gt;&lt;pages&gt;36-43&lt;/pages&gt;&lt;volume&gt;21&lt;/volume&gt;&lt;number&gt;Suppl 1&lt;/number&gt;&lt;dates&gt;&lt;year&gt;2020&lt;/year&gt;&lt;/dates&gt;&lt;isbn&gt;1175-0561&lt;/isbn&gt;&lt;urls&gt;&lt;/urls&gt;&lt;/record&gt;&lt;/Cite&gt;&lt;/EndNote&gt;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When microorganisms coexist within a biofilm, they can engage in microbial synergy, which gives them a competitive edge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&lt;EndNote&gt;&lt;Cite&gt;&lt;Author&gt;Percival&lt;/Author&gt;&lt;Year&gt;2010&lt;/Year&gt;&lt;RecNum&gt;173&lt;/RecNum&gt;&lt;DisplayText&gt;&lt;style face="superscript"&gt;64&lt;/style&gt;&lt;/DisplayText&gt;&lt;record&gt;&lt;rec-number&gt;173&lt;/rec-number&gt;&lt;foreign-keys&gt;&lt;key app="EN" db-id="pvfzfsf5s5fz9revr2j5rps0rtrw5serar2p" timestamp="1685475470"&gt;173&lt;/key&gt;&lt;/foreign-keys&gt;&lt;ref-type name="Journal Article"&gt;17&lt;/ref-type&gt;&lt;contributors&gt;&lt;authors&gt;&lt;author&gt;Percival, Steven L&lt;/author&gt;&lt;author&gt;Thomas, John G&lt;/author&gt;&lt;author&gt;Williams, David W&lt;/author&gt;&lt;/authors&gt;&lt;/contributors&gt;&lt;titles&gt;&lt;title&gt;Biofilms and bacterial imbalances in chronic wounds: anti‐Koch&lt;/title&gt;&lt;secondary-title&gt;International wound journal&lt;/secondary-title&gt;&lt;/titles&gt;&lt;periodical&gt;&lt;full-title&gt;International wound journal&lt;/full-title&gt;&lt;/periodical&gt;&lt;pages&gt;169-175&lt;/pages&gt;&lt;volume&gt;7&lt;/volume&gt;&lt;number&gt;3&lt;/number&gt;&lt;dates&gt;&lt;year&gt;2010&lt;/year&gt;&lt;/dates&gt;&lt;isbn&gt;1742-4801&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64</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w:t>
      </w:r>
    </w:p>
    <w:p w14:paraId="213537C3" w14:textId="11A81436" w:rsidR="009A0415" w:rsidRPr="00185972" w:rsidRDefault="009A0415" w:rsidP="009A0415">
      <w:pPr>
        <w:autoSpaceDE w:val="0"/>
        <w:autoSpaceDN w:val="0"/>
        <w:adjustRightInd w:val="0"/>
        <w:spacing w:after="0" w:line="480" w:lineRule="auto"/>
        <w:jc w:val="center"/>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noProof/>
          <w:color w:val="000000"/>
          <w:sz w:val="24"/>
          <w:szCs w:val="24"/>
          <w14:ligatures w14:val="standardContextual"/>
        </w:rPr>
        <w:drawing>
          <wp:inline distT="0" distB="0" distL="0" distR="0" wp14:anchorId="77AE5536" wp14:editId="7607F8E4">
            <wp:extent cx="4064854" cy="2512679"/>
            <wp:effectExtent l="0" t="0" r="0" b="0"/>
            <wp:docPr id="1381014128" name="Picture 1381014128" descr="A screenshot of a computer screen&#10;&#10;Description automatically generated with low confidence">
              <a:extLst xmlns:a="http://schemas.openxmlformats.org/drawingml/2006/main">
                <a:ext uri="{FF2B5EF4-FFF2-40B4-BE49-F238E27FC236}">
                  <a16:creationId xmlns:a16="http://schemas.microsoft.com/office/drawing/2014/main" id="{34BADE78-8D34-2AFB-C91C-F7661C88ED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14128" name="Picture 1381014128" descr="A screenshot of a computer screen&#10;&#10;Description automatically generated with low confidence">
                      <a:extLst>
                        <a:ext uri="{FF2B5EF4-FFF2-40B4-BE49-F238E27FC236}">
                          <a16:creationId xmlns:a16="http://schemas.microsoft.com/office/drawing/2014/main" id="{34BADE78-8D34-2AFB-C91C-F7661C88EDE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l="11399" t="13282" r="49291" b="52004"/>
                    <a:stretch/>
                  </pic:blipFill>
                  <pic:spPr bwMode="auto">
                    <a:xfrm>
                      <a:off x="0" y="0"/>
                      <a:ext cx="4073161" cy="2517814"/>
                    </a:xfrm>
                    <a:prstGeom prst="rect">
                      <a:avLst/>
                    </a:prstGeom>
                    <a:ln>
                      <a:noFill/>
                    </a:ln>
                    <a:extLst>
                      <a:ext uri="{53640926-AAD7-44D8-BBD7-CCE9431645EC}">
                        <a14:shadowObscured xmlns:a14="http://schemas.microsoft.com/office/drawing/2010/main"/>
                      </a:ext>
                    </a:extLst>
                  </pic:spPr>
                </pic:pic>
              </a:graphicData>
            </a:graphic>
          </wp:inline>
        </w:drawing>
      </w:r>
    </w:p>
    <w:p w14:paraId="72A07B74" w14:textId="34B50049" w:rsidR="009A0415" w:rsidRPr="00185972" w:rsidRDefault="009A0415" w:rsidP="009A0415">
      <w:pPr>
        <w:autoSpaceDE w:val="0"/>
        <w:autoSpaceDN w:val="0"/>
        <w:adjustRightInd w:val="0"/>
        <w:spacing w:after="0" w:line="240" w:lineRule="auto"/>
        <w:rPr>
          <w:rFonts w:ascii="Times New Roman" w:eastAsiaTheme="minorHAnsi" w:hAnsi="Times New Roman" w:cs="Times New Roman"/>
          <w14:ligatures w14:val="standardContextual"/>
        </w:rPr>
      </w:pPr>
      <w:r w:rsidRPr="00185972">
        <w:rPr>
          <w:rFonts w:ascii="Times New Roman" w:eastAsiaTheme="minorHAnsi" w:hAnsi="Times New Roman" w:cs="Times New Roman"/>
          <w:b/>
          <w:bCs/>
          <w14:ligatures w14:val="standardContextual"/>
        </w:rPr>
        <w:t>Figure. 3</w:t>
      </w:r>
      <w:r w:rsidRPr="00185972">
        <w:rPr>
          <w:rFonts w:ascii="Times New Roman" w:eastAsiaTheme="minorHAnsi" w:hAnsi="Times New Roman" w:cs="Times New Roman"/>
          <w14:ligatures w14:val="standardContextual"/>
        </w:rPr>
        <w:t xml:space="preserve">: </w:t>
      </w:r>
      <w:r w:rsidRPr="00185972">
        <w:rPr>
          <w:rFonts w:ascii="Times New Roman" w:eastAsiaTheme="minorHAnsi" w:hAnsi="Times New Roman" w:cs="Times New Roman"/>
          <w:color w:val="000000"/>
          <w14:ligatures w14:val="standardContextual"/>
        </w:rPr>
        <w:t>Cutaneous wound healing. Microbial pathogens can infect wounds and impede the healing process.</w:t>
      </w:r>
    </w:p>
    <w:p w14:paraId="7681F4FD" w14:textId="77777777" w:rsidR="009A0415" w:rsidRPr="00185972" w:rsidRDefault="009A0415" w:rsidP="009A0415">
      <w:pPr>
        <w:autoSpaceDE w:val="0"/>
        <w:autoSpaceDN w:val="0"/>
        <w:adjustRightInd w:val="0"/>
        <w:spacing w:after="0" w:line="480" w:lineRule="auto"/>
        <w:rPr>
          <w:rFonts w:ascii="Times New Roman" w:eastAsiaTheme="minorHAnsi" w:hAnsi="Times New Roman" w:cs="Times New Roman"/>
          <w:b/>
          <w:bCs/>
          <w:sz w:val="24"/>
          <w:szCs w:val="24"/>
          <w14:ligatures w14:val="standardContextual"/>
        </w:rPr>
      </w:pPr>
    </w:p>
    <w:p w14:paraId="10210831" w14:textId="77777777" w:rsidR="008A54C1" w:rsidRPr="00185972" w:rsidRDefault="008A54C1" w:rsidP="009A0415">
      <w:pPr>
        <w:autoSpaceDE w:val="0"/>
        <w:autoSpaceDN w:val="0"/>
        <w:adjustRightInd w:val="0"/>
        <w:spacing w:after="0" w:line="480" w:lineRule="auto"/>
        <w:rPr>
          <w:rFonts w:ascii="Times New Roman" w:eastAsiaTheme="minorHAnsi" w:hAnsi="Times New Roman" w:cs="Times New Roman"/>
          <w:b/>
          <w:bCs/>
          <w:sz w:val="24"/>
          <w:szCs w:val="24"/>
          <w14:ligatures w14:val="standardContextual"/>
        </w:rPr>
      </w:pPr>
    </w:p>
    <w:p w14:paraId="7F9EA013"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b/>
          <w:bCs/>
          <w:sz w:val="24"/>
          <w:szCs w:val="24"/>
          <w14:ligatures w14:val="standardContextual"/>
        </w:rPr>
        <w:lastRenderedPageBreak/>
        <w:t>Biofilm in Chronic Wounds</w:t>
      </w:r>
    </w:p>
    <w:p w14:paraId="037003C0" w14:textId="431DF998"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sz w:val="24"/>
          <w:szCs w:val="24"/>
          <w14:ligatures w14:val="standardContextual"/>
        </w:rPr>
        <w:t xml:space="preserve">Biofilms are bacterial communities that form structured populations and adhere to the surface of wounds by embedding themselves in a matrix of capsular polysaccharide substance known as exopolysaccharide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&lt;EndNote&gt;&lt;Cite&gt;&lt;Author&gt;Heydarian&lt;/Author&gt;&lt;Year&gt;2023&lt;/Year&gt;&lt;RecNum&gt;174&lt;/RecNum&gt;&lt;DisplayText&gt;&lt;style face="superscript"&gt;65&lt;/style&gt;&lt;/DisplayText&gt;&lt;record&gt;&lt;rec-number&gt;174&lt;/rec-number&gt;&lt;foreign-keys&gt;&lt;key app="EN" db-id="pvfzfsf5s5fz9revr2j5rps0rtrw5serar2p" timestamp="1685475470"&gt;174&lt;/key&gt;&lt;/foreign-keys&gt;&lt;ref-type name="Journal Article"&gt;17&lt;/ref-type&gt;&lt;contributors&gt;&lt;authors&gt;&lt;author&gt;Heydarian, Neda&lt;/author&gt;&lt;author&gt;Wouters, Cassandra L&lt;/author&gt;&lt;author&gt;Neel, Andrew&lt;/author&gt;&lt;author&gt;Ferrell, Maya&lt;/author&gt;&lt;author&gt;Panlilio, Hannah&lt;/author&gt;&lt;author&gt;Haight, Tristan&lt;/author&gt;&lt;author&gt;Gu, Tingting&lt;/author&gt;&lt;author&gt;Rice, Charles V&lt;/author&gt;&lt;/authors&gt;&lt;/contributors&gt;&lt;titles&gt;&lt;title&gt;Eradicating Biofilms of Carbapenem‐Resistant Enterobacteriaceae by Simultaneously Dispersing the Biomass and Killing Planktonic Bacteria with PEGylated Branched Polyethyleneimine&lt;/title&gt;&lt;secondary-title&gt;ChemMedChem&lt;/secondary-title&gt;&lt;/titles&gt;&lt;periodical&gt;&lt;full-title&gt;ChemMedChem&lt;/full-title&gt;&lt;/periodical&gt;&lt;pages&gt;e202200428&lt;/pages&gt;&lt;volume&gt;18&lt;/volume&gt;&lt;number&gt;3&lt;/number&gt;&lt;dates&gt;&lt;year&gt;2023&lt;/year&gt;&lt;/dates&gt;&lt;isbn&gt;1860-7179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65</w:t>
      </w:r>
      <w:r w:rsidRPr="00185972">
        <w:rPr>
          <w:rFonts w:ascii="Times New Roman" w:eastAsiaTheme="minorHAnsi" w:hAnsi="Times New Roman" w:cs="Times New Roman"/>
          <w:sz w:val="24"/>
          <w:szCs w:val="24"/>
          <w14:ligatures w14:val="standardContextual"/>
        </w:rPr>
        <w:fldChar w:fldCharType="end"/>
      </w:r>
      <w:r w:rsidR="001A28FC" w:rsidRPr="00185972">
        <w:rPr>
          <w:rFonts w:ascii="Times New Roman" w:eastAsiaTheme="minorHAnsi" w:hAnsi="Times New Roman" w:cs="Times New Roman"/>
          <w:sz w:val="24"/>
          <w:szCs w:val="24"/>
          <w14:ligatures w14:val="standardContextual"/>
        </w:rPr>
        <w:t xml:space="preserve"> (Fig. 4)</w:t>
      </w:r>
      <w:r w:rsidRPr="00185972">
        <w:rPr>
          <w:rFonts w:ascii="Times New Roman" w:eastAsiaTheme="minorHAnsi" w:hAnsi="Times New Roman" w:cs="Times New Roman"/>
          <w:sz w:val="24"/>
          <w:szCs w:val="24"/>
          <w14:ligatures w14:val="standardContextual"/>
        </w:rPr>
        <w:t xml:space="preserve">. The exopolysaccharide matrix shields bacteria from the host defense and antimicrobial adjuvants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This, in turn, activates pro-inflammatory macrophages and neutrophils in the host immune system, triggering the accumulation of cytokines like </w:t>
      </w:r>
      <w:r w:rsidRPr="00185972">
        <w:rPr>
          <w:rFonts w:ascii="Times New Roman" w:eastAsiaTheme="minorHAnsi" w:hAnsi="Times New Roman" w:cs="Times New Roman"/>
          <w:kern w:val="2"/>
          <w:sz w:val="24"/>
          <w:szCs w:val="24"/>
          <w14:ligatures w14:val="standardContextual"/>
        </w:rPr>
        <w:t>TNF-α</w:t>
      </w:r>
      <w:r w:rsidRPr="00185972">
        <w:rPr>
          <w:rFonts w:ascii="Times New Roman" w:eastAsiaTheme="minorHAnsi" w:hAnsi="Times New Roman" w:cs="Times New Roman"/>
          <w:sz w:val="24"/>
          <w:szCs w:val="24"/>
          <w14:ligatures w14:val="standardContextual"/>
        </w:rPr>
        <w:t xml:space="preserve"> and IL-6, as well as </w:t>
      </w:r>
      <w:r w:rsidRPr="00185972">
        <w:rPr>
          <w:rFonts w:ascii="Times New Roman" w:eastAsiaTheme="minorHAnsi" w:hAnsi="Times New Roman" w:cs="Times New Roman"/>
          <w:color w:val="000000"/>
          <w:sz w:val="24"/>
          <w:szCs w:val="24"/>
          <w14:ligatures w14:val="standardContextual"/>
        </w:rPr>
        <w:t>matrix metalloproteinases (</w:t>
      </w:r>
      <w:r w:rsidRPr="00185972">
        <w:rPr>
          <w:rFonts w:ascii="Times New Roman" w:eastAsiaTheme="minorHAnsi" w:hAnsi="Times New Roman" w:cs="Times New Roman"/>
          <w:sz w:val="24"/>
          <w:szCs w:val="24"/>
          <w14:ligatures w14:val="standardContextual"/>
        </w:rPr>
        <w:t xml:space="preserve">MMPs), which sustains the inflammation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&lt;EndNote&gt;&lt;Cite&gt;&lt;Author&gt;Wu&lt;/Author&gt;&lt;Year&gt;2019&lt;/Year&gt;&lt;RecNum&gt;175&lt;/RecNum&gt;&lt;DisplayText&gt;&lt;style face="superscript"&gt;66&lt;/style&gt;&lt;/DisplayText&gt;&lt;record&gt;&lt;rec-number&gt;175&lt;/rec-number&gt;&lt;foreign-keys&gt;&lt;key app="EN" db-id="pvfzfsf5s5fz9revr2j5rps0rtrw5serar2p" timestamp="1685475470"&gt;175&lt;/key&gt;&lt;/foreign-keys&gt;&lt;ref-type name="Journal Article"&gt;17&lt;/ref-type&gt;&lt;contributors&gt;&lt;authors&gt;&lt;author&gt;Wu, Yuan-Kun&lt;/author&gt;&lt;author&gt;Cheng, Nai-Chen&lt;/author&gt;&lt;author&gt;Cheng, Chao-Min&lt;/author&gt;&lt;/authors&gt;&lt;/contributors&gt;&lt;titles&gt;&lt;title&gt;Biofilms in chronic wounds: pathogenesis and diagnosis&lt;/title&gt;&lt;secondary-title&gt;Trends in biotechnology&lt;/secondary-title&gt;&lt;/titles&gt;&lt;periodical&gt;&lt;full-title&gt;Trends in biotechnology&lt;/full-title&gt;&lt;/periodical&gt;&lt;pages&gt;505-517&lt;/pages&gt;&lt;volume&gt;37&lt;/volume&gt;&lt;number&gt;5&lt;/number&gt;&lt;dates&gt;&lt;year&gt;2019&lt;/year&gt;&lt;/dates&gt;&lt;isbn&gt;0167-7799&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66</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This worsens the chronic inflammation and perpetuates the cycle of impaired wound healing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&lt;EndNote&gt;&lt;Cite&gt;&lt;Author&gt;Wolcott&lt;/Author&gt;&lt;Year&gt;2008&lt;/Year&gt;&lt;RecNum&gt;176&lt;/RecNum&gt;&lt;DisplayText&gt;&lt;style face="superscript"&gt;67&lt;/style&gt;&lt;/DisplayText&gt;&lt;record&gt;&lt;rec-number&gt;176&lt;/rec-number&gt;&lt;foreign-keys&gt;&lt;key app="EN" db-id="pvfzfsf5s5fz9revr2j5rps0rtrw5serar2p" timestamp="1685475470"&gt;176&lt;/key&gt;&lt;/foreign-keys&gt;&lt;ref-type name="Journal Article"&gt;17&lt;/ref-type&gt;&lt;contributors&gt;&lt;authors&gt;&lt;author&gt;Wolcott, Randall D&lt;/author&gt;&lt;author&gt;Rhoads, Daniel D&lt;/author&gt;&lt;author&gt;Dowd, Scot E&lt;/author&gt;&lt;/authors&gt;&lt;/contributors&gt;&lt;titles&gt;&lt;title&gt;Biofilms and chronic wound inflammation&lt;/title&gt;&lt;secondary-title&gt;Journal of wound care&lt;/secondary-title&gt;&lt;/titles&gt;&lt;periodical&gt;&lt;full-title&gt;Journal of wound care&lt;/full-title&gt;&lt;/periodical&gt;&lt;pages&gt;333-341&lt;/pages&gt;&lt;volume&gt;17&lt;/volume&gt;&lt;number&gt;8&lt;/number&gt;&lt;dates&gt;&lt;year&gt;2008&lt;/year&gt;&lt;/dates&gt;&lt;isbn&gt;0969-0700&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Chronic wounds have a higher prevalence of biofilms, with nearly 60% of these wounds exhibiting this phenomenon. In contrast, only 10% of acute wounds contain biofilms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Eradicating biofilms poses significant challenges, primarily due to the exopolysaccharide matrix of biofilms that acts as a mechanical barrier, hinders the diffusion of antibiotics and immune cells, and makes biofilm elimination more difficult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&lt;EndNote&gt;&lt;Cite&gt;&lt;Author&gt;Burmølle&lt;/Author&gt;&lt;Year&gt;2010&lt;/Year&gt;&lt;RecNum&gt;177&lt;/RecNum&gt;&lt;DisplayText&gt;&lt;style face="superscript"&gt;68, 69&lt;/style&gt;&lt;/DisplayText&gt;&lt;record&gt;&lt;rec-number&gt;177&lt;/rec-number&gt;&lt;foreign-keys&gt;&lt;key app="EN" db-id="pvfzfsf5s5fz9revr2j5rps0rtrw5serar2p" timestamp="1685475470"&gt;177&lt;/key&gt;&lt;/foreign-keys&gt;&lt;ref-type name="Journal Article"&gt;17&lt;/ref-type&gt;&lt;contributors&gt;&lt;authors&gt;&lt;author&gt;Burmølle, Mette&lt;/author&gt;&lt;author&gt;Thomsen, Trine Rolighed&lt;/author&gt;&lt;author&gt;Fazli, Mustafa&lt;/author&gt;&lt;author&gt;Dige, Irene&lt;/author&gt;&lt;author&gt;Christensen, Lise&lt;/author&gt;&lt;author&gt;Homøe, Preben&lt;/author&gt;&lt;author&gt;Tvede, Michael&lt;/author&gt;&lt;author&gt;Nyvad, Bente&lt;/author&gt;&lt;author&gt;Tolker-Nielsen, Tim&lt;/author&gt;&lt;author&gt;Givskov, Michael&lt;/author&gt;&lt;/authors&gt;&lt;/contributors&gt;&lt;titles&gt;&lt;title&gt;Biofilms in chronic infections–a matter of opportunity–monospecies biofilms in multispecies infections&lt;/title&gt;&lt;secondary-title&gt;FEMS Immunology &amp;amp; Medical Microbiology&lt;/secondary-title&gt;&lt;/titles&gt;&lt;periodical&gt;&lt;full-title&gt;FEMS Immunology &amp;amp; Medical Microbiology&lt;/full-title&gt;&lt;/periodical&gt;&lt;pages&gt;324-336&lt;/pages&gt;&lt;volume&gt;59&lt;/volume&gt;&lt;number&gt;3&lt;/number&gt;&lt;dates&gt;&lt;year&gt;2010&lt;/year&gt;&lt;/dates&gt;&lt;isbn&gt;1574-695X&lt;/isbn&gt;&lt;urls&gt;&lt;/urls&gt;&lt;/record&gt;&lt;/Cite&gt;&lt;Cite&gt;&lt;Author&gt;Bjarnsholt&lt;/Author&gt;&lt;Year&gt;2013&lt;/Year&gt;&lt;RecNum&gt;178&lt;/RecNum&gt;&lt;record&gt;&lt;rec-number&gt;178&lt;/rec-number&gt;&lt;foreign-keys&gt;&lt;key app="EN" db-id="pvfzfsf5s5fz9revr2j5rps0rtrw5serar2p" timestamp="1685475470"&gt;178&lt;/key&gt;&lt;/foreign-keys&gt;&lt;ref-type name="Journal Article"&gt;17&lt;/ref-type&gt;&lt;contributors&gt;&lt;authors&gt;&lt;author&gt;Bjarnsholt, Thomas&lt;/author&gt;&lt;/authors&gt;&lt;/contributors&gt;&lt;titles&gt;&lt;title&gt;The role of bacterial biofilms in chronic infections&lt;/title&gt;&lt;secondary-title&gt;Apmis&lt;/secondary-title&gt;&lt;/titles&gt;&lt;periodical&gt;&lt;full-title&gt;Apmis&lt;/full-title&gt;&lt;/periodical&gt;&lt;pages&gt;1-58&lt;/pages&gt;&lt;volume&gt;121&lt;/volume&gt;&lt;dates&gt;&lt;year&gt;2013&lt;/year&gt;&lt;/dates&gt;&lt;isbn&gt;0903-4641&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68, 69</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As a result, leukocytes face difficulty entering biofilm and producing reactive oxygen species that are necessary to eliminate bacteria through the normal wound healing process, thereby decreasing bacterial phagocytosis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&lt;EndNote&gt;&lt;Cite&gt;&lt;Author&gt;El-Zayat&lt;/Author&gt;&lt;Year&gt;2019&lt;/Year&gt;&lt;RecNum&gt;115&lt;/RecNum&gt;&lt;DisplayText&gt;&lt;style face="superscript"&gt;7&lt;/style&gt;&lt;/DisplayText&gt;&lt;record&gt;&lt;rec-number&gt;115&lt;/rec-number&gt;&lt;foreign-keys&gt;&lt;key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7</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Additionally, the polymicrobial nature of biofilms in chronic wounds promotes genetic exchange, which contributes to the rapid development of antibiotic resistance and results in increased heterogeneity and additional resistance in the wound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&lt;EndNote&gt;&lt;Cite&gt;&lt;Author&gt;Bakshani&lt;/Author&gt;&lt;Year&gt;2018&lt;/Year&gt;&lt;RecNum&gt;180&lt;/RecNum&gt;&lt;DisplayText&gt;&lt;style face="superscript"&gt;70&lt;/style&gt;&lt;/DisplayText&gt;&lt;record&gt;&lt;rec-number&gt;180&lt;/rec-number&gt;&lt;foreign-keys&gt;&lt;key app="EN" db-id="pvfzfsf5s5fz9revr2j5rps0rtrw5serar2p" timestamp="1685475470"&gt;180&lt;/key&gt;&lt;/foreign-keys&gt;&lt;ref-type name="Journal Article"&gt;17&lt;/ref-type&gt;&lt;contributors&gt;&lt;authors&gt;&lt;author&gt;Bakshani, Cassie R&lt;/author&gt;&lt;author&gt;Morales-Garcia, Ana L&lt;/author&gt;&lt;author&gt;Althaus, Mike&lt;/author&gt;&lt;author&gt;Wilcox, Matthew D&lt;/author&gt;&lt;author&gt;Pearson, Jeffrey P&lt;/author&gt;&lt;author&gt;Bythell, John C&lt;/author&gt;&lt;author&gt;Burgess, J Grant&lt;/author&gt;&lt;/authors&gt;&lt;/contributors&gt;&lt;titles&gt;&lt;title&gt;Evolutionary conservation of the antimicrobial function of mucus: a first defence against infection&lt;/title&gt;&lt;secondary-title&gt;npj Biofilms and Microbiomes&lt;/secondary-title&gt;&lt;/titles&gt;&lt;periodical&gt;&lt;full-title&gt;npj Biofilms and Microbiomes&lt;/full-title&gt;&lt;/periodical&gt;&lt;pages&gt;14&lt;/pages&gt;&lt;volume&gt;4&lt;/volume&gt;&lt;number&gt;1&lt;/number&gt;&lt;dates&gt;&lt;year&gt;2018&lt;/year&gt;&lt;/dates&gt;&lt;isbn&gt;2055-5008&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70</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Antimicrobial therapy can also trigger the development of thicker mucoid-like biofilm phenotypes as an evolutionary response. These mechanisms can ultimately lead to resistance in chronically treated infected wounds </w:t>
      </w:r>
      <w:r w:rsidRPr="00185972">
        <w:rPr>
          <w:rFonts w:ascii="Times New Roman" w:eastAsiaTheme="minorHAnsi" w:hAnsi="Times New Roman" w:cs="Times New Roman"/>
          <w:sz w:val="24"/>
          <w:szCs w:val="24"/>
          <w14:ligatures w14:val="standardContextual"/>
        </w:rPr>
        <w:fldChar w:fldCharType="begin"/>
      </w:r>
      <w:r w:rsidR="00B53B20" w:rsidRPr="00185972">
        <w:rPr>
          <w:rFonts w:ascii="Times New Roman" w:eastAsiaTheme="minorHAnsi" w:hAnsi="Times New Roman" w:cs="Times New Roman"/>
          <w:sz w:val="24"/>
          <w:szCs w:val="24"/>
          <w14:ligatures w14:val="standardContextual"/>
        </w:rPr>
        <w:instrText xml:space="preserve"> ADDIN EN.CITE &lt;EndNote&gt;&lt;Cite&gt;&lt;Author&gt;Sauer&lt;/Author&gt;&lt;Year&gt;2003&lt;/Year&gt;&lt;RecNum&gt;181&lt;/RecNum&gt;&lt;DisplayText&gt;&lt;style face="superscript"&gt;71&lt;/style&gt;&lt;/DisplayText&gt;&lt;record&gt;&lt;rec-number&gt;181&lt;/rec-number&gt;&lt;foreign-keys&gt;&lt;key app="EN" db-id="pvfzfsf5s5fz9revr2j5rps0rtrw5serar2p" timestamp="1685475470"&gt;181&lt;/key&gt;&lt;/foreign-keys&gt;&lt;ref-type name="Journal Article"&gt;17&lt;/ref-type&gt;&lt;contributors&gt;&lt;authors&gt;&lt;author&gt;Sauer, Karin&lt;/author&gt;&lt;/authors&gt;&lt;/contributors&gt;&lt;titles&gt;&lt;title&gt;The genomics and proteomics of biofilm formation&lt;/title&gt;&lt;secondary-title&gt;Genome biology&lt;/secondary-title&gt;&lt;/titles&gt;&lt;periodical&gt;&lt;full-title&gt;Genome biology&lt;/full-title&gt;&lt;/periodical&gt;&lt;pages&gt;1-5&lt;/pages&gt;&lt;volume&gt;4&lt;/volume&gt;&lt;number&gt;6&lt;/number&gt;&lt;dates&gt;&lt;year&gt;2003&lt;/year&gt;&lt;/dates&gt;&lt;isbn&gt;1474-760X&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B53B20" w:rsidRPr="00185972">
        <w:rPr>
          <w:rFonts w:ascii="Times New Roman" w:eastAsiaTheme="minorHAnsi" w:hAnsi="Times New Roman" w:cs="Times New Roman"/>
          <w:noProof/>
          <w:sz w:val="24"/>
          <w:szCs w:val="24"/>
          <w:vertAlign w:val="superscript"/>
          <w14:ligatures w14:val="standardContextual"/>
        </w:rPr>
        <w:t>71</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w:t>
      </w:r>
    </w:p>
    <w:p w14:paraId="6F6C16B8" w14:textId="20895E2E" w:rsidR="008004FC" w:rsidRPr="00185972" w:rsidRDefault="008004FC" w:rsidP="008004FC">
      <w:pPr>
        <w:autoSpaceDE w:val="0"/>
        <w:autoSpaceDN w:val="0"/>
        <w:adjustRightInd w:val="0"/>
        <w:spacing w:after="0" w:line="480" w:lineRule="auto"/>
        <w:jc w:val="center"/>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noProof/>
          <w:sz w:val="24"/>
          <w:szCs w:val="24"/>
          <w14:ligatures w14:val="standardContextual"/>
        </w:rPr>
        <w:lastRenderedPageBreak/>
        <w:drawing>
          <wp:inline distT="0" distB="0" distL="0" distR="0" wp14:anchorId="50EEC395" wp14:editId="182B8E54">
            <wp:extent cx="3726756" cy="1652067"/>
            <wp:effectExtent l="0" t="0" r="7620" b="5715"/>
            <wp:docPr id="41" name="Picture 40" descr="Diagram&#10;&#10;Description automatically generated">
              <a:extLst xmlns:a="http://schemas.openxmlformats.org/drawingml/2006/main">
                <a:ext uri="{FF2B5EF4-FFF2-40B4-BE49-F238E27FC236}">
                  <a16:creationId xmlns:a16="http://schemas.microsoft.com/office/drawing/2014/main" id="{7FDB6F2B-413F-4AAF-9D91-7D345D636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descr="Diagram&#10;&#10;Description automatically generated">
                      <a:extLst>
                        <a:ext uri="{FF2B5EF4-FFF2-40B4-BE49-F238E27FC236}">
                          <a16:creationId xmlns:a16="http://schemas.microsoft.com/office/drawing/2014/main" id="{7FDB6F2B-413F-4AAF-9D91-7D345D636B1F}"/>
                        </a:ext>
                      </a:extLst>
                    </pic:cNvPr>
                    <pic:cNvPicPr>
                      <a:picLocks noChangeAspect="1"/>
                    </pic:cNvPicPr>
                  </pic:nvPicPr>
                  <pic:blipFill rotWithShape="1">
                    <a:blip r:embed="rId45"/>
                    <a:srcRect l="826" t="15884" r="-1007" b="15791"/>
                    <a:stretch/>
                  </pic:blipFill>
                  <pic:spPr bwMode="auto">
                    <a:xfrm>
                      <a:off x="0" y="0"/>
                      <a:ext cx="3730648" cy="1653792"/>
                    </a:xfrm>
                    <a:prstGeom prst="rect">
                      <a:avLst/>
                    </a:prstGeom>
                    <a:ln>
                      <a:noFill/>
                    </a:ln>
                    <a:extLst>
                      <a:ext uri="{53640926-AAD7-44D8-BBD7-CCE9431645EC}">
                        <a14:shadowObscured xmlns:a14="http://schemas.microsoft.com/office/drawing/2010/main"/>
                      </a:ext>
                    </a:extLst>
                  </pic:spPr>
                </pic:pic>
              </a:graphicData>
            </a:graphic>
          </wp:inline>
        </w:drawing>
      </w:r>
    </w:p>
    <w:p w14:paraId="11A6DB1E" w14:textId="7265E525" w:rsidR="008042A5" w:rsidRPr="00185972" w:rsidRDefault="008042A5" w:rsidP="008042A5">
      <w:pPr>
        <w:autoSpaceDE w:val="0"/>
        <w:autoSpaceDN w:val="0"/>
        <w:adjustRightInd w:val="0"/>
        <w:spacing w:after="0" w:line="240" w:lineRule="auto"/>
        <w:rPr>
          <w:rFonts w:ascii="Times New Roman" w:eastAsiaTheme="minorHAnsi" w:hAnsi="Times New Roman" w:cs="Times New Roman"/>
          <w14:ligatures w14:val="standardContextual"/>
        </w:rPr>
      </w:pPr>
      <w:r w:rsidRPr="00185972">
        <w:rPr>
          <w:rFonts w:ascii="Times New Roman" w:eastAsiaTheme="minorHAnsi" w:hAnsi="Times New Roman" w:cs="Times New Roman"/>
          <w:b/>
          <w:bCs/>
          <w14:ligatures w14:val="standardContextual"/>
        </w:rPr>
        <w:t>Figure. 4</w:t>
      </w:r>
      <w:r w:rsidRPr="00185972">
        <w:rPr>
          <w:rFonts w:ascii="Times New Roman" w:eastAsiaTheme="minorHAnsi" w:hAnsi="Times New Roman" w:cs="Times New Roman"/>
          <w14:ligatures w14:val="standardContextual"/>
        </w:rPr>
        <w:t xml:space="preserve">: </w:t>
      </w:r>
      <w:r w:rsidRPr="00185972">
        <w:rPr>
          <w:rFonts w:ascii="Times New Roman" w:eastAsiaTheme="minorHAnsi" w:hAnsi="Times New Roman" w:cs="Times New Roman"/>
          <w:color w:val="000000"/>
          <w14:ligatures w14:val="standardContextual"/>
        </w:rPr>
        <w:t xml:space="preserve">Stages of biofilm formation. </w:t>
      </w:r>
    </w:p>
    <w:p w14:paraId="10D44EFB" w14:textId="13A7AEE1" w:rsidR="00E15458" w:rsidRPr="00185972" w:rsidRDefault="00E15458" w:rsidP="008042A5">
      <w:pPr>
        <w:autoSpaceDE w:val="0"/>
        <w:autoSpaceDN w:val="0"/>
        <w:adjustRightInd w:val="0"/>
        <w:spacing w:after="0" w:line="480" w:lineRule="auto"/>
        <w:rPr>
          <w:rFonts w:ascii="Times New Roman" w:eastAsiaTheme="minorHAnsi" w:hAnsi="Times New Roman" w:cs="Times New Roman"/>
          <w:sz w:val="24"/>
          <w:szCs w:val="24"/>
          <w14:ligatures w14:val="standardContextual"/>
        </w:rPr>
      </w:pPr>
    </w:p>
    <w:p w14:paraId="40DEAE6B"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b/>
          <w:bCs/>
          <w:sz w:val="24"/>
          <w:szCs w:val="24"/>
          <w14:ligatures w14:val="standardContextual"/>
        </w:rPr>
        <w:t>Matrix metalloproteinases (MMPs) in Chronic Wounds</w:t>
      </w:r>
    </w:p>
    <w:p w14:paraId="39D617D0" w14:textId="6CC14D0F"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color w:val="000000"/>
          <w:sz w:val="24"/>
          <w:szCs w:val="24"/>
          <w14:ligatures w14:val="standardContextual"/>
        </w:rPr>
      </w:pPr>
      <w:r w:rsidRPr="00185972">
        <w:rPr>
          <w:rFonts w:ascii="Times New Roman" w:eastAsiaTheme="minorHAnsi" w:hAnsi="Times New Roman" w:cs="Times New Roman"/>
          <w:color w:val="000000"/>
          <w:sz w:val="24"/>
          <w:szCs w:val="24"/>
          <w14:ligatures w14:val="standardContextual"/>
        </w:rPr>
        <w:t>Impaired wound healing can also be attributed to the dysregulation of matrix metalloproteinases (MMPs), which play a crucial role in proper epithelialization and keratinocyte proliferation in wounds.</w:t>
      </w:r>
      <w:r w:rsidRPr="00185972">
        <w:rPr>
          <w:rFonts w:ascii="Segoe UI" w:eastAsiaTheme="minorHAnsi" w:hAnsi="Segoe UI" w:cs="Segoe UI"/>
          <w:color w:val="374151"/>
          <w:kern w:val="2"/>
          <w:shd w:val="clear" w:color="auto" w:fill="F7F7F8"/>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Under normal circumstances, MMPs are secreted in small amounts by immune cells, fibroblasts, and keratinocytes in response to local mediators such as cytokines and growth factors involved in wound healing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53</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However, when MMP secretion is dysregulated, they can impair epithelialization and are strongly associated with the development of chronic wounds </w:t>
      </w:r>
      <w:r w:rsidRPr="00185972">
        <w:rPr>
          <w:rFonts w:ascii="Times New Roman" w:eastAsiaTheme="minorHAnsi" w:hAnsi="Times New Roman" w:cs="Times New Roman"/>
          <w:color w:val="000000"/>
          <w:sz w:val="24"/>
          <w:szCs w:val="24"/>
          <w14:ligatures w14:val="standardContextual"/>
        </w:rPr>
        <w:fldChar w:fldCharType="begin"/>
      </w:r>
      <w:r w:rsidR="00B53B20" w:rsidRPr="00185972">
        <w:rPr>
          <w:rFonts w:ascii="Times New Roman" w:eastAsiaTheme="minorHAnsi" w:hAnsi="Times New Roman" w:cs="Times New Roman"/>
          <w:color w:val="000000"/>
          <w:sz w:val="24"/>
          <w:szCs w:val="24"/>
          <w14:ligatures w14:val="standardContextual"/>
        </w:rPr>
        <w:instrText xml:space="preserve"> ADDIN EN.CITE &lt;EndNote&gt;&lt;Cite&gt;&lt;Author&gt;Raziyeva&lt;/Author&gt;&lt;Year&gt;2021&lt;/Year&gt;&lt;RecNum&gt;182&lt;/RecNum&gt;&lt;DisplayText&gt;&lt;style face="superscript"&gt;72&lt;/style&gt;&lt;/DisplayText&gt;&lt;record&gt;&lt;rec-number&gt;182&lt;/rec-number&gt;&lt;foreign-keys&gt;&lt;key app="EN" db-id="pvfzfsf5s5fz9revr2j5rps0rtrw5serar2p" timestamp="1685475470"&gt;182&lt;/key&gt;&lt;/foreign-keys&gt;&lt;ref-type name="Journal Article"&gt;17&lt;/ref-type&gt;&lt;contributors&gt;&lt;authors&gt;&lt;author&gt;Raziyeva, Kamila&lt;/author&gt;&lt;author&gt;Kim, Yevgeniy&lt;/author&gt;&lt;author&gt;Zharkinbekov, Zharylkasyn&lt;/author&gt;&lt;author&gt;Kassymbek, Kuat&lt;/author&gt;&lt;author&gt;Jimi, Shiro&lt;/author&gt;&lt;author&gt;Saparov, Arman&lt;/author&gt;&lt;/authors&gt;&lt;/contributors&gt;&lt;titles&gt;&lt;title&gt;Immunology of acute and chronic wound healing&lt;/title&gt;&lt;secondary-title&gt;Biomolecules&lt;/secondary-title&gt;&lt;/titles&gt;&lt;periodical&gt;&lt;full-title&gt;Biomolecules&lt;/full-title&gt;&lt;/periodical&gt;&lt;pages&gt;700&lt;/pages&gt;&lt;volume&gt;11&lt;/volume&gt;&lt;number&gt;5&lt;/number&gt;&lt;dates&gt;&lt;year&gt;2021&lt;/year&gt;&lt;/dates&gt;&lt;isbn&gt;2218-273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B53B20" w:rsidRPr="00185972">
        <w:rPr>
          <w:rFonts w:ascii="Times New Roman" w:eastAsiaTheme="minorHAnsi" w:hAnsi="Times New Roman" w:cs="Times New Roman"/>
          <w:noProof/>
          <w:color w:val="000000"/>
          <w:sz w:val="24"/>
          <w:szCs w:val="24"/>
          <w:vertAlign w:val="superscript"/>
          <w14:ligatures w14:val="standardContextual"/>
        </w:rPr>
        <w:t>72</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xml:space="preserve">. In chronic wounds, proinflammatory cytokines such as </w:t>
      </w:r>
      <w:r w:rsidRPr="00185972">
        <w:rPr>
          <w:rFonts w:ascii="Times New Roman" w:eastAsiaTheme="minorHAnsi" w:hAnsi="Times New Roman" w:cs="Times New Roman"/>
          <w:sz w:val="24"/>
          <w:szCs w:val="24"/>
          <w14:ligatures w14:val="standardContextual"/>
        </w:rPr>
        <w:t xml:space="preserve">interleukin (IL)-1β and tumor necrosis factor alpha (TNF)-α, </w:t>
      </w:r>
      <w:r w:rsidRPr="00185972">
        <w:rPr>
          <w:rFonts w:ascii="Times New Roman" w:eastAsiaTheme="minorHAnsi" w:hAnsi="Times New Roman" w:cs="Times New Roman"/>
          <w:color w:val="000000"/>
          <w:sz w:val="24"/>
          <w:szCs w:val="24"/>
          <w14:ligatures w14:val="standardContextual"/>
        </w:rPr>
        <w:t xml:space="preserve">are known to be powerful stimulators of MMP expression and have been shown to reduce the expression of tissue inhibitor of metalloproteinases. As a result, an environment is created where MMP activity is relatively excessive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t>. The</w:t>
      </w:r>
      <w:r w:rsidRPr="00185972">
        <w:rPr>
          <w:rFonts w:ascii="Times New Roman" w:eastAsiaTheme="minorHAnsi" w:hAnsi="Times New Roman" w:cs="Times New Roman"/>
          <w:sz w:val="24"/>
          <w:szCs w:val="24"/>
          <w14:ligatures w14:val="standardContextual"/>
        </w:rPr>
        <w:t xml:space="preserve"> upregulation and activity of various MMP classes, including collagenases (MMP-1, MMP-8), gelatinases (MMP-2, MMP-9), </w:t>
      </w:r>
      <w:proofErr w:type="spellStart"/>
      <w:r w:rsidRPr="00185972">
        <w:rPr>
          <w:rFonts w:ascii="Times New Roman" w:eastAsiaTheme="minorHAnsi" w:hAnsi="Times New Roman" w:cs="Times New Roman"/>
          <w:sz w:val="24"/>
          <w:szCs w:val="24"/>
          <w14:ligatures w14:val="standardContextual"/>
        </w:rPr>
        <w:t>stromelysins</w:t>
      </w:r>
      <w:proofErr w:type="spellEnd"/>
      <w:r w:rsidRPr="00185972">
        <w:rPr>
          <w:rFonts w:ascii="Times New Roman" w:eastAsiaTheme="minorHAnsi" w:hAnsi="Times New Roman" w:cs="Times New Roman"/>
          <w:sz w:val="24"/>
          <w:szCs w:val="24"/>
          <w14:ligatures w14:val="standardContextual"/>
        </w:rPr>
        <w:t xml:space="preserve"> (MMP-3, MMP-10, and MMP-11), and the membrane type MMP (MT1- MMP) increases extracellular matrix (ECM) degradation and impairs normal wound healing processes such as migration, proliferation, and collagen synthesis of fibroblasts. Consequently, the degradation products of ECM further induce inflammation, leading to a self-perpetuating cycle </w:t>
      </w:r>
      <w:r w:rsidRPr="00185972">
        <w:rPr>
          <w:rFonts w:ascii="Times New Roman" w:eastAsiaTheme="minorHAnsi" w:hAnsi="Times New Roman" w:cs="Times New Roman"/>
          <w:sz w:val="24"/>
          <w:szCs w:val="24"/>
          <w14:ligatures w14:val="standardContextual"/>
        </w:rPr>
        <w:fldChar w:fldCharType="begin"/>
      </w:r>
      <w:r w:rsidR="009E5F1D" w:rsidRPr="00185972">
        <w:rPr>
          <w:rFonts w:ascii="Times New Roman" w:eastAsiaTheme="minorHAnsi" w:hAnsi="Times New Roman" w:cs="Times New Roman"/>
          <w:sz w:val="24"/>
          <w:szCs w:val="24"/>
          <w14:ligatures w14:val="standardContextual"/>
        </w:rPr>
        <w:instrText xml:space="preserve"> ADDIN EN.CITE &lt;EndNote&gt;&lt;Cite&gt;&lt;Author&gt;Eming&lt;/Author&gt;&lt;Year&gt;2007&lt;/Year&gt;&lt;RecNum&gt;162&lt;/RecNum&gt;&lt;DisplayText&gt;&lt;style face="superscript"&gt;52, 53&lt;/style&gt;&lt;/DisplayText&gt;&lt;record&gt;&lt;rec-number&gt;162&lt;/rec-number&gt;&lt;foreign-keys&gt;&lt;key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Cite&gt;&lt;Author&gt;Schilrreff&lt;/Author&gt;&lt;Year&gt;2022&lt;/Year&gt;&lt;RecNum&gt;163&lt;/RecNum&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sz w:val="24"/>
          <w:szCs w:val="24"/>
          <w14:ligatures w14:val="standardContextual"/>
        </w:rPr>
        <w:fldChar w:fldCharType="separate"/>
      </w:r>
      <w:r w:rsidR="009E5F1D" w:rsidRPr="00185972">
        <w:rPr>
          <w:rFonts w:ascii="Times New Roman" w:eastAsiaTheme="minorHAnsi" w:hAnsi="Times New Roman" w:cs="Times New Roman"/>
          <w:noProof/>
          <w:sz w:val="24"/>
          <w:szCs w:val="24"/>
          <w:vertAlign w:val="superscript"/>
          <w14:ligatures w14:val="standardContextual"/>
        </w:rPr>
        <w:t>52, 53</w:t>
      </w:r>
      <w:r w:rsidRPr="00185972">
        <w:rPr>
          <w:rFonts w:ascii="Times New Roman" w:eastAsiaTheme="minorHAnsi" w:hAnsi="Times New Roman" w:cs="Times New Roman"/>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w:t>
      </w:r>
    </w:p>
    <w:p w14:paraId="655C5157"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p>
    <w:p w14:paraId="21A95B16"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sz w:val="24"/>
          <w:szCs w:val="24"/>
          <w14:ligatures w14:val="standardContextual"/>
        </w:rPr>
      </w:pPr>
      <w:r w:rsidRPr="00185972">
        <w:rPr>
          <w:rFonts w:ascii="Times New Roman" w:eastAsiaTheme="minorHAnsi" w:hAnsi="Times New Roman" w:cs="Times New Roman"/>
          <w:b/>
          <w:bCs/>
          <w:sz w:val="24"/>
          <w:szCs w:val="24"/>
          <w14:ligatures w14:val="standardContextual"/>
        </w:rPr>
        <w:lastRenderedPageBreak/>
        <w:t xml:space="preserve">Chronic Wound Healing Therapies </w:t>
      </w:r>
    </w:p>
    <w:p w14:paraId="791824B8" w14:textId="52CF81FB"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r w:rsidRPr="00185972">
        <w:rPr>
          <w:rFonts w:ascii="Times New Roman" w:eastAsiaTheme="minorHAnsi" w:hAnsi="Times New Roman" w:cs="Times New Roman"/>
          <w:kern w:val="2"/>
          <w:sz w:val="24"/>
          <w:szCs w:val="24"/>
          <w14:ligatures w14:val="standardContextual"/>
        </w:rPr>
        <w:t xml:space="preserve">The estimated number of patients with chronic wounds in the United States is around 4.5 million, leading to significant economic, psychologic, and social burdens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&lt;EndNote&gt;&lt;Cite&gt;&lt;Author&gt;Jones&lt;/Author&gt;&lt;Year&gt;2018&lt;/Year&gt;&lt;RecNum&gt;183&lt;/RecNum&gt;&lt;DisplayText&gt;&lt;style face="superscript"&gt;73, 74&lt;/style&gt;&lt;/DisplayText&gt;&lt;record&gt;&lt;rec-number&gt;183&lt;/rec-number&gt;&lt;foreign-keys&gt;&lt;key app="EN" db-id="pvfzfsf5s5fz9revr2j5rps0rtrw5serar2p" timestamp="1685475470"&gt;183&lt;/key&gt;&lt;/foreign-keys&gt;&lt;ref-type name="Journal Article"&gt;17&lt;/ref-type&gt;&lt;contributors&gt;&lt;authors&gt;&lt;author&gt;Jones, Ruth Ellen&lt;/author&gt;&lt;author&gt;Foster, Deshka S&lt;/author&gt;&lt;author&gt;Longaker, Michael T&lt;/author&gt;&lt;/authors&gt;&lt;/contributors&gt;&lt;titles&gt;&lt;title&gt;Management of chronic wounds—2018&lt;/title&gt;&lt;secondary-title&gt;Jama&lt;/secondary-title&gt;&lt;/titles&gt;&lt;periodical&gt;&lt;full-title&gt;Jama&lt;/full-title&gt;&lt;/periodical&gt;&lt;pages&gt;1481-1482&lt;/pages&gt;&lt;volume&gt;320&lt;/volume&gt;&lt;number&gt;14&lt;/number&gt;&lt;dates&gt;&lt;year&gt;2018&lt;/year&gt;&lt;/dates&gt;&lt;isbn&gt;0098-7484&lt;/isbn&gt;&lt;urls&gt;&lt;/urls&gt;&lt;/record&gt;&lt;/Cite&gt;&lt;Cite&gt;&lt;Author&gt;Sen&lt;/Author&gt;&lt;Year&gt;2019&lt;/Year&gt;&lt;RecNum&gt;184&lt;/RecNum&gt;&lt;record&gt;&lt;rec-number&gt;184&lt;/rec-number&gt;&lt;foreign-keys&gt;&lt;key app="EN" db-id="pvfzfsf5s5fz9revr2j5rps0rtrw5serar2p" timestamp="1685475470"&gt;184&lt;/key&gt;&lt;/foreign-keys&gt;&lt;ref-type name="Generic"&gt;13&lt;/ref-type&gt;&lt;contributors&gt;&lt;authors&gt;&lt;author&gt;Sen, Chandan K&lt;/author&gt;&lt;/authors&gt;&lt;/contributors&gt;&lt;titles&gt;&lt;title&gt;Human wounds and its burden: an updated compendium of estimates&lt;/title&gt;&lt;/titles&gt;&lt;pages&gt;39-48&lt;/pages&gt;&lt;volume&gt;8&lt;/volume&gt;&lt;number&gt;2&lt;/number&gt;&lt;dates&gt;&lt;year&gt;2019&lt;/year&gt;&lt;/dates&gt;&lt;publisher&gt;Mary Ann Liebert, Inc., publishers 140 Huguenot Street, 3rd Floor New …&lt;/publisher&gt;&lt;isbn&gt;2162-1918&lt;/isbn&gt;&lt;urls&gt;&lt;/urls&gt;&lt;/record&gt;&lt;/Cite&gt;&lt;/EndNote&gt;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73, 74</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The incidence of risk factors associated with chronic wounds, such as age and obesity, has been on the rise which contributes to the growing market size of wound closure products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&lt;EndNote&gt;&lt;Cite&gt;&lt;Author&gt;Sen&lt;/Author&gt;&lt;Year&gt;2019&lt;/Year&gt;&lt;RecNum&gt;184&lt;/RecNum&gt;&lt;DisplayText&gt;&lt;style face="superscript"&gt;74, 75&lt;/style&gt;&lt;/DisplayText&gt;&lt;record&gt;&lt;rec-number&gt;184&lt;/rec-number&gt;&lt;foreign-keys&gt;&lt;key app="EN" db-id="pvfzfsf5s5fz9revr2j5rps0rtrw5serar2p" timestamp="1685475470"&gt;184&lt;/key&gt;&lt;/foreign-keys&gt;&lt;ref-type name="Generic"&gt;13&lt;/ref-type&gt;&lt;contributors&gt;&lt;authors&gt;&lt;author&gt;Sen, Chandan K&lt;/author&gt;&lt;/authors&gt;&lt;/contributors&gt;&lt;titles&gt;&lt;title&gt;Human wounds and its burden: an updated compendium of estimates&lt;/title&gt;&lt;/titles&gt;&lt;pages&gt;39-48&lt;/pages&gt;&lt;volume&gt;8&lt;/volume&gt;&lt;number&gt;2&lt;/number&gt;&lt;dates&gt;&lt;year&gt;2019&lt;/year&gt;&lt;/dates&gt;&lt;publisher&gt;Mary Ann Liebert, Inc., publishers 140 Huguenot Street, 3rd Floor New …&lt;/publisher&gt;&lt;isbn&gt;2162-1918&lt;/isbn&gt;&lt;urls&gt;&lt;/urls&gt;&lt;/record&gt;&lt;/Cite&gt;&lt;Cite&gt;&lt;Author&gt;Matoori&lt;/Author&gt;&lt;Year&gt;2023&lt;/Year&gt;&lt;RecNum&gt;185&lt;/RecNum&gt;&lt;record&gt;&lt;rec-number&gt;185&lt;/rec-number&gt;&lt;foreign-keys&gt;&lt;key app="EN" db-id="pvfzfsf5s5fz9revr2j5rps0rtrw5serar2p" timestamp="1685475470"&gt;185&lt;/key&gt;&lt;/foreign-keys&gt;&lt;ref-type name="Generic"&gt;13&lt;/ref-type&gt;&lt;contributors&gt;&lt;authors&gt;&lt;author&gt;Matoori, Simon&lt;/author&gt;&lt;/authors&gt;&lt;/contributors&gt;&lt;titles&gt;&lt;title&gt;Breakthrough Technologies in Diagnosis and Therapy of Chronic Wounds&lt;/title&gt;&lt;/titles&gt;&lt;dates&gt;&lt;year&gt;2023&lt;/year&gt;&lt;/dates&gt;&lt;publisher&gt;ACS Publications&lt;/publisher&gt;&lt;isbn&gt;2576-6422&lt;/isbn&gt;&lt;urls&gt;&lt;/urls&gt;&lt;/record&gt;&lt;/Cite&gt;&lt;/EndNote&gt;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74, 75</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The importance of addressing the unmet medical need of non-healing chronic wounds is recognized by </w:t>
      </w:r>
      <w:bookmarkStart w:id="25" w:name="_Hlk141194788"/>
      <w:r w:rsidRPr="00185972">
        <w:rPr>
          <w:rFonts w:ascii="Times New Roman" w:eastAsiaTheme="minorHAnsi" w:hAnsi="Times New Roman" w:cs="Times New Roman"/>
          <w:kern w:val="2"/>
          <w:sz w:val="24"/>
          <w:szCs w:val="24"/>
          <w14:ligatures w14:val="standardContextual"/>
        </w:rPr>
        <w:t>the US Food and Drug Administration (FDA)</w:t>
      </w:r>
      <w:bookmarkEnd w:id="25"/>
      <w:r w:rsidRPr="00185972">
        <w:rPr>
          <w:rFonts w:ascii="Times New Roman" w:eastAsiaTheme="minorHAnsi" w:hAnsi="Times New Roman" w:cs="Times New Roman"/>
          <w:kern w:val="2"/>
          <w:sz w:val="24"/>
          <w:szCs w:val="24"/>
          <w14:ligatures w14:val="standardContextual"/>
        </w:rPr>
        <w:t xml:space="preserve">. The FDA acknowledges that there is a lack of available innovative products for non-healing chronic wounds and overcoming barriers to product development in this area is crucial. Such barriers may include limited availability of biological models, difficulties in drug delivery, challenges in executing clinical trials, and restricted commercial viability. From 2020 to 2021, </w:t>
      </w:r>
      <w:bookmarkStart w:id="26" w:name="_Hlk141194801"/>
      <w:r w:rsidRPr="00185972">
        <w:rPr>
          <w:rFonts w:ascii="Times New Roman" w:eastAsiaTheme="minorHAnsi" w:hAnsi="Times New Roman" w:cs="Times New Roman"/>
          <w:kern w:val="2"/>
          <w:sz w:val="24"/>
          <w:szCs w:val="24"/>
          <w14:ligatures w14:val="standardContextual"/>
        </w:rPr>
        <w:t>the Division of Dermatology and Dentistry (DDD)</w:t>
      </w:r>
      <w:bookmarkEnd w:id="26"/>
      <w:r w:rsidRPr="00185972">
        <w:rPr>
          <w:rFonts w:ascii="Times New Roman" w:eastAsiaTheme="minorHAnsi" w:hAnsi="Times New Roman" w:cs="Times New Roman"/>
          <w:kern w:val="2"/>
          <w:sz w:val="24"/>
          <w:szCs w:val="24"/>
          <w14:ligatures w14:val="standardContextual"/>
        </w:rPr>
        <w:t xml:space="preserve">, through a Science Strategies program assessed areas of unmet need and activity in the product development pipeline for wound healing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&lt;EndNote&gt;&lt;Cite&gt;&lt;Author&gt;Verma&lt;/Author&gt;&lt;Year&gt;2022&lt;/Year&gt;&lt;RecNum&gt;186&lt;/RecNum&gt;&lt;DisplayText&gt;&lt;style face="superscript"&gt;76&lt;/style&gt;&lt;/DisplayText&gt;&lt;record&gt;&lt;rec-number&gt;186&lt;/rec-number&gt;&lt;foreign-keys&gt;&lt;key app="EN" db-id="pvfzfsf5s5fz9revr2j5rps0rtrw5serar2p" timestamp="1685475470"&gt;186&lt;/key&gt;&lt;/foreign-keys&gt;&lt;ref-type name="Journal Article"&gt;17&lt;/ref-type&gt;&lt;contributors&gt;&lt;authors&gt;&lt;author&gt;Verma, Kapil Dev&lt;/author&gt;&lt;author&gt;Lewis, Felisa&lt;/author&gt;&lt;author&gt;Mejia, Maryjoy&lt;/author&gt;&lt;author&gt;Chalasani, Meghana&lt;/author&gt;&lt;author&gt;Marcus, Kendall A&lt;/author&gt;&lt;/authors&gt;&lt;/contributors&gt;&lt;titles&gt;&lt;title&gt;Food and Drug Administration perspective: Advancing product development for non‐healing chronic wounds&lt;/title&gt;&lt;secondary-title&gt;Wound Repair and Regeneration&lt;/secondary-title&gt;&lt;/titles&gt;&lt;periodical&gt;&lt;full-title&gt;Wound Repair and Regeneration&lt;/full-title&gt;&lt;/periodical&gt;&lt;pages&gt;299-302&lt;/pages&gt;&lt;volume&gt;30&lt;/volume&gt;&lt;number&gt;3&lt;/number&gt;&lt;dates&gt;&lt;year&gt;2022&lt;/year&gt;&lt;/dates&gt;&lt;isbn&gt;1067-1927&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76</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Due to high unmet need with relatively limited research and funding, non-healing chronic wounds were identified as an area of priority. The unique complexities of the wound environment, such as degradative enzymes, hypoxia, ischemia, oxidative stress, bacterial infection, and the critical involvement of inflammatory cells, pose significant challenges in drug delivery. These factors act as obstacles in the development of therapeutics that can effectively maintain their efficacy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&lt;EndNote&gt;&lt;Cite&gt;&lt;Author&gt;Whittam&lt;/Author&gt;&lt;Year&gt;2016&lt;/Year&gt;&lt;RecNum&gt;187&lt;/RecNum&gt;&lt;DisplayText&gt;&lt;style face="superscript"&gt;77, 78&lt;/style&gt;&lt;/DisplayText&gt;&lt;record&gt;&lt;rec-number&gt;187&lt;/rec-number&gt;&lt;foreign-keys&gt;&lt;key app="EN" db-id="pvfzfsf5s5fz9revr2j5rps0rtrw5serar2p" timestamp="1685475470"&gt;187&lt;/key&gt;&lt;/foreign-keys&gt;&lt;ref-type name="Journal Article"&gt;17&lt;/ref-type&gt;&lt;contributors&gt;&lt;authors&gt;&lt;author&gt;Whittam, Alexander J&lt;/author&gt;&lt;author&gt;Maan, Zeshaan N&lt;/author&gt;&lt;author&gt;Duscher, Dominik&lt;/author&gt;&lt;author&gt;Wong, Victor W&lt;/author&gt;&lt;author&gt;Barrera, Janos A&lt;/author&gt;&lt;author&gt;Januszyk, Michael&lt;/author&gt;&lt;author&gt;Gurtner, Geoffrey C&lt;/author&gt;&lt;/authors&gt;&lt;/contributors&gt;&lt;titles&gt;&lt;title&gt;Challenges and opportunities in drug delivery for wound healing&lt;/title&gt;&lt;secondary-title&gt;Advances in wound care&lt;/secondary-title&gt;&lt;/titles&gt;&lt;periodical&gt;&lt;full-title&gt;Advances in wound care&lt;/full-title&gt;&lt;/periodical&gt;&lt;pages&gt;79-88&lt;/pages&gt;&lt;volume&gt;5&lt;/volume&gt;&lt;number&gt;2&lt;/number&gt;&lt;dates&gt;&lt;year&gt;2016&lt;/year&gt;&lt;/dates&gt;&lt;isbn&gt;2162-1918&lt;/isbn&gt;&lt;urls&gt;&lt;/urls&gt;&lt;/record&gt;&lt;/Cite&gt;&lt;Cite&gt;&lt;Author&gt;Saghazadeh&lt;/Author&gt;&lt;Year&gt;2018&lt;/Year&gt;&lt;RecNum&gt;188&lt;/RecNum&gt;&lt;record&gt;&lt;rec-number&gt;188&lt;/rec-number&gt;&lt;foreign-keys&gt;&lt;key app="EN" db-id="pvfzfsf5s5fz9revr2j5rps0rtrw5serar2p" timestamp="1685475470"&gt;188&lt;/key&gt;&lt;/foreign-keys&gt;&lt;ref-type name="Journal Article"&gt;17&lt;/ref-type&gt;&lt;contributors&gt;&lt;authors&gt;&lt;author&gt;Saghazadeh, Saghi&lt;/author&gt;&lt;author&gt;Rinoldi, Chiara&lt;/author&gt;&lt;author&gt;Schot, Maik&lt;/author&gt;&lt;author&gt;Kashaf, Sara Saheb&lt;/author&gt;&lt;author&gt;Sharifi, Fatemeh&lt;/author&gt;&lt;author&gt;Jalilian, Elmira&lt;/author&gt;&lt;author&gt;Nuutila, Kristo&lt;/author&gt;&lt;author&gt;Giatsidis, Giorgio&lt;/author&gt;&lt;author&gt;Mostafalu, Pooria&lt;/author&gt;&lt;author&gt;Derakhshandeh, Hossein&lt;/author&gt;&lt;/authors&gt;&lt;/contributors&gt;&lt;titles&gt;&lt;title&gt;Drug delivery systems and materials for wound healing applications&lt;/title&gt;&lt;secondary-title&gt;Advanced drug delivery reviews&lt;/secondary-title&gt;&lt;/titles&gt;&lt;periodical&gt;&lt;full-title&gt;Advanced drug delivery reviews&lt;/full-title&gt;&lt;/periodical&gt;&lt;pages&gt;138-166&lt;/pages&gt;&lt;volume&gt;127&lt;/volume&gt;&lt;dates&gt;&lt;year&gt;2018&lt;/year&gt;&lt;/dates&gt;&lt;isbn&gt;0169-409X&lt;/isbn&gt;&lt;urls&gt;&lt;/urls&gt;&lt;/record&gt;&lt;/Cite&gt;&lt;/EndNote&gt;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77, 78</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In clinical settings, the management of chronic wounds typically involves the implementation of debridement to eliminate infected and nonviable tissue, as well as the application of non-specific wound dressings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&lt;EndNote&gt;&lt;Cite&gt;&lt;Author&gt;Matoori&lt;/Author&gt;&lt;Year&gt;2023&lt;/Year&gt;&lt;RecNum&gt;185&lt;/RecNum&gt;&lt;DisplayText&gt;&lt;style face="superscript"&gt;75&lt;/style&gt;&lt;/DisplayText&gt;&lt;record&gt;&lt;rec-number&gt;185&lt;/rec-number&gt;&lt;foreign-keys&gt;&lt;key app="EN" db-id="pvfzfsf5s5fz9revr2j5rps0rtrw5serar2p" timestamp="1685475470"&gt;185&lt;/key&gt;&lt;/foreign-keys&gt;&lt;ref-type name="Generic"&gt;13&lt;/ref-type&gt;&lt;contributors&gt;&lt;authors&gt;&lt;author&gt;Matoori, Simon&lt;/author&gt;&lt;/authors&gt;&lt;/contributors&gt;&lt;titles&gt;&lt;title&gt;Breakthrough Technologies in Diagnosis and Therapy of Chronic Wounds&lt;/title&gt;&lt;/titles&gt;&lt;dates&gt;&lt;year&gt;2023&lt;/year&gt;&lt;/dates&gt;&lt;publisher&gt;ACS Publications&lt;/publisher&gt;&lt;isbn&gt;2576-6422&lt;/isbn&gt;&lt;urls&gt;&lt;/urls&gt;&lt;/record&gt;&lt;/Cite&gt;&lt;/EndNote&gt;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75</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Generic wound dressings that are commercially available include hydrogels, wet gauze, foam dressings, films, and hydrocolloids. These dressings facilitate the healing process of wounds by creating gas exchange, moisture, heat insulation, exudate drainage, infection barrier, and mitigating skin irritation or friction caused by contact with </w:t>
      </w:r>
      <w:r w:rsidRPr="00185972">
        <w:rPr>
          <w:rFonts w:ascii="Times New Roman" w:eastAsiaTheme="minorHAnsi" w:hAnsi="Times New Roman" w:cs="Times New Roman"/>
          <w:kern w:val="2"/>
          <w:sz w:val="24"/>
          <w:szCs w:val="24"/>
          <w14:ligatures w14:val="standardContextual"/>
        </w:rPr>
        <w:lastRenderedPageBreak/>
        <w:t xml:space="preserve">clothing or devices like wheelchairs </w:t>
      </w:r>
      <w:r w:rsidRPr="00185972">
        <w:rPr>
          <w:rFonts w:ascii="Times New Roman" w:eastAsiaTheme="minorHAnsi" w:hAnsi="Times New Roman" w:cs="Times New Roman"/>
          <w:kern w:val="2"/>
          <w:sz w:val="24"/>
          <w:szCs w:val="24"/>
          <w14:ligatures w14:val="standardContextual"/>
        </w:rPr>
        <w:fldChar w:fldCharType="begin">
          <w:fldData xml:space="preserve">PEVuZE5vdGU+PENpdGU+PEF1dGhvcj5NYXRvb3JpPC9BdXRob3I+PFllYXI+MjAyMzwvWWVhcj48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 </w:instrText>
      </w:r>
      <w:r w:rsidR="00B53B20" w:rsidRPr="00185972">
        <w:rPr>
          <w:rFonts w:ascii="Times New Roman" w:eastAsiaTheme="minorHAnsi" w:hAnsi="Times New Roman" w:cs="Times New Roman"/>
          <w:kern w:val="2"/>
          <w:sz w:val="24"/>
          <w:szCs w:val="24"/>
          <w14:ligatures w14:val="standardContextual"/>
        </w:rPr>
        <w:fldChar w:fldCharType="begin">
          <w:fldData xml:space="preserve">PEVuZE5vdGU+PENpdGU+PEF1dGhvcj5NYXRvb3JpPC9BdXRob3I+PFllYXI+MjAyMzwvWWVhcj48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EN.CITE.DATA </w:instrText>
      </w:r>
      <w:r w:rsidR="00B53B20" w:rsidRPr="00185972">
        <w:rPr>
          <w:rFonts w:ascii="Times New Roman" w:eastAsiaTheme="minorHAnsi" w:hAnsi="Times New Roman" w:cs="Times New Roman"/>
          <w:kern w:val="2"/>
          <w:sz w:val="24"/>
          <w:szCs w:val="24"/>
          <w14:ligatures w14:val="standardContextual"/>
        </w:rPr>
      </w:r>
      <w:r w:rsidR="00B53B20"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75, 79, 80</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However, specific, and more advanced commercially available wound dressings like cellular and acellular skin substitutes are expensive, not easily accessible, and typically employed in specialized settings </w:t>
      </w:r>
      <w:r w:rsidRPr="00185972">
        <w:rPr>
          <w:rFonts w:ascii="Times New Roman" w:eastAsiaTheme="minorHAnsi" w:hAnsi="Times New Roman" w:cs="Times New Roman"/>
          <w:kern w:val="2"/>
          <w:sz w:val="24"/>
          <w:szCs w:val="24"/>
          <w14:ligatures w14:val="standardContextual"/>
        </w:rPr>
        <w:fldChar w:fldCharType="begin">
          <w:fldData xml:space="preserve">PEVuZE5vdGU+PENpdGU+PEF1dGhvcj5Kb25lczwvQXV0aG9yPjxZZWFyPjIwMTg8L1llYXI+PFJl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 </w:instrText>
      </w:r>
      <w:r w:rsidR="00B53B20" w:rsidRPr="00185972">
        <w:rPr>
          <w:rFonts w:ascii="Times New Roman" w:eastAsiaTheme="minorHAnsi" w:hAnsi="Times New Roman" w:cs="Times New Roman"/>
          <w:kern w:val="2"/>
          <w:sz w:val="24"/>
          <w:szCs w:val="24"/>
          <w14:ligatures w14:val="standardContextual"/>
        </w:rPr>
        <w:fldChar w:fldCharType="begin">
          <w:fldData xml:space="preserve">PEVuZE5vdGU+PENpdGU+PEF1dGhvcj5Kb25lczwvQXV0aG9yPjxZZWFyPjIwMTg8L1llYXI+PFJl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EN.CITE.DATA </w:instrText>
      </w:r>
      <w:r w:rsidR="00B53B20" w:rsidRPr="00185972">
        <w:rPr>
          <w:rFonts w:ascii="Times New Roman" w:eastAsiaTheme="minorHAnsi" w:hAnsi="Times New Roman" w:cs="Times New Roman"/>
          <w:kern w:val="2"/>
          <w:sz w:val="24"/>
          <w:szCs w:val="24"/>
          <w14:ligatures w14:val="standardContextual"/>
        </w:rPr>
      </w:r>
      <w:r w:rsidR="00B53B20"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73, 81-83</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w:t>
      </w:r>
      <w:proofErr w:type="gramStart"/>
      <w:r w:rsidRPr="00185972">
        <w:rPr>
          <w:rFonts w:ascii="Times New Roman" w:eastAsiaTheme="minorHAnsi" w:hAnsi="Times New Roman" w:cs="Times New Roman"/>
          <w:kern w:val="2"/>
          <w:sz w:val="24"/>
          <w:szCs w:val="24"/>
          <w14:ligatures w14:val="standardContextual"/>
        </w:rPr>
        <w:t>In spite of</w:t>
      </w:r>
      <w:proofErr w:type="gramEnd"/>
      <w:r w:rsidRPr="00185972">
        <w:rPr>
          <w:rFonts w:ascii="Times New Roman" w:eastAsiaTheme="minorHAnsi" w:hAnsi="Times New Roman" w:cs="Times New Roman"/>
          <w:kern w:val="2"/>
          <w:sz w:val="24"/>
          <w:szCs w:val="24"/>
          <w14:ligatures w14:val="standardContextual"/>
        </w:rPr>
        <w:t xml:space="preserve"> the significant impact on public health, there is a lack of </w:t>
      </w:r>
      <w:bookmarkStart w:id="27" w:name="_Hlk141207720"/>
      <w:r w:rsidRPr="00185972">
        <w:rPr>
          <w:rFonts w:ascii="Times New Roman" w:eastAsiaTheme="minorHAnsi" w:hAnsi="Times New Roman" w:cs="Times New Roman"/>
          <w:kern w:val="2"/>
          <w:sz w:val="24"/>
          <w:szCs w:val="24"/>
          <w14:ligatures w14:val="standardContextual"/>
        </w:rPr>
        <w:t>innovative products specifically designed for treating non-healing chronic wounds.</w:t>
      </w:r>
      <w:bookmarkEnd w:id="27"/>
      <w:r w:rsidRPr="00185972">
        <w:rPr>
          <w:rFonts w:ascii="Times New Roman" w:eastAsiaTheme="minorHAnsi" w:hAnsi="Times New Roman" w:cs="Times New Roman"/>
          <w:kern w:val="2"/>
          <w:sz w:val="24"/>
          <w:szCs w:val="24"/>
          <w14:ligatures w14:val="standardContextual"/>
        </w:rPr>
        <w:t xml:space="preserve"> While the FDA has cleared over 70 wound dressing products for managing wounds and promoting natural healing processes, these technologies are not specifically intended for chronic non-healing wound treatment </w:t>
      </w:r>
      <w:r w:rsidRPr="00185972">
        <w:rPr>
          <w:rFonts w:ascii="Times New Roman" w:eastAsiaTheme="minorHAnsi" w:hAnsi="Times New Roman" w:cs="Times New Roman"/>
          <w:kern w:val="2"/>
          <w:sz w:val="24"/>
          <w:szCs w:val="24"/>
          <w14:ligatures w14:val="standardContextual"/>
        </w:rPr>
        <w:fldChar w:fldCharType="begin"/>
      </w:r>
      <w:r w:rsidR="00B53B20" w:rsidRPr="00185972">
        <w:rPr>
          <w:rFonts w:ascii="Times New Roman" w:eastAsiaTheme="minorHAnsi" w:hAnsi="Times New Roman" w:cs="Times New Roman"/>
          <w:kern w:val="2"/>
          <w:sz w:val="24"/>
          <w:szCs w:val="24"/>
          <w14:ligatures w14:val="standardContextual"/>
        </w:rPr>
        <w:instrText xml:space="preserve"> ADDIN EN.CITE &lt;EndNote&gt;&lt;Cite&gt;&lt;Author&gt;Verma&lt;/Author&gt;&lt;Year&gt;2022&lt;/Year&gt;&lt;RecNum&gt;186&lt;/RecNum&gt;&lt;DisplayText&gt;&lt;style face="superscript"&gt;76&lt;/style&gt;&lt;/DisplayText&gt;&lt;record&gt;&lt;rec-number&gt;186&lt;/rec-number&gt;&lt;foreign-keys&gt;&lt;key app="EN" db-id="pvfzfsf5s5fz9revr2j5rps0rtrw5serar2p" timestamp="1685475470"&gt;186&lt;/key&gt;&lt;/foreign-keys&gt;&lt;ref-type name="Journal Article"&gt;17&lt;/ref-type&gt;&lt;contributors&gt;&lt;authors&gt;&lt;author&gt;Verma, Kapil Dev&lt;/author&gt;&lt;author&gt;Lewis, Felisa&lt;/author&gt;&lt;author&gt;Mejia, Maryjoy&lt;/author&gt;&lt;author&gt;Chalasani, Meghana&lt;/author&gt;&lt;author&gt;Marcus, Kendall A&lt;/author&gt;&lt;/authors&gt;&lt;/contributors&gt;&lt;titles&gt;&lt;title&gt;Food and Drug Administration perspective: Advancing product development for non‐healing chronic wounds&lt;/title&gt;&lt;secondary-title&gt;Wound Repair and Regeneration&lt;/secondary-title&gt;&lt;/titles&gt;&lt;periodical&gt;&lt;full-title&gt;Wound Repair and Regeneration&lt;/full-title&gt;&lt;/periodical&gt;&lt;pages&gt;299-302&lt;/pages&gt;&lt;volume&gt;30&lt;/volume&gt;&lt;number&gt;3&lt;/number&gt;&lt;dates&gt;&lt;year&gt;2022&lt;/year&gt;&lt;/dates&gt;&lt;isbn&gt;1067-1927&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76</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w:t>
      </w:r>
      <w:r w:rsidR="00EF4C52" w:rsidRPr="00185972">
        <w:rPr>
          <w:rFonts w:ascii="Times New Roman" w:eastAsiaTheme="minorHAnsi" w:hAnsi="Times New Roman" w:cs="Times New Roman"/>
          <w:kern w:val="2"/>
          <w:sz w:val="24"/>
          <w:szCs w:val="24"/>
          <w14:ligatures w14:val="standardContextual"/>
        </w:rPr>
        <w:t xml:space="preserve">By this it means that there </w:t>
      </w:r>
      <w:r w:rsidR="00A1227D" w:rsidRPr="00185972">
        <w:rPr>
          <w:rFonts w:ascii="Times New Roman" w:eastAsiaTheme="minorHAnsi" w:hAnsi="Times New Roman" w:cs="Times New Roman"/>
          <w:kern w:val="2"/>
          <w:sz w:val="24"/>
          <w:szCs w:val="24"/>
          <w14:ligatures w14:val="standardContextual"/>
        </w:rPr>
        <w:t>are too</w:t>
      </w:r>
      <w:r w:rsidR="00EF4C52" w:rsidRPr="00185972">
        <w:rPr>
          <w:rFonts w:ascii="Times New Roman" w:eastAsiaTheme="minorHAnsi" w:hAnsi="Times New Roman" w:cs="Times New Roman"/>
          <w:kern w:val="2"/>
          <w:sz w:val="24"/>
          <w:szCs w:val="24"/>
          <w14:ligatures w14:val="standardContextual"/>
        </w:rPr>
        <w:t xml:space="preserve"> many reasons that wounds become chronic and current </w:t>
      </w:r>
      <w:r w:rsidR="00835144" w:rsidRPr="00185972">
        <w:rPr>
          <w:rFonts w:ascii="Times New Roman" w:eastAsiaTheme="minorHAnsi" w:hAnsi="Times New Roman" w:cs="Times New Roman"/>
          <w:kern w:val="2"/>
          <w:sz w:val="24"/>
          <w:szCs w:val="24"/>
          <w14:ligatures w14:val="standardContextual"/>
        </w:rPr>
        <w:t xml:space="preserve">wound healing </w:t>
      </w:r>
      <w:r w:rsidR="00EF4C52" w:rsidRPr="00185972">
        <w:rPr>
          <w:rFonts w:ascii="Times New Roman" w:eastAsiaTheme="minorHAnsi" w:hAnsi="Times New Roman" w:cs="Times New Roman"/>
          <w:kern w:val="2"/>
          <w:sz w:val="24"/>
          <w:szCs w:val="24"/>
          <w14:ligatures w14:val="standardContextual"/>
        </w:rPr>
        <w:t>technologies</w:t>
      </w:r>
      <w:r w:rsidR="00835144" w:rsidRPr="00185972">
        <w:rPr>
          <w:rFonts w:ascii="Times New Roman" w:eastAsiaTheme="minorHAnsi" w:hAnsi="Times New Roman" w:cs="Times New Roman"/>
          <w:kern w:val="2"/>
          <w:sz w:val="24"/>
          <w:szCs w:val="24"/>
          <w14:ligatures w14:val="standardContextual"/>
        </w:rPr>
        <w:t xml:space="preserve"> are not able to address </w:t>
      </w:r>
      <w:r w:rsidR="00CE0BB7" w:rsidRPr="00185972">
        <w:rPr>
          <w:rFonts w:ascii="Times New Roman" w:eastAsiaTheme="minorHAnsi" w:hAnsi="Times New Roman" w:cs="Times New Roman"/>
          <w:kern w:val="2"/>
          <w:sz w:val="24"/>
          <w:szCs w:val="24"/>
          <w14:ligatures w14:val="standardContextual"/>
        </w:rPr>
        <w:t>them</w:t>
      </w:r>
      <w:r w:rsidR="00835144" w:rsidRPr="00185972">
        <w:rPr>
          <w:rFonts w:ascii="Times New Roman" w:eastAsiaTheme="minorHAnsi" w:hAnsi="Times New Roman" w:cs="Times New Roman"/>
          <w:kern w:val="2"/>
          <w:sz w:val="24"/>
          <w:szCs w:val="24"/>
          <w14:ligatures w14:val="standardContextual"/>
        </w:rPr>
        <w:t xml:space="preserve">. </w:t>
      </w:r>
      <w:r w:rsidRPr="00185972">
        <w:rPr>
          <w:rFonts w:ascii="Times New Roman" w:eastAsiaTheme="minorHAnsi" w:hAnsi="Times New Roman" w:cs="Times New Roman"/>
          <w:kern w:val="2"/>
          <w:sz w:val="24"/>
          <w:szCs w:val="24"/>
          <w14:ligatures w14:val="standardContextual"/>
        </w:rPr>
        <w:t xml:space="preserve">The majority of drug and/or biologic products designed for treating chronic wounds tend to show a lack of efficacy during Phase 2 and 3 trials. Until now, only one product named </w:t>
      </w:r>
      <w:proofErr w:type="spellStart"/>
      <w:r w:rsidRPr="00185972">
        <w:rPr>
          <w:rFonts w:ascii="Times New Roman" w:eastAsiaTheme="minorHAnsi" w:hAnsi="Times New Roman" w:cs="Times New Roman"/>
          <w:kern w:val="2"/>
          <w:sz w:val="24"/>
          <w:szCs w:val="24"/>
          <w14:ligatures w14:val="standardContextual"/>
        </w:rPr>
        <w:t>becaplermin</w:t>
      </w:r>
      <w:proofErr w:type="spellEnd"/>
      <w:r w:rsidRPr="00185972">
        <w:rPr>
          <w:rFonts w:ascii="Times New Roman" w:eastAsiaTheme="minorHAnsi" w:hAnsi="Times New Roman" w:cs="Times New Roman"/>
          <w:kern w:val="2"/>
          <w:sz w:val="24"/>
          <w:szCs w:val="24"/>
          <w14:ligatures w14:val="standardContextual"/>
        </w:rPr>
        <w:t xml:space="preserve"> gel, along with two moderately effective cell-based therapies including </w:t>
      </w:r>
      <w:proofErr w:type="spellStart"/>
      <w:r w:rsidRPr="00185972">
        <w:rPr>
          <w:rFonts w:ascii="Times New Roman" w:eastAsiaTheme="minorHAnsi" w:hAnsi="Times New Roman" w:cs="Times New Roman"/>
          <w:kern w:val="2"/>
          <w:sz w:val="24"/>
          <w:szCs w:val="24"/>
          <w14:ligatures w14:val="standardContextual"/>
        </w:rPr>
        <w:t>Dermagraft</w:t>
      </w:r>
      <w:proofErr w:type="spellEnd"/>
      <w:r w:rsidRPr="00185972">
        <w:rPr>
          <w:rFonts w:ascii="Times New Roman" w:eastAsiaTheme="minorHAnsi" w:hAnsi="Times New Roman" w:cs="Times New Roman"/>
          <w:kern w:val="2"/>
          <w:sz w:val="24"/>
          <w:szCs w:val="24"/>
          <w14:ligatures w14:val="standardContextual"/>
        </w:rPr>
        <w:t xml:space="preserve"> and </w:t>
      </w:r>
      <w:proofErr w:type="spellStart"/>
      <w:r w:rsidRPr="00185972">
        <w:rPr>
          <w:rFonts w:ascii="Times New Roman" w:eastAsiaTheme="minorHAnsi" w:hAnsi="Times New Roman" w:cs="Times New Roman"/>
          <w:kern w:val="2"/>
          <w:sz w:val="24"/>
          <w:szCs w:val="24"/>
          <w14:ligatures w14:val="standardContextual"/>
        </w:rPr>
        <w:t>Apligraf</w:t>
      </w:r>
      <w:proofErr w:type="spellEnd"/>
      <w:r w:rsidRPr="00185972">
        <w:rPr>
          <w:rFonts w:ascii="Times New Roman" w:eastAsiaTheme="minorHAnsi" w:hAnsi="Times New Roman" w:cs="Times New Roman"/>
          <w:kern w:val="2"/>
          <w:sz w:val="24"/>
          <w:szCs w:val="24"/>
          <w14:ligatures w14:val="standardContextual"/>
        </w:rPr>
        <w:t xml:space="preserve"> (developed by Organogenesis, Canton, MA) have been granted approval by the FDA for treating chronic non-healing wounds. Moreover, there has been no FDA-approved small-molecule drug specifically designated for the treatment of non-healing chronic wounds </w:t>
      </w:r>
      <w:r w:rsidRPr="00185972">
        <w:rPr>
          <w:rFonts w:ascii="Times New Roman" w:eastAsiaTheme="minorHAnsi" w:hAnsi="Times New Roman" w:cs="Times New Roman"/>
          <w:kern w:val="2"/>
          <w:sz w:val="24"/>
          <w:szCs w:val="24"/>
          <w14:ligatures w14:val="standardContextual"/>
        </w:rPr>
        <w:fldChar w:fldCharType="begin">
          <w:fldData xml:space="preserve">PEVuZE5vdGU+PENpdGU+PEF1dGhvcj5TbnlkZXI8L0F1dGhvcj48WWVhcj4yMDIwPC9ZZWFyPjxS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 </w:instrText>
      </w:r>
      <w:r w:rsidR="00B53B20" w:rsidRPr="00185972">
        <w:rPr>
          <w:rFonts w:ascii="Times New Roman" w:eastAsiaTheme="minorHAnsi" w:hAnsi="Times New Roman" w:cs="Times New Roman"/>
          <w:kern w:val="2"/>
          <w:sz w:val="24"/>
          <w:szCs w:val="24"/>
          <w14:ligatures w14:val="standardContextual"/>
        </w:rPr>
        <w:fldChar w:fldCharType="begin">
          <w:fldData xml:space="preserve">PEVuZE5vdGU+PENpdGU+PEF1dGhvcj5TbnlkZXI8L0F1dGhvcj48WWVhcj4yMDIwPC9ZZWFyPjxS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</w:fldData>
        </w:fldChar>
      </w:r>
      <w:r w:rsidR="00B53B20" w:rsidRPr="00185972">
        <w:rPr>
          <w:rFonts w:ascii="Times New Roman" w:eastAsiaTheme="minorHAnsi" w:hAnsi="Times New Roman" w:cs="Times New Roman"/>
          <w:kern w:val="2"/>
          <w:sz w:val="24"/>
          <w:szCs w:val="24"/>
          <w14:ligatures w14:val="standardContextual"/>
        </w:rPr>
        <w:instrText xml:space="preserve"> ADDIN EN.CITE.DATA </w:instrText>
      </w:r>
      <w:r w:rsidR="00B53B20" w:rsidRPr="00185972">
        <w:rPr>
          <w:rFonts w:ascii="Times New Roman" w:eastAsiaTheme="minorHAnsi" w:hAnsi="Times New Roman" w:cs="Times New Roman"/>
          <w:kern w:val="2"/>
          <w:sz w:val="24"/>
          <w:szCs w:val="24"/>
          <w14:ligatures w14:val="standardContextual"/>
        </w:rPr>
      </w:r>
      <w:r w:rsidR="00B53B20"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84-88</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w:t>
      </w:r>
    </w:p>
    <w:p w14:paraId="7BAEEB96" w14:textId="77777777" w:rsidR="00060A5C" w:rsidRPr="00185972" w:rsidRDefault="00060A5C"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p>
    <w:p w14:paraId="2E459CDB" w14:textId="3E1A2936"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kern w:val="2"/>
          <w:sz w:val="24"/>
          <w:szCs w:val="24"/>
          <w14:ligatures w14:val="standardContextual"/>
        </w:rPr>
        <w:t xml:space="preserve">It has been increasingly accepted that in chronic wounds, the inflammatory phase is probably the most disrupted process </w:t>
      </w:r>
      <w:r w:rsidRPr="00185972">
        <w:rPr>
          <w:rFonts w:ascii="Times New Roman" w:eastAsiaTheme="minorHAnsi" w:hAnsi="Times New Roman" w:cs="Times New Roman"/>
          <w:kern w:val="2"/>
          <w:sz w:val="24"/>
          <w:szCs w:val="24"/>
          <w14:ligatures w14:val="standardContextual"/>
        </w:rPr>
        <w:fldChar w:fldCharType="begin">
          <w:fldData xml:space="preserve">PEVuZE5vdGU+PENpdGU+PEF1dGhvcj5NYXRvb3JpPC9BdXRob3I+PFllYXI+MjAyMTwvWWVhcj48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</w:fldData>
        </w:fldChar>
      </w:r>
      <w:r w:rsidR="00B53B20" w:rsidRPr="00185972">
        <w:rPr>
          <w:rFonts w:ascii="Times New Roman" w:eastAsiaTheme="minorHAnsi" w:hAnsi="Times New Roman" w:cs="Times New Roman"/>
          <w:kern w:val="2"/>
          <w:sz w:val="24"/>
          <w:szCs w:val="24"/>
          <w14:ligatures w14:val="standardContextual"/>
        </w:rPr>
        <w:instrText xml:space="preserve"> ADDIN EN.CITE </w:instrText>
      </w:r>
      <w:r w:rsidR="00B53B20" w:rsidRPr="00185972">
        <w:rPr>
          <w:rFonts w:ascii="Times New Roman" w:eastAsiaTheme="minorHAnsi" w:hAnsi="Times New Roman" w:cs="Times New Roman"/>
          <w:kern w:val="2"/>
          <w:sz w:val="24"/>
          <w:szCs w:val="24"/>
          <w14:ligatures w14:val="standardContextual"/>
        </w:rPr>
        <w:fldChar w:fldCharType="begin">
          <w:fldData xml:space="preserve">PEVuZE5vdGU+PENpdGU+PEF1dGhvcj5NYXRvb3JpPC9BdXRob3I+PFllYXI+MjAyMTwvWWVhcj48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</w:fldData>
        </w:fldChar>
      </w:r>
      <w:r w:rsidR="00B53B20" w:rsidRPr="00185972">
        <w:rPr>
          <w:rFonts w:ascii="Times New Roman" w:eastAsiaTheme="minorHAnsi" w:hAnsi="Times New Roman" w:cs="Times New Roman"/>
          <w:kern w:val="2"/>
          <w:sz w:val="24"/>
          <w:szCs w:val="24"/>
          <w14:ligatures w14:val="standardContextual"/>
        </w:rPr>
        <w:instrText xml:space="preserve"> ADDIN EN.CITE.DATA </w:instrText>
      </w:r>
      <w:r w:rsidR="00B53B20" w:rsidRPr="00185972">
        <w:rPr>
          <w:rFonts w:ascii="Times New Roman" w:eastAsiaTheme="minorHAnsi" w:hAnsi="Times New Roman" w:cs="Times New Roman"/>
          <w:kern w:val="2"/>
          <w:sz w:val="24"/>
          <w:szCs w:val="24"/>
          <w14:ligatures w14:val="standardContextual"/>
        </w:rPr>
      </w:r>
      <w:r w:rsidR="00B53B20"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r>
      <w:r w:rsidRPr="00185972">
        <w:rPr>
          <w:rFonts w:ascii="Times New Roman" w:eastAsiaTheme="minorHAnsi" w:hAnsi="Times New Roman" w:cs="Times New Roman"/>
          <w:kern w:val="2"/>
          <w:sz w:val="24"/>
          <w:szCs w:val="24"/>
          <w14:ligatures w14:val="standardContextual"/>
        </w:rPr>
        <w:fldChar w:fldCharType="separate"/>
      </w:r>
      <w:r w:rsidR="00B53B20" w:rsidRPr="00185972">
        <w:rPr>
          <w:rFonts w:ascii="Times New Roman" w:eastAsiaTheme="minorHAnsi" w:hAnsi="Times New Roman" w:cs="Times New Roman"/>
          <w:noProof/>
          <w:kern w:val="2"/>
          <w:sz w:val="24"/>
          <w:szCs w:val="24"/>
          <w:vertAlign w:val="superscript"/>
          <w14:ligatures w14:val="standardContextual"/>
        </w:rPr>
        <w:t>81, 89-91</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Therefore, disrupting the proinflammatory cycle is essential for effective therapy aimed at healing chronic wounds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52</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 xml:space="preserve">. </w:t>
      </w:r>
      <w:r w:rsidRPr="00185972">
        <w:rPr>
          <w:rFonts w:ascii="Times New Roman" w:eastAsiaTheme="minorHAnsi" w:hAnsi="Times New Roman" w:cs="Times New Roman"/>
          <w:color w:val="000000"/>
          <w:sz w:val="24"/>
          <w:szCs w:val="24"/>
          <w14:ligatures w14:val="standardContextual"/>
        </w:rPr>
        <w:t xml:space="preserve">A successful treatment for chronic and non-healing wounds should not only eliminate existing biofilms and prevent the formation of new ones, but also establish a favorable microenvironment for wound healing, which includes mitigating inflammation and oxidative stress </w:t>
      </w:r>
      <w:r w:rsidRPr="00185972">
        <w:rPr>
          <w:rFonts w:ascii="Times New Roman" w:eastAsiaTheme="minorHAnsi" w:hAnsi="Times New Roman" w:cs="Times New Roman"/>
          <w:color w:val="000000"/>
          <w:sz w:val="24"/>
          <w:szCs w:val="24"/>
          <w14:ligatures w14:val="standardContextual"/>
        </w:rPr>
        <w:fldChar w:fldCharType="begin">
          <w:fldData xml:space="preserve">PEVuZE5vdGU+PENpdGU+PEF1dGhvcj5TY2hpbHJyZWZmPC9BdXRob3I+PFllYXI+MjAyMjwvWWVh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</w:fldData>
        </w:fldChar>
      </w:r>
      <w:r w:rsidR="00B53B20" w:rsidRPr="00185972">
        <w:rPr>
          <w:rFonts w:ascii="Times New Roman" w:eastAsiaTheme="minorHAnsi" w:hAnsi="Times New Roman" w:cs="Times New Roman"/>
          <w:color w:val="000000"/>
          <w:sz w:val="24"/>
          <w:szCs w:val="24"/>
          <w14:ligatures w14:val="standardContextual"/>
        </w:rPr>
        <w:instrText xml:space="preserve"> ADDIN EN.CITE </w:instrText>
      </w:r>
      <w:r w:rsidR="00B53B20" w:rsidRPr="00185972">
        <w:rPr>
          <w:rFonts w:ascii="Times New Roman" w:eastAsiaTheme="minorHAnsi" w:hAnsi="Times New Roman" w:cs="Times New Roman"/>
          <w:color w:val="000000"/>
          <w:sz w:val="24"/>
          <w:szCs w:val="24"/>
          <w14:ligatures w14:val="standardContextual"/>
        </w:rPr>
        <w:fldChar w:fldCharType="begin">
          <w:fldData xml:space="preserve">PEVuZE5vdGU+PENpdGU+PEF1dGhvcj5TY2hpbHJyZWZmPC9BdXRob3I+PFllYXI+MjAyMjwvWWVh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</w:fldData>
        </w:fldChar>
      </w:r>
      <w:r w:rsidR="00B53B20" w:rsidRPr="00185972">
        <w:rPr>
          <w:rFonts w:ascii="Times New Roman" w:eastAsiaTheme="minorHAnsi" w:hAnsi="Times New Roman" w:cs="Times New Roman"/>
          <w:color w:val="000000"/>
          <w:sz w:val="24"/>
          <w:szCs w:val="24"/>
          <w14:ligatures w14:val="standardContextual"/>
        </w:rPr>
        <w:instrText xml:space="preserve"> ADDIN EN.CITE.DATA </w:instrText>
      </w:r>
      <w:r w:rsidR="00B53B20" w:rsidRPr="00185972">
        <w:rPr>
          <w:rFonts w:ascii="Times New Roman" w:eastAsiaTheme="minorHAnsi" w:hAnsi="Times New Roman" w:cs="Times New Roman"/>
          <w:color w:val="000000"/>
          <w:sz w:val="24"/>
          <w:szCs w:val="24"/>
          <w14:ligatures w14:val="standardContextual"/>
        </w:rPr>
      </w:r>
      <w:r w:rsidR="00B53B20"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color w:val="000000"/>
          <w:sz w:val="24"/>
          <w:szCs w:val="24"/>
          <w14:ligatures w14:val="standardContextual"/>
        </w:rPr>
      </w:r>
      <w:r w:rsidRPr="00185972">
        <w:rPr>
          <w:rFonts w:ascii="Times New Roman" w:eastAsiaTheme="minorHAnsi" w:hAnsi="Times New Roman" w:cs="Times New Roman"/>
          <w:color w:val="000000"/>
          <w:sz w:val="24"/>
          <w:szCs w:val="24"/>
          <w14:ligatures w14:val="standardContextual"/>
        </w:rPr>
        <w:fldChar w:fldCharType="separate"/>
      </w:r>
      <w:r w:rsidR="00B53B20" w:rsidRPr="00185972">
        <w:rPr>
          <w:rFonts w:ascii="Times New Roman" w:eastAsiaTheme="minorHAnsi" w:hAnsi="Times New Roman" w:cs="Times New Roman"/>
          <w:noProof/>
          <w:color w:val="000000"/>
          <w:sz w:val="24"/>
          <w:szCs w:val="24"/>
          <w:vertAlign w:val="superscript"/>
          <w14:ligatures w14:val="standardContextual"/>
        </w:rPr>
        <w:t>53, 92, 93</w:t>
      </w:r>
      <w:r w:rsidRPr="00185972">
        <w:rPr>
          <w:rFonts w:ascii="Times New Roman" w:eastAsiaTheme="minorHAnsi" w:hAnsi="Times New Roman" w:cs="Times New Roman"/>
          <w:color w:val="000000"/>
          <w:sz w:val="24"/>
          <w:szCs w:val="24"/>
          <w14:ligatures w14:val="standardContextual"/>
        </w:rPr>
        <w:fldChar w:fldCharType="end"/>
      </w:r>
      <w:r w:rsidR="00B41F73" w:rsidRPr="00185972">
        <w:rPr>
          <w:rFonts w:ascii="Times New Roman" w:eastAsiaTheme="minorHAnsi" w:hAnsi="Times New Roman" w:cs="Times New Roman"/>
          <w:color w:val="000000"/>
          <w:sz w:val="24"/>
          <w:szCs w:val="24"/>
          <w14:ligatures w14:val="standardContextual"/>
        </w:rPr>
        <w:t xml:space="preserve"> (Fig. </w:t>
      </w:r>
      <w:r w:rsidR="00904B31" w:rsidRPr="00185972">
        <w:rPr>
          <w:rFonts w:ascii="Times New Roman" w:eastAsiaTheme="minorHAnsi" w:hAnsi="Times New Roman" w:cs="Times New Roman"/>
          <w:color w:val="000000"/>
          <w:sz w:val="24"/>
          <w:szCs w:val="24"/>
          <w14:ligatures w14:val="standardContextual"/>
        </w:rPr>
        <w:t>5</w:t>
      </w:r>
      <w:r w:rsidR="00B41F73" w:rsidRPr="00185972">
        <w:rPr>
          <w:rFonts w:ascii="Times New Roman" w:eastAsiaTheme="minorHAnsi" w:hAnsi="Times New Roman" w:cs="Times New Roman"/>
          <w:color w:val="000000"/>
          <w:sz w:val="24"/>
          <w:szCs w:val="24"/>
          <w14:ligatures w14:val="standardContextual"/>
        </w:rPr>
        <w:t>)</w:t>
      </w:r>
      <w:r w:rsidRPr="00185972">
        <w:rPr>
          <w:rFonts w:ascii="Times New Roman" w:eastAsiaTheme="minorHAnsi" w:hAnsi="Times New Roman" w:cs="Times New Roman"/>
          <w:color w:val="000000"/>
          <w:sz w:val="24"/>
          <w:szCs w:val="24"/>
          <w14:ligatures w14:val="standardContextual"/>
        </w:rPr>
        <w:t>. The disproportionate and imbalanced inflammation that characterizes chronic wounds represents a promising target for novel immunomodulation approaches</w:t>
      </w:r>
      <w:r w:rsidRPr="00185972">
        <w:rPr>
          <w:rFonts w:ascii="Times New Roman" w:eastAsiaTheme="minorHAnsi" w:hAnsi="Times New Roman" w:cs="Times New Roman"/>
          <w:sz w:val="24"/>
          <w:szCs w:val="24"/>
          <w14:ligatures w14:val="standardContextual"/>
        </w:rPr>
        <w:t xml:space="preserve"> to regulate diseases with abnormal tissue remodeling, including </w:t>
      </w:r>
      <w:r w:rsidRPr="00185972">
        <w:rPr>
          <w:rFonts w:ascii="Times New Roman" w:eastAsiaTheme="minorHAnsi" w:hAnsi="Times New Roman" w:cs="Times New Roman"/>
          <w:sz w:val="24"/>
          <w:szCs w:val="24"/>
          <w14:ligatures w14:val="standardContextual"/>
        </w:rPr>
        <w:lastRenderedPageBreak/>
        <w:t xml:space="preserve">chronic inflammatory conditions, healing disorders, and cancer </w:t>
      </w:r>
      <w:r w:rsidRPr="00185972">
        <w:rPr>
          <w:rFonts w:ascii="Times New Roman" w:eastAsiaTheme="minorHAnsi" w:hAnsi="Times New Roman" w:cs="Times New Roman"/>
          <w:color w:val="000000"/>
          <w:sz w:val="24"/>
          <w:szCs w:val="24"/>
          <w14:ligatures w14:val="standardContextual"/>
        </w:rPr>
        <w:fldChar w:fldCharType="begin"/>
      </w:r>
      <w:r w:rsidR="009E5F1D" w:rsidRPr="00185972">
        <w:rPr>
          <w:rFonts w:ascii="Times New Roman" w:eastAsiaTheme="minorHAnsi" w:hAnsi="Times New Roman" w:cs="Times New Roman"/>
          <w:color w:val="000000"/>
          <w:sz w:val="24"/>
          <w:szCs w:val="24"/>
          <w14:ligatures w14:val="standardContextual"/>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Pr="00185972">
        <w:rPr>
          <w:rFonts w:ascii="Times New Roman" w:eastAsiaTheme="minorHAnsi" w:hAnsi="Times New Roman" w:cs="Times New Roman"/>
          <w:color w:val="000000"/>
          <w:sz w:val="24"/>
          <w:szCs w:val="24"/>
          <w14:ligatures w14:val="standardContextual"/>
        </w:rPr>
        <w:fldChar w:fldCharType="separate"/>
      </w:r>
      <w:r w:rsidR="009E5F1D" w:rsidRPr="00185972">
        <w:rPr>
          <w:rFonts w:ascii="Times New Roman" w:eastAsiaTheme="minorHAnsi" w:hAnsi="Times New Roman" w:cs="Times New Roman"/>
          <w:noProof/>
          <w:color w:val="000000"/>
          <w:sz w:val="24"/>
          <w:szCs w:val="24"/>
          <w:vertAlign w:val="superscript"/>
          <w14:ligatures w14:val="standardContextual"/>
        </w:rPr>
        <w:t>52</w:t>
      </w:r>
      <w:r w:rsidRPr="00185972">
        <w:rPr>
          <w:rFonts w:ascii="Times New Roman" w:eastAsiaTheme="minorHAnsi" w:hAnsi="Times New Roman" w:cs="Times New Roman"/>
          <w:color w:val="000000"/>
          <w:sz w:val="24"/>
          <w:szCs w:val="24"/>
          <w14:ligatures w14:val="standardContextual"/>
        </w:rPr>
        <w:fldChar w:fldCharType="end"/>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kern w:val="2"/>
          <w:sz w:val="24"/>
          <w:szCs w:val="24"/>
          <w14:ligatures w14:val="standardContextual"/>
        </w:rPr>
        <w:t xml:space="preserve">In the potential </w:t>
      </w:r>
      <w:r w:rsidRPr="00185972">
        <w:rPr>
          <w:rFonts w:ascii="Times New Roman" w:eastAsiaTheme="minorHAnsi" w:hAnsi="Times New Roman" w:cs="Times New Roman"/>
          <w:color w:val="000000"/>
          <w:sz w:val="24"/>
          <w:szCs w:val="24"/>
          <w14:ligatures w14:val="standardContextual"/>
        </w:rPr>
        <w:t>immunomodulation approaches</w:t>
      </w:r>
      <w:r w:rsidRPr="00185972">
        <w:rPr>
          <w:rFonts w:ascii="Times New Roman" w:eastAsiaTheme="minorHAnsi" w:hAnsi="Times New Roman" w:cs="Times New Roman"/>
          <w:sz w:val="24"/>
          <w:szCs w:val="24"/>
          <w14:ligatures w14:val="standardContextual"/>
        </w:rPr>
        <w:t xml:space="preserve">, </w:t>
      </w:r>
      <w:r w:rsidRPr="00185972">
        <w:rPr>
          <w:rFonts w:ascii="Times New Roman" w:eastAsiaTheme="minorHAnsi" w:hAnsi="Times New Roman" w:cs="Times New Roman"/>
          <w:kern w:val="2"/>
          <w:sz w:val="24"/>
          <w:szCs w:val="24"/>
          <w14:ligatures w14:val="standardContextual"/>
        </w:rPr>
        <w:t xml:space="preserve">neutrophil and monocyte recruitment as well as macrophage polarization can be modulated to address the persistent inflammation present in chronic wounds. Disrupting the cycle of leukocyte influx and the secretion of leukocyte-recruiting chemokines in chronic wounds can be achieved by neutralizing pro-inflammatory chemokines and cytokines </w:t>
      </w:r>
      <w:r w:rsidRPr="00185972">
        <w:rPr>
          <w:rFonts w:ascii="Times New Roman" w:eastAsiaTheme="minorHAnsi" w:hAnsi="Times New Roman" w:cs="Times New Roman"/>
          <w:kern w:val="2"/>
          <w:sz w:val="24"/>
          <w:szCs w:val="24"/>
          <w14:ligatures w14:val="standardContextual"/>
        </w:rPr>
        <w:fldChar w:fldCharType="begin"/>
      </w:r>
      <w:r w:rsidR="009E5F1D" w:rsidRPr="00185972">
        <w:rPr>
          <w:rFonts w:ascii="Times New Roman" w:eastAsiaTheme="minorHAnsi" w:hAnsi="Times New Roman" w:cs="Times New Roman"/>
          <w:kern w:val="2"/>
          <w:sz w:val="24"/>
          <w:szCs w:val="24"/>
          <w14:ligatures w14:val="standardContextual"/>
        </w:rPr>
        <w:instrText xml:space="preserve"> ADDIN EN.CITE &lt;EndNote&gt;&lt;Cite&gt;&lt;Author&gt;Schilrreff&lt;/Author&gt;&lt;Year&gt;2022&lt;/Year&gt;&lt;RecNum&gt;163&lt;/RecNum&gt;&lt;DisplayText&gt;&lt;style face="superscript"&gt;53&lt;/style&gt;&lt;/DisplayText&gt;&lt;record&gt;&lt;rec-number&gt;163&lt;/rec-number&gt;&lt;foreign-keys&gt;&lt;key app="EN" db-id="pvfzfsf5s5fz9revr2j5rps0rtrw5serar2p" timestamp="1685475470"&gt;163&lt;/key&gt;&lt;/foreign-keys&gt;&lt;ref-type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Pr="00185972">
        <w:rPr>
          <w:rFonts w:ascii="Times New Roman" w:eastAsiaTheme="minorHAnsi" w:hAnsi="Times New Roman" w:cs="Times New Roman"/>
          <w:kern w:val="2"/>
          <w:sz w:val="24"/>
          <w:szCs w:val="24"/>
          <w14:ligatures w14:val="standardContextual"/>
        </w:rPr>
        <w:fldChar w:fldCharType="separate"/>
      </w:r>
      <w:r w:rsidR="009E5F1D" w:rsidRPr="00185972">
        <w:rPr>
          <w:rFonts w:ascii="Times New Roman" w:eastAsiaTheme="minorHAnsi" w:hAnsi="Times New Roman" w:cs="Times New Roman"/>
          <w:noProof/>
          <w:kern w:val="2"/>
          <w:sz w:val="24"/>
          <w:szCs w:val="24"/>
          <w:vertAlign w:val="superscript"/>
          <w14:ligatures w14:val="standardContextual"/>
        </w:rPr>
        <w:t>53</w:t>
      </w:r>
      <w:r w:rsidRPr="00185972">
        <w:rPr>
          <w:rFonts w:ascii="Times New Roman" w:eastAsiaTheme="minorHAnsi" w:hAnsi="Times New Roman" w:cs="Times New Roman"/>
          <w:kern w:val="2"/>
          <w:sz w:val="24"/>
          <w:szCs w:val="24"/>
          <w14:ligatures w14:val="standardContextual"/>
        </w:rPr>
        <w:fldChar w:fldCharType="end"/>
      </w:r>
      <w:r w:rsidRPr="00185972">
        <w:rPr>
          <w:rFonts w:ascii="Times New Roman" w:eastAsiaTheme="minorHAnsi" w:hAnsi="Times New Roman" w:cs="Times New Roman"/>
          <w:kern w:val="2"/>
          <w:sz w:val="24"/>
          <w:szCs w:val="24"/>
          <w14:ligatures w14:val="standardContextual"/>
        </w:rPr>
        <w:t>.</w:t>
      </w:r>
    </w:p>
    <w:p w14:paraId="3F9F5AB2"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kern w:val="2"/>
          <w:sz w:val="24"/>
          <w:szCs w:val="24"/>
          <w14:ligatures w14:val="standardContextual"/>
        </w:rPr>
      </w:pPr>
    </w:p>
    <w:p w14:paraId="17A780F6" w14:textId="5AE51CAD" w:rsidR="00EB04CB" w:rsidRPr="00185972" w:rsidRDefault="00EB04CB" w:rsidP="00EB04CB">
      <w:pPr>
        <w:autoSpaceDE w:val="0"/>
        <w:autoSpaceDN w:val="0"/>
        <w:adjustRightInd w:val="0"/>
        <w:spacing w:after="0" w:line="480" w:lineRule="auto"/>
        <w:jc w:val="center"/>
        <w:rPr>
          <w:rFonts w:ascii="Times New Roman" w:eastAsiaTheme="minorHAnsi" w:hAnsi="Times New Roman" w:cs="Times New Roman"/>
          <w:kern w:val="2"/>
          <w:sz w:val="24"/>
          <w:szCs w:val="24"/>
          <w14:ligatures w14:val="standardContextual"/>
        </w:rPr>
      </w:pPr>
      <w:r w:rsidRPr="00185972">
        <w:rPr>
          <w:rFonts w:ascii="Times New Roman" w:eastAsiaTheme="minorHAnsi" w:hAnsi="Times New Roman" w:cs="Times New Roman"/>
          <w:noProof/>
          <w:color w:val="000000"/>
          <w:sz w:val="24"/>
          <w:szCs w:val="24"/>
          <w14:ligatures w14:val="standardContextual"/>
        </w:rPr>
        <w:drawing>
          <wp:inline distT="0" distB="0" distL="0" distR="0" wp14:anchorId="228A0486" wp14:editId="7D049056">
            <wp:extent cx="3880437" cy="2866352"/>
            <wp:effectExtent l="0" t="0" r="6350" b="0"/>
            <wp:docPr id="1387773361" name="Picture 34" descr="A picture containing child art, birthday cake, he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73361" name="Picture 34" descr="A picture containing child art, birthday cake, heart, drawing&#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92051" cy="2874931"/>
                    </a:xfrm>
                    <a:prstGeom prst="rect">
                      <a:avLst/>
                    </a:prstGeom>
                    <a:noFill/>
                  </pic:spPr>
                </pic:pic>
              </a:graphicData>
            </a:graphic>
          </wp:inline>
        </w:drawing>
      </w:r>
    </w:p>
    <w:p w14:paraId="7DA458D9" w14:textId="673281F5" w:rsidR="00EB04CB" w:rsidRPr="00185972" w:rsidRDefault="00EB04CB" w:rsidP="00EB04CB">
      <w:pPr>
        <w:autoSpaceDE w:val="0"/>
        <w:autoSpaceDN w:val="0"/>
        <w:adjustRightInd w:val="0"/>
        <w:spacing w:after="0" w:line="240" w:lineRule="auto"/>
        <w:rPr>
          <w:rFonts w:ascii="Times New Roman" w:eastAsiaTheme="minorHAnsi" w:hAnsi="Times New Roman" w:cs="Times New Roman"/>
          <w14:ligatures w14:val="standardContextual"/>
        </w:rPr>
      </w:pPr>
      <w:r w:rsidRPr="00185972">
        <w:rPr>
          <w:rFonts w:ascii="Times New Roman" w:eastAsiaTheme="minorHAnsi" w:hAnsi="Times New Roman" w:cs="Times New Roman"/>
          <w:b/>
          <w:bCs/>
          <w14:ligatures w14:val="standardContextual"/>
        </w:rPr>
        <w:t xml:space="preserve">Figure. </w:t>
      </w:r>
      <w:r w:rsidR="00904B31" w:rsidRPr="00185972">
        <w:rPr>
          <w:rFonts w:ascii="Times New Roman" w:eastAsiaTheme="minorHAnsi" w:hAnsi="Times New Roman" w:cs="Times New Roman"/>
          <w:b/>
          <w:bCs/>
          <w14:ligatures w14:val="standardContextual"/>
        </w:rPr>
        <w:t>5</w:t>
      </w:r>
      <w:r w:rsidRPr="00185972">
        <w:rPr>
          <w:rFonts w:ascii="Times New Roman" w:eastAsiaTheme="minorHAnsi" w:hAnsi="Times New Roman" w:cs="Times New Roman"/>
          <w14:ligatures w14:val="standardContextual"/>
        </w:rPr>
        <w:t xml:space="preserve">: </w:t>
      </w:r>
      <w:r w:rsidRPr="00185972">
        <w:rPr>
          <w:rFonts w:ascii="Times New Roman" w:eastAsiaTheme="minorHAnsi" w:hAnsi="Times New Roman" w:cs="Times New Roman"/>
          <w:color w:val="000000"/>
          <w14:ligatures w14:val="standardContextual"/>
        </w:rPr>
        <w:t xml:space="preserve">Different criteria that a potential agent should possess against chronic wounds vs. reality of the available products for non-healing wounds. </w:t>
      </w:r>
    </w:p>
    <w:p w14:paraId="401FA520" w14:textId="77777777" w:rsidR="00EB04CB" w:rsidRPr="00185972" w:rsidRDefault="00EB04CB" w:rsidP="00EB04CB">
      <w:pPr>
        <w:autoSpaceDE w:val="0"/>
        <w:autoSpaceDN w:val="0"/>
        <w:adjustRightInd w:val="0"/>
        <w:spacing w:after="0" w:line="480" w:lineRule="auto"/>
        <w:rPr>
          <w:rFonts w:ascii="Times New Roman" w:eastAsiaTheme="minorHAnsi" w:hAnsi="Times New Roman" w:cs="Times New Roman"/>
          <w:kern w:val="2"/>
          <w:sz w:val="24"/>
          <w:szCs w:val="24"/>
          <w14:ligatures w14:val="standardContextual"/>
        </w:rPr>
      </w:pPr>
    </w:p>
    <w:p w14:paraId="5F673009" w14:textId="77777777" w:rsidR="00275225" w:rsidRPr="00185972" w:rsidRDefault="00275225" w:rsidP="00275225">
      <w:pPr>
        <w:autoSpaceDE w:val="0"/>
        <w:autoSpaceDN w:val="0"/>
        <w:adjustRightInd w:val="0"/>
        <w:spacing w:after="0" w:line="480" w:lineRule="auto"/>
        <w:jc w:val="both"/>
        <w:rPr>
          <w:rFonts w:ascii="Times New Roman" w:eastAsiaTheme="minorHAnsi" w:hAnsi="Times New Roman" w:cs="Times New Roman"/>
          <w:b/>
          <w:bCs/>
          <w:kern w:val="2"/>
          <w:sz w:val="24"/>
          <w:szCs w:val="24"/>
          <w14:ligatures w14:val="standardContextual"/>
        </w:rPr>
      </w:pPr>
      <w:bookmarkStart w:id="28" w:name="_Hlk136283511"/>
      <w:r w:rsidRPr="00185972">
        <w:rPr>
          <w:rFonts w:ascii="Times New Roman" w:eastAsiaTheme="minorHAnsi" w:hAnsi="Times New Roman" w:cs="Times New Roman"/>
          <w:b/>
          <w:bCs/>
          <w:kern w:val="2"/>
          <w:sz w:val="24"/>
          <w:szCs w:val="24"/>
          <w14:ligatures w14:val="standardContextual"/>
        </w:rPr>
        <w:t>Innovation: Branched Polyethylenimine (BPEI) and PEGylated BPEI</w:t>
      </w:r>
    </w:p>
    <w:p w14:paraId="14AAAD27" w14:textId="5888ABC8" w:rsidR="00275225" w:rsidRPr="00185972" w:rsidRDefault="00275225" w:rsidP="00275225">
      <w:pPr>
        <w:autoSpaceDE w:val="0"/>
        <w:autoSpaceDN w:val="0"/>
        <w:adjustRightInd w:val="0"/>
        <w:spacing w:after="0" w:line="480" w:lineRule="auto"/>
        <w:jc w:val="both"/>
        <w:rPr>
          <w:rFonts w:asciiTheme="majorBidi" w:eastAsiaTheme="minorHAnsi" w:hAnsiTheme="majorBidi" w:cstheme="majorBidi"/>
          <w:color w:val="000000"/>
          <w:sz w:val="24"/>
          <w:szCs w:val="24"/>
        </w:rPr>
      </w:pPr>
      <w:bookmarkStart w:id="29" w:name="_Hlk141194818"/>
      <w:r w:rsidRPr="00185972">
        <w:rPr>
          <w:rFonts w:asciiTheme="majorBidi" w:eastAsiaTheme="minorHAnsi" w:hAnsiTheme="majorBidi" w:cstheme="majorBidi"/>
          <w:color w:val="000000"/>
          <w:sz w:val="24"/>
          <w:szCs w:val="24"/>
        </w:rPr>
        <w:t xml:space="preserve">Polyethylenimines (PEI) </w:t>
      </w:r>
      <w:bookmarkEnd w:id="29"/>
      <w:r w:rsidRPr="00185972">
        <w:rPr>
          <w:rFonts w:asciiTheme="majorBidi" w:eastAsiaTheme="minorHAnsi" w:hAnsiTheme="majorBidi" w:cstheme="majorBidi"/>
          <w:color w:val="000000"/>
          <w:sz w:val="24"/>
          <w:szCs w:val="24"/>
        </w:rPr>
        <w:t xml:space="preserve">are polymers with repeating amine groups separated by ethyl moieties and are available in different molecular masses from 500-Da up to 1,000,000-Da and higher </w:t>
      </w:r>
      <w:r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&lt;EndNote&gt;&lt;Cite&gt;&lt;Author&gt;Fischer&lt;/Author&gt;&lt;Year&gt;1999&lt;/Year&gt;&lt;RecNum&gt;204&lt;/RecNum&gt;&lt;DisplayText&gt;&lt;style face="superscript"&gt;94&lt;/style&gt;&lt;/DisplayText&gt;&lt;record&gt;&lt;rec-number&gt;204&lt;/rec-number&gt;&lt;foreign-keys&gt;&lt;key app="EN" db-id="pvfzfsf5s5fz9revr2j5rps0rtrw5serar2p" timestamp="1685475470"&gt;204&lt;/key&gt;&lt;/foreign-keys&gt;&lt;ref-type name="Journal Article"&gt;17&lt;/ref-type&gt;&lt;contributors&gt;&lt;authors&gt;&lt;author&gt;Fischer, Dagmar&lt;/author&gt;&lt;author&gt;Bieber, Thorsten&lt;/author&gt;&lt;author&gt;Li, Youxin&lt;/author&gt;&lt;author&gt;Elsässer, Hans-Peter&lt;/author&gt;&lt;author&gt;Kissel, Thomas&lt;/author&gt;&lt;/authors&gt;&lt;/contributors&gt;&lt;titles&gt;&lt;title&gt;A novel non-viral vector for DNA delivery based on low molecular weight, branched polyethylenimine: effect of molecular weight on transfection efficiency and cytotoxicity&lt;/title&gt;&lt;secondary-title&gt;Pharmaceutical research&lt;/secondary-title&gt;&lt;/titles&gt;&lt;periodical&gt;&lt;full-title&gt;Pharmaceutical research&lt;/full-title&gt;&lt;/periodical&gt;&lt;pages&gt;1273-1279&lt;/pages&gt;&lt;volume&gt;16&lt;/volume&gt;&lt;dates&gt;&lt;year&gt;1999&lt;/year&gt;&lt;/dates&gt;&lt;isbn&gt;0724-8741&lt;/isbn&gt;&lt;urls&gt;&lt;/urls&gt;&lt;/record&gt;&lt;/Cite&gt;&lt;/EndNote&gt;</w:instrText>
      </w:r>
      <w:r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94</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PEIs are present in linear and branched forms. Linear PEIs (LPEI) are long chain polymers that are made of only secondary amines. However, </w:t>
      </w:r>
      <w:bookmarkStart w:id="30" w:name="_Hlk141194829"/>
      <w:r w:rsidRPr="00185972">
        <w:rPr>
          <w:rFonts w:asciiTheme="majorBidi" w:eastAsiaTheme="minorHAnsi" w:hAnsiTheme="majorBidi" w:cstheme="majorBidi"/>
          <w:color w:val="000000"/>
          <w:sz w:val="24"/>
          <w:szCs w:val="24"/>
        </w:rPr>
        <w:t xml:space="preserve">branched PEIs (BPEI) </w:t>
      </w:r>
      <w:bookmarkEnd w:id="30"/>
      <w:r w:rsidRPr="00185972">
        <w:rPr>
          <w:rFonts w:asciiTheme="majorBidi" w:eastAsiaTheme="minorHAnsi" w:hAnsiTheme="majorBidi" w:cstheme="majorBidi"/>
          <w:color w:val="000000"/>
          <w:sz w:val="24"/>
          <w:szCs w:val="24"/>
        </w:rPr>
        <w:t xml:space="preserve">are flexible polymers and contain primary, secondary, and tertiary amine groups. The primary amines of BPEI are protonated at neutral pH, which contributes to the highly cationic nature of the polymer. PEIs are utilized </w:t>
      </w:r>
      <w:r w:rsidRPr="00185972">
        <w:rPr>
          <w:rFonts w:asciiTheme="majorBidi" w:eastAsiaTheme="minorHAnsi" w:hAnsiTheme="majorBidi" w:cstheme="majorBidi"/>
          <w:color w:val="000000"/>
          <w:sz w:val="24"/>
          <w:szCs w:val="24"/>
        </w:rPr>
        <w:lastRenderedPageBreak/>
        <w:t xml:space="preserve">across diverse industrial, environmental, and research contexts. The applications of PEIs include paper industry, water treatment, coating industry, chelating agents for heavy metals, dye-fixation agents, detergents, and cosmetics </w:t>
      </w:r>
      <w:r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&lt;EndNote&gt;&lt;Cite&gt;&lt;Author&gt;Jäger&lt;/Author&gt;&lt;Year&gt;2012&lt;/Year&gt;&lt;RecNum&gt;205&lt;/RecNum&gt;&lt;DisplayText&gt;&lt;style face="superscript"&gt;95&lt;/style&gt;&lt;/DisplayText&gt;&lt;record&gt;&lt;rec-number&gt;205&lt;/rec-number&gt;&lt;foreign-keys&gt;&lt;key app="EN" db-id="pvfzfsf5s5fz9revr2j5rps0rtrw5serar2p" timestamp="1685475470"&gt;205&lt;/key&gt;&lt;/foreign-keys&gt;&lt;ref-type name="Journal Article"&gt;17&lt;/ref-type&gt;&lt;contributors&gt;&lt;authors&gt;&lt;author&gt;Jäger, Michael&lt;/author&gt;&lt;author&gt;Schubert, Stephanie&lt;/author&gt;&lt;author&gt;Ochrimenko, Sofia&lt;/author&gt;&lt;author&gt;Fischer, Dagmar&lt;/author&gt;&lt;author&gt;Schubert, Ulrich S&lt;/author&gt;&lt;/authors&gt;&lt;/contributors&gt;&lt;titles&gt;&lt;title&gt;Branched and linear poly (ethylene imine)-based conjugates: synthetic modification, characterization, and application&lt;/title&gt;&lt;secondary-title&gt;Chemical Society Reviews&lt;/secondary-title&gt;&lt;/titles&gt;&lt;periodical&gt;&lt;full-title&gt;Chemical Society Reviews&lt;/full-title&gt;&lt;/periodical&gt;&lt;pages&gt;4755-4767&lt;/pages&gt;&lt;volume&gt;41&lt;/volume&gt;&lt;number&gt;13&lt;/number&gt;&lt;dates&gt;&lt;year&gt;2012&lt;/year&gt;&lt;/dates&gt;&lt;urls&gt;&lt;/urls&gt;&lt;/record&gt;&lt;/Cite&gt;&lt;/EndNote&gt;</w:instrText>
      </w:r>
      <w:r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95</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In biochemical research laboratories, PEIs have been used for a variety of reasons such as purification of proteins, adhesions for cell tissue culture plate, and transfection agents for gene therapy </w:t>
      </w:r>
      <w:r w:rsidRPr="00185972">
        <w:rPr>
          <w:rFonts w:asciiTheme="majorBidi" w:eastAsiaTheme="minorHAnsi" w:hAnsiTheme="majorBidi" w:cstheme="majorBidi"/>
          <w:color w:val="000000"/>
          <w:sz w:val="24"/>
          <w:szCs w:val="24"/>
        </w:rPr>
        <w:fldChar w:fldCharType="begin">
          <w:fldData xml:space="preserve">PEVuZE5vdGU+PENpdGU+PEF1dGhvcj5Cb3Vzc2lmPC9BdXRob3I+PFllYXI+MTk5NTwvWWVhcj48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==
</w:fldData>
        </w:fldChar>
      </w:r>
      <w:r w:rsidR="00144031" w:rsidRPr="00185972">
        <w:rPr>
          <w:rFonts w:asciiTheme="majorBidi" w:eastAsiaTheme="minorHAnsi" w:hAnsiTheme="majorBidi" w:cstheme="majorBidi"/>
          <w:color w:val="000000"/>
          <w:sz w:val="24"/>
          <w:szCs w:val="24"/>
        </w:rPr>
        <w:instrText xml:space="preserve"> ADDIN EN.CITE </w:instrText>
      </w:r>
      <w:r w:rsidR="00144031" w:rsidRPr="00185972">
        <w:rPr>
          <w:rFonts w:asciiTheme="majorBidi" w:eastAsiaTheme="minorHAnsi" w:hAnsiTheme="majorBidi" w:cstheme="majorBidi"/>
          <w:color w:val="000000"/>
          <w:sz w:val="24"/>
          <w:szCs w:val="24"/>
        </w:rPr>
        <w:fldChar w:fldCharType="begin">
          <w:fldData xml:space="preserve">PEVuZE5vdGU+PENpdGU+PEF1dGhvcj5Cb3Vzc2lmPC9BdXRob3I+PFllYXI+MTk5NTwvWWVhcj48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==
</w:fldData>
        </w:fldChar>
      </w:r>
      <w:r w:rsidR="00144031" w:rsidRPr="00185972">
        <w:rPr>
          <w:rFonts w:asciiTheme="majorBidi" w:eastAsiaTheme="minorHAnsi" w:hAnsiTheme="majorBidi" w:cstheme="majorBidi"/>
          <w:color w:val="000000"/>
          <w:sz w:val="24"/>
          <w:szCs w:val="24"/>
        </w:rPr>
        <w:instrText xml:space="preserve"> ADDIN EN.CITE.DATA </w:instrText>
      </w:r>
      <w:r w:rsidR="00144031" w:rsidRPr="00185972">
        <w:rPr>
          <w:rFonts w:asciiTheme="majorBidi" w:eastAsiaTheme="minorHAnsi" w:hAnsiTheme="majorBidi" w:cstheme="majorBidi"/>
          <w:color w:val="000000"/>
          <w:sz w:val="24"/>
          <w:szCs w:val="24"/>
        </w:rPr>
      </w:r>
      <w:r w:rsidR="00144031"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r>
      <w:r w:rsidRPr="00185972">
        <w:rPr>
          <w:rFonts w:asciiTheme="majorBidi" w:eastAsiaTheme="minorHAnsi" w:hAnsiTheme="majorBidi" w:cstheme="majorBidi"/>
          <w:color w:val="000000"/>
          <w:sz w:val="24"/>
          <w:szCs w:val="24"/>
        </w:rPr>
        <w:fldChar w:fldCharType="separate"/>
      </w:r>
      <w:r w:rsidR="00144031" w:rsidRPr="00185972">
        <w:rPr>
          <w:rFonts w:asciiTheme="majorBidi" w:eastAsiaTheme="minorHAnsi" w:hAnsiTheme="majorBidi" w:cstheme="majorBidi"/>
          <w:noProof/>
          <w:color w:val="000000"/>
          <w:sz w:val="24"/>
          <w:szCs w:val="24"/>
          <w:vertAlign w:val="superscript"/>
        </w:rPr>
        <w:t>96-99</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These successful applications prove PEIs as a promising agent for other biological purposes. We have previously identified low molecular weight 600 Da branched </w:t>
      </w:r>
      <w:proofErr w:type="spellStart"/>
      <w:r w:rsidRPr="00185972">
        <w:rPr>
          <w:rFonts w:asciiTheme="majorBidi" w:eastAsiaTheme="minorHAnsi" w:hAnsiTheme="majorBidi" w:cstheme="majorBidi"/>
          <w:color w:val="000000"/>
          <w:sz w:val="24"/>
          <w:szCs w:val="24"/>
        </w:rPr>
        <w:t>polyethylenimine</w:t>
      </w:r>
      <w:proofErr w:type="spellEnd"/>
      <w:r w:rsidRPr="00185972">
        <w:rPr>
          <w:rFonts w:asciiTheme="majorBidi" w:eastAsiaTheme="minorHAnsi" w:hAnsiTheme="majorBidi" w:cstheme="majorBidi"/>
          <w:color w:val="000000"/>
          <w:sz w:val="24"/>
          <w:szCs w:val="24"/>
        </w:rPr>
        <w:t xml:space="preserve"> (600 Da BPEI) </w:t>
      </w:r>
      <w:r w:rsidR="00B43A11" w:rsidRPr="00185972">
        <w:rPr>
          <w:rFonts w:asciiTheme="majorBidi" w:eastAsiaTheme="minorHAnsi" w:hAnsiTheme="majorBidi" w:cstheme="majorBidi"/>
          <w:color w:val="000000"/>
          <w:sz w:val="24"/>
          <w:szCs w:val="24"/>
        </w:rPr>
        <w:t xml:space="preserve">(Fig. </w:t>
      </w:r>
      <w:r w:rsidR="00904B31" w:rsidRPr="00185972">
        <w:rPr>
          <w:rFonts w:asciiTheme="majorBidi" w:eastAsiaTheme="minorHAnsi" w:hAnsiTheme="majorBidi" w:cstheme="majorBidi"/>
          <w:color w:val="000000"/>
          <w:sz w:val="24"/>
          <w:szCs w:val="24"/>
        </w:rPr>
        <w:t>6</w:t>
      </w:r>
      <w:r w:rsidR="00B43A11" w:rsidRPr="00185972">
        <w:rPr>
          <w:rFonts w:asciiTheme="majorBidi" w:eastAsiaTheme="minorHAnsi" w:hAnsiTheme="majorBidi" w:cstheme="majorBidi"/>
          <w:color w:val="000000"/>
          <w:sz w:val="24"/>
          <w:szCs w:val="24"/>
        </w:rPr>
        <w:t xml:space="preserve"> top) </w:t>
      </w:r>
      <w:r w:rsidRPr="00185972">
        <w:rPr>
          <w:rFonts w:asciiTheme="majorBidi" w:eastAsiaTheme="minorHAnsi" w:hAnsiTheme="majorBidi" w:cstheme="majorBidi"/>
          <w:color w:val="000000"/>
          <w:sz w:val="24"/>
          <w:szCs w:val="24"/>
        </w:rPr>
        <w:t xml:space="preserve">as a broad-spectrum antibiotic potentiator that can overcome antibiotic resistance and eradicate biofilms of multidrug resistant strains of Gram-positive and Gram-negative bacteria including </w:t>
      </w:r>
      <w:bookmarkStart w:id="31" w:name="_Hlk141194876"/>
      <w:r w:rsidRPr="00185972">
        <w:rPr>
          <w:rFonts w:asciiTheme="majorBidi" w:eastAsiaTheme="minorHAnsi" w:hAnsiTheme="majorBidi" w:cstheme="majorBidi"/>
          <w:color w:val="000000"/>
          <w:sz w:val="24"/>
          <w:szCs w:val="24"/>
        </w:rPr>
        <w:t xml:space="preserve">methicillin resistant </w:t>
      </w:r>
      <w:r w:rsidRPr="00185972">
        <w:rPr>
          <w:rFonts w:asciiTheme="majorBidi" w:eastAsiaTheme="minorHAnsi" w:hAnsiTheme="majorBidi" w:cstheme="majorBidi"/>
          <w:i/>
          <w:iCs/>
          <w:color w:val="000000"/>
          <w:sz w:val="24"/>
          <w:szCs w:val="24"/>
        </w:rPr>
        <w:t>Staphylococcus aureus</w:t>
      </w:r>
      <w:r w:rsidRPr="00185972">
        <w:rPr>
          <w:rFonts w:asciiTheme="majorBidi" w:eastAsiaTheme="minorHAnsi" w:hAnsiTheme="majorBidi" w:cstheme="majorBidi"/>
          <w:color w:val="000000"/>
          <w:sz w:val="24"/>
          <w:szCs w:val="24"/>
        </w:rPr>
        <w:t xml:space="preserve"> (MRSA), methicillin resistant </w:t>
      </w:r>
      <w:r w:rsidRPr="00185972">
        <w:rPr>
          <w:rFonts w:asciiTheme="majorBidi" w:eastAsiaTheme="minorHAnsi" w:hAnsiTheme="majorBidi" w:cstheme="majorBidi"/>
          <w:i/>
          <w:iCs/>
          <w:color w:val="000000"/>
          <w:sz w:val="24"/>
          <w:szCs w:val="24"/>
        </w:rPr>
        <w:t>Staphylococcus epidermidis</w:t>
      </w:r>
      <w:r w:rsidRPr="00185972">
        <w:rPr>
          <w:rFonts w:asciiTheme="majorBidi" w:eastAsiaTheme="minorHAnsi" w:hAnsiTheme="majorBidi" w:cstheme="majorBidi"/>
          <w:color w:val="000000"/>
          <w:sz w:val="24"/>
          <w:szCs w:val="24"/>
        </w:rPr>
        <w:t xml:space="preserve"> (MRSE)</w:t>
      </w:r>
      <w:bookmarkEnd w:id="31"/>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Pseudomonas aeruginosa</w:t>
      </w:r>
      <w:r w:rsidRPr="00185972">
        <w:rPr>
          <w:rFonts w:asciiTheme="majorBidi" w:eastAsiaTheme="minorHAnsi" w:hAnsiTheme="majorBidi" w:cstheme="majorBidi"/>
          <w:color w:val="000000"/>
          <w:sz w:val="24"/>
          <w:szCs w:val="24"/>
        </w:rPr>
        <w:t xml:space="preserve">, and </w:t>
      </w:r>
      <w:bookmarkStart w:id="32" w:name="_Hlk141194865"/>
      <w:r w:rsidRPr="00185972">
        <w:rPr>
          <w:rFonts w:asciiTheme="majorBidi" w:eastAsiaTheme="minorHAnsi" w:hAnsiTheme="majorBidi" w:cstheme="majorBidi"/>
          <w:color w:val="000000"/>
          <w:sz w:val="24"/>
          <w:szCs w:val="24"/>
        </w:rPr>
        <w:t xml:space="preserve">carbapenem resistant </w:t>
      </w:r>
      <w:r w:rsidRPr="00185972">
        <w:rPr>
          <w:rFonts w:asciiTheme="majorBidi" w:eastAsiaTheme="minorHAnsi" w:hAnsiTheme="majorBidi" w:cstheme="majorBidi"/>
          <w:i/>
          <w:iCs/>
          <w:color w:val="000000"/>
          <w:sz w:val="24"/>
          <w:szCs w:val="24"/>
        </w:rPr>
        <w:t>Enterobacteriaceae</w:t>
      </w:r>
      <w:r w:rsidRPr="00185972">
        <w:rPr>
          <w:rFonts w:asciiTheme="majorBidi" w:eastAsiaTheme="minorHAnsi" w:hAnsiTheme="majorBidi" w:cstheme="majorBidi"/>
          <w:color w:val="000000"/>
          <w:sz w:val="24"/>
          <w:szCs w:val="24"/>
        </w:rPr>
        <w:t xml:space="preserve"> (CRE) </w:t>
      </w:r>
      <w:bookmarkEnd w:id="32"/>
      <w:proofErr w:type="spellStart"/>
      <w:r w:rsidRPr="00185972">
        <w:rPr>
          <w:rFonts w:asciiTheme="majorBidi" w:eastAsiaTheme="minorHAnsi" w:hAnsiTheme="majorBidi" w:cstheme="majorBidi"/>
          <w:color w:val="000000"/>
          <w:sz w:val="24"/>
          <w:szCs w:val="24"/>
        </w:rPr>
        <w:t>etc</w:t>
      </w:r>
      <w:proofErr w:type="spellEnd"/>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fldChar w:fldCharType="begin">
          <w:fldData xml:space="preserve">PEVuZE5vdGU+PENpdGU+PEF1dGhvcj5Gb3hsZXk8L0F1dGhvcj48WWVhcj4yMDE2PC9ZZWFyPjxS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PEVuZE5vdGU+PENpdGU+PEF1dGhvcj5Gb3hsZXk8L0F1dGhvcj48WWVhcj4yMDE2PC9ZZWFyPjxS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r>
      <w:r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65, 100-108</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However, the toxicity concerns arising from the presence of primary amines 600 Da BPEI are significant and need to be addressed. The in vivo toxicity concerns are resolved by covalently conjugating a low-molecular-weight </w:t>
      </w:r>
      <w:bookmarkStart w:id="33" w:name="_Hlk141194891"/>
      <w:r w:rsidRPr="00185972">
        <w:rPr>
          <w:rFonts w:asciiTheme="majorBidi" w:eastAsiaTheme="minorHAnsi" w:hAnsiTheme="majorBidi" w:cstheme="majorBidi"/>
          <w:color w:val="000000"/>
          <w:sz w:val="24"/>
          <w:szCs w:val="24"/>
        </w:rPr>
        <w:t>polyethylene glycol (350 MW PEG</w:t>
      </w:r>
      <w:bookmarkEnd w:id="33"/>
      <w:r w:rsidRPr="00185972">
        <w:rPr>
          <w:rFonts w:asciiTheme="majorBidi" w:eastAsiaTheme="minorHAnsi" w:hAnsiTheme="majorBidi" w:cstheme="majorBidi"/>
          <w:color w:val="000000"/>
          <w:sz w:val="24"/>
          <w:szCs w:val="24"/>
        </w:rPr>
        <w:t>) moiety to 600 Da BPEI, resulting in PEG-BPEI</w:t>
      </w:r>
      <w:r w:rsidR="004C432B" w:rsidRPr="00185972">
        <w:rPr>
          <w:rFonts w:asciiTheme="majorBidi" w:eastAsiaTheme="minorHAnsi" w:hAnsiTheme="majorBidi" w:cstheme="majorBidi"/>
          <w:color w:val="000000"/>
          <w:sz w:val="24"/>
          <w:szCs w:val="24"/>
        </w:rPr>
        <w:t xml:space="preserve"> (Fig. </w:t>
      </w:r>
      <w:r w:rsidR="00904B31" w:rsidRPr="00185972">
        <w:rPr>
          <w:rFonts w:asciiTheme="majorBidi" w:eastAsiaTheme="minorHAnsi" w:hAnsiTheme="majorBidi" w:cstheme="majorBidi"/>
          <w:color w:val="000000"/>
          <w:sz w:val="24"/>
          <w:szCs w:val="24"/>
        </w:rPr>
        <w:t>6</w:t>
      </w:r>
      <w:r w:rsidR="004C432B" w:rsidRPr="00185972">
        <w:rPr>
          <w:rFonts w:asciiTheme="majorBidi" w:eastAsiaTheme="minorHAnsi" w:hAnsiTheme="majorBidi" w:cstheme="majorBidi"/>
          <w:color w:val="000000"/>
          <w:sz w:val="24"/>
          <w:szCs w:val="24"/>
        </w:rPr>
        <w:t xml:space="preserve"> bottom)</w:t>
      </w:r>
      <w:r w:rsidRPr="00185972">
        <w:rPr>
          <w:rFonts w:asciiTheme="majorBidi" w:eastAsiaTheme="minorHAnsi" w:hAnsiTheme="majorBidi" w:cstheme="majorBidi"/>
          <w:color w:val="000000"/>
          <w:sz w:val="24"/>
          <w:szCs w:val="24"/>
        </w:rPr>
        <w:t>.</w:t>
      </w:r>
      <w:r w:rsidRPr="00185972">
        <w:rPr>
          <w:rFonts w:ascii="Segoe UI" w:eastAsiaTheme="minorHAnsi" w:hAnsi="Segoe UI" w:cs="Segoe UI"/>
          <w:color w:val="374151"/>
          <w:sz w:val="24"/>
          <w:szCs w:val="24"/>
          <w:shd w:val="clear" w:color="auto" w:fill="F7F7F8"/>
        </w:rPr>
        <w:t xml:space="preserve"> </w:t>
      </w:r>
      <w:r w:rsidRPr="00185972">
        <w:rPr>
          <w:rFonts w:asciiTheme="majorBidi" w:eastAsiaTheme="minorHAnsi" w:hAnsiTheme="majorBidi" w:cstheme="majorBidi"/>
          <w:color w:val="000000"/>
          <w:sz w:val="24"/>
          <w:szCs w:val="24"/>
        </w:rPr>
        <w:t xml:space="preserve">Additionally, we have shown that the PEGylated derivative possesses the potentiator characteristics of BPEI against the </w:t>
      </w:r>
      <w:bookmarkStart w:id="34" w:name="_Hlk141194926"/>
      <w:r w:rsidRPr="00185972">
        <w:rPr>
          <w:rFonts w:asciiTheme="majorBidi" w:eastAsiaTheme="minorHAnsi" w:hAnsiTheme="majorBidi" w:cstheme="majorBidi"/>
          <w:color w:val="000000"/>
          <w:sz w:val="24"/>
          <w:szCs w:val="24"/>
        </w:rPr>
        <w:t xml:space="preserve">MDR </w:t>
      </w:r>
      <w:bookmarkEnd w:id="34"/>
      <w:r w:rsidRPr="00185972">
        <w:rPr>
          <w:rFonts w:asciiTheme="majorBidi" w:eastAsiaTheme="minorHAnsi" w:hAnsiTheme="majorBidi" w:cstheme="majorBidi"/>
          <w:color w:val="000000"/>
          <w:sz w:val="24"/>
          <w:szCs w:val="24"/>
        </w:rPr>
        <w:t xml:space="preserve">strains and their biofilms </w:t>
      </w:r>
      <w:r w:rsidRPr="00185972">
        <w:rPr>
          <w:rFonts w:asciiTheme="majorBidi" w:eastAsiaTheme="minorHAnsi" w:hAnsiTheme="majorBidi" w:cstheme="majorBidi"/>
          <w:color w:val="000000"/>
          <w:sz w:val="24"/>
          <w:szCs w:val="24"/>
        </w:rPr>
        <w:fldChar w:fldCharType="begin">
          <w:fldData xml:space="preserve">PEVuZE5vdGU+PENpdGU+PEF1dGhvcj5Xb3V0ZXJzPC9BdXRob3I+PFllYXI+MjAyMzwvWWVhcj48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==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PEVuZE5vdGU+PENpdGU+PEF1dGhvcj5Xb3V0ZXJzPC9BdXRob3I+PFllYXI+MjAyMzwvWWVhcj48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==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r>
      <w:r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65, 108-111</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Regardless of the </w:t>
      </w:r>
      <w:bookmarkStart w:id="35" w:name="_Hlk47306453"/>
      <w:r w:rsidRPr="00185972">
        <w:rPr>
          <w:rFonts w:asciiTheme="majorBidi" w:eastAsiaTheme="minorHAnsi" w:hAnsiTheme="majorBidi" w:cstheme="majorBidi"/>
          <w:color w:val="000000"/>
          <w:sz w:val="24"/>
          <w:szCs w:val="24"/>
        </w:rPr>
        <w:t>BPEI ability to facilitate the uptake of drugs and lower drug influx barriers as an antibiotic potentiator against bacterial biofilms and planktonic cells</w:t>
      </w:r>
      <w:bookmarkEnd w:id="35"/>
      <w:r w:rsidRPr="00185972">
        <w:rPr>
          <w:rFonts w:asciiTheme="majorBidi" w:eastAsiaTheme="minorHAnsi" w:hAnsiTheme="majorBidi" w:cstheme="majorBidi"/>
          <w:color w:val="000000"/>
          <w:sz w:val="24"/>
          <w:szCs w:val="24"/>
        </w:rPr>
        <w:t xml:space="preserve">, therapeutic benefits of 600 Da BPEI and PEG-BPEI can further go beyond. In this work, we continue to investigate 600 Da BPEI and its PEGylated derivative as anti-PAMP and anti-DAMP molecules to help mitigate overproduction of inflammatory response. Overall, </w:t>
      </w:r>
      <w:bookmarkStart w:id="36" w:name="_Hlk141208461"/>
      <w:r w:rsidRPr="00185972">
        <w:rPr>
          <w:rFonts w:asciiTheme="majorBidi" w:eastAsiaTheme="minorHAnsi" w:hAnsiTheme="majorBidi" w:cstheme="majorBidi"/>
          <w:color w:val="000000"/>
          <w:sz w:val="24"/>
          <w:szCs w:val="24"/>
        </w:rPr>
        <w:t xml:space="preserve">we envision BPEI and PEG-BPEI as topical agents for acute and chronic wounds because we propose that the potentiator molecules are multi-functional agents </w:t>
      </w:r>
      <w:r w:rsidRPr="00185972">
        <w:rPr>
          <w:rFonts w:asciiTheme="majorBidi" w:eastAsiaTheme="minorHAnsi" w:hAnsiTheme="majorBidi" w:cstheme="majorBidi"/>
          <w:color w:val="000000"/>
          <w:sz w:val="24"/>
          <w:szCs w:val="24"/>
        </w:rPr>
        <w:lastRenderedPageBreak/>
        <w:t>that can address bacterial infection and biofilms, reduce inflammation, and successfully speed up wound healing.</w:t>
      </w:r>
      <w:bookmarkEnd w:id="36"/>
    </w:p>
    <w:bookmarkEnd w:id="28"/>
    <w:p w14:paraId="73CD4AA4" w14:textId="74344582" w:rsidR="00F30DE2" w:rsidRPr="00185972" w:rsidRDefault="008C79A4" w:rsidP="00486B0F">
      <w:pPr>
        <w:autoSpaceDE w:val="0"/>
        <w:autoSpaceDN w:val="0"/>
        <w:adjustRightInd w:val="0"/>
        <w:spacing w:after="0" w:line="480" w:lineRule="auto"/>
        <w:jc w:val="center"/>
        <w:rPr>
          <w:rFonts w:ascii="Times New Roman" w:eastAsiaTheme="minorHAnsi" w:hAnsi="Times New Roman" w:cs="Times New Roman"/>
          <w:sz w:val="24"/>
          <w:szCs w:val="24"/>
          <w14:ligatures w14:val="standardContextual"/>
        </w:rPr>
      </w:pPr>
      <w:r w:rsidRPr="00185972">
        <w:rPr>
          <w:rFonts w:ascii="Times New Roman" w:eastAsiaTheme="minorHAnsi" w:hAnsi="Times New Roman" w:cs="Times New Roman"/>
          <w:noProof/>
          <w:sz w:val="24"/>
          <w:szCs w:val="24"/>
          <w14:ligatures w14:val="standardContextual"/>
        </w:rPr>
        <w:drawing>
          <wp:inline distT="0" distB="0" distL="0" distR="0" wp14:anchorId="63A6E29D" wp14:editId="6CE3F187">
            <wp:extent cx="2966516" cy="1375287"/>
            <wp:effectExtent l="0" t="0" r="5715" b="0"/>
            <wp:docPr id="12" name="Content Placeholder 9" descr="A picture containing meter, clock&#10;&#10;Description automatically generated">
              <a:extLst xmlns:a="http://schemas.openxmlformats.org/drawingml/2006/main">
                <a:ext uri="{FF2B5EF4-FFF2-40B4-BE49-F238E27FC236}">
                  <a16:creationId xmlns:a16="http://schemas.microsoft.com/office/drawing/2014/main" id="{98EB381A-DE8D-DFB8-0146-7059CCB70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ent Placeholder 9" descr="A picture containing meter, clock&#10;&#10;Description automatically generated">
                      <a:extLst>
                        <a:ext uri="{FF2B5EF4-FFF2-40B4-BE49-F238E27FC236}">
                          <a16:creationId xmlns:a16="http://schemas.microsoft.com/office/drawing/2014/main" id="{98EB381A-DE8D-DFB8-0146-7059CCB7012F}"/>
                        </a:ext>
                      </a:extLst>
                    </pic:cNvPr>
                    <pic:cNvPicPr>
                      <a:picLocks noChangeAspect="1"/>
                    </pic:cNvPicPr>
                  </pic:nvPicPr>
                  <pic:blipFill rotWithShape="1">
                    <a:blip r:embed="rId47"/>
                    <a:srcRect l="40541"/>
                    <a:stretch/>
                  </pic:blipFill>
                  <pic:spPr>
                    <a:xfrm>
                      <a:off x="0" y="0"/>
                      <a:ext cx="2980801" cy="1381909"/>
                    </a:xfrm>
                    <a:prstGeom prst="rect">
                      <a:avLst/>
                    </a:prstGeom>
                  </pic:spPr>
                </pic:pic>
              </a:graphicData>
            </a:graphic>
          </wp:inline>
        </w:drawing>
      </w:r>
    </w:p>
    <w:p w14:paraId="55CC6B66" w14:textId="33317C38" w:rsidR="00145924" w:rsidRPr="00185972" w:rsidRDefault="00E15458" w:rsidP="00E15458">
      <w:pPr>
        <w:jc w:val="center"/>
        <w:rPr>
          <w:rStyle w:val="Strong"/>
          <w:rFonts w:ascii="Times New Roman" w:hAnsi="Times New Roman" w:cs="Times New Roman"/>
          <w:b w:val="0"/>
          <w:bCs w:val="0"/>
        </w:rPr>
      </w:pPr>
      <w:r w:rsidRPr="00185972">
        <w:rPr>
          <w:rFonts w:ascii="Times New Roman" w:hAnsi="Times New Roman" w:cs="Times New Roman"/>
          <w:noProof/>
        </w:rPr>
        <w:drawing>
          <wp:inline distT="0" distB="0" distL="0" distR="0" wp14:anchorId="0C7742FE" wp14:editId="3E21ECEC">
            <wp:extent cx="4906244" cy="2372360"/>
            <wp:effectExtent l="19050" t="19050" r="27940" b="27940"/>
            <wp:docPr id="61" name="Picture 60" descr="A picture containing background pattern&#10;&#10;Description automatically generated">
              <a:extLst xmlns:a="http://schemas.openxmlformats.org/drawingml/2006/main">
                <a:ext uri="{FF2B5EF4-FFF2-40B4-BE49-F238E27FC236}">
                  <a16:creationId xmlns:a16="http://schemas.microsoft.com/office/drawing/2014/main" id="{A4B2925D-713E-4813-833C-2D02B658E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descr="A picture containing background pattern&#10;&#10;Description automatically generated">
                      <a:extLst>
                        <a:ext uri="{FF2B5EF4-FFF2-40B4-BE49-F238E27FC236}">
                          <a16:creationId xmlns:a16="http://schemas.microsoft.com/office/drawing/2014/main" id="{A4B2925D-713E-4813-833C-2D02B658EBB1}"/>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12067" cy="2375176"/>
                    </a:xfrm>
                    <a:prstGeom prst="rect">
                      <a:avLst/>
                    </a:prstGeom>
                    <a:ln w="3175">
                      <a:solidFill>
                        <a:schemeClr val="tx1"/>
                      </a:solidFill>
                    </a:ln>
                  </pic:spPr>
                </pic:pic>
              </a:graphicData>
            </a:graphic>
          </wp:inline>
        </w:drawing>
      </w:r>
    </w:p>
    <w:p w14:paraId="76FEC677" w14:textId="6E7ABF3A" w:rsidR="000D032A" w:rsidRPr="00185972" w:rsidRDefault="000D032A" w:rsidP="000D032A">
      <w:pPr>
        <w:autoSpaceDE w:val="0"/>
        <w:autoSpaceDN w:val="0"/>
        <w:adjustRightInd w:val="0"/>
        <w:spacing w:after="0" w:line="240" w:lineRule="auto"/>
        <w:rPr>
          <w:rFonts w:ascii="Times New Roman" w:eastAsiaTheme="minorHAnsi" w:hAnsi="Times New Roman" w:cs="Times New Roman"/>
          <w14:ligatures w14:val="standardContextual"/>
        </w:rPr>
      </w:pPr>
      <w:r w:rsidRPr="00185972">
        <w:rPr>
          <w:rFonts w:ascii="Times New Roman" w:eastAsiaTheme="minorHAnsi" w:hAnsi="Times New Roman" w:cs="Times New Roman"/>
          <w:b/>
          <w:bCs/>
          <w14:ligatures w14:val="standardContextual"/>
        </w:rPr>
        <w:t xml:space="preserve">Figure. </w:t>
      </w:r>
      <w:r w:rsidR="00904B31" w:rsidRPr="00185972">
        <w:rPr>
          <w:rFonts w:ascii="Times New Roman" w:eastAsiaTheme="minorHAnsi" w:hAnsi="Times New Roman" w:cs="Times New Roman"/>
          <w:b/>
          <w:bCs/>
          <w14:ligatures w14:val="standardContextual"/>
        </w:rPr>
        <w:t>6</w:t>
      </w:r>
      <w:r w:rsidRPr="00185972">
        <w:rPr>
          <w:rFonts w:ascii="Times New Roman" w:eastAsiaTheme="minorHAnsi" w:hAnsi="Times New Roman" w:cs="Times New Roman"/>
          <w14:ligatures w14:val="standardContextual"/>
        </w:rPr>
        <w:t>:</w:t>
      </w:r>
      <w:r w:rsidR="008F36A9" w:rsidRPr="00185972">
        <w:rPr>
          <w:rFonts w:ascii="Times New Roman" w:eastAsiaTheme="minorHAnsi" w:hAnsi="Times New Roman" w:cs="Times New Roman"/>
          <w14:ligatures w14:val="standardContextual"/>
        </w:rPr>
        <w:t xml:space="preserve"> BPEI structure</w:t>
      </w:r>
      <w:r w:rsidR="00302210" w:rsidRPr="00185972">
        <w:rPr>
          <w:rFonts w:ascii="Times New Roman" w:eastAsiaTheme="minorHAnsi" w:hAnsi="Times New Roman" w:cs="Times New Roman"/>
          <w14:ligatures w14:val="standardContextual"/>
        </w:rPr>
        <w:t xml:space="preserve"> (top)</w:t>
      </w:r>
      <w:r w:rsidR="008F36A9" w:rsidRPr="00185972">
        <w:rPr>
          <w:rFonts w:ascii="Times New Roman" w:eastAsiaTheme="minorHAnsi" w:hAnsi="Times New Roman" w:cs="Times New Roman"/>
          <w14:ligatures w14:val="standardContextual"/>
        </w:rPr>
        <w:t>, PEG-BPEI synthesis reaction</w:t>
      </w:r>
      <w:r w:rsidR="00302210" w:rsidRPr="00185972">
        <w:rPr>
          <w:rFonts w:ascii="Times New Roman" w:eastAsiaTheme="minorHAnsi" w:hAnsi="Times New Roman" w:cs="Times New Roman"/>
          <w14:ligatures w14:val="standardContextual"/>
        </w:rPr>
        <w:t xml:space="preserve"> (bottom)</w:t>
      </w:r>
    </w:p>
    <w:p w14:paraId="19296AB0" w14:textId="77777777" w:rsidR="00AE31E3" w:rsidRPr="00185972" w:rsidRDefault="00AE31E3" w:rsidP="00275225">
      <w:pPr>
        <w:rPr>
          <w:rStyle w:val="Strong"/>
          <w:rFonts w:ascii="Times New Roman" w:hAnsi="Times New Roman" w:cs="Times New Roman"/>
          <w:b w:val="0"/>
          <w:bCs w:val="0"/>
        </w:rPr>
      </w:pPr>
    </w:p>
    <w:p w14:paraId="6ADC61B4" w14:textId="77777777" w:rsidR="00904B31" w:rsidRPr="00185972" w:rsidRDefault="00904B31" w:rsidP="00275225">
      <w:pPr>
        <w:rPr>
          <w:rStyle w:val="Strong"/>
          <w:rFonts w:ascii="Times New Roman" w:hAnsi="Times New Roman" w:cs="Times New Roman"/>
          <w:b w:val="0"/>
          <w:bCs w:val="0"/>
        </w:rPr>
      </w:pPr>
    </w:p>
    <w:p w14:paraId="304E5086" w14:textId="77777777" w:rsidR="00AE31E3" w:rsidRPr="00185972" w:rsidRDefault="00AE31E3" w:rsidP="00275225">
      <w:pPr>
        <w:rPr>
          <w:rStyle w:val="Strong"/>
          <w:rFonts w:ascii="Times New Roman" w:hAnsi="Times New Roman" w:cs="Times New Roman"/>
          <w:b w:val="0"/>
          <w:bCs w:val="0"/>
        </w:rPr>
      </w:pPr>
    </w:p>
    <w:p w14:paraId="197CB316" w14:textId="77777777" w:rsidR="00F632B0" w:rsidRPr="00185972" w:rsidRDefault="00F632B0" w:rsidP="00275225">
      <w:pPr>
        <w:rPr>
          <w:rStyle w:val="Strong"/>
          <w:rFonts w:ascii="Times New Roman" w:hAnsi="Times New Roman" w:cs="Times New Roman"/>
          <w:b w:val="0"/>
          <w:bCs w:val="0"/>
        </w:rPr>
      </w:pPr>
    </w:p>
    <w:p w14:paraId="711FAC85" w14:textId="77777777" w:rsidR="00F632B0" w:rsidRPr="00185972" w:rsidRDefault="00F632B0" w:rsidP="00275225">
      <w:pPr>
        <w:rPr>
          <w:rStyle w:val="Strong"/>
          <w:rFonts w:ascii="Times New Roman" w:hAnsi="Times New Roman" w:cs="Times New Roman"/>
          <w:b w:val="0"/>
          <w:bCs w:val="0"/>
        </w:rPr>
      </w:pPr>
    </w:p>
    <w:p w14:paraId="5FC9D322" w14:textId="77777777" w:rsidR="00F632B0" w:rsidRPr="00185972" w:rsidRDefault="00F632B0" w:rsidP="00275225">
      <w:pPr>
        <w:rPr>
          <w:rStyle w:val="Strong"/>
          <w:rFonts w:ascii="Times New Roman" w:hAnsi="Times New Roman" w:cs="Times New Roman"/>
          <w:b w:val="0"/>
          <w:bCs w:val="0"/>
        </w:rPr>
      </w:pPr>
    </w:p>
    <w:p w14:paraId="3FC54753" w14:textId="77777777" w:rsidR="00F632B0" w:rsidRPr="00185972" w:rsidRDefault="00F632B0" w:rsidP="00275225">
      <w:pPr>
        <w:rPr>
          <w:rStyle w:val="Strong"/>
          <w:rFonts w:ascii="Times New Roman" w:hAnsi="Times New Roman" w:cs="Times New Roman"/>
          <w:b w:val="0"/>
          <w:bCs w:val="0"/>
        </w:rPr>
      </w:pPr>
    </w:p>
    <w:p w14:paraId="2A6388C5" w14:textId="77777777" w:rsidR="00AE31E3" w:rsidRPr="00185972" w:rsidRDefault="00AE31E3" w:rsidP="00275225">
      <w:pPr>
        <w:rPr>
          <w:rStyle w:val="Strong"/>
          <w:rFonts w:ascii="Times New Roman" w:hAnsi="Times New Roman" w:cs="Times New Roman"/>
          <w:b w:val="0"/>
          <w:bCs w:val="0"/>
        </w:rPr>
      </w:pPr>
    </w:p>
    <w:p w14:paraId="7D499EE7" w14:textId="77777777" w:rsidR="00F94B7C" w:rsidRPr="00185972" w:rsidRDefault="00F94B7C" w:rsidP="00275225">
      <w:pPr>
        <w:rPr>
          <w:rStyle w:val="Strong"/>
          <w:rFonts w:ascii="Times New Roman" w:hAnsi="Times New Roman" w:cs="Times New Roman"/>
          <w:b w:val="0"/>
          <w:bCs w:val="0"/>
        </w:rPr>
      </w:pPr>
    </w:p>
    <w:p w14:paraId="0C29B277" w14:textId="55F7118D" w:rsidR="00782DC2" w:rsidRPr="00185972" w:rsidRDefault="00841E29" w:rsidP="00782DC2">
      <w:pPr>
        <w:pStyle w:val="Heading1"/>
        <w:jc w:val="center"/>
        <w:rPr>
          <w:rStyle w:val="Strong"/>
          <w:b w:val="0"/>
          <w:bCs w:val="0"/>
        </w:rPr>
      </w:pPr>
      <w:bookmarkStart w:id="37" w:name="_Toc96949502"/>
      <w:r w:rsidRPr="00185972">
        <w:rPr>
          <w:rStyle w:val="Strong"/>
          <w:rFonts w:ascii="Times New Roman" w:hAnsi="Times New Roman" w:cs="Times New Roman"/>
          <w:color w:val="auto"/>
        </w:rPr>
        <w:lastRenderedPageBreak/>
        <w:t xml:space="preserve">Chapter 2: </w:t>
      </w:r>
      <w:bookmarkEnd w:id="37"/>
      <w:r w:rsidR="00782DC2" w:rsidRPr="00185972">
        <w:rPr>
          <w:rStyle w:val="Strong"/>
          <w:rFonts w:ascii="Times New Roman" w:hAnsi="Times New Roman" w:cs="Times New Roman"/>
          <w:color w:val="auto"/>
        </w:rPr>
        <w:t xml:space="preserve">Neutralizing </w:t>
      </w:r>
      <w:r w:rsidR="00782DC2" w:rsidRPr="00185972">
        <w:rPr>
          <w:rStyle w:val="Strong"/>
          <w:rFonts w:ascii="Times New Roman" w:hAnsi="Times New Roman" w:cs="Times New Roman"/>
          <w:i/>
          <w:iCs/>
          <w:color w:val="auto"/>
        </w:rPr>
        <w:t>S. aureus</w:t>
      </w:r>
      <w:r w:rsidR="00782DC2" w:rsidRPr="00185972">
        <w:rPr>
          <w:rStyle w:val="Strong"/>
          <w:rFonts w:ascii="Times New Roman" w:hAnsi="Times New Roman" w:cs="Times New Roman"/>
          <w:color w:val="auto"/>
        </w:rPr>
        <w:t xml:space="preserve"> PAMPs-triggered Immune Response in Human Macrophage Cells</w:t>
      </w:r>
    </w:p>
    <w:p w14:paraId="5346726C" w14:textId="77777777" w:rsidR="00782DC2" w:rsidRPr="00185972" w:rsidRDefault="00782DC2" w:rsidP="00782DC2"/>
    <w:p w14:paraId="2B623D06" w14:textId="03062059" w:rsidR="0026796F" w:rsidRPr="00185972" w:rsidRDefault="00841E29" w:rsidP="004D22D4">
      <w:pPr>
        <w:pStyle w:val="Heading1"/>
        <w:jc w:val="center"/>
        <w:rPr>
          <w:rFonts w:ascii="Times New Roman" w:hAnsi="Times New Roman" w:cs="Times New Roman"/>
          <w:color w:val="000000" w:themeColor="text1"/>
          <w:sz w:val="32"/>
          <w:szCs w:val="32"/>
        </w:rPr>
      </w:pPr>
      <w:bookmarkStart w:id="38" w:name="_Toc96949503"/>
      <w:r w:rsidRPr="00185972">
        <w:rPr>
          <w:rFonts w:ascii="Times New Roman" w:hAnsi="Times New Roman" w:cs="Times New Roman"/>
          <w:color w:val="000000" w:themeColor="text1"/>
          <w:sz w:val="32"/>
          <w:szCs w:val="32"/>
        </w:rPr>
        <w:t>Background</w:t>
      </w:r>
      <w:r w:rsidR="00543A13" w:rsidRPr="00185972">
        <w:rPr>
          <w:rFonts w:ascii="Times New Roman" w:hAnsi="Times New Roman" w:cs="Times New Roman"/>
          <w:color w:val="000000" w:themeColor="text1"/>
          <w:sz w:val="32"/>
          <w:szCs w:val="32"/>
        </w:rPr>
        <w:t xml:space="preserve"> and Significance of Research</w:t>
      </w:r>
      <w:bookmarkEnd w:id="38"/>
    </w:p>
    <w:p w14:paraId="174C90EB" w14:textId="77777777" w:rsidR="0026796F" w:rsidRPr="00185972" w:rsidRDefault="0026796F" w:rsidP="004D22D4">
      <w:pPr>
        <w:jc w:val="both"/>
      </w:pPr>
    </w:p>
    <w:p w14:paraId="2C981976" w14:textId="434DA4DB" w:rsidR="00311E0A"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Each year, millions of pressure ulcers and diabetic chronic wounds occur. Chronic wounds with high morbidity and mortality rates affect millions of people around the world, emerging as a threat to healthcare systems. Approximately, 6.5 million have chronic skin ulcers in the United States and there is an extensive economic burden on the healthcare setting and on society due to skin repair failing and non-healing ulcers</w:t>
      </w:r>
      <w:r w:rsidR="00705ABB" w:rsidRPr="00185972">
        <w:rPr>
          <w:rFonts w:asciiTheme="majorBidi" w:eastAsiaTheme="minorHAnsi" w:hAnsiTheme="majorBidi" w:cstheme="majorBidi"/>
          <w:color w:val="000000"/>
          <w:sz w:val="24"/>
          <w:szCs w:val="24"/>
        </w:rPr>
        <w:t xml:space="preserve"> </w:t>
      </w:r>
      <w:r w:rsidR="000A1248"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&lt;EndNote&gt;&lt;Cite&gt;&lt;Author&gt;Burmølle&lt;/Author&gt;&lt;Year&gt;2010&lt;/Year&gt;&lt;RecNum&gt;177&lt;/RecNum&gt;&lt;DisplayText&gt;&lt;style face="superscript"&gt;68, 69&lt;/style&gt;&lt;/DisplayText&gt;&lt;record&gt;&lt;rec-number&gt;177&lt;/rec-number&gt;&lt;foreign-keys&gt;&lt;key app="EN" db-id="pvfzfsf5s5fz9revr2j5rps0rtrw5serar2p" timestamp="1685475470"&gt;177&lt;/key&gt;&lt;/foreign-keys&gt;&lt;ref-type name="Journal Article"&gt;17&lt;/ref-type&gt;&lt;contributors&gt;&lt;authors&gt;&lt;author&gt;Burmølle, Mette&lt;/author&gt;&lt;author&gt;Thomsen, Trine Rolighed&lt;/author&gt;&lt;author&gt;Fazli, Mustafa&lt;/author&gt;&lt;author&gt;Dige, Irene&lt;/author&gt;&lt;author&gt;Christensen, Lise&lt;/author&gt;&lt;author&gt;Homøe, Preben&lt;/author&gt;&lt;author&gt;Tvede, Michael&lt;/author&gt;&lt;author&gt;Nyvad, Bente&lt;/author&gt;&lt;author&gt;Tolker-Nielsen, Tim&lt;/author&gt;&lt;author&gt;Givskov, Michael&lt;/author&gt;&lt;/authors&gt;&lt;/contributors&gt;&lt;titles&gt;&lt;title&gt;Biofilms in chronic infections–a matter of opportunity–monospecies biofilms in multispecies infections&lt;/title&gt;&lt;secondary-title&gt;FEMS Immunology &amp;amp; Medical Microbiology&lt;/secondary-title&gt;&lt;/titles&gt;&lt;periodical&gt;&lt;full-title&gt;FEMS Immunology &amp;amp; Medical Microbiology&lt;/full-title&gt;&lt;/periodical&gt;&lt;pages&gt;324-336&lt;/pages&gt;&lt;volume&gt;59&lt;/volume&gt;&lt;number&gt;3&lt;/number&gt;&lt;dates&gt;&lt;year&gt;2010&lt;/year&gt;&lt;/dates&gt;&lt;isbn&gt;1574-695X&lt;/isbn&gt;&lt;urls&gt;&lt;/urls&gt;&lt;/record&gt;&lt;/Cite&gt;&lt;Cite&gt;&lt;Author&gt;Bjarnsholt&lt;/Author&gt;&lt;Year&gt;2013&lt;/Year&gt;&lt;RecNum&gt;178&lt;/RecNum&gt;&lt;record&gt;&lt;rec-number&gt;178&lt;/rec-number&gt;&lt;foreign-keys&gt;&lt;key app="EN" db-id="pvfzfsf5s5fz9revr2j5rps0rtrw5serar2p" timestamp="1685475470"&gt;178&lt;/key&gt;&lt;/foreign-keys&gt;&lt;ref-type name="Journal Article"&gt;17&lt;/ref-type&gt;&lt;contributors&gt;&lt;authors&gt;&lt;author&gt;Bjarnsholt, Thomas&lt;/author&gt;&lt;/authors&gt;&lt;/contributors&gt;&lt;titles&gt;&lt;title&gt;The role of bacterial biofilms in chronic infections&lt;/title&gt;&lt;secondary-title&gt;Apmis&lt;/secondary-title&gt;&lt;/titles&gt;&lt;periodical&gt;&lt;full-title&gt;Apmis&lt;/full-title&gt;&lt;/periodical&gt;&lt;pages&gt;1-58&lt;/pages&gt;&lt;volume&gt;121&lt;/volume&gt;&lt;dates&gt;&lt;year&gt;2013&lt;/year&gt;&lt;/dates&gt;&lt;isbn&gt;0903-4641&lt;/isbn&gt;&lt;urls&gt;&lt;/urls&gt;&lt;/record&gt;&lt;/Cite&gt;&lt;/EndNote&gt;</w:instrText>
      </w:r>
      <w:r w:rsidR="000A1248"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68, 69</w:t>
      </w:r>
      <w:r w:rsidR="000A1248"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In diabetic patients, these ulcers lead to lower limb amputation and inflict significant pain, which ultimately results in reducing the quality of life for patients. Moreover, more than 1.25 million burn victims in the United States annually suffer from slow or non-healing wounds and are at increasing risk of invasive infections</w:t>
      </w:r>
      <w:r w:rsidR="00705ABB" w:rsidRPr="00185972">
        <w:rPr>
          <w:rFonts w:asciiTheme="majorBidi" w:eastAsiaTheme="minorHAnsi" w:hAnsiTheme="majorBidi" w:cstheme="majorBidi"/>
          <w:color w:val="000000"/>
          <w:sz w:val="24"/>
          <w:szCs w:val="24"/>
        </w:rPr>
        <w:t xml:space="preserve"> </w:t>
      </w:r>
      <w:r w:rsidR="00CE7810"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&lt;EndNote&gt;&lt;Cite&gt;&lt;Author&gt;Saravanan&lt;/Author&gt;&lt;Year&gt;2017&lt;/Year&gt;&lt;RecNum&gt;405&lt;/RecNum&gt;&lt;DisplayText&gt;&lt;style face="superscript"&gt;112&lt;/style&gt;&lt;/DisplayText&gt;&lt;record&gt;&lt;rec-number&gt;405&lt;/rec-number&gt;&lt;foreign-keys&gt;&lt;key app="EN" db-id="pvfzfsf5s5fz9revr2j5rps0rtrw5serar2p" timestamp="1686960802"&gt;405&lt;/key&gt;&lt;/foreign-keys&gt;&lt;ref-type name="Journal Article"&gt;17&lt;/ref-type&gt;&lt;contributors&gt;&lt;authors&gt;&lt;author&gt;Saravanan, Rathi&lt;/author&gt;&lt;author&gt;Adav, Sunil S&lt;/author&gt;&lt;author&gt;Choong, Yeu Khai&lt;/author&gt;&lt;author&gt;Van Der Plas, Mariena JA&lt;/author&gt;&lt;author&gt;Petrlova, Jitka&lt;/author&gt;&lt;author&gt;Kjellström, Sven&lt;/author&gt;&lt;author&gt;Sze, Siu Kwan&lt;/author&gt;&lt;author&gt;Schmidtchen, Artur&lt;/author&gt;&lt;/authors&gt;&lt;/contributors&gt;&lt;titles&gt;&lt;title&gt;Proteolytic signatures define unique thrombin-derived peptides present in human wound fluid in vivo&lt;/title&gt;&lt;secondary-title&gt;Scientific reports&lt;/secondary-title&gt;&lt;/titles&gt;&lt;periodical&gt;&lt;full-title&gt;Scientific reports&lt;/full-title&gt;&lt;/periodical&gt;&lt;pages&gt;13136&lt;/pages&gt;&lt;volume&gt;7&lt;/volume&gt;&lt;number&gt;1&lt;/number&gt;&lt;dates&gt;&lt;year&gt;2017&lt;/year&gt;&lt;/dates&gt;&lt;isbn&gt;2045-2322&lt;/isbn&gt;&lt;urls&gt;&lt;/urls&gt;&lt;/record&gt;&lt;/Cite&gt;&lt;/EndNote&gt;</w:instrText>
      </w:r>
      <w:r w:rsidR="00CE7810"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112</w:t>
      </w:r>
      <w:r w:rsidR="00CE7810" w:rsidRPr="00185972">
        <w:rPr>
          <w:rFonts w:asciiTheme="majorBidi" w:eastAsiaTheme="minorHAnsi" w:hAnsiTheme="majorBidi" w:cstheme="majorBidi"/>
          <w:color w:val="000000"/>
          <w:sz w:val="24"/>
          <w:szCs w:val="24"/>
        </w:rPr>
        <w:fldChar w:fldCharType="end"/>
      </w:r>
      <w:r w:rsidR="00CE7810" w:rsidRPr="00185972">
        <w:rPr>
          <w:rFonts w:asciiTheme="majorBidi" w:eastAsiaTheme="minorHAnsi" w:hAnsiTheme="majorBidi" w:cstheme="majorBidi"/>
          <w:color w:val="000000"/>
          <w:sz w:val="24"/>
          <w:szCs w:val="24"/>
        </w:rPr>
        <w:t xml:space="preserve">. </w:t>
      </w:r>
    </w:p>
    <w:p w14:paraId="792975BB" w14:textId="77777777" w:rsidR="00F44125" w:rsidRPr="00185972" w:rsidRDefault="00F44125"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33BD2CD" w14:textId="45D4981C" w:rsidR="009A0BD8"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The slow healing of diabetic wounds and pressure ulcers is exacerbated by excessive inflammation when tissue cells detect danger signal molecules and, in response, cause the activation and accumulation of immune cells</w:t>
      </w:r>
      <w:r w:rsidR="00705ABB" w:rsidRPr="00185972">
        <w:rPr>
          <w:rFonts w:asciiTheme="majorBidi" w:eastAsiaTheme="minorHAnsi" w:hAnsiTheme="majorBidi" w:cstheme="majorBidi"/>
          <w:color w:val="000000"/>
          <w:sz w:val="24"/>
          <w:szCs w:val="24"/>
        </w:rPr>
        <w:t xml:space="preserve"> </w:t>
      </w:r>
      <w:r w:rsidR="00CE7810" w:rsidRPr="00185972">
        <w:rPr>
          <w:rFonts w:asciiTheme="majorBidi" w:eastAsiaTheme="minorHAnsi" w:hAnsiTheme="majorBidi" w:cstheme="majorBidi"/>
          <w:color w:val="000000"/>
          <w:sz w:val="24"/>
          <w:szCs w:val="24"/>
        </w:rPr>
        <w:fldChar w:fldCharType="begin">
          <w:fldData xml:space="preserve">PEVuZE5vdGU+PENpdGU+PEF1dGhvcj5MaXU8L0F1dGhvcj48WWVhcj4yMDE3PC9ZZWFyPjxSZWNO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</w:fldData>
        </w:fldChar>
      </w:r>
      <w:r w:rsidR="0066061B" w:rsidRPr="00185972">
        <w:rPr>
          <w:rFonts w:asciiTheme="majorBidi" w:eastAsiaTheme="minorHAnsi" w:hAnsiTheme="majorBidi" w:cstheme="majorBidi"/>
          <w:color w:val="000000"/>
          <w:sz w:val="24"/>
          <w:szCs w:val="24"/>
        </w:rPr>
        <w:instrText xml:space="preserve"> ADDIN EN.CITE </w:instrText>
      </w:r>
      <w:r w:rsidR="0066061B" w:rsidRPr="00185972">
        <w:rPr>
          <w:rFonts w:asciiTheme="majorBidi" w:eastAsiaTheme="minorHAnsi" w:hAnsiTheme="majorBidi" w:cstheme="majorBidi"/>
          <w:color w:val="000000"/>
          <w:sz w:val="24"/>
          <w:szCs w:val="24"/>
        </w:rPr>
        <w:fldChar w:fldCharType="begin">
          <w:fldData xml:space="preserve">PEVuZE5vdGU+PENpdGU+PEF1dGhvcj5MaXU8L0F1dGhvcj48WWVhcj4yMDE3PC9ZZWFyPjxSZWNO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</w:fldData>
        </w:fldChar>
      </w:r>
      <w:r w:rsidR="0066061B" w:rsidRPr="00185972">
        <w:rPr>
          <w:rFonts w:asciiTheme="majorBidi" w:eastAsiaTheme="minorHAnsi" w:hAnsiTheme="majorBidi" w:cstheme="majorBidi"/>
          <w:color w:val="000000"/>
          <w:sz w:val="24"/>
          <w:szCs w:val="24"/>
        </w:rPr>
        <w:instrText xml:space="preserve"> ADDIN EN.CITE.DATA </w:instrText>
      </w:r>
      <w:r w:rsidR="0066061B" w:rsidRPr="00185972">
        <w:rPr>
          <w:rFonts w:asciiTheme="majorBidi" w:eastAsiaTheme="minorHAnsi" w:hAnsiTheme="majorBidi" w:cstheme="majorBidi"/>
          <w:color w:val="000000"/>
          <w:sz w:val="24"/>
          <w:szCs w:val="24"/>
        </w:rPr>
      </w:r>
      <w:r w:rsidR="0066061B" w:rsidRPr="00185972">
        <w:rPr>
          <w:rFonts w:asciiTheme="majorBidi" w:eastAsiaTheme="minorHAnsi" w:hAnsiTheme="majorBidi" w:cstheme="majorBidi"/>
          <w:color w:val="000000"/>
          <w:sz w:val="24"/>
          <w:szCs w:val="24"/>
        </w:rPr>
        <w:fldChar w:fldCharType="end"/>
      </w:r>
      <w:r w:rsidR="00CE7810" w:rsidRPr="00185972">
        <w:rPr>
          <w:rFonts w:asciiTheme="majorBidi" w:eastAsiaTheme="minorHAnsi" w:hAnsiTheme="majorBidi" w:cstheme="majorBidi"/>
          <w:color w:val="000000"/>
          <w:sz w:val="24"/>
          <w:szCs w:val="24"/>
        </w:rPr>
      </w:r>
      <w:r w:rsidR="00CE7810" w:rsidRPr="00185972">
        <w:rPr>
          <w:rFonts w:asciiTheme="majorBidi" w:eastAsiaTheme="minorHAnsi" w:hAnsiTheme="majorBidi" w:cstheme="majorBidi"/>
          <w:color w:val="000000"/>
          <w:sz w:val="24"/>
          <w:szCs w:val="24"/>
        </w:rPr>
        <w:fldChar w:fldCharType="separate"/>
      </w:r>
      <w:r w:rsidR="0066061B" w:rsidRPr="00185972">
        <w:rPr>
          <w:rFonts w:asciiTheme="majorBidi" w:eastAsiaTheme="minorHAnsi" w:hAnsiTheme="majorBidi" w:cstheme="majorBidi"/>
          <w:noProof/>
          <w:color w:val="000000"/>
          <w:sz w:val="24"/>
          <w:szCs w:val="24"/>
          <w:vertAlign w:val="superscript"/>
        </w:rPr>
        <w:t>2, 49, 50</w:t>
      </w:r>
      <w:r w:rsidR="00CE781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Inflammation is the first response to infection and injury caused by harmful stimuli, such as infected pathogens, damaged cells, or irritants</w:t>
      </w:r>
      <w:r w:rsidR="00705ABB" w:rsidRPr="00185972">
        <w:rPr>
          <w:rFonts w:asciiTheme="majorBidi" w:eastAsiaTheme="minorHAnsi" w:hAnsiTheme="majorBidi" w:cstheme="majorBidi"/>
          <w:color w:val="000000"/>
          <w:sz w:val="24"/>
          <w:szCs w:val="24"/>
        </w:rPr>
        <w:t xml:space="preserve"> </w:t>
      </w:r>
      <w:r w:rsidR="00CE7810"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&lt;EndNote&gt;&lt;Cite&gt;&lt;Author&gt;Kim&lt;/Author&gt;&lt;Year&gt;2008&lt;/Year&gt;&lt;RecNum&gt;465&lt;/RecNum&gt;&lt;DisplayText&gt;&lt;style face="superscript"&gt;113, 114&lt;/style&gt;&lt;/DisplayText&gt;&lt;record&gt;&lt;rec-number&gt;465&lt;/rec-number&gt;&lt;foreign-keys&gt;&lt;key app="EN" db-id="pvfzfsf5s5fz9revr2j5rps0rtrw5serar2p" timestamp="1686960829"&gt;465&lt;/key&gt;&lt;/foreign-keys&gt;&lt;ref-type name="Journal Article"&gt;17&lt;/ref-type&gt;&lt;contributors&gt;&lt;authors&gt;&lt;author&gt;Kim, Han Geun&lt;/author&gt;&lt;author&gt;Kim, Na-Ra&lt;/author&gt;&lt;author&gt;Gim, Min Geun&lt;/author&gt;&lt;author&gt;Lee, Jung Min&lt;/author&gt;&lt;author&gt;Lee, Seung Yeon&lt;/author&gt;&lt;author&gt;Ko, Mi Yeon&lt;/author&gt;&lt;author&gt;Kim, Joo Yun&lt;/author&gt;&lt;author&gt;Han, Seung Hyun&lt;/author&gt;&lt;author&gt;Chung, Dae Kyun&lt;/author&gt;&lt;/authors&gt;&lt;/contributors&gt;&lt;titles&gt;&lt;title&gt;Lipoteichoic acid isolated from Lactobacillus plantarum inhibits lipopolysaccharide-induced TNF-α production in THP-1 cells and endotoxin shock in mice&lt;/title&gt;&lt;secondary-title&gt;The Journal of Immunology&lt;/secondary-title&gt;&lt;/titles&gt;&lt;periodical&gt;&lt;full-title&gt;The Journal of Immunology&lt;/full-title&gt;&lt;/periodical&gt;&lt;pages&gt;2553-2561&lt;/pages&gt;&lt;volume&gt;180&lt;/volume&gt;&lt;number&gt;4&lt;/number&gt;&lt;dates&gt;&lt;year&gt;2008&lt;/year&gt;&lt;/dates&gt;&lt;isbn&gt;0022-1767&lt;/isbn&gt;&lt;urls&gt;&lt;/urls&gt;&lt;/record&gt;&lt;/Cite&gt;&lt;Cite&gt;&lt;Author&gt;Ahn&lt;/Author&gt;&lt;Year&gt;2019&lt;/Year&gt;&lt;RecNum&gt;466&lt;/RecNum&gt;&lt;record&gt;&lt;rec-number&gt;466&lt;/rec-number&gt;&lt;foreign-keys&gt;&lt;key app="EN" db-id="pvfzfsf5s5fz9revr2j5rps0rtrw5serar2p" timestamp="1686960829"&gt;466&lt;/key&gt;&lt;/foreign-keys&gt;&lt;ref-type name="Journal Article"&gt;17&lt;/ref-type&gt;&lt;contributors&gt;&lt;authors&gt;&lt;author&gt;Ahn, Ji Eun&lt;/author&gt;&lt;author&gt;Kim, Hangeun&lt;/author&gt;&lt;author&gt;Chung, Dae Kyun&lt;/author&gt;&lt;/authors&gt;&lt;/contributors&gt;&lt;titles&gt;&lt;title&gt;Lipoteichoic acid isolated from Lactobacillus plantarum maintains inflammatory homeostasis through regulation of Th1-and Th2-induced cytokines&lt;/title&gt;&lt;/titles&gt;&lt;dates&gt;&lt;year&gt;2019&lt;/year&gt;&lt;/dates&gt;&lt;urls&gt;&lt;/urls&gt;&lt;/record&gt;&lt;/Cite&gt;&lt;/EndNote&gt;</w:instrText>
      </w:r>
      <w:r w:rsidR="00CE7810"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113, 114</w:t>
      </w:r>
      <w:r w:rsidR="00CE781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It is an essential protective immune response involving immune cells, blood vessels, and molecular mediators to eliminate the infected pathogens, removes necrotic cells, and clear damaged tissues</w:t>
      </w:r>
      <w:r w:rsidR="00CE7810"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&lt;EndNote&gt;&lt;Cite&gt;&lt;Author&gt;Ahn&lt;/Author&gt;&lt;Year&gt;2019&lt;/Year&gt;&lt;RecNum&gt;407&lt;/RecNum&gt;&lt;DisplayText&gt;&lt;style face="superscript"&gt;114&lt;/style&gt;&lt;/DisplayText&gt;&lt;record&gt;&lt;rec-number&gt;407&lt;/rec-number&gt;&lt;foreign-keys&gt;&lt;key app="EN" db-id="pvfzfsf5s5fz9revr2j5rps0rtrw5serar2p" timestamp="1686960802"&gt;407&lt;/key&gt;&lt;/foreign-keys&gt;&lt;ref-type name="Journal Article"&gt;17&lt;/ref-type&gt;&lt;contributors&gt;&lt;authors&gt;&lt;author&gt;Ahn, Ji Eun&lt;/author&gt;&lt;author&gt;Kim, Hangeun&lt;/author&gt;&lt;author&gt;Chung, Dae Kyun&lt;/author&gt;&lt;/authors&gt;&lt;/contributors&gt;&lt;titles&gt;&lt;title&gt;Lipoteichoic acid isolated from Lactobacillus plantarum maintains inflammatory homeostasis through regulation of Th1-and Th2-induced cytokines&lt;/title&gt;&lt;/titles&gt;&lt;dates&gt;&lt;year&gt;2019&lt;/year&gt;&lt;/dates&gt;&lt;urls&gt;&lt;/urls&gt;&lt;/record&gt;&lt;/Cite&gt;&lt;/EndNote&gt;</w:instrText>
      </w:r>
      <w:r w:rsidR="00CE7810"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114</w:t>
      </w:r>
      <w:r w:rsidR="00CE781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However, dysregulated immune activation results in hyper-production of cytokines and systemic inflammation culminating in recurrent infection and tissue necrosis, septic shock, multiorgan failure, and death</w:t>
      </w:r>
      <w:r w:rsidR="00705ABB" w:rsidRPr="00185972">
        <w:rPr>
          <w:rFonts w:asciiTheme="majorBidi" w:eastAsiaTheme="minorHAnsi" w:hAnsiTheme="majorBidi" w:cstheme="majorBidi"/>
          <w:color w:val="000000"/>
          <w:sz w:val="24"/>
          <w:szCs w:val="24"/>
        </w:rPr>
        <w:t xml:space="preserve"> </w:t>
      </w:r>
      <w:r w:rsidR="00CE7810" w:rsidRPr="00185972">
        <w:rPr>
          <w:rFonts w:asciiTheme="majorBidi" w:eastAsiaTheme="minorHAnsi" w:hAnsiTheme="majorBidi" w:cstheme="majorBidi"/>
          <w:color w:val="000000"/>
          <w:sz w:val="24"/>
          <w:szCs w:val="24"/>
        </w:rPr>
        <w:fldChar w:fldCharType="begin">
          <w:fldData xml:space="preserve">PEVuZE5vdGU+PENpdGU+PEF1dGhvcj5QcmFqaXRoYTwvQXV0aG9yPjxZZWFyPjIwMjE8L1llYXI+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PEVuZE5vdGU+PENpdGU+PEF1dGhvcj5QcmFqaXRoYTwvQXV0aG9yPjxZZWFyPjIwMjE8L1llYXI+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CE7810" w:rsidRPr="00185972">
        <w:rPr>
          <w:rFonts w:asciiTheme="majorBidi" w:eastAsiaTheme="minorHAnsi" w:hAnsiTheme="majorBidi" w:cstheme="majorBidi"/>
          <w:color w:val="000000"/>
          <w:sz w:val="24"/>
          <w:szCs w:val="24"/>
        </w:rPr>
      </w:r>
      <w:r w:rsidR="00CE7810"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115-117</w:t>
      </w:r>
      <w:r w:rsidR="00CE781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Staphylococcus aureus</w:t>
      </w:r>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is a Gram-positive bacterium that </w:t>
      </w:r>
      <w:r w:rsidR="00C95DE6" w:rsidRPr="00185972">
        <w:rPr>
          <w:rFonts w:asciiTheme="majorBidi" w:eastAsiaTheme="minorHAnsi" w:hAnsiTheme="majorBidi" w:cstheme="majorBidi"/>
          <w:color w:val="000000"/>
          <w:sz w:val="24"/>
          <w:szCs w:val="24"/>
        </w:rPr>
        <w:t xml:space="preserve">can </w:t>
      </w:r>
      <w:r w:rsidRPr="00185972">
        <w:rPr>
          <w:rFonts w:asciiTheme="majorBidi" w:eastAsiaTheme="minorHAnsi" w:hAnsiTheme="majorBidi" w:cstheme="majorBidi"/>
          <w:color w:val="000000"/>
          <w:sz w:val="24"/>
          <w:szCs w:val="24"/>
        </w:rPr>
        <w:t xml:space="preserve">cause serious infections such as skin and soft tissue infections, bloodstream </w:t>
      </w:r>
      <w:r w:rsidRPr="00185972">
        <w:rPr>
          <w:rFonts w:asciiTheme="majorBidi" w:eastAsiaTheme="minorHAnsi" w:hAnsiTheme="majorBidi" w:cstheme="majorBidi"/>
          <w:color w:val="000000"/>
          <w:sz w:val="24"/>
          <w:szCs w:val="24"/>
        </w:rPr>
        <w:lastRenderedPageBreak/>
        <w:t>infections, and life-threatening septicemia. It is also an aggravator of the inflammatory skin disease atopic dermatitis (AD)</w:t>
      </w:r>
      <w:r w:rsidR="00705ABB" w:rsidRPr="00185972">
        <w:rPr>
          <w:rFonts w:asciiTheme="majorBidi" w:eastAsiaTheme="minorHAnsi" w:hAnsiTheme="majorBidi" w:cstheme="majorBidi"/>
          <w:color w:val="000000"/>
          <w:sz w:val="24"/>
          <w:szCs w:val="24"/>
        </w:rPr>
        <w:t xml:space="preserve"> </w:t>
      </w:r>
      <w:r w:rsidR="00CE7810" w:rsidRPr="00185972">
        <w:rPr>
          <w:rFonts w:asciiTheme="majorBidi" w:eastAsiaTheme="minorHAnsi" w:hAnsiTheme="majorBidi" w:cstheme="majorBidi"/>
          <w:color w:val="000000"/>
          <w:sz w:val="24"/>
          <w:szCs w:val="24"/>
        </w:rPr>
        <w:fldChar w:fldCharType="begin">
          <w:fldData xml:space="preserve">PEVuZE5vdGU+PENpdGU+PEF1dGhvcj52YW4gRGFsZW48L0F1dGhvcj48UmVjTnVtPjQxMTwvUmVj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PEVuZE5vdGU+PENpdGU+PEF1dGhvcj52YW4gRGFsZW48L0F1dGhvcj48UmVjTnVtPjQxMTwvUmVj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CE7810" w:rsidRPr="00185972">
        <w:rPr>
          <w:rFonts w:asciiTheme="majorBidi" w:eastAsiaTheme="minorHAnsi" w:hAnsiTheme="majorBidi" w:cstheme="majorBidi"/>
          <w:color w:val="000000"/>
          <w:sz w:val="24"/>
          <w:szCs w:val="24"/>
        </w:rPr>
      </w:r>
      <w:r w:rsidR="00CE7810"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118-120</w:t>
      </w:r>
      <w:r w:rsidR="00CE7810"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infections cause approximately 20,000 deaths a year in the US</w:t>
      </w:r>
      <w:r w:rsidR="007100CD"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&lt;EndNote&gt;&lt;Cite&gt;&lt;Author&gt;Pidwill&lt;/Author&gt;&lt;Year&gt;2021&lt;/Year&gt;&lt;RecNum&gt;412&lt;/RecNum&gt;&lt;DisplayText&gt;&lt;style face="superscript"&gt;119&lt;/style&gt;&lt;/DisplayText&gt;&lt;record&gt;&lt;rec-number&gt;412&lt;/rec-number&gt;&lt;foreign-keys&gt;&lt;key app="EN" db-id="pvfzfsf5s5fz9revr2j5rps0rtrw5serar2p" timestamp="1686960802"&gt;412&lt;/key&gt;&lt;/foreign-keys&gt;&lt;ref-type name="Journal Article"&gt;17&lt;/ref-type&gt;&lt;contributors&gt;&lt;authors&gt;&lt;author&gt;Pidwill, Grace R&lt;/author&gt;&lt;author&gt;Gibson, Josie F&lt;/author&gt;&lt;author&gt;Cole, Joby&lt;/author&gt;&lt;author&gt;Renshaw, Stephen A&lt;/author&gt;&lt;author&gt;Foster, Simon J&lt;/author&gt;&lt;/authors&gt;&lt;/contributors&gt;&lt;titles&gt;&lt;title&gt;The role of macrophages in Staphylococcus aureus infection&lt;/title&gt;&lt;secondary-title&gt;Frontiers in immunology&lt;/secondary-title&gt;&lt;/titles&gt;&lt;periodical&gt;&lt;full-title&gt;Frontiers in immunology&lt;/full-title&gt;&lt;/periodical&gt;&lt;pages&gt;3506&lt;/pages&gt;&lt;volume&gt;11&lt;/volume&gt;&lt;dates&gt;&lt;year&gt;2021&lt;/year&gt;&lt;/dates&gt;&lt;isbn&gt;1664-3224&lt;/isbn&gt;&lt;urls&gt;&lt;/urls&gt;&lt;/record&gt;&lt;/Cite&gt;&lt;/EndNote&gt;</w:instrText>
      </w:r>
      <w:r w:rsidR="007100CD"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119</w:t>
      </w:r>
      <w:r w:rsidR="007100CD"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When through a tissue injury, the skin barrier is breached by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pathogens, an efficient</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immune response is initiated. This response involves both innate and recruited immune cells and eventual clearance of infection</w:t>
      </w:r>
      <w:r w:rsidR="00705ABB" w:rsidRPr="00185972">
        <w:rPr>
          <w:rFonts w:asciiTheme="majorBidi" w:eastAsiaTheme="minorHAnsi" w:hAnsiTheme="majorBidi" w:cstheme="majorBidi"/>
          <w:color w:val="000000"/>
          <w:sz w:val="24"/>
          <w:szCs w:val="24"/>
        </w:rPr>
        <w:t xml:space="preserve"> </w:t>
      </w:r>
      <w:r w:rsidR="002739AE"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&lt;EndNote&gt;&lt;Cite&gt;&lt;Author&gt;van Dalen&lt;/Author&gt;&lt;RecNum&gt;411&lt;/RecNum&gt;&lt;DisplayText&gt;&lt;style face="superscript"&gt;118, 119&lt;/style&gt;&lt;/DisplayText&gt;&lt;record&gt;&lt;rec-number&gt;411&lt;/rec-number&gt;&lt;foreign-keys&gt;&lt;key app="EN" db-id="pvfzfsf5s5fz9revr2j5rps0rtrw5serar2p" timestamp="1686960802"&gt;411&lt;/key&gt;&lt;/foreign-keys&gt;&lt;ref-type name="Journal Article"&gt;17&lt;/ref-type&gt;&lt;contributors&gt;&lt;authors&gt;&lt;author&gt;van Dalen, Rob&lt;/author&gt;&lt;author&gt;Rumpret, Matevž&lt;/author&gt;&lt;author&gt;Fuchsberger, Felix F&lt;/author&gt;&lt;author&gt;van Teijlingen, Nienke H&lt;/author&gt;&lt;author&gt;Hanske, Jonas&lt;/author&gt;&lt;author&gt;Rademacher, Christoph&lt;/author&gt;&lt;author&gt;Geijtenbeek, Theunis BH&lt;/author&gt;&lt;author&gt;van Strijp, Jos AG&lt;/author&gt;&lt;author&gt;Weidenmaier, Christopher&lt;/author&gt;&lt;author&gt;Peschel, Andreas&lt;/author&gt;&lt;/authors&gt;&lt;/contributors&gt;&lt;titles&gt;&lt;title&gt;Wall teichoic acid is a pathogen-associated molecular pattern of Staphylococcus aureus that is recognized by langerin (CD207) on skin Langerhans cells&lt;/title&gt;&lt;/titles&gt;&lt;dates&gt;&lt;/dates&gt;&lt;urls&gt;&lt;/urls&gt;&lt;/record&gt;&lt;/Cite&gt;&lt;Cite&gt;&lt;Author&gt;Pidwill&lt;/Author&gt;&lt;Year&gt;2021&lt;/Year&gt;&lt;RecNum&gt;412&lt;/RecNum&gt;&lt;record&gt;&lt;rec-number&gt;412&lt;/rec-number&gt;&lt;foreign-keys&gt;&lt;key app="EN" db-id="pvfzfsf5s5fz9revr2j5rps0rtrw5serar2p" timestamp="1686960802"&gt;412&lt;/key&gt;&lt;/foreign-keys&gt;&lt;ref-type name="Journal Article"&gt;17&lt;/ref-type&gt;&lt;contributors&gt;&lt;authors&gt;&lt;author&gt;Pidwill, Grace R&lt;/author&gt;&lt;author&gt;Gibson, Josie F&lt;/author&gt;&lt;author&gt;Cole, Joby&lt;/author&gt;&lt;author&gt;Renshaw, Stephen A&lt;/author&gt;&lt;author&gt;Foster, Simon J&lt;/author&gt;&lt;/authors&gt;&lt;/contributors&gt;&lt;titles&gt;&lt;title&gt;The role of macrophages in Staphylococcus aureus infection&lt;/title&gt;&lt;secondary-title&gt;Frontiers in immunology&lt;/secondary-title&gt;&lt;/titles&gt;&lt;periodical&gt;&lt;full-title&gt;Frontiers in immunology&lt;/full-title&gt;&lt;/periodical&gt;&lt;pages&gt;3506&lt;/pages&gt;&lt;volume&gt;11&lt;/volume&gt;&lt;dates&gt;&lt;year&gt;2021&lt;/year&gt;&lt;/dates&gt;&lt;isbn&gt;1664-3224&lt;/isbn&gt;&lt;urls&gt;&lt;/urls&gt;&lt;/record&gt;&lt;/Cite&gt;&lt;/EndNote&gt;</w:instrText>
      </w:r>
      <w:r w:rsidR="002739AE"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118, 119</w:t>
      </w:r>
      <w:r w:rsidR="002739AE"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w:t>
      </w:r>
      <w:r w:rsidR="007100CD" w:rsidRPr="00185972">
        <w:rPr>
          <w:rFonts w:asciiTheme="majorBidi" w:eastAsiaTheme="minorHAnsi" w:hAnsiTheme="majorBidi" w:cstheme="majorBidi"/>
          <w:color w:val="000000"/>
          <w:sz w:val="24"/>
          <w:szCs w:val="24"/>
        </w:rPr>
        <w:t xml:space="preserve"> </w:t>
      </w:r>
    </w:p>
    <w:p w14:paraId="6995C177" w14:textId="77777777" w:rsidR="00F44125" w:rsidRPr="00185972" w:rsidRDefault="00F44125"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1270699C" w14:textId="7D3BB13C" w:rsidR="00A33B75"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The immunostimulant agents or Pathogen Associated Molecular Pattern molecules (PAMPs) of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bacteria are cell wall components lipoteichoic acid (LTA), and peptidoglycan (PGN)</w:t>
      </w:r>
      <w:r w:rsidR="00C772ED"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&lt;EndNote&gt;&lt;Cite&gt;&lt;Author&gt;Zeng&lt;/Author&gt;&lt;Year&gt;2011&lt;/Year&gt;&lt;RecNum&gt;473&lt;/RecNum&gt;&lt;DisplayText&gt;&lt;style face="superscript"&gt;121&lt;/style&gt;&lt;/DisplayText&gt;&lt;record&gt;&lt;rec-number&gt;473&lt;/rec-number&gt;&lt;foreign-keys&gt;&lt;key app="EN" db-id="pvfzfsf5s5fz9revr2j5rps0rtrw5serar2p" timestamp="1686960829"&gt;473&lt;/key&gt;&lt;/foreign-keys&gt;&lt;ref-type name="Journal Article"&gt;17&lt;/ref-type&gt;&lt;contributors&gt;&lt;authors&gt;&lt;author&gt;Zeng, Ri-Zhong&lt;/author&gt;&lt;author&gt;Kim, Han Geun&lt;/author&gt;&lt;author&gt;Kim, Na Ra&lt;/author&gt;&lt;author&gt;Gim, Min Geun&lt;/author&gt;&lt;author&gt;Ko, Mi Yeon&lt;/author&gt;&lt;author&gt;Lee, Seung Yeon&lt;/author&gt;&lt;author&gt;Kim, Chul Min&lt;/author&gt;&lt;author&gt;Chung, Dae Kyun&lt;/author&gt;&lt;/authors&gt;&lt;/contributors&gt;&lt;titles&gt;&lt;title&gt;Differential gene expression profiles in human THP-1 monocytes treated with Lactobacillus plantarum or Staphylococcus aureus lipoteichoic acid&lt;/title&gt;&lt;secondary-title&gt;Journal of the Korean Society for Applied Biological Chemistry&lt;/secondary-title&gt;&lt;/titles&gt;&lt;periodical&gt;&lt;full-title&gt;Journal of the Korean Society for Applied Biological Chemistry&lt;/full-title&gt;&lt;/periodical&gt;&lt;pages&gt;763-770&lt;/pages&gt;&lt;volume&gt;54&lt;/volume&gt;&lt;number&gt;5&lt;/number&gt;&lt;dates&gt;&lt;year&gt;2011&lt;/year&gt;&lt;/dates&gt;&lt;isbn&gt;2234-344X&lt;/isbn&gt;&lt;urls&gt;&lt;/urls&gt;&lt;/record&gt;&lt;/Cite&gt;&lt;/EndNote&gt;</w:instrText>
      </w:r>
      <w:r w:rsidR="00C772ED"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121</w:t>
      </w:r>
      <w:r w:rsidR="00C772ED"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LTA is the major PAMP of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bacteria that is mainly released from bacterial cells following bacteriolysis induced by immune cells lysozymes, cationic bactericidal peptides from plasma and from neutrophils</w:t>
      </w:r>
      <w:r w:rsidR="002A4DF5"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phospholipase A2, elastase, and cathepsins, or beta lactam antibiotics</w:t>
      </w:r>
      <w:r w:rsidR="00705ABB" w:rsidRPr="00185972">
        <w:rPr>
          <w:rFonts w:asciiTheme="majorBidi" w:eastAsiaTheme="minorHAnsi" w:hAnsiTheme="majorBidi" w:cstheme="majorBidi"/>
          <w:color w:val="000000"/>
          <w:sz w:val="24"/>
          <w:szCs w:val="24"/>
        </w:rPr>
        <w:t xml:space="preserve"> </w:t>
      </w:r>
      <w:r w:rsidR="002A4DF5" w:rsidRPr="00185972">
        <w:rPr>
          <w:rFonts w:asciiTheme="majorBidi" w:eastAsiaTheme="minorHAnsi" w:hAnsiTheme="majorBidi" w:cstheme="majorBidi"/>
          <w:color w:val="000000"/>
          <w:sz w:val="24"/>
          <w:szCs w:val="24"/>
        </w:rPr>
        <w:fldChar w:fldCharType="begin"/>
      </w:r>
      <w:r w:rsidR="00705ABB" w:rsidRPr="00185972">
        <w:rPr>
          <w:rFonts w:asciiTheme="majorBidi" w:eastAsiaTheme="minorHAnsi" w:hAnsiTheme="majorBidi" w:cstheme="majorBidi"/>
          <w:color w:val="000000"/>
          <w:sz w:val="24"/>
          <w:szCs w:val="24"/>
        </w:rPr>
        <w:instrText xml:space="preserve"> ADDIN EN.CITE &lt;EndNote&gt;&lt;Cite&gt;&lt;Author&gt;Ginsburg&lt;/Author&gt;&lt;Year&gt;2002&lt;/Year&gt;&lt;RecNum&gt;410&lt;/RecNum&gt;&lt;DisplayText&gt;&lt;style face="superscript"&gt;117, 122&lt;/style&gt;&lt;/DisplayText&gt;&lt;record&gt;&lt;rec-number&gt;410&lt;/rec-number&gt;&lt;foreign-keys&gt;&lt;key app="EN" db-id="pvfzfsf5s5fz9revr2j5rps0rtrw5serar2p" timestamp="1686960802"&gt;410&lt;/key&gt;&lt;/foreign-keys&gt;&lt;ref-type name="Journal Article"&gt;17&lt;/ref-type&gt;&lt;contributors&gt;&lt;authors&gt;&lt;author&gt;Ginsburg, Isaac&lt;/author&gt;&lt;/authors&gt;&lt;/contributors&gt;&lt;titles&gt;&lt;title&gt;Role of lipoteichoic acid in infection and inflammation&lt;/title&gt;&lt;secondary-title&gt;The Lancet infectious diseases&lt;/secondary-title&gt;&lt;/titles&gt;&lt;periodical&gt;&lt;full-title&gt;The Lancet infectious diseases&lt;/full-title&gt;&lt;/periodical&gt;&lt;pages&gt;171-179&lt;/pages&gt;&lt;volume&gt;2&lt;/volume&gt;&lt;number&gt;3&lt;/number&gt;&lt;dates&gt;&lt;year&gt;2002&lt;/year&gt;&lt;/dates&gt;&lt;isbn&gt;1473-3099&lt;/isbn&gt;&lt;urls&gt;&lt;/urls&gt;&lt;/record&gt;&lt;/Cite&gt;&lt;Cite&gt;&lt;Author&gt;Jang&lt;/Author&gt;&lt;Year&gt;2015&lt;/Year&gt;&lt;RecNum&gt;415&lt;/RecNum&gt;&lt;record&gt;&lt;rec-number&gt;415&lt;/rec-number&gt;&lt;foreign-keys&gt;&lt;key app="EN" db-id="pvfzfsf5s5fz9revr2j5rps0rtrw5serar2p" timestamp="1686960802"&gt;415&lt;/key&gt;&lt;/foreign-keys&gt;&lt;ref-type name="Journal Article"&gt;17&lt;/ref-type&gt;&lt;contributors&gt;&lt;authors&gt;&lt;author&gt;Jang, Jaewoong&lt;/author&gt;&lt;author&gt;Kim, Wonyong&lt;/author&gt;&lt;author&gt;Kim, Kijeong&lt;/author&gt;&lt;author&gt;Chung, Sang-In&lt;/author&gt;&lt;author&gt;Shim, Yae Jie&lt;/author&gt;&lt;author&gt;Kim, Seok-Min&lt;/author&gt;&lt;author&gt;Yoon, Yoosik&lt;/author&gt;&lt;/authors&gt;&lt;/contributors&gt;&lt;titles&gt;&lt;title&gt;Lipoteichoic acid upregulates NF-κB and proinflammatory cytokines by modulating β-catenin in bronchial epithelial cells&lt;/title&gt;&lt;secondary-title&gt;Molecular Medicine Reports&lt;/secondary-title&gt;&lt;/titles&gt;&lt;periodical&gt;&lt;full-title&gt;Molecular Medicine Reports&lt;/full-title&gt;&lt;/periodical&gt;&lt;pages&gt;4720-4726&lt;/pages&gt;&lt;volume&gt;12&lt;/volume&gt;&lt;number&gt;3&lt;/number&gt;&lt;dates&gt;&lt;year&gt;2015&lt;/year&gt;&lt;/dates&gt;&lt;isbn&gt;1791-2997&lt;/isbn&gt;&lt;urls&gt;&lt;/urls&gt;&lt;/record&gt;&lt;/Cite&gt;&lt;/EndNote&gt;</w:instrText>
      </w:r>
      <w:r w:rsidR="002A4DF5" w:rsidRPr="00185972">
        <w:rPr>
          <w:rFonts w:asciiTheme="majorBidi" w:eastAsiaTheme="minorHAnsi" w:hAnsiTheme="majorBidi" w:cstheme="majorBidi"/>
          <w:color w:val="000000"/>
          <w:sz w:val="24"/>
          <w:szCs w:val="24"/>
        </w:rPr>
        <w:fldChar w:fldCharType="separate"/>
      </w:r>
      <w:r w:rsidR="00705ABB" w:rsidRPr="00185972">
        <w:rPr>
          <w:rFonts w:asciiTheme="majorBidi" w:eastAsiaTheme="minorHAnsi" w:hAnsiTheme="majorBidi" w:cstheme="majorBidi"/>
          <w:noProof/>
          <w:color w:val="000000"/>
          <w:sz w:val="24"/>
          <w:szCs w:val="24"/>
          <w:vertAlign w:val="superscript"/>
        </w:rPr>
        <w:t>117, 122</w:t>
      </w:r>
      <w:r w:rsidR="002A4DF5"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w:t>
      </w:r>
      <w:r w:rsidR="002A4DF5"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LTA is an amphiphilic polymer composed of a hydrophilic chain of poly glycerol-phosphate units, substituted with D-alanine and/or sugars that </w:t>
      </w:r>
      <w:r w:rsidR="006150B1" w:rsidRPr="00185972">
        <w:rPr>
          <w:rFonts w:asciiTheme="majorBidi" w:eastAsiaTheme="minorHAnsi" w:hAnsiTheme="majorBidi" w:cstheme="majorBidi"/>
          <w:color w:val="000000"/>
          <w:sz w:val="24"/>
          <w:szCs w:val="24"/>
        </w:rPr>
        <w:t xml:space="preserve">are </w:t>
      </w:r>
      <w:r w:rsidRPr="00185972">
        <w:rPr>
          <w:rFonts w:asciiTheme="majorBidi" w:eastAsiaTheme="minorHAnsi" w:hAnsiTheme="majorBidi" w:cstheme="majorBidi"/>
          <w:color w:val="000000"/>
          <w:sz w:val="24"/>
          <w:szCs w:val="24"/>
        </w:rPr>
        <w:t>covalently</w:t>
      </w:r>
      <w:r w:rsidR="002A4DF5"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attached to the cytoplasmic membrane of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via a hydrophobic glycolipid anchor</w:t>
      </w:r>
      <w:r w:rsidR="004D5D00" w:rsidRPr="00185972">
        <w:rPr>
          <w:rFonts w:asciiTheme="majorBidi" w:eastAsiaTheme="minorHAnsi" w:hAnsiTheme="majorBidi" w:cstheme="majorBidi"/>
          <w:color w:val="000000"/>
          <w:sz w:val="24"/>
          <w:szCs w:val="24"/>
        </w:rPr>
        <w:t xml:space="preserve"> </w:t>
      </w:r>
      <w:r w:rsidR="00C34B04" w:rsidRPr="00185972">
        <w:rPr>
          <w:rFonts w:asciiTheme="majorBidi" w:eastAsiaTheme="minorHAnsi" w:hAnsiTheme="majorBidi" w:cstheme="majorBidi"/>
          <w:color w:val="000000"/>
          <w:sz w:val="24"/>
          <w:szCs w:val="24"/>
        </w:rPr>
        <w:fldChar w:fldCharType="begin">
          <w:fldData xml:space="preserve">PEVuZE5vdGU+PENpdGU+PEF1dGhvcj5aZW5nPC9BdXRob3I+PFllYXI+MjAxMTwvWWVhcj48UmVj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=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PEVuZE5vdGU+PENpdGU+PEF1dGhvcj5aZW5nPC9BdXRob3I+PFllYXI+MjAxMTwvWWVhcj48UmVj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=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C34B04" w:rsidRPr="00185972">
        <w:rPr>
          <w:rFonts w:asciiTheme="majorBidi" w:eastAsiaTheme="minorHAnsi" w:hAnsiTheme="majorBidi" w:cstheme="majorBidi"/>
          <w:color w:val="000000"/>
          <w:sz w:val="24"/>
          <w:szCs w:val="24"/>
        </w:rPr>
      </w:r>
      <w:r w:rsidR="00C34B04"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121-124</w:t>
      </w:r>
      <w:r w:rsidR="00C34B04"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The backbone chain of LTA extends into the peptidoglycan to the </w:t>
      </w:r>
      <w:r w:rsidR="006032CC" w:rsidRPr="00185972">
        <w:rPr>
          <w:rFonts w:asciiTheme="majorBidi" w:eastAsiaTheme="minorHAnsi" w:hAnsiTheme="majorBidi" w:cstheme="majorBidi"/>
          <w:color w:val="000000"/>
          <w:sz w:val="24"/>
          <w:szCs w:val="24"/>
        </w:rPr>
        <w:t xml:space="preserve">outer surface of </w:t>
      </w:r>
      <w:r w:rsidRPr="00185972">
        <w:rPr>
          <w:rFonts w:asciiTheme="majorBidi" w:eastAsiaTheme="minorHAnsi" w:hAnsiTheme="majorBidi" w:cstheme="majorBidi"/>
          <w:color w:val="000000"/>
          <w:sz w:val="24"/>
          <w:szCs w:val="24"/>
        </w:rPr>
        <w:t xml:space="preserve">bacterial </w:t>
      </w:r>
      <w:r w:rsidR="006032CC" w:rsidRPr="00185972">
        <w:rPr>
          <w:rFonts w:asciiTheme="majorBidi" w:eastAsiaTheme="minorHAnsi" w:hAnsiTheme="majorBidi" w:cstheme="majorBidi"/>
          <w:color w:val="000000"/>
          <w:sz w:val="24"/>
          <w:szCs w:val="24"/>
        </w:rPr>
        <w:t>cell</w:t>
      </w:r>
      <w:r w:rsidR="004D5D00" w:rsidRPr="00185972">
        <w:rPr>
          <w:rFonts w:asciiTheme="majorBidi" w:eastAsiaTheme="minorHAnsi" w:hAnsiTheme="majorBidi" w:cstheme="majorBidi"/>
          <w:color w:val="000000"/>
          <w:sz w:val="24"/>
          <w:szCs w:val="24"/>
        </w:rPr>
        <w:t xml:space="preserve"> </w:t>
      </w:r>
      <w:r w:rsidR="002A4DF5"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&lt;EndNote&gt;&lt;Cite&gt;&lt;Author&gt;Kang&lt;/Author&gt;&lt;Year&gt;2016&lt;/Year&gt;&lt;RecNum&gt;418&lt;/RecNum&gt;&lt;DisplayText&gt;&lt;style face="superscript"&gt;125&lt;/style&gt;&lt;/DisplayText&gt;&lt;record&gt;&lt;rec-number&gt;418&lt;/rec-number&gt;&lt;foreign-keys&gt;&lt;key app="EN" db-id="pvfzfsf5s5fz9revr2j5rps0rtrw5serar2p" timestamp="1686960802"&gt;418&lt;/key&gt;&lt;/foreign-keys&gt;&lt;ref-type name="Journal Article"&gt;17&lt;/ref-type&gt;&lt;contributors&gt;&lt;authors&gt;&lt;author&gt;Kang, Seok-Seong&lt;/author&gt;&lt;author&gt;Sim, Ju-Ri&lt;/author&gt;&lt;author&gt;Yun, Cheol-Heui&lt;/author&gt;&lt;author&gt;Han, Seung Hyun&lt;/author&gt;&lt;/authors&gt;&lt;/contributors&gt;&lt;titles&gt;&lt;title&gt;Lipoteichoic acids as a major virulence factor causing inflammatory responses via Toll-like receptor 2&lt;/title&gt;&lt;secondary-title&gt;Archives of pharmacal research&lt;/secondary-title&gt;&lt;/titles&gt;&lt;periodical&gt;&lt;full-title&gt;Archives of pharmacal research&lt;/full-title&gt;&lt;/periodical&gt;&lt;pages&gt;1519-1529&lt;/pages&gt;&lt;volume&gt;39&lt;/volume&gt;&lt;dates&gt;&lt;year&gt;2016&lt;/year&gt;&lt;/dates&gt;&lt;isbn&gt;0253-6269&lt;/isbn&gt;&lt;urls&gt;&lt;/urls&gt;&lt;/record&gt;&lt;/Cite&gt;&lt;/EndNote&gt;</w:instrText>
      </w:r>
      <w:r w:rsidR="002A4DF5"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125</w:t>
      </w:r>
      <w:r w:rsidR="002A4DF5" w:rsidRPr="00185972">
        <w:rPr>
          <w:rFonts w:asciiTheme="majorBidi" w:eastAsiaTheme="minorHAnsi" w:hAnsiTheme="majorBidi" w:cstheme="majorBidi"/>
          <w:color w:val="000000"/>
          <w:sz w:val="24"/>
          <w:szCs w:val="24"/>
        </w:rPr>
        <w:fldChar w:fldCharType="end"/>
      </w:r>
      <w:r w:rsidR="002A4DF5"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As an adhesion molecule, LTA facilitates the binding of bacteria to </w:t>
      </w:r>
      <w:r w:rsidR="00A33B75" w:rsidRPr="00185972">
        <w:rPr>
          <w:rFonts w:asciiTheme="majorBidi" w:eastAsiaTheme="minorHAnsi" w:hAnsiTheme="majorBidi" w:cstheme="majorBidi"/>
          <w:color w:val="000000"/>
          <w:sz w:val="24"/>
          <w:szCs w:val="24"/>
        </w:rPr>
        <w:t xml:space="preserve">eukaryotic </w:t>
      </w:r>
      <w:r w:rsidRPr="00185972">
        <w:rPr>
          <w:rFonts w:asciiTheme="majorBidi" w:eastAsiaTheme="minorHAnsi" w:hAnsiTheme="majorBidi" w:cstheme="majorBidi"/>
          <w:color w:val="000000"/>
          <w:sz w:val="24"/>
          <w:szCs w:val="24"/>
        </w:rPr>
        <w:t>cells, their colonization, and tissues invasion</w:t>
      </w:r>
      <w:r w:rsidR="004D5D00" w:rsidRPr="00185972">
        <w:rPr>
          <w:rFonts w:asciiTheme="majorBidi" w:eastAsiaTheme="minorHAnsi" w:hAnsiTheme="majorBidi" w:cstheme="majorBidi"/>
          <w:color w:val="000000"/>
          <w:sz w:val="24"/>
          <w:szCs w:val="24"/>
        </w:rPr>
        <w:t xml:space="preserve"> </w:t>
      </w:r>
      <w:r w:rsidR="002A4DF5"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&lt;EndNote&gt;&lt;Cite&gt;&lt;Author&gt;Ginsburg&lt;/Author&gt;&lt;Year&gt;2002&lt;/Year&gt;&lt;RecNum&gt;469&lt;/RecNum&gt;&lt;DisplayText&gt;&lt;style face="superscript"&gt;117&lt;/style&gt;&lt;/DisplayText&gt;&lt;record&gt;&lt;rec-number&gt;469&lt;/rec-number&gt;&lt;foreign-keys&gt;&lt;key app="EN" db-id="pvfzfsf5s5fz9revr2j5rps0rtrw5serar2p" timestamp="1686960829"&gt;469&lt;/key&gt;&lt;/foreign-keys&gt;&lt;ref-type name="Journal Article"&gt;17&lt;/ref-type&gt;&lt;contributors&gt;&lt;authors&gt;&lt;author&gt;Ginsburg, Isaac&lt;/author&gt;&lt;/authors&gt;&lt;/contributors&gt;&lt;titles&gt;&lt;title&gt;Role of lipoteichoic acid in infection and inflammation&lt;/title&gt;&lt;secondary-title&gt;The Lancet infectious diseases&lt;/secondary-title&gt;&lt;/titles&gt;&lt;periodical&gt;&lt;full-title&gt;The Lancet infectious diseases&lt;/full-title&gt;&lt;/periodical&gt;&lt;pages&gt;171-179&lt;/pages&gt;&lt;volume&gt;2&lt;/volume&gt;&lt;number&gt;3&lt;/number&gt;&lt;dates&gt;&lt;year&gt;2002&lt;/year&gt;&lt;/dates&gt;&lt;isbn&gt;1473-3099&lt;/isbn&gt;&lt;urls&gt;&lt;/urls&gt;&lt;/record&gt;&lt;/Cite&gt;&lt;/EndNote&gt;</w:instrText>
      </w:r>
      <w:r w:rsidR="002A4DF5"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117</w:t>
      </w:r>
      <w:r w:rsidR="002A4DF5"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p>
    <w:p w14:paraId="340CDE4F" w14:textId="77777777" w:rsidR="001D6ABC" w:rsidRPr="00185972" w:rsidRDefault="001D6ABC"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3D0A2761" w14:textId="7FB6457C" w:rsidR="000A2554"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LTA binds to immune cells either non</w:t>
      </w:r>
      <w:r w:rsidRPr="00185972">
        <w:rPr>
          <w:rFonts w:asciiTheme="majorBidi" w:eastAsiaTheme="minorHAnsi" w:hAnsiTheme="majorBidi" w:cstheme="majorBidi"/>
          <w:color w:val="000000"/>
          <w:sz w:val="24"/>
          <w:szCs w:val="24"/>
        </w:rPr>
        <w:noBreakHyphen/>
        <w:t>specifically via establishing phosphodiester units with membrane phospholipids, or specifically via</w:t>
      </w:r>
      <w:r w:rsidR="002A4DF5" w:rsidRPr="00185972">
        <w:rPr>
          <w:rFonts w:asciiTheme="majorBidi" w:eastAsiaTheme="minorHAnsi" w:hAnsiTheme="majorBidi" w:cstheme="majorBidi"/>
          <w:color w:val="000000"/>
          <w:sz w:val="24"/>
          <w:szCs w:val="24"/>
        </w:rPr>
        <w:t xml:space="preserve"> </w:t>
      </w:r>
      <w:bookmarkStart w:id="39" w:name="_Hlk141194949"/>
      <w:r w:rsidRPr="00185972">
        <w:rPr>
          <w:rFonts w:asciiTheme="majorBidi" w:eastAsiaTheme="minorHAnsi" w:hAnsiTheme="majorBidi" w:cstheme="majorBidi"/>
          <w:color w:val="000000"/>
          <w:sz w:val="24"/>
          <w:szCs w:val="24"/>
        </w:rPr>
        <w:t>LPS binding protein (LBP</w:t>
      </w:r>
      <w:bookmarkEnd w:id="39"/>
      <w:r w:rsidRPr="00185972">
        <w:rPr>
          <w:rFonts w:asciiTheme="majorBidi" w:eastAsiaTheme="minorHAnsi" w:hAnsiTheme="majorBidi" w:cstheme="majorBidi"/>
          <w:color w:val="000000"/>
          <w:sz w:val="24"/>
          <w:szCs w:val="24"/>
        </w:rPr>
        <w:t>), glycosylphosphatidylinositol-anchored membrane protein CD14, nuclear protein high-mobility group box 1 (HMGB1), and</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TLR2 interaction</w:t>
      </w:r>
      <w:r w:rsidR="004D5D00" w:rsidRPr="00185972">
        <w:rPr>
          <w:rFonts w:asciiTheme="majorBidi" w:eastAsiaTheme="minorHAnsi" w:hAnsiTheme="majorBidi" w:cstheme="majorBidi"/>
          <w:color w:val="000000"/>
          <w:sz w:val="24"/>
          <w:szCs w:val="24"/>
        </w:rPr>
        <w:t xml:space="preserve"> </w:t>
      </w:r>
      <w:r w:rsidR="002A4DF5"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&lt;EndNote&gt;&lt;Cite&gt;&lt;Author&gt;Jung&lt;/Author&gt;&lt;Year&gt;2022&lt;/Year&gt;&lt;RecNum&gt;420&lt;/RecNum&gt;&lt;DisplayText&gt;&lt;style face="superscript"&gt;126, 127&lt;/style&gt;&lt;/DisplayText&gt;&lt;record&gt;&lt;rec-number&gt;420&lt;/rec-number&gt;&lt;foreign-keys&gt;&lt;key app="EN" db-id="pvfzfsf5s5fz9revr2j5rps0rtrw5serar2p" timestamp="1686960802"&gt;420&lt;/key&gt;&lt;/foreign-keys&gt;&lt;ref-type name="Journal Article"&gt;17&lt;/ref-type&gt;&lt;contributors&gt;&lt;authors&gt;&lt;author&gt;Jung, Bong-Jun&lt;/author&gt;&lt;author&gt;Kim, Hangeun&lt;/author&gt;&lt;author&gt;Chung, Dae-Kyun&lt;/author&gt;&lt;/authors&gt;&lt;/contributors&gt;&lt;titles&gt;&lt;title&gt;Differential immunostimulatory effects of lipoteichoic acids isolated from four strains of Lactiplantibacillus plantarum&lt;/title&gt;&lt;secondary-title&gt;Applied Sciences&lt;/secondary-title&gt;&lt;/titles&gt;&lt;periodical&gt;&lt;full-title&gt;Applied Sciences&lt;/full-title&gt;&lt;/periodical&gt;&lt;pages&gt;954&lt;/pages&gt;&lt;volume&gt;12&lt;/volume&gt;&lt;number&gt;3&lt;/number&gt;&lt;dates&gt;&lt;year&gt;2022&lt;/year&gt;&lt;/dates&gt;&lt;isbn&gt;2076-3417&lt;/isbn&gt;&lt;urls&gt;&lt;/urls&gt;&lt;/record&gt;&lt;/Cite&gt;&lt;Cite&gt;&lt;Author&gt;Schwandner&lt;/Author&gt;&lt;Year&gt;1999&lt;/Year&gt;&lt;RecNum&gt;419&lt;/RecNum&gt;&lt;record&gt;&lt;rec-number&gt;419&lt;/rec-number&gt;&lt;foreign-keys&gt;&lt;key app="EN" db-id="pvfzfsf5s5fz9revr2j5rps0rtrw5serar2p" timestamp="1686960802"&gt;419&lt;/key&gt;&lt;/foreign-keys&gt;&lt;ref-type name="Journal Article"&gt;17&lt;/ref-type&gt;&lt;contributors&gt;&lt;authors&gt;&lt;author&gt;Schwandner, Ralf&lt;/author&gt;&lt;author&gt;Dziarski, Roman&lt;/author&gt;&lt;author&gt;Wesche, Holger&lt;/author&gt;&lt;author&gt;Rothe, Mike&lt;/author&gt;&lt;author&gt;Kirschning, Carsten J&lt;/author&gt;&lt;/authors&gt;&lt;/contributors&gt;&lt;titles&gt;&lt;title&gt;Peptidoglycan-and lipoteichoic acid-induced cell activation is mediated by toll-like receptor 2&lt;/title&gt;&lt;secondary-title&gt;Journal of Biological Chemistry&lt;/secondary-title&gt;&lt;/titles&gt;&lt;periodical&gt;&lt;full-title&gt;Journal of Biological Chemistry&lt;/full-title&gt;&lt;/periodical&gt;&lt;pages&gt;17406-17409&lt;/pages&gt;&lt;volume&gt;274&lt;/volume&gt;&lt;number&gt;25&lt;/number&gt;&lt;dates&gt;&lt;year&gt;1999&lt;/year&gt;&lt;/dates&gt;&lt;isbn&gt;0021-9258&lt;/isbn&gt;&lt;urls&gt;&lt;/urls&gt;&lt;/record&gt;&lt;/Cite&gt;&lt;/EndNote&gt;</w:instrText>
      </w:r>
      <w:r w:rsidR="002A4DF5"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126, 127</w:t>
      </w:r>
      <w:r w:rsidR="002A4DF5"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By binding to the target cells, LTA activates the innate immune system via inducing the production of proinflammatory cytokines such as Tumor Necrosis Factor alpha (</w:t>
      </w:r>
      <w:bookmarkStart w:id="40" w:name="_Hlk141207829"/>
      <w:r w:rsidRPr="00185972">
        <w:rPr>
          <w:rFonts w:asciiTheme="majorBidi" w:eastAsiaTheme="minorHAnsi" w:hAnsiTheme="majorBidi" w:cstheme="majorBidi"/>
          <w:color w:val="000000"/>
          <w:sz w:val="24"/>
          <w:szCs w:val="24"/>
        </w:rPr>
        <w:t>TNF-α</w:t>
      </w:r>
      <w:bookmarkEnd w:id="40"/>
      <w:r w:rsidRPr="00185972">
        <w:rPr>
          <w:rFonts w:asciiTheme="majorBidi" w:eastAsiaTheme="minorHAnsi" w:hAnsiTheme="majorBidi" w:cstheme="majorBidi"/>
          <w:color w:val="000000"/>
          <w:sz w:val="24"/>
          <w:szCs w:val="24"/>
        </w:rPr>
        <w:t xml:space="preserve">), Interleukin-1 (IL-1), Interleukin-8 (IL-8), Interleukin-12 </w:t>
      </w:r>
      <w:r w:rsidRPr="00185972">
        <w:rPr>
          <w:rFonts w:asciiTheme="majorBidi" w:eastAsiaTheme="minorHAnsi" w:hAnsiTheme="majorBidi" w:cstheme="majorBidi"/>
          <w:color w:val="000000"/>
          <w:sz w:val="24"/>
          <w:szCs w:val="24"/>
        </w:rPr>
        <w:lastRenderedPageBreak/>
        <w:t>(IL-12), and anti-inflammatory cytokine interleukin-10 (IL-10)</w:t>
      </w:r>
      <w:r w:rsidR="004D5D00" w:rsidRPr="00185972">
        <w:rPr>
          <w:rFonts w:asciiTheme="majorBidi" w:eastAsiaTheme="minorHAnsi" w:hAnsiTheme="majorBidi" w:cstheme="majorBidi"/>
          <w:color w:val="000000"/>
          <w:sz w:val="24"/>
          <w:szCs w:val="24"/>
        </w:rPr>
        <w:t xml:space="preserve"> </w:t>
      </w:r>
      <w:r w:rsidR="00A01118"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&lt;EndNote&gt;&lt;Cite&gt;&lt;Author&gt;Jang&lt;/Author&gt;&lt;Year&gt;2015&lt;/Year&gt;&lt;RecNum&gt;415&lt;/RecNum&gt;&lt;DisplayText&gt;&lt;style face="superscript"&gt;122&lt;/style&gt;&lt;/DisplayText&gt;&lt;record&gt;&lt;rec-number&gt;415&lt;/rec-number&gt;&lt;foreign-keys&gt;&lt;key app="EN" db-id="pvfzfsf5s5fz9revr2j5rps0rtrw5serar2p" timestamp="1686960802"&gt;415&lt;/key&gt;&lt;/foreign-keys&gt;&lt;ref-type name="Journal Article"&gt;17&lt;/ref-type&gt;&lt;contributors&gt;&lt;authors&gt;&lt;author&gt;Jang, Jaewoong&lt;/author&gt;&lt;author&gt;Kim, Wonyong&lt;/author&gt;&lt;author&gt;Kim, Kijeong&lt;/author&gt;&lt;author&gt;Chung, Sang-In&lt;/author&gt;&lt;author&gt;Shim, Yae Jie&lt;/author&gt;&lt;author&gt;Kim, Seok-Min&lt;/author&gt;&lt;author&gt;Yoon, Yoosik&lt;/author&gt;&lt;/authors&gt;&lt;/contributors&gt;&lt;titles&gt;&lt;title&gt;Lipoteichoic acid upregulates NF-κB and proinflammatory cytokines by modulating β-catenin in bronchial epithelial cells&lt;/title&gt;&lt;secondary-title&gt;Molecular Medicine Reports&lt;/secondary-title&gt;&lt;/titles&gt;&lt;periodical&gt;&lt;full-title&gt;Molecular Medicine Reports&lt;/full-title&gt;&lt;/periodical&gt;&lt;pages&gt;4720-4726&lt;/pages&gt;&lt;volume&gt;12&lt;/volume&gt;&lt;number&gt;3&lt;/number&gt;&lt;dates&gt;&lt;year&gt;2015&lt;/year&gt;&lt;/dates&gt;&lt;isbn&gt;1791-2997&lt;/isbn&gt;&lt;urls&gt;&lt;/urls&gt;&lt;/record&gt;&lt;/Cite&gt;&lt;/EndNote&gt;</w:instrText>
      </w:r>
      <w:r w:rsidR="00A01118"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122</w:t>
      </w:r>
      <w:r w:rsidR="00A01118" w:rsidRPr="00185972">
        <w:rPr>
          <w:rFonts w:asciiTheme="majorBidi" w:eastAsiaTheme="minorHAnsi" w:hAnsiTheme="majorBidi" w:cstheme="majorBidi"/>
          <w:color w:val="000000"/>
          <w:sz w:val="24"/>
          <w:szCs w:val="24"/>
        </w:rPr>
        <w:fldChar w:fldCharType="end"/>
      </w:r>
      <w:r w:rsidR="00A01118"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After interaction with</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 xml:space="preserve">TLR2, LTA activates </w:t>
      </w:r>
      <w:bookmarkStart w:id="41" w:name="_Hlk141194970"/>
      <w:r w:rsidRPr="00185972">
        <w:rPr>
          <w:rFonts w:asciiTheme="majorBidi" w:eastAsiaTheme="minorHAnsi" w:hAnsiTheme="majorBidi" w:cstheme="majorBidi"/>
          <w:color w:val="000000"/>
          <w:sz w:val="24"/>
          <w:szCs w:val="24"/>
        </w:rPr>
        <w:t>mitogen-activated protein kinase (MAPK</w:t>
      </w:r>
      <w:bookmarkEnd w:id="41"/>
      <w:r w:rsidRPr="00185972">
        <w:rPr>
          <w:rFonts w:asciiTheme="majorBidi" w:eastAsiaTheme="minorHAnsi" w:hAnsiTheme="majorBidi" w:cstheme="majorBidi"/>
          <w:color w:val="000000"/>
          <w:sz w:val="24"/>
          <w:szCs w:val="24"/>
        </w:rPr>
        <w:t xml:space="preserve">), which induces associations with </w:t>
      </w:r>
      <w:bookmarkStart w:id="42" w:name="_Hlk141194984"/>
      <w:r w:rsidRPr="00185972">
        <w:rPr>
          <w:rFonts w:asciiTheme="majorBidi" w:eastAsiaTheme="minorHAnsi" w:hAnsiTheme="majorBidi" w:cstheme="majorBidi"/>
          <w:color w:val="000000"/>
          <w:sz w:val="24"/>
          <w:szCs w:val="24"/>
        </w:rPr>
        <w:t>myeloid differentiation primary response 88 (MYD88</w:t>
      </w:r>
      <w:bookmarkEnd w:id="42"/>
      <w:r w:rsidRPr="00185972">
        <w:rPr>
          <w:rFonts w:asciiTheme="majorBidi" w:eastAsiaTheme="minorHAnsi" w:hAnsiTheme="majorBidi" w:cstheme="majorBidi"/>
          <w:color w:val="000000"/>
          <w:sz w:val="24"/>
          <w:szCs w:val="24"/>
        </w:rPr>
        <w:t>),</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interleukin-1 receptor (IL-1R)-associated kinases (IRAKs), and TNF-receptor-associated factor</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6 (TRAF6)</w:t>
      </w:r>
      <w:r w:rsidR="008A3876"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LTA activates target genes using the</w:t>
      </w:r>
      <w:r w:rsidRPr="00185972">
        <w:rPr>
          <w:rFonts w:asciiTheme="majorBidi" w:eastAsiaTheme="minorHAnsi" w:hAnsiTheme="majorBidi" w:cstheme="majorBidi"/>
          <w:color w:val="000000"/>
          <w:sz w:val="24"/>
          <w:szCs w:val="24"/>
          <w:rtl/>
        </w:rPr>
        <w:t xml:space="preserve"> </w:t>
      </w:r>
      <w:bookmarkStart w:id="43" w:name="_Hlk141194994"/>
      <w:r w:rsidRPr="00185972">
        <w:rPr>
          <w:rFonts w:asciiTheme="majorBidi" w:eastAsiaTheme="minorHAnsi" w:hAnsiTheme="majorBidi" w:cstheme="majorBidi"/>
          <w:color w:val="000000"/>
          <w:sz w:val="24"/>
          <w:szCs w:val="24"/>
        </w:rPr>
        <w:t>extracellular signal-regulated kinase (ERK</w:t>
      </w:r>
      <w:bookmarkEnd w:id="43"/>
      <w:r w:rsidRPr="00185972">
        <w:rPr>
          <w:rFonts w:asciiTheme="majorBidi" w:eastAsiaTheme="minorHAnsi" w:hAnsiTheme="majorBidi" w:cstheme="majorBidi"/>
          <w:color w:val="000000"/>
          <w:sz w:val="24"/>
          <w:szCs w:val="24"/>
        </w:rPr>
        <w:t>) pathway by the phosphorylation of ERK-1,</w:t>
      </w:r>
      <w:r w:rsidRPr="00185972">
        <w:rPr>
          <w:rFonts w:asciiTheme="majorBidi" w:eastAsiaTheme="minorHAnsi" w:hAnsiTheme="majorBidi" w:cstheme="majorBidi"/>
          <w:color w:val="000000"/>
          <w:sz w:val="24"/>
          <w:szCs w:val="24"/>
          <w:rtl/>
        </w:rPr>
        <w:t xml:space="preserve"> </w:t>
      </w:r>
      <w:r w:rsidRPr="00185972">
        <w:rPr>
          <w:rFonts w:asciiTheme="majorBidi" w:eastAsiaTheme="minorHAnsi" w:hAnsiTheme="majorBidi" w:cstheme="majorBidi"/>
          <w:color w:val="000000"/>
          <w:sz w:val="24"/>
          <w:szCs w:val="24"/>
        </w:rPr>
        <w:t>MEK1/2, and c-Raf</w:t>
      </w:r>
      <w:r w:rsidR="004D5D00" w:rsidRPr="00185972">
        <w:rPr>
          <w:rFonts w:asciiTheme="majorBidi" w:eastAsiaTheme="minorHAnsi" w:hAnsiTheme="majorBidi" w:cstheme="majorBidi"/>
          <w:color w:val="000000"/>
          <w:sz w:val="24"/>
          <w:szCs w:val="24"/>
        </w:rPr>
        <w:t xml:space="preserve"> </w:t>
      </w:r>
      <w:r w:rsidR="008A3876"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&lt;EndNote&gt;&lt;Cite&gt;&lt;Author&gt;Jung&lt;/Author&gt;&lt;Year&gt;2022&lt;/Year&gt;&lt;RecNum&gt;420&lt;/RecNum&gt;&lt;DisplayText&gt;&lt;style face="superscript"&gt;126&lt;/style&gt;&lt;/DisplayText&gt;&lt;record&gt;&lt;rec-number&gt;420&lt;/rec-number&gt;&lt;foreign-keys&gt;&lt;key app="EN" db-id="pvfzfsf5s5fz9revr2j5rps0rtrw5serar2p" timestamp="1686960802"&gt;420&lt;/key&gt;&lt;/foreign-keys&gt;&lt;ref-type name="Journal Article"&gt;17&lt;/ref-type&gt;&lt;contributors&gt;&lt;authors&gt;&lt;author&gt;Jung, Bong-Jun&lt;/author&gt;&lt;author&gt;Kim, Hangeun&lt;/author&gt;&lt;author&gt;Chung, Dae-Kyun&lt;/author&gt;&lt;/authors&gt;&lt;/contributors&gt;&lt;titles&gt;&lt;title&gt;Differential immunostimulatory effects of lipoteichoic acids isolated from four strains of Lactiplantibacillus plantarum&lt;/title&gt;&lt;secondary-title&gt;Applied Sciences&lt;/secondary-title&gt;&lt;/titles&gt;&lt;periodical&gt;&lt;full-title&gt;Applied Sciences&lt;/full-title&gt;&lt;/periodical&gt;&lt;pages&gt;954&lt;/pages&gt;&lt;volume&gt;12&lt;/volume&gt;&lt;number&gt;3&lt;/number&gt;&lt;dates&gt;&lt;year&gt;2022&lt;/year&gt;&lt;/dates&gt;&lt;isbn&gt;2076-3417&lt;/isbn&gt;&lt;urls&gt;&lt;/urls&gt;&lt;/record&gt;&lt;/Cite&gt;&lt;/EndNote&gt;</w:instrText>
      </w:r>
      <w:r w:rsidR="008A3876"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126</w:t>
      </w:r>
      <w:r w:rsidR="008A3876" w:rsidRPr="00185972">
        <w:rPr>
          <w:rFonts w:asciiTheme="majorBidi" w:eastAsiaTheme="minorHAnsi" w:hAnsiTheme="majorBidi" w:cstheme="majorBidi"/>
          <w:color w:val="000000"/>
          <w:sz w:val="24"/>
          <w:szCs w:val="24"/>
        </w:rPr>
        <w:fldChar w:fldCharType="end"/>
      </w:r>
      <w:r w:rsidR="008A3876"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LTA can trigger the production of proinflammatory cytokines, </w:t>
      </w:r>
      <w:bookmarkStart w:id="44" w:name="_Hlk141195016"/>
      <w:r w:rsidRPr="00185972">
        <w:rPr>
          <w:rFonts w:asciiTheme="majorBidi" w:eastAsiaTheme="minorHAnsi" w:hAnsiTheme="majorBidi" w:cstheme="majorBidi"/>
          <w:color w:val="000000"/>
          <w:sz w:val="24"/>
          <w:szCs w:val="24"/>
        </w:rPr>
        <w:t>nitric oxide (NO</w:t>
      </w:r>
      <w:bookmarkEnd w:id="44"/>
      <w:r w:rsidRPr="00185972">
        <w:rPr>
          <w:rFonts w:asciiTheme="majorBidi" w:eastAsiaTheme="minorHAnsi" w:hAnsiTheme="majorBidi" w:cstheme="majorBidi"/>
          <w:color w:val="000000"/>
          <w:sz w:val="24"/>
          <w:szCs w:val="24"/>
        </w:rPr>
        <w:t>), the activation of nuclear transcription factor NF-kB and other proinflammatory mediators</w:t>
      </w:r>
      <w:r w:rsidR="004D5D00" w:rsidRPr="00185972">
        <w:rPr>
          <w:rFonts w:asciiTheme="majorBidi" w:eastAsiaTheme="minorHAnsi" w:hAnsiTheme="majorBidi" w:cstheme="majorBidi"/>
          <w:color w:val="000000"/>
          <w:sz w:val="24"/>
          <w:szCs w:val="24"/>
        </w:rPr>
        <w:t xml:space="preserve"> </w:t>
      </w:r>
      <w:r w:rsidR="00B61B1D" w:rsidRPr="00185972">
        <w:rPr>
          <w:rFonts w:asciiTheme="majorBidi" w:eastAsiaTheme="minorHAnsi" w:hAnsiTheme="majorBidi" w:cstheme="majorBidi"/>
          <w:color w:val="000000"/>
          <w:sz w:val="24"/>
          <w:szCs w:val="24"/>
        </w:rPr>
        <w:fldChar w:fldCharType="begin">
          <w:fldData xml:space="preserve">PEVuZE5vdGU+PENpdGU+PEF1dGhvcj5MZWJlZXI8L0F1dGhvcj48WWVhcj4yMDEyPC9ZZWFyPjxS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PEVuZE5vdGU+PENpdGU+PEF1dGhvcj5MZWJlZXI8L0F1dGhvcj48WWVhcj4yMDEyPC9ZZWFyPjxS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B61B1D" w:rsidRPr="00185972">
        <w:rPr>
          <w:rFonts w:asciiTheme="majorBidi" w:eastAsiaTheme="minorHAnsi" w:hAnsiTheme="majorBidi" w:cstheme="majorBidi"/>
          <w:color w:val="000000"/>
          <w:sz w:val="24"/>
          <w:szCs w:val="24"/>
        </w:rPr>
      </w:r>
      <w:r w:rsidR="00B61B1D"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124, 128, 129</w:t>
      </w:r>
      <w:r w:rsidR="00B61B1D" w:rsidRPr="00185972">
        <w:rPr>
          <w:rFonts w:asciiTheme="majorBidi" w:eastAsiaTheme="minorHAnsi" w:hAnsiTheme="majorBidi" w:cstheme="majorBidi"/>
          <w:color w:val="000000"/>
          <w:sz w:val="24"/>
          <w:szCs w:val="24"/>
        </w:rPr>
        <w:fldChar w:fldCharType="end"/>
      </w:r>
      <w:r w:rsidR="00B61B1D"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Through these mechanisms, LTA is involved in the pathophysiology of inflammation and post</w:t>
      </w:r>
      <w:r w:rsidRPr="00185972">
        <w:rPr>
          <w:rFonts w:asciiTheme="majorBidi" w:eastAsiaTheme="minorHAnsi" w:hAnsiTheme="majorBidi" w:cstheme="majorBidi"/>
          <w:color w:val="000000"/>
          <w:sz w:val="24"/>
          <w:szCs w:val="24"/>
        </w:rPr>
        <w:noBreakHyphen/>
        <w:t>infectious outcome thus</w:t>
      </w:r>
      <w:r w:rsidR="00B84BBF"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suggesting that LTA is one of the major virulence factors of </w:t>
      </w:r>
      <w:r w:rsidRPr="00185972">
        <w:rPr>
          <w:rFonts w:asciiTheme="majorBidi" w:eastAsiaTheme="minorHAnsi" w:hAnsiTheme="majorBidi" w:cstheme="majorBidi"/>
          <w:i/>
          <w:iCs/>
          <w:color w:val="000000"/>
          <w:sz w:val="24"/>
          <w:szCs w:val="24"/>
        </w:rPr>
        <w:t>S. aureus</w:t>
      </w:r>
      <w:r w:rsidR="004D5D00" w:rsidRPr="00185972">
        <w:rPr>
          <w:rFonts w:asciiTheme="majorBidi" w:eastAsiaTheme="minorHAnsi" w:hAnsiTheme="majorBidi" w:cstheme="majorBidi"/>
          <w:i/>
          <w:iCs/>
          <w:color w:val="000000"/>
          <w:sz w:val="24"/>
          <w:szCs w:val="24"/>
        </w:rPr>
        <w:t xml:space="preserve"> </w:t>
      </w:r>
      <w:r w:rsidR="004A3961"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&lt;EndNote&gt;&lt;Cite&gt;&lt;Author&gt;Jang&lt;/Author&gt;&lt;Year&gt;2015&lt;/Year&gt;&lt;RecNum&gt;415&lt;/RecNum&gt;&lt;DisplayText&gt;&lt;style face="superscript"&gt;122&lt;/style&gt;&lt;/DisplayText&gt;&lt;record&gt;&lt;rec-number&gt;415&lt;/rec-number&gt;&lt;foreign-keys&gt;&lt;key app="EN" db-id="pvfzfsf5s5fz9revr2j5rps0rtrw5serar2p" timestamp="1686960802"&gt;415&lt;/key&gt;&lt;/foreign-keys&gt;&lt;ref-type name="Journal Article"&gt;17&lt;/ref-type&gt;&lt;contributors&gt;&lt;authors&gt;&lt;author&gt;Jang, Jaewoong&lt;/author&gt;&lt;author&gt;Kim, Wonyong&lt;/author&gt;&lt;author&gt;Kim, Kijeong&lt;/author&gt;&lt;author&gt;Chung, Sang-In&lt;/author&gt;&lt;author&gt;Shim, Yae Jie&lt;/author&gt;&lt;author&gt;Kim, Seok-Min&lt;/author&gt;&lt;author&gt;Yoon, Yoosik&lt;/author&gt;&lt;/authors&gt;&lt;/contributors&gt;&lt;titles&gt;&lt;title&gt;Lipoteichoic acid upregulates NF-κB and proinflammatory cytokines by modulating β-catenin in bronchial epithelial cells&lt;/title&gt;&lt;secondary-title&gt;Molecular Medicine Reports&lt;/secondary-title&gt;&lt;/titles&gt;&lt;periodical&gt;&lt;full-title&gt;Molecular Medicine Reports&lt;/full-title&gt;&lt;/periodical&gt;&lt;pages&gt;4720-4726&lt;/pages&gt;&lt;volume&gt;12&lt;/volume&gt;&lt;number&gt;3&lt;/number&gt;&lt;dates&gt;&lt;year&gt;2015&lt;/year&gt;&lt;/dates&gt;&lt;isbn&gt;1791-2997&lt;/isbn&gt;&lt;urls&gt;&lt;/urls&gt;&lt;/record&gt;&lt;/Cite&gt;&lt;/EndNote&gt;</w:instrText>
      </w:r>
      <w:r w:rsidR="004A3961"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122</w:t>
      </w:r>
      <w:r w:rsidR="004A3961" w:rsidRPr="00185972">
        <w:rPr>
          <w:rFonts w:asciiTheme="majorBidi" w:eastAsiaTheme="minorHAnsi" w:hAnsiTheme="majorBidi" w:cstheme="majorBidi"/>
          <w:color w:val="000000"/>
          <w:sz w:val="24"/>
          <w:szCs w:val="24"/>
        </w:rPr>
        <w:fldChar w:fldCharType="end"/>
      </w:r>
      <w:r w:rsidR="004A3961" w:rsidRPr="00185972">
        <w:rPr>
          <w:rFonts w:asciiTheme="majorBidi" w:eastAsiaTheme="minorHAnsi" w:hAnsiTheme="majorBidi" w:cstheme="majorBidi"/>
          <w:color w:val="000000"/>
          <w:sz w:val="24"/>
          <w:szCs w:val="24"/>
        </w:rPr>
        <w:t xml:space="preserve">. </w:t>
      </w:r>
    </w:p>
    <w:p w14:paraId="12ADCAE1" w14:textId="77777777" w:rsidR="007B2C13" w:rsidRPr="00185972" w:rsidRDefault="007B2C13"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7066B43B" w14:textId="1FEC9748" w:rsidR="003C4143"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In Gram-positive bacteria, the cell membrane is covered with thick peptidoglycan layers combined with LTA and lipoproteins that activate TLR2 and the downstream inflammatory signal transduction</w:t>
      </w:r>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&lt;EndNote&gt;&lt;Cite&gt;&lt;Author&gt;Kang&lt;/Author&gt;&lt;Year&gt;2016&lt;/Year&gt;&lt;RecNum&gt;477&lt;/RecNum&gt;&lt;DisplayText&gt;&lt;style face="superscript"&gt;125&lt;/style&gt;&lt;/DisplayText&gt;&lt;record&gt;&lt;rec-number&gt;477&lt;/rec-number&gt;&lt;foreign-keys&gt;&lt;key app="EN" db-id="pvfzfsf5s5fz9revr2j5rps0rtrw5serar2p" timestamp="1686960829"&gt;477&lt;/key&gt;&lt;/foreign-keys&gt;&lt;ref-type name="Journal Article"&gt;17&lt;/ref-type&gt;&lt;contributors&gt;&lt;authors&gt;&lt;author&gt;Kang, Seok-Seong&lt;/author&gt;&lt;author&gt;Sim, Ju-Ri&lt;/author&gt;&lt;author&gt;Yun, Cheol-Heui&lt;/author&gt;&lt;author&gt;Han, Seung Hyun&lt;/author&gt;&lt;/authors&gt;&lt;/contributors&gt;&lt;titles&gt;&lt;title&gt;Lipoteichoic acids as a major virulence factor causing inflammatory responses via Toll-like receptor 2&lt;/title&gt;&lt;secondary-title&gt;Archives of pharmacal research&lt;/secondary-title&gt;&lt;/titles&gt;&lt;periodical&gt;&lt;full-title&gt;Archives of pharmacal research&lt;/full-title&gt;&lt;/periodical&gt;&lt;pages&gt;1519-1529&lt;/pages&gt;&lt;volume&gt;39&lt;/volume&gt;&lt;dates&gt;&lt;year&gt;2016&lt;/year&gt;&lt;/dates&gt;&lt;isbn&gt;0253-6269&lt;/isbn&gt;&lt;urls&gt;&lt;/urls&gt;&lt;/record&gt;&lt;/Cite&gt;&lt;/EndNote&gt;</w:instrText>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125</w:t>
      </w:r>
      <w:r w:rsidR="00F660DA" w:rsidRPr="00185972">
        <w:rPr>
          <w:rFonts w:asciiTheme="majorBidi" w:eastAsiaTheme="minorHAnsi" w:hAnsiTheme="majorBidi" w:cstheme="majorBidi"/>
          <w:color w:val="000000"/>
          <w:sz w:val="24"/>
          <w:szCs w:val="24"/>
        </w:rPr>
        <w:fldChar w:fldCharType="end"/>
      </w:r>
      <w:r w:rsidR="004A3961"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PGN, which predominates the cell wall of Gram-positive bacteria, is an alternating </w:t>
      </w:r>
      <w:r w:rsidR="00EE381C" w:rsidRPr="00185972">
        <w:rPr>
          <w:rFonts w:asciiTheme="majorBidi" w:hAnsiTheme="majorBidi" w:cstheme="majorBidi"/>
        </w:rPr>
        <w:t>β</w:t>
      </w:r>
      <w:r w:rsidRPr="00185972">
        <w:rPr>
          <w:rFonts w:asciiTheme="majorBidi" w:eastAsiaTheme="minorHAnsi" w:hAnsiTheme="majorBidi" w:cstheme="majorBidi"/>
          <w:color w:val="000000"/>
          <w:sz w:val="24"/>
          <w:szCs w:val="24"/>
        </w:rPr>
        <w:t xml:space="preserve"> (1, 4) linked N-acetylmuramyl and N-acetylglucosaminyl glycan whose residues are cross-linked by short peptides</w:t>
      </w:r>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&lt;EndNote&gt;&lt;Cite&gt;&lt;Author&gt;Schwandner&lt;/Author&gt;&lt;Year&gt;1999&lt;/Year&gt;&lt;RecNum&gt;419&lt;/RecNum&gt;&lt;DisplayText&gt;&lt;style face="superscript"&gt;127&lt;/style&gt;&lt;/DisplayText&gt;&lt;record&gt;&lt;rec-number&gt;419&lt;/rec-number&gt;&lt;foreign-keys&gt;&lt;key app="EN" db-id="pvfzfsf5s5fz9revr2j5rps0rtrw5serar2p" timestamp="1686960802"&gt;419&lt;/key&gt;&lt;/foreign-keys&gt;&lt;ref-type name="Journal Article"&gt;17&lt;/ref-type&gt;&lt;contributors&gt;&lt;authors&gt;&lt;author&gt;Schwandner, Ralf&lt;/author&gt;&lt;author&gt;Dziarski, Roman&lt;/author&gt;&lt;author&gt;Wesche, Holger&lt;/author&gt;&lt;author&gt;Rothe, Mike&lt;/author&gt;&lt;author&gt;Kirschning, Carsten J&lt;/author&gt;&lt;/authors&gt;&lt;/contributors&gt;&lt;titles&gt;&lt;title&gt;Peptidoglycan-and lipoteichoic acid-induced cell activation is mediated by toll-like receptor 2&lt;/title&gt;&lt;secondary-title&gt;Journal of Biological Chemistry&lt;/secondary-title&gt;&lt;/titles&gt;&lt;periodical&gt;&lt;full-title&gt;Journal of Biological Chemistry&lt;/full-title&gt;&lt;/periodical&gt;&lt;pages&gt;17406-17409&lt;/pages&gt;&lt;volume&gt;274&lt;/volume&gt;&lt;number&gt;25&lt;/number&gt;&lt;dates&gt;&lt;year&gt;1999&lt;/year&gt;&lt;/dates&gt;&lt;isbn&gt;0021-9258&lt;/isbn&gt;&lt;urls&gt;&lt;/urls&gt;&lt;/record&gt;&lt;/Cite&gt;&lt;/EndNote&gt;</w:instrText>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127</w:t>
      </w:r>
      <w:r w:rsidR="00F660DA"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w:t>
      </w:r>
      <w:r w:rsidR="00496A23" w:rsidRPr="00185972">
        <w:rPr>
          <w:rFonts w:asciiTheme="majorBidi" w:eastAsiaTheme="minorHAnsi" w:hAnsiTheme="majorBidi" w:cstheme="majorBidi"/>
          <w:color w:val="000000"/>
          <w:sz w:val="24"/>
          <w:szCs w:val="24"/>
        </w:rPr>
        <w:t xml:space="preserve">cell wall </w:t>
      </w:r>
      <w:r w:rsidRPr="00185972">
        <w:rPr>
          <w:rFonts w:asciiTheme="majorBidi" w:eastAsiaTheme="minorHAnsi" w:hAnsiTheme="majorBidi" w:cstheme="majorBidi"/>
          <w:color w:val="000000"/>
          <w:sz w:val="24"/>
          <w:szCs w:val="24"/>
        </w:rPr>
        <w:t>is composed of 50% peptidoglycan (PGN) by weight</w:t>
      </w:r>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&lt;EndNote&gt;&lt;Cite&gt;&lt;Author&gt;Kapetanovic&lt;/Author&gt;&lt;Year&gt;2011&lt;/Year&gt;&lt;RecNum&gt;423&lt;/RecNum&gt;&lt;DisplayText&gt;&lt;style face="superscript"&gt;130&lt;/style&gt;&lt;/DisplayText&gt;&lt;record&gt;&lt;rec-number&gt;423&lt;/rec-number&gt;&lt;foreign-keys&gt;&lt;key app="EN" db-id="pvfzfsf5s5fz9revr2j5rps0rtrw5serar2p" timestamp="1686960802"&gt;423&lt;/key&gt;&lt;/foreign-keys&gt;&lt;ref-type name="Journal Article"&gt;17&lt;/ref-type&gt;&lt;contributors&gt;&lt;authors&gt;&lt;author&gt;Kapetanovic, Ronan&lt;/author&gt;&lt;author&gt;Parlato, Marianna&lt;/author&gt;&lt;author&gt;Fitting, Catherine&lt;/author&gt;&lt;author&gt;Quesniaux, Valérie&lt;/author&gt;&lt;author&gt;Cavaillon, Jean-Marc&lt;/author&gt;&lt;author&gt;Adib-Conquy, Minou&lt;/author&gt;&lt;/authors&gt;&lt;/contributors&gt;&lt;titles&gt;&lt;title&gt;Mechanisms of TNF induction by heat-killed Staphylococcus aureus differ upon the origin of mononuclear phagocytes&lt;/title&gt;&lt;secondary-title&gt;American Journal of Physiology-Cell Physiology&lt;/secondary-title&gt;&lt;/titles&gt;&lt;periodical&gt;&lt;full-title&gt;American Journal of Physiology-Cell Physiology&lt;/full-title&gt;&lt;/periodical&gt;&lt;pages&gt;C850-C859&lt;/pages&gt;&lt;volume&gt;300&lt;/volume&gt;&lt;number&gt;4&lt;/number&gt;&lt;dates&gt;&lt;year&gt;2011&lt;/year&gt;&lt;/dates&gt;&lt;isbn&gt;0363-6143&lt;/isbn&gt;&lt;urls&gt;&lt;/urls&gt;&lt;/record&gt;&lt;/Cite&gt;&lt;/EndNote&gt;</w:instrText>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130</w:t>
      </w:r>
      <w:r w:rsidR="00F660DA" w:rsidRPr="00185972">
        <w:rPr>
          <w:rFonts w:asciiTheme="majorBidi" w:eastAsiaTheme="minorHAnsi" w:hAnsiTheme="majorBidi" w:cstheme="majorBidi"/>
          <w:color w:val="000000"/>
          <w:sz w:val="24"/>
          <w:szCs w:val="24"/>
        </w:rPr>
        <w:fldChar w:fldCharType="end"/>
      </w:r>
      <w:r w:rsidR="00B36752" w:rsidRPr="00185972">
        <w:rPr>
          <w:rFonts w:asciiTheme="majorBidi" w:eastAsiaTheme="minorHAnsi" w:hAnsiTheme="majorBidi" w:cstheme="majorBidi"/>
          <w:color w:val="000000"/>
          <w:sz w:val="24"/>
          <w:szCs w:val="24"/>
        </w:rPr>
        <w:t xml:space="preserve"> (Fig. </w:t>
      </w:r>
      <w:r w:rsidR="00B46A25" w:rsidRPr="00185972">
        <w:rPr>
          <w:rFonts w:asciiTheme="majorBidi" w:eastAsiaTheme="minorHAnsi" w:hAnsiTheme="majorBidi" w:cstheme="majorBidi"/>
          <w:color w:val="000000"/>
          <w:sz w:val="24"/>
          <w:szCs w:val="24"/>
        </w:rPr>
        <w:t>7</w:t>
      </w:r>
      <w:r w:rsidR="00B36752" w:rsidRPr="00185972">
        <w:rPr>
          <w:rFonts w:asciiTheme="majorBidi" w:eastAsiaTheme="minorHAnsi" w:hAnsiTheme="majorBidi" w:cstheme="majorBidi"/>
          <w:color w:val="000000"/>
          <w:sz w:val="24"/>
          <w:szCs w:val="24"/>
        </w:rPr>
        <w:t>)</w:t>
      </w:r>
      <w:r w:rsidRPr="00185972">
        <w:rPr>
          <w:rFonts w:asciiTheme="majorBidi" w:eastAsiaTheme="minorHAnsi" w:hAnsiTheme="majorBidi" w:cstheme="majorBidi"/>
          <w:color w:val="000000"/>
          <w:sz w:val="24"/>
          <w:szCs w:val="24"/>
        </w:rPr>
        <w:t>. Like LTA, PGN binds to the CD14 protein and induces activation of the transcription factor NF-kB in host cells like macrophages</w:t>
      </w:r>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&lt;EndNote&gt;&lt;Cite&gt;&lt;Author&gt;Schwandner&lt;/Author&gt;&lt;Year&gt;1999&lt;/Year&gt;&lt;RecNum&gt;419&lt;/RecNum&gt;&lt;DisplayText&gt;&lt;style face="superscript"&gt;127&lt;/style&gt;&lt;/DisplayText&gt;&lt;record&gt;&lt;rec-number&gt;419&lt;/rec-number&gt;&lt;foreign-keys&gt;&lt;key app="EN" db-id="pvfzfsf5s5fz9revr2j5rps0rtrw5serar2p" timestamp="1686960802"&gt;419&lt;/key&gt;&lt;/foreign-keys&gt;&lt;ref-type name="Journal Article"&gt;17&lt;/ref-type&gt;&lt;contributors&gt;&lt;authors&gt;&lt;author&gt;Schwandner, Ralf&lt;/author&gt;&lt;author&gt;Dziarski, Roman&lt;/author&gt;&lt;author&gt;Wesche, Holger&lt;/author&gt;&lt;author&gt;Rothe, Mike&lt;/author&gt;&lt;author&gt;Kirschning, Carsten J&lt;/author&gt;&lt;/authors&gt;&lt;/contributors&gt;&lt;titles&gt;&lt;title&gt;Peptidoglycan-and lipoteichoic acid-induced cell activation is mediated by toll-like receptor 2&lt;/title&gt;&lt;secondary-title&gt;Journal of Biological Chemistry&lt;/secondary-title&gt;&lt;/titles&gt;&lt;periodical&gt;&lt;full-title&gt;Journal of Biological Chemistry&lt;/full-title&gt;&lt;/periodical&gt;&lt;pages&gt;17406-17409&lt;/pages&gt;&lt;volume&gt;274&lt;/volume&gt;&lt;number&gt;25&lt;/number&gt;&lt;dates&gt;&lt;year&gt;1999&lt;/year&gt;&lt;/dates&gt;&lt;isbn&gt;0021-9258&lt;/isbn&gt;&lt;urls&gt;&lt;/urls&gt;&lt;/record&gt;&lt;/Cite&gt;&lt;/EndNote&gt;</w:instrText>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127</w:t>
      </w:r>
      <w:r w:rsidR="00F660DA"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PGN from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can be found in systemic circulation and induces the release of TNF-a and IL-6 in human immune cells. In an animal model, injection of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PGN contributes to the pathophysiology of multiple organ injury in sepsis</w:t>
      </w:r>
      <w:bookmarkStart w:id="45" w:name="_Hlk126321242"/>
      <w:bookmarkStart w:id="46" w:name="_Hlk126321096"/>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&lt;EndNote&gt;&lt;Cite&gt;&lt;Author&gt;Kang&lt;/Author&gt;&lt;Year&gt;2016&lt;/Year&gt;&lt;RecNum&gt;418&lt;/RecNum&gt;&lt;DisplayText&gt;&lt;style face="superscript"&gt;125&lt;/style&gt;&lt;/DisplayText&gt;&lt;record&gt;&lt;rec-number&gt;418&lt;/rec-number&gt;&lt;foreign-keys&gt;&lt;key app="EN" db-id="pvfzfsf5s5fz9revr2j5rps0rtrw5serar2p" timestamp="1686960802"&gt;418&lt;/key&gt;&lt;/foreign-keys&gt;&lt;ref-type name="Journal Article"&gt;17&lt;/ref-type&gt;&lt;contributors&gt;&lt;authors&gt;&lt;author&gt;Kang, Seok-Seong&lt;/author&gt;&lt;author&gt;Sim, Ju-Ri&lt;/author&gt;&lt;author&gt;Yun, Cheol-Heui&lt;/author&gt;&lt;author&gt;Han, Seung Hyun&lt;/author&gt;&lt;/authors&gt;&lt;/contributors&gt;&lt;titles&gt;&lt;title&gt;Lipoteichoic acids as a major virulence factor causing inflammatory responses via Toll-like receptor 2&lt;/title&gt;&lt;secondary-title&gt;Archives of pharmacal research&lt;/secondary-title&gt;&lt;/titles&gt;&lt;periodical&gt;&lt;full-title&gt;Archives of pharmacal research&lt;/full-title&gt;&lt;/periodical&gt;&lt;pages&gt;1519-1529&lt;/pages&gt;&lt;volume&gt;39&lt;/volume&gt;&lt;dates&gt;&lt;year&gt;2016&lt;/year&gt;&lt;/dates&gt;&lt;isbn&gt;0253-6269&lt;/isbn&gt;&lt;urls&gt;&lt;/urls&gt;&lt;/record&gt;&lt;/Cite&gt;&lt;/EndNote&gt;</w:instrText>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125</w:t>
      </w:r>
      <w:r w:rsidR="00F660DA" w:rsidRPr="00185972">
        <w:rPr>
          <w:rFonts w:asciiTheme="majorBidi" w:eastAsiaTheme="minorHAnsi" w:hAnsiTheme="majorBidi" w:cstheme="majorBidi"/>
          <w:color w:val="000000"/>
          <w:sz w:val="24"/>
          <w:szCs w:val="24"/>
        </w:rPr>
        <w:fldChar w:fldCharType="end"/>
      </w:r>
      <w:r w:rsidR="00F660DA"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Important findings </w:t>
      </w:r>
      <w:bookmarkEnd w:id="45"/>
      <w:r w:rsidRPr="00185972">
        <w:rPr>
          <w:rFonts w:asciiTheme="majorBidi" w:eastAsiaTheme="minorHAnsi" w:hAnsiTheme="majorBidi" w:cstheme="majorBidi"/>
          <w:color w:val="000000"/>
          <w:sz w:val="24"/>
          <w:szCs w:val="24"/>
        </w:rPr>
        <w:t>have shown that a synergism with LTA and PGN results in higher cytokine levels</w:t>
      </w:r>
      <w:r w:rsidR="00F660DA" w:rsidRPr="00185972">
        <w:rPr>
          <w:rFonts w:asciiTheme="majorBidi" w:eastAsiaTheme="minorHAnsi" w:hAnsiTheme="majorBidi" w:cstheme="majorBidi"/>
          <w:color w:val="000000"/>
          <w:sz w:val="24"/>
          <w:szCs w:val="24"/>
        </w:rPr>
        <w:t>,</w:t>
      </w:r>
      <w:r w:rsidRPr="00185972">
        <w:rPr>
          <w:rFonts w:asciiTheme="majorBidi" w:eastAsiaTheme="minorHAnsi" w:hAnsiTheme="majorBidi" w:cstheme="majorBidi"/>
          <w:color w:val="000000"/>
          <w:sz w:val="24"/>
          <w:szCs w:val="24"/>
        </w:rPr>
        <w:t xml:space="preserve"> tissue damage, and causes septic shock and multiorgan failure in animals</w:t>
      </w:r>
      <w:bookmarkEnd w:id="46"/>
      <w:r w:rsidR="004D5D00" w:rsidRPr="00185972">
        <w:rPr>
          <w:rFonts w:asciiTheme="majorBidi" w:eastAsiaTheme="minorHAnsi" w:hAnsiTheme="majorBidi" w:cstheme="majorBidi"/>
          <w:color w:val="000000"/>
          <w:sz w:val="24"/>
          <w:szCs w:val="24"/>
        </w:rPr>
        <w:t xml:space="preserve"> </w:t>
      </w:r>
      <w:r w:rsidR="00F660DA" w:rsidRPr="00185972">
        <w:rPr>
          <w:rFonts w:asciiTheme="majorBidi" w:eastAsiaTheme="minorHAnsi" w:hAnsiTheme="majorBidi" w:cstheme="majorBidi"/>
          <w:color w:val="000000"/>
          <w:sz w:val="24"/>
          <w:szCs w:val="24"/>
        </w:rPr>
        <w:fldChar w:fldCharType="begin">
          <w:fldData xml:space="preserve">PEVuZE5vdGU+PENpdGU+PEF1dGhvcj5HaW5zYnVyZzwvQXV0aG9yPjxZZWFyPjIwMDI8L1llYXI+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PEVuZE5vdGU+PENpdGU+PEF1dGhvcj5HaW5zYnVyZzwvQXV0aG9yPjxZZWFyPjIwMDI8L1llYXI+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F660DA" w:rsidRPr="00185972">
        <w:rPr>
          <w:rFonts w:asciiTheme="majorBidi" w:eastAsiaTheme="minorHAnsi" w:hAnsiTheme="majorBidi" w:cstheme="majorBidi"/>
          <w:color w:val="000000"/>
          <w:sz w:val="24"/>
          <w:szCs w:val="24"/>
        </w:rPr>
      </w:r>
      <w:r w:rsidR="00F660DA"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117, 125, 131</w:t>
      </w:r>
      <w:r w:rsidR="00F660DA" w:rsidRPr="00185972">
        <w:rPr>
          <w:rFonts w:asciiTheme="majorBidi" w:eastAsiaTheme="minorHAnsi" w:hAnsiTheme="majorBidi" w:cstheme="majorBidi"/>
          <w:color w:val="000000"/>
          <w:sz w:val="24"/>
          <w:szCs w:val="24"/>
        </w:rPr>
        <w:fldChar w:fldCharType="end"/>
      </w:r>
      <w:r w:rsidR="00F660DA" w:rsidRPr="00185972">
        <w:rPr>
          <w:rFonts w:asciiTheme="majorBidi" w:eastAsiaTheme="minorHAnsi" w:hAnsiTheme="majorBidi" w:cstheme="majorBidi"/>
          <w:color w:val="000000"/>
          <w:sz w:val="24"/>
          <w:szCs w:val="24"/>
        </w:rPr>
        <w:t xml:space="preserve">. </w:t>
      </w:r>
    </w:p>
    <w:p w14:paraId="602E3241" w14:textId="674AC6D8" w:rsidR="000A2554" w:rsidRPr="00185972" w:rsidRDefault="000A2554" w:rsidP="005F6711">
      <w:pPr>
        <w:autoSpaceDE w:val="0"/>
        <w:autoSpaceDN w:val="0"/>
        <w:adjustRightInd w:val="0"/>
        <w:spacing w:after="0" w:line="480" w:lineRule="auto"/>
        <w:jc w:val="center"/>
        <w:rPr>
          <w:rFonts w:asciiTheme="majorBidi" w:eastAsiaTheme="minorHAnsi" w:hAnsiTheme="majorBidi" w:cstheme="majorBidi"/>
          <w:color w:val="000000"/>
          <w:sz w:val="24"/>
          <w:szCs w:val="24"/>
        </w:rPr>
      </w:pPr>
      <w:r w:rsidRPr="00185972">
        <w:rPr>
          <w:noProof/>
        </w:rPr>
        <w:lastRenderedPageBreak/>
        <w:drawing>
          <wp:inline distT="0" distB="0" distL="0" distR="0" wp14:anchorId="3ABB4780" wp14:editId="0AF83866">
            <wp:extent cx="4642995" cy="3541395"/>
            <wp:effectExtent l="0" t="0" r="5715" b="1905"/>
            <wp:docPr id="83136461" name="Picture 24" descr="A diagram of cel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6461" name="Picture 24" descr="A diagram of cell structure&#10;&#10;Description automatically generated with medium confidence"/>
                    <pic:cNvPicPr>
                      <a:picLocks noChangeAspect="1" noChangeArrowheads="1"/>
                    </pic:cNvPicPr>
                  </pic:nvPicPr>
                  <pic:blipFill rotWithShape="1">
                    <a:blip r:embed="rId49">
                      <a:extLst>
                        <a:ext uri="{28A0092B-C50C-407E-A947-70E740481C1C}">
                          <a14:useLocalDpi xmlns:a14="http://schemas.microsoft.com/office/drawing/2010/main" val="0"/>
                        </a:ext>
                      </a:extLst>
                    </a:blip>
                    <a:srcRect l="3801" t="10857" r="2816" b="10001"/>
                    <a:stretch/>
                  </pic:blipFill>
                  <pic:spPr bwMode="auto">
                    <a:xfrm>
                      <a:off x="0" y="0"/>
                      <a:ext cx="4653126" cy="3549122"/>
                    </a:xfrm>
                    <a:prstGeom prst="rect">
                      <a:avLst/>
                    </a:prstGeom>
                    <a:noFill/>
                    <a:ln>
                      <a:noFill/>
                    </a:ln>
                    <a:extLst>
                      <a:ext uri="{53640926-AAD7-44D8-BBD7-CCE9431645EC}">
                        <a14:shadowObscured xmlns:a14="http://schemas.microsoft.com/office/drawing/2010/main"/>
                      </a:ext>
                    </a:extLst>
                  </pic:spPr>
                </pic:pic>
              </a:graphicData>
            </a:graphic>
          </wp:inline>
        </w:drawing>
      </w:r>
    </w:p>
    <w:p w14:paraId="3C880EC6" w14:textId="5CFFE81C" w:rsidR="00B5577B" w:rsidRPr="00185972" w:rsidRDefault="00B5577B" w:rsidP="00F44125">
      <w:r w:rsidRPr="00185972">
        <w:rPr>
          <w:rFonts w:asciiTheme="majorBidi" w:hAnsiTheme="majorBidi" w:cstheme="majorBidi"/>
          <w:b/>
          <w:bCs/>
          <w:shd w:val="clear" w:color="auto" w:fill="FFFFFF"/>
        </w:rPr>
        <w:t>Figure.</w:t>
      </w:r>
      <w:r w:rsidR="00904B31" w:rsidRPr="00185972">
        <w:rPr>
          <w:rFonts w:asciiTheme="majorBidi" w:hAnsiTheme="majorBidi" w:cstheme="majorBidi"/>
          <w:b/>
          <w:bCs/>
          <w:shd w:val="clear" w:color="auto" w:fill="FFFFFF"/>
        </w:rPr>
        <w:t>7</w:t>
      </w:r>
      <w:r w:rsidR="00387429" w:rsidRPr="00185972">
        <w:rPr>
          <w:rFonts w:asciiTheme="majorBidi" w:hAnsiTheme="majorBidi" w:cstheme="majorBidi"/>
          <w:shd w:val="clear" w:color="auto" w:fill="FFFFFF"/>
        </w:rPr>
        <w:t>:</w:t>
      </w:r>
      <w:r w:rsidRPr="00185972">
        <w:rPr>
          <w:rFonts w:asciiTheme="majorBidi" w:hAnsiTheme="majorBidi" w:cstheme="majorBidi"/>
          <w:shd w:val="clear" w:color="auto" w:fill="FFFFFF"/>
        </w:rPr>
        <w:t xml:space="preserve"> </w:t>
      </w:r>
      <w:r w:rsidRPr="00185972">
        <w:rPr>
          <w:rFonts w:ascii="Times New Roman" w:hAnsi="Times New Roman" w:cs="Times New Roman"/>
        </w:rPr>
        <w:t>Structure of Gram-positive cell wall and LTA molecule.</w:t>
      </w:r>
    </w:p>
    <w:p w14:paraId="124650B3" w14:textId="77777777" w:rsidR="000A2554" w:rsidRPr="00185972" w:rsidRDefault="000A255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7CA440D5" w14:textId="21788276" w:rsidR="003C4143"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There is an unmet need for developing technology that alleviates wound infection and improves healing. Ideal wound healing drugs should be effective against factors that impair the healing process such as reducing the chances of a prolonged inflammation at the wound site and restoring the optimal inflammatory </w:t>
      </w:r>
      <w:r w:rsidR="008C159F" w:rsidRPr="00185972">
        <w:rPr>
          <w:rFonts w:asciiTheme="majorBidi" w:eastAsiaTheme="minorHAnsi" w:hAnsiTheme="majorBidi" w:cstheme="majorBidi"/>
          <w:color w:val="000000"/>
          <w:sz w:val="24"/>
          <w:szCs w:val="24"/>
        </w:rPr>
        <w:t>response and</w:t>
      </w:r>
      <w:r w:rsidR="00950B77" w:rsidRPr="00185972">
        <w:rPr>
          <w:rFonts w:asciiTheme="majorBidi" w:eastAsiaTheme="minorHAnsi" w:hAnsiTheme="majorBidi" w:cstheme="majorBidi"/>
          <w:color w:val="000000"/>
          <w:sz w:val="24"/>
          <w:szCs w:val="24"/>
        </w:rPr>
        <w:t xml:space="preserve"> minimize the development of </w:t>
      </w:r>
      <w:r w:rsidRPr="00185972">
        <w:rPr>
          <w:rFonts w:asciiTheme="majorBidi" w:eastAsiaTheme="minorHAnsi" w:hAnsiTheme="majorBidi" w:cstheme="majorBidi"/>
          <w:color w:val="000000"/>
          <w:sz w:val="24"/>
          <w:szCs w:val="24"/>
        </w:rPr>
        <w:t xml:space="preserve">antibiotic resistance and biofilm formation. However, </w:t>
      </w:r>
      <w:r w:rsidR="00346EBC" w:rsidRPr="00185972">
        <w:rPr>
          <w:rFonts w:asciiTheme="majorBidi" w:eastAsiaTheme="minorHAnsi" w:hAnsiTheme="majorBidi" w:cstheme="majorBidi"/>
          <w:color w:val="000000"/>
          <w:sz w:val="24"/>
          <w:szCs w:val="24"/>
        </w:rPr>
        <w:t>successful</w:t>
      </w:r>
      <w:r w:rsidRPr="00185972">
        <w:rPr>
          <w:rFonts w:asciiTheme="majorBidi" w:eastAsiaTheme="minorHAnsi" w:hAnsiTheme="majorBidi" w:cstheme="majorBidi"/>
          <w:color w:val="000000"/>
          <w:sz w:val="24"/>
          <w:szCs w:val="24"/>
        </w:rPr>
        <w:t xml:space="preserve"> </w:t>
      </w:r>
      <w:r w:rsidR="00346EBC" w:rsidRPr="00185972">
        <w:rPr>
          <w:rFonts w:asciiTheme="majorBidi" w:eastAsiaTheme="minorHAnsi" w:hAnsiTheme="majorBidi" w:cstheme="majorBidi"/>
          <w:color w:val="000000"/>
          <w:sz w:val="24"/>
          <w:szCs w:val="24"/>
        </w:rPr>
        <w:t>compounds</w:t>
      </w:r>
      <w:r w:rsidRPr="00185972">
        <w:rPr>
          <w:rFonts w:asciiTheme="majorBidi" w:eastAsiaTheme="minorHAnsi" w:hAnsiTheme="majorBidi" w:cstheme="majorBidi"/>
          <w:color w:val="000000"/>
          <w:sz w:val="24"/>
          <w:szCs w:val="24"/>
        </w:rPr>
        <w:t xml:space="preserve"> are elusive. Recent studies in our lab show that 600 Da branched polyethyleneimine (BPEI) and its less cytotoxic derivative PEG350-BPEI can facilitate the uptake of drugs and lower drug influx barrier by overcoming antimicrobial resistance and eradicating biofilms in methicillin-resistant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methicillin-resistant </w:t>
      </w:r>
      <w:r w:rsidRPr="00185972">
        <w:rPr>
          <w:rFonts w:asciiTheme="majorBidi" w:eastAsiaTheme="minorHAnsi" w:hAnsiTheme="majorBidi" w:cstheme="majorBidi"/>
          <w:i/>
          <w:iCs/>
          <w:color w:val="000000"/>
          <w:sz w:val="24"/>
          <w:szCs w:val="24"/>
        </w:rPr>
        <w:t>S. epidermidis</w:t>
      </w:r>
      <w:r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w:t>
      </w:r>
      <w:bookmarkStart w:id="47" w:name="_Hlk138178443"/>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and carbapenem-resistant </w:t>
      </w:r>
      <w:r w:rsidRPr="00185972">
        <w:rPr>
          <w:rFonts w:asciiTheme="majorBidi" w:eastAsiaTheme="minorHAnsi" w:hAnsiTheme="majorBidi" w:cstheme="majorBidi"/>
          <w:i/>
          <w:iCs/>
          <w:color w:val="000000"/>
          <w:sz w:val="24"/>
          <w:szCs w:val="24"/>
        </w:rPr>
        <w:t>Enterobacteriaceae</w:t>
      </w:r>
      <w:r w:rsidRPr="00185972">
        <w:rPr>
          <w:rFonts w:asciiTheme="majorBidi" w:eastAsiaTheme="minorHAnsi" w:hAnsiTheme="majorBidi" w:cstheme="majorBidi"/>
          <w:color w:val="000000"/>
          <w:sz w:val="24"/>
          <w:szCs w:val="24"/>
        </w:rPr>
        <w:t xml:space="preserve"> bacteria</w:t>
      </w:r>
      <w:r w:rsidR="00130DB3" w:rsidRPr="00185972">
        <w:rPr>
          <w:rFonts w:asciiTheme="majorBidi" w:eastAsiaTheme="minorHAnsi" w:hAnsiTheme="majorBidi" w:cstheme="majorBidi"/>
          <w:color w:val="000000"/>
          <w:sz w:val="24"/>
          <w:szCs w:val="24"/>
        </w:rPr>
        <w:t xml:space="preserve"> </w:t>
      </w:r>
      <w:r w:rsidR="002C3BE1" w:rsidRPr="00185972">
        <w:rPr>
          <w:rFonts w:asciiTheme="majorBidi" w:eastAsiaTheme="minorHAnsi" w:hAnsiTheme="majorBidi" w:cstheme="majorBidi"/>
          <w:color w:val="000000"/>
          <w:sz w:val="24"/>
          <w:szCs w:val="24"/>
        </w:rPr>
        <w:fldChar w:fldCharType="begin">
          <w:fldData xml:space="preserve">PEVuZE5vdGU+PENpdGU+PEF1dGhvcj5Gb3hsZXk8L0F1dGhvcj48WWVhcj4yMDE3PC9ZZWFyPjxS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</w:fldData>
        </w:fldChar>
      </w:r>
      <w:r w:rsidR="00B53B20" w:rsidRPr="00185972">
        <w:rPr>
          <w:rFonts w:asciiTheme="majorBidi" w:eastAsiaTheme="minorHAnsi" w:hAnsiTheme="majorBidi" w:cstheme="majorBidi"/>
          <w:color w:val="000000"/>
          <w:sz w:val="24"/>
          <w:szCs w:val="24"/>
        </w:rPr>
        <w:instrText xml:space="preserve"> ADDIN EN.CITE </w:instrText>
      </w:r>
      <w:r w:rsidR="00B53B20" w:rsidRPr="00185972">
        <w:rPr>
          <w:rFonts w:asciiTheme="majorBidi" w:eastAsiaTheme="minorHAnsi" w:hAnsiTheme="majorBidi" w:cstheme="majorBidi"/>
          <w:color w:val="000000"/>
          <w:sz w:val="24"/>
          <w:szCs w:val="24"/>
        </w:rPr>
        <w:fldChar w:fldCharType="begin">
          <w:fldData xml:space="preserve">PEVuZE5vdGU+PENpdGU+PEF1dGhvcj5Gb3hsZXk8L0F1dGhvcj48WWVhcj4yMDE3PC9ZZWFyPjxS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</w:fldData>
        </w:fldChar>
      </w:r>
      <w:r w:rsidR="00B53B20" w:rsidRPr="00185972">
        <w:rPr>
          <w:rFonts w:asciiTheme="majorBidi" w:eastAsiaTheme="minorHAnsi" w:hAnsiTheme="majorBidi" w:cstheme="majorBidi"/>
          <w:color w:val="000000"/>
          <w:sz w:val="24"/>
          <w:szCs w:val="24"/>
        </w:rPr>
        <w:instrText xml:space="preserve"> ADDIN EN.CITE.DATA </w:instrText>
      </w:r>
      <w:r w:rsidR="00B53B20" w:rsidRPr="00185972">
        <w:rPr>
          <w:rFonts w:asciiTheme="majorBidi" w:eastAsiaTheme="minorHAnsi" w:hAnsiTheme="majorBidi" w:cstheme="majorBidi"/>
          <w:color w:val="000000"/>
          <w:sz w:val="24"/>
          <w:szCs w:val="24"/>
        </w:rPr>
      </w:r>
      <w:r w:rsidR="00B53B20" w:rsidRPr="00185972">
        <w:rPr>
          <w:rFonts w:asciiTheme="majorBidi" w:eastAsiaTheme="minorHAnsi" w:hAnsiTheme="majorBidi" w:cstheme="majorBidi"/>
          <w:color w:val="000000"/>
          <w:sz w:val="24"/>
          <w:szCs w:val="24"/>
        </w:rPr>
        <w:fldChar w:fldCharType="end"/>
      </w:r>
      <w:r w:rsidR="002C3BE1" w:rsidRPr="00185972">
        <w:rPr>
          <w:rFonts w:asciiTheme="majorBidi" w:eastAsiaTheme="minorHAnsi" w:hAnsiTheme="majorBidi" w:cstheme="majorBidi"/>
          <w:color w:val="000000"/>
          <w:sz w:val="24"/>
          <w:szCs w:val="24"/>
        </w:rPr>
      </w:r>
      <w:r w:rsidR="002C3BE1"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65, 101-111</w:t>
      </w:r>
      <w:r w:rsidR="002C3BE1" w:rsidRPr="00185972">
        <w:rPr>
          <w:rFonts w:asciiTheme="majorBidi" w:eastAsiaTheme="minorHAnsi" w:hAnsiTheme="majorBidi" w:cstheme="majorBidi"/>
          <w:color w:val="000000"/>
          <w:sz w:val="24"/>
          <w:szCs w:val="24"/>
        </w:rPr>
        <w:fldChar w:fldCharType="end"/>
      </w:r>
      <w:r w:rsidR="00335B73" w:rsidRPr="00185972">
        <w:rPr>
          <w:rFonts w:asciiTheme="majorBidi" w:eastAsiaTheme="minorHAnsi" w:hAnsiTheme="majorBidi" w:cstheme="majorBidi"/>
          <w:color w:val="000000"/>
          <w:sz w:val="24"/>
          <w:szCs w:val="24"/>
        </w:rPr>
        <w:t>.</w:t>
      </w:r>
      <w:bookmarkEnd w:id="47"/>
      <w:r w:rsidR="00335B73" w:rsidRPr="00185972">
        <w:rPr>
          <w:rFonts w:asciiTheme="majorBidi" w:eastAsiaTheme="minorHAnsi" w:hAnsiTheme="majorBidi" w:cstheme="majorBidi"/>
          <w:color w:val="000000"/>
          <w:sz w:val="24"/>
          <w:szCs w:val="24"/>
        </w:rPr>
        <w:t xml:space="preserve"> </w:t>
      </w:r>
    </w:p>
    <w:p w14:paraId="1D1FF5F9" w14:textId="77777777" w:rsidR="001D6ABC" w:rsidRPr="00185972" w:rsidRDefault="001D6ABC"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4CF46869" w14:textId="2D79268E" w:rsidR="003C4143" w:rsidRPr="00185972" w:rsidRDefault="003C4143"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lastRenderedPageBreak/>
        <w:t xml:space="preserve">THP-1 macrophages are key cellular components of innate immunity and express several receptors include pattern recognition receptors (PRRs), such as the Toll-like receptors (TLRs). THP-1 macrophages recognize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bacteria via LTA and PGN and the pathogen recognition triggers a variety of pro-inflammatory responses</w:t>
      </w:r>
      <w:r w:rsidR="00130DB3"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&lt;EndNote&gt;&lt;Cite&gt;&lt;Author&gt;Wang&lt;/Author&gt;&lt;Year&gt;2022&lt;/Year&gt;&lt;RecNum&gt;425&lt;/RecNum&gt;&lt;DisplayText&gt;&lt;style face="superscript"&gt;132&lt;/style&gt;&lt;/DisplayText&gt;&lt;record&gt;&lt;rec-number&gt;425&lt;/rec-number&gt;&lt;foreign-keys&gt;&lt;key app="EN" db-id="pvfzfsf5s5fz9revr2j5rps0rtrw5serar2p" timestamp="1686960802"&gt;425&lt;/key&gt;&lt;/foreign-keys&gt;&lt;ref-type name="Journal Article"&gt;17&lt;/ref-type&gt;&lt;contributors&gt;&lt;authors&gt;&lt;author&gt;Wang, Yan&lt;/author&gt;&lt;author&gt;Pawar, Siddhi&lt;/author&gt;&lt;author&gt;Dutta, Orchi&lt;/author&gt;&lt;author&gt;Wang, Keyi&lt;/author&gt;&lt;author&gt;Rivera, Amariliz&lt;/author&gt;&lt;author&gt;Xue, Chaoyang&lt;/author&gt;&lt;/authors&gt;&lt;/contributors&gt;&lt;titles&gt;&lt;title&gt;Macrophage mediated immunomodulation during cryptococcus pulmonary infection&lt;/title&gt;&lt;secondary-title&gt;Frontiers in Cellular and Infection Microbiology&lt;/secondary-title&gt;&lt;/titles&gt;&lt;periodical&gt;&lt;full-title&gt;Frontiers in cellular and infection microbiology&lt;/full-title&gt;&lt;/periodical&gt;&lt;pages&gt;310&lt;/pages&gt;&lt;dates&gt;&lt;year&gt;2022&lt;/year&gt;&lt;/dates&gt;&lt;isbn&gt;2235-2988&lt;/isbn&gt;&lt;urls&gt;&lt;/urls&gt;&lt;/record&gt;&lt;/Cite&gt;&lt;/EndNote&gt;</w:instrText>
      </w:r>
      <w:r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132</w:t>
      </w:r>
      <w:r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p>
    <w:p w14:paraId="1B353A66" w14:textId="77777777" w:rsidR="00BB257F" w:rsidRPr="00185972" w:rsidRDefault="00BB257F"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4E069FEE" w14:textId="01393ECC" w:rsidR="004D22D4"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In the current study, the ability of BPEI and PEG-BPEI potentiator molecules have been investigated as anti-PAMP molecules to reduce the production of TNF-α cytokine caused by </w:t>
      </w:r>
      <w:r w:rsidR="006846BA" w:rsidRPr="00185972">
        <w:rPr>
          <w:rFonts w:asciiTheme="majorBidi" w:eastAsiaTheme="minorHAnsi" w:hAnsiTheme="majorBidi" w:cstheme="majorBidi"/>
          <w:i/>
          <w:iCs/>
          <w:color w:val="000000"/>
          <w:sz w:val="24"/>
          <w:szCs w:val="24"/>
        </w:rPr>
        <w:t>S. aureus</w:t>
      </w:r>
      <w:r w:rsidR="006846BA"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LTA and PGN in human THP-1 macrophage cells. We envision BPEI and PEG-BPEI as broad-spectrum multi-purpose agents against inflammatory PAMPs, biofilms, and antibiotic resistance mechanisms and thus, therapeutic agents for use in chronic skin or soft-tissue infections (SSTIs).</w:t>
      </w:r>
    </w:p>
    <w:p w14:paraId="6F324B45" w14:textId="77777777" w:rsidR="004D22D4" w:rsidRPr="00185972" w:rsidRDefault="004D22D4"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64C37BE7" w14:textId="01C010B9" w:rsidR="00C933D9" w:rsidRPr="00185972" w:rsidRDefault="00C933D9" w:rsidP="00C933D9">
      <w:pPr>
        <w:autoSpaceDE w:val="0"/>
        <w:autoSpaceDN w:val="0"/>
        <w:adjustRightInd w:val="0"/>
        <w:spacing w:after="0" w:line="480" w:lineRule="auto"/>
        <w:jc w:val="center"/>
        <w:rPr>
          <w:rFonts w:asciiTheme="majorBidi" w:eastAsiaTheme="minorHAnsi" w:hAnsiTheme="majorBidi" w:cstheme="majorBidi"/>
          <w:color w:val="000000"/>
          <w:sz w:val="24"/>
          <w:szCs w:val="24"/>
        </w:rPr>
      </w:pPr>
      <w:r w:rsidRPr="00185972">
        <w:rPr>
          <w:rFonts w:ascii="Times New Roman" w:eastAsiaTheme="majorEastAsia" w:hAnsi="Times New Roman" w:cs="Times New Roman"/>
          <w:color w:val="000000" w:themeColor="text1"/>
          <w:sz w:val="32"/>
          <w:szCs w:val="32"/>
        </w:rPr>
        <w:t>Contributions</w:t>
      </w:r>
    </w:p>
    <w:p w14:paraId="40355804" w14:textId="77777777" w:rsidR="00C933D9" w:rsidRPr="00185972" w:rsidRDefault="00C933D9" w:rsidP="00C933D9">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eastAsia="ArnoPro-Regular" w:hAnsi="Times New Roman" w:cs="Times New Roman"/>
          <w:sz w:val="24"/>
          <w:szCs w:val="24"/>
        </w:rPr>
        <w:t xml:space="preserve">This work was made possible due to the guidance and contributions of Dr. </w:t>
      </w:r>
      <w:r w:rsidR="00CF5CA8" w:rsidRPr="00185972">
        <w:rPr>
          <w:rFonts w:ascii="Times New Roman" w:eastAsia="ArnoPro-Regular" w:hAnsi="Times New Roman" w:cs="Times New Roman"/>
          <w:sz w:val="24"/>
          <w:szCs w:val="24"/>
        </w:rPr>
        <w:t xml:space="preserve">Karen </w:t>
      </w:r>
      <w:r w:rsidRPr="00185972">
        <w:rPr>
          <w:rFonts w:ascii="Times New Roman" w:eastAsia="ArnoPro-Regular" w:hAnsi="Times New Roman" w:cs="Times New Roman"/>
          <w:sz w:val="24"/>
          <w:szCs w:val="24"/>
        </w:rPr>
        <w:t xml:space="preserve">Wozniak, </w:t>
      </w:r>
      <w:proofErr w:type="spellStart"/>
      <w:proofErr w:type="gramStart"/>
      <w:r w:rsidRPr="00185972">
        <w:rPr>
          <w:rFonts w:ascii="Times New Roman" w:eastAsia="ArnoPro-Regular" w:hAnsi="Times New Roman" w:cs="Times New Roman"/>
          <w:sz w:val="24"/>
          <w:szCs w:val="24"/>
        </w:rPr>
        <w:t>Ph.D</w:t>
      </w:r>
      <w:proofErr w:type="spellEnd"/>
      <w:proofErr w:type="gramEnd"/>
      <w:r w:rsidRPr="00185972">
        <w:rPr>
          <w:rFonts w:ascii="Times New Roman" w:eastAsia="ArnoPro-Regular" w:hAnsi="Times New Roman" w:cs="Times New Roman"/>
          <w:sz w:val="24"/>
          <w:szCs w:val="24"/>
        </w:rPr>
        <w:t xml:space="preserve"> and Ms. </w:t>
      </w:r>
      <w:r w:rsidR="00CF5CA8" w:rsidRPr="00185972">
        <w:rPr>
          <w:rFonts w:ascii="Times New Roman" w:eastAsia="ArnoPro-Regular" w:hAnsi="Times New Roman" w:cs="Times New Roman"/>
          <w:sz w:val="24"/>
          <w:szCs w:val="24"/>
        </w:rPr>
        <w:t>Aysha Nair</w:t>
      </w:r>
      <w:r w:rsidRPr="00185972">
        <w:rPr>
          <w:rFonts w:ascii="Times New Roman" w:eastAsia="ArnoPro-Regular" w:hAnsi="Times New Roman" w:cs="Times New Roman"/>
          <w:sz w:val="24"/>
          <w:szCs w:val="24"/>
        </w:rPr>
        <w:t xml:space="preserve"> at Oklahoma State University. We would also like to thank Dr. Phil </w:t>
      </w:r>
      <w:proofErr w:type="spellStart"/>
      <w:r w:rsidRPr="00185972">
        <w:rPr>
          <w:rFonts w:ascii="Times New Roman" w:eastAsia="ArnoPro-Regular" w:hAnsi="Times New Roman" w:cs="Times New Roman"/>
          <w:sz w:val="24"/>
          <w:szCs w:val="24"/>
        </w:rPr>
        <w:t>Bourne</w:t>
      </w:r>
      <w:proofErr w:type="spellEnd"/>
      <w:r w:rsidRPr="00185972">
        <w:rPr>
          <w:rFonts w:ascii="Times New Roman" w:eastAsia="ArnoPro-Regular" w:hAnsi="Times New Roman" w:cs="Times New Roman"/>
          <w:sz w:val="24"/>
          <w:szCs w:val="24"/>
        </w:rPr>
        <w:t xml:space="preserve"> and the Protein Production Core (PPC) at the University of Oklahoma, Ms. </w:t>
      </w:r>
      <w:proofErr w:type="spellStart"/>
      <w:r w:rsidRPr="00185972">
        <w:rPr>
          <w:rFonts w:ascii="Times New Roman" w:eastAsia="ArnoPro-Regular" w:hAnsi="Times New Roman" w:cs="Times New Roman"/>
          <w:sz w:val="24"/>
          <w:szCs w:val="24"/>
        </w:rPr>
        <w:t>Tra</w:t>
      </w:r>
      <w:proofErr w:type="spellEnd"/>
      <w:r w:rsidRPr="00185972">
        <w:rPr>
          <w:rFonts w:ascii="Times New Roman" w:eastAsia="ArnoPro-Regular" w:hAnsi="Times New Roman" w:cs="Times New Roman"/>
          <w:sz w:val="24"/>
          <w:szCs w:val="24"/>
        </w:rPr>
        <w:t xml:space="preserve"> D. Nguyen, Ms. Savannah C. Morris, Mr. Zongkai Peng, and Mr. </w:t>
      </w:r>
      <w:proofErr w:type="spellStart"/>
      <w:r w:rsidRPr="00185972">
        <w:rPr>
          <w:rFonts w:ascii="Times New Roman" w:eastAsia="ArnoPro-Regular" w:hAnsi="Times New Roman" w:cs="Times New Roman"/>
          <w:sz w:val="24"/>
          <w:szCs w:val="24"/>
        </w:rPr>
        <w:t>Yunpeng</w:t>
      </w:r>
      <w:proofErr w:type="spellEnd"/>
      <w:r w:rsidRPr="00185972">
        <w:rPr>
          <w:rFonts w:ascii="Times New Roman" w:eastAsia="ArnoPro-Regular" w:hAnsi="Times New Roman" w:cs="Times New Roman"/>
          <w:sz w:val="24"/>
          <w:szCs w:val="24"/>
        </w:rPr>
        <w:t xml:space="preserve"> Lan. </w:t>
      </w:r>
    </w:p>
    <w:p w14:paraId="3A1F362A" w14:textId="77777777" w:rsidR="004A2F17" w:rsidRPr="00185972" w:rsidRDefault="004A2F17"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3D1C67B3" w14:textId="77777777" w:rsidR="004A2F17" w:rsidRPr="00185972" w:rsidRDefault="004A2F17"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5B73102" w14:textId="77777777" w:rsidR="004A2F17" w:rsidRPr="00185972" w:rsidRDefault="004A2F17"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6940DA3" w14:textId="77777777" w:rsidR="00F94B7C" w:rsidRPr="00185972" w:rsidRDefault="00F94B7C"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B7BF8CC" w14:textId="77777777" w:rsidR="00F94B7C" w:rsidRPr="00185972" w:rsidRDefault="00F94B7C"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5368A4DB" w14:textId="77777777" w:rsidR="00F94B7C" w:rsidRPr="00185972" w:rsidRDefault="00F94B7C" w:rsidP="004D22D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4AF94D9C" w14:textId="1B450297" w:rsidR="004D22D4" w:rsidRPr="00185972" w:rsidRDefault="004D22D4" w:rsidP="00142DA3">
      <w:pPr>
        <w:autoSpaceDE w:val="0"/>
        <w:autoSpaceDN w:val="0"/>
        <w:adjustRightInd w:val="0"/>
        <w:spacing w:after="0" w:line="480" w:lineRule="auto"/>
        <w:jc w:val="center"/>
        <w:rPr>
          <w:rFonts w:asciiTheme="majorBidi" w:eastAsiaTheme="minorHAnsi" w:hAnsiTheme="majorBidi" w:cstheme="majorBidi"/>
          <w:b/>
          <w:bCs/>
          <w:color w:val="000000"/>
          <w:sz w:val="32"/>
          <w:szCs w:val="32"/>
        </w:rPr>
      </w:pPr>
      <w:bookmarkStart w:id="48" w:name="_Hlk136596890"/>
      <w:r w:rsidRPr="00185972">
        <w:rPr>
          <w:rFonts w:asciiTheme="majorBidi" w:eastAsiaTheme="minorHAnsi" w:hAnsiTheme="majorBidi" w:cstheme="majorBidi"/>
          <w:b/>
          <w:bCs/>
          <w:color w:val="000000"/>
          <w:sz w:val="32"/>
          <w:szCs w:val="32"/>
        </w:rPr>
        <w:lastRenderedPageBreak/>
        <w:t>Methods</w:t>
      </w:r>
    </w:p>
    <w:p w14:paraId="592342CC"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bookmarkStart w:id="49" w:name="_Hlk127372216"/>
      <w:r w:rsidRPr="00185972">
        <w:rPr>
          <w:rFonts w:asciiTheme="majorBidi" w:eastAsiaTheme="minorHAnsi" w:hAnsiTheme="majorBidi" w:cstheme="majorBidi"/>
          <w:b/>
          <w:bCs/>
          <w:color w:val="000000"/>
          <w:sz w:val="24"/>
          <w:szCs w:val="24"/>
        </w:rPr>
        <w:t xml:space="preserve">Cell culture </w:t>
      </w:r>
    </w:p>
    <w:p w14:paraId="0A107C28" w14:textId="245E2E95" w:rsidR="0059771B"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THP-1 human monocyte-like cell line was purchased from Sigma (St. Louis, MO, ECACC, 88081201) and maintained in RPMI 1640 medium containing L-glutamine and sodium bicarbonate (Sigma, St. Louis, MO, R8758), supplemented with 10% heat-inactivated fetal bovine serum</w:t>
      </w:r>
      <w:r w:rsidR="00560178" w:rsidRPr="00185972">
        <w:rPr>
          <w:rFonts w:asciiTheme="majorBidi" w:eastAsiaTheme="minorHAnsi" w:hAnsiTheme="majorBidi" w:cstheme="majorBidi"/>
          <w:color w:val="000000"/>
          <w:sz w:val="24"/>
          <w:szCs w:val="24"/>
        </w:rPr>
        <w:t xml:space="preserve"> (FBS)</w:t>
      </w:r>
      <w:r w:rsidRPr="00185972">
        <w:rPr>
          <w:rFonts w:asciiTheme="majorBidi" w:eastAsiaTheme="minorHAnsi" w:hAnsiTheme="majorBidi" w:cstheme="majorBidi"/>
          <w:color w:val="000000"/>
          <w:sz w:val="24"/>
          <w:szCs w:val="24"/>
        </w:rPr>
        <w:t xml:space="preserve"> (</w:t>
      </w:r>
      <w:proofErr w:type="spellStart"/>
      <w:r w:rsidRPr="00185972">
        <w:rPr>
          <w:rFonts w:asciiTheme="majorBidi" w:eastAsiaTheme="minorHAnsi" w:hAnsiTheme="majorBidi" w:cstheme="majorBidi"/>
          <w:color w:val="000000"/>
          <w:sz w:val="24"/>
          <w:szCs w:val="24"/>
        </w:rPr>
        <w:t>HyClone</w:t>
      </w:r>
      <w:proofErr w:type="spellEnd"/>
      <w:r w:rsidRPr="00185972">
        <w:rPr>
          <w:rFonts w:asciiTheme="majorBidi" w:eastAsiaTheme="minorHAnsi" w:hAnsiTheme="majorBidi" w:cstheme="majorBidi"/>
          <w:color w:val="000000"/>
          <w:sz w:val="24"/>
          <w:szCs w:val="24"/>
        </w:rPr>
        <w:t xml:space="preserve"> Laboratories, Logan, UT, SH30066.03), and 1% Pen Strep</w:t>
      </w:r>
      <w:r w:rsidR="00560178" w:rsidRPr="00185972">
        <w:rPr>
          <w:rFonts w:asciiTheme="majorBidi" w:eastAsiaTheme="minorHAnsi" w:hAnsiTheme="majorBidi" w:cstheme="majorBidi"/>
          <w:color w:val="000000"/>
          <w:sz w:val="24"/>
          <w:szCs w:val="24"/>
        </w:rPr>
        <w:t xml:space="preserve"> (PS)</w:t>
      </w:r>
      <w:r w:rsidRPr="00185972">
        <w:rPr>
          <w:rFonts w:asciiTheme="majorBidi" w:eastAsiaTheme="minorHAnsi" w:hAnsiTheme="majorBidi" w:cstheme="majorBidi"/>
          <w:color w:val="000000"/>
          <w:sz w:val="24"/>
          <w:szCs w:val="24"/>
        </w:rPr>
        <w:t xml:space="preserve"> (10000 U/ml penicillin and 10000 µg/ml streptomycin, Gibco™ 15140122), at 37 °C and 5% CO2 (v/v) in a humidified incubator. </w:t>
      </w:r>
      <w:r w:rsidR="00F859FB" w:rsidRPr="00185972">
        <w:rPr>
          <w:rFonts w:asciiTheme="majorBidi" w:eastAsiaTheme="minorHAnsi" w:hAnsiTheme="majorBidi" w:cstheme="majorBidi"/>
          <w:color w:val="000000"/>
          <w:sz w:val="24"/>
          <w:szCs w:val="24"/>
        </w:rPr>
        <w:t>The c</w:t>
      </w:r>
      <w:r w:rsidRPr="00185972">
        <w:rPr>
          <w:rFonts w:asciiTheme="majorBidi" w:eastAsiaTheme="minorHAnsi" w:hAnsiTheme="majorBidi" w:cstheme="majorBidi"/>
          <w:color w:val="000000"/>
          <w:sz w:val="24"/>
          <w:szCs w:val="24"/>
        </w:rPr>
        <w:t xml:space="preserve">ells were </w:t>
      </w:r>
      <w:r w:rsidR="00F859FB" w:rsidRPr="00185972">
        <w:rPr>
          <w:rFonts w:asciiTheme="majorBidi" w:eastAsiaTheme="minorHAnsi" w:hAnsiTheme="majorBidi" w:cstheme="majorBidi"/>
          <w:color w:val="000000"/>
          <w:sz w:val="24"/>
          <w:szCs w:val="24"/>
        </w:rPr>
        <w:t xml:space="preserve">suspension and </w:t>
      </w:r>
      <w:r w:rsidRPr="00185972">
        <w:rPr>
          <w:rFonts w:asciiTheme="majorBidi" w:eastAsiaTheme="minorHAnsi" w:hAnsiTheme="majorBidi" w:cstheme="majorBidi"/>
          <w:color w:val="000000"/>
          <w:sz w:val="24"/>
          <w:szCs w:val="24"/>
        </w:rPr>
        <w:t>grown in T-75-cm2 culture flasks (Corning, 431464) and sub-cultured every 5</w:t>
      </w:r>
      <w:r w:rsidR="00BE6505" w:rsidRPr="00185972">
        <w:rPr>
          <w:rFonts w:asciiTheme="majorBidi" w:eastAsiaTheme="minorHAnsi" w:hAnsiTheme="majorBidi" w:cstheme="majorBidi"/>
          <w:color w:val="000000"/>
          <w:sz w:val="24"/>
          <w:szCs w:val="24"/>
        </w:rPr>
        <w:t>-</w:t>
      </w:r>
      <w:r w:rsidRPr="00185972">
        <w:rPr>
          <w:rFonts w:asciiTheme="majorBidi" w:eastAsiaTheme="minorHAnsi" w:hAnsiTheme="majorBidi" w:cstheme="majorBidi"/>
          <w:color w:val="000000"/>
          <w:sz w:val="24"/>
          <w:szCs w:val="24"/>
        </w:rPr>
        <w:t>6 days by three to five times dilution.</w:t>
      </w:r>
      <w:r w:rsidR="00C34A90" w:rsidRPr="00185972">
        <w:rPr>
          <w:rFonts w:asciiTheme="majorBidi" w:eastAsiaTheme="minorHAnsi" w:hAnsiTheme="majorBidi" w:cstheme="majorBidi"/>
          <w:color w:val="000000"/>
          <w:sz w:val="24"/>
          <w:szCs w:val="24"/>
        </w:rPr>
        <w:t xml:space="preserve"> </w:t>
      </w:r>
      <w:r w:rsidR="00560178" w:rsidRPr="00185972">
        <w:rPr>
          <w:rFonts w:asciiTheme="majorBidi" w:eastAsiaTheme="minorHAnsi" w:hAnsiTheme="majorBidi" w:cstheme="majorBidi"/>
          <w:color w:val="000000"/>
          <w:sz w:val="24"/>
          <w:szCs w:val="24"/>
        </w:rPr>
        <w:t xml:space="preserve">Likewise, </w:t>
      </w:r>
      <w:r w:rsidR="0059771B" w:rsidRPr="00185972">
        <w:rPr>
          <w:rFonts w:asciiTheme="majorBidi" w:eastAsiaTheme="minorHAnsi" w:hAnsiTheme="majorBidi" w:cstheme="majorBidi"/>
          <w:color w:val="000000"/>
          <w:sz w:val="24"/>
          <w:szCs w:val="24"/>
        </w:rPr>
        <w:t>RAW 264.7</w:t>
      </w:r>
      <w:r w:rsidR="00034D18" w:rsidRPr="00185972">
        <w:rPr>
          <w:rFonts w:asciiTheme="majorBidi" w:eastAsiaTheme="minorHAnsi" w:hAnsiTheme="majorBidi" w:cstheme="majorBidi"/>
          <w:color w:val="000000"/>
          <w:sz w:val="24"/>
          <w:szCs w:val="24"/>
        </w:rPr>
        <w:t xml:space="preserve"> </w:t>
      </w:r>
      <w:r w:rsidR="00560178" w:rsidRPr="00185972">
        <w:rPr>
          <w:rFonts w:asciiTheme="majorBidi" w:eastAsiaTheme="minorHAnsi" w:hAnsiTheme="majorBidi" w:cstheme="majorBidi"/>
          <w:color w:val="000000"/>
          <w:sz w:val="24"/>
          <w:szCs w:val="24"/>
        </w:rPr>
        <w:t>murine macrophage-like cells were purchased from American Type Culture Collection (ATCC, TIP-71) and maintained in DMEM (1X) medium (</w:t>
      </w:r>
      <w:proofErr w:type="spellStart"/>
      <w:r w:rsidR="00560178" w:rsidRPr="00185972">
        <w:rPr>
          <w:rFonts w:asciiTheme="majorBidi" w:eastAsiaTheme="minorHAnsi" w:hAnsiTheme="majorBidi" w:cstheme="majorBidi"/>
          <w:color w:val="000000"/>
          <w:sz w:val="24"/>
          <w:szCs w:val="24"/>
        </w:rPr>
        <w:t>gibco</w:t>
      </w:r>
      <w:proofErr w:type="spellEnd"/>
      <w:r w:rsidR="00560178" w:rsidRPr="00185972">
        <w:rPr>
          <w:rFonts w:asciiTheme="majorBidi" w:eastAsiaTheme="minorHAnsi" w:hAnsiTheme="majorBidi" w:cstheme="majorBidi"/>
          <w:color w:val="000000"/>
          <w:sz w:val="24"/>
          <w:szCs w:val="24"/>
        </w:rPr>
        <w:t xml:space="preserve">, 11965-084), supplemented with FBS and PS. The cells were adherent and grown in tissue culture </w:t>
      </w:r>
      <w:r w:rsidR="00A719F7" w:rsidRPr="00185972">
        <w:rPr>
          <w:rFonts w:asciiTheme="majorBidi" w:eastAsiaTheme="minorHAnsi" w:hAnsiTheme="majorBidi" w:cstheme="majorBidi"/>
          <w:color w:val="000000"/>
          <w:sz w:val="24"/>
          <w:szCs w:val="24"/>
        </w:rPr>
        <w:t>dishes</w:t>
      </w:r>
      <w:r w:rsidR="00560178" w:rsidRPr="00185972">
        <w:rPr>
          <w:rFonts w:asciiTheme="majorBidi" w:eastAsiaTheme="minorHAnsi" w:hAnsiTheme="majorBidi" w:cstheme="majorBidi"/>
          <w:color w:val="000000"/>
          <w:sz w:val="24"/>
          <w:szCs w:val="24"/>
        </w:rPr>
        <w:t xml:space="preserve"> (</w:t>
      </w:r>
      <w:proofErr w:type="spellStart"/>
      <w:r w:rsidR="00A719F7" w:rsidRPr="00185972">
        <w:rPr>
          <w:rFonts w:asciiTheme="majorBidi" w:eastAsiaTheme="minorHAnsi" w:hAnsiTheme="majorBidi" w:cstheme="majorBidi"/>
          <w:color w:val="000000"/>
          <w:sz w:val="24"/>
          <w:szCs w:val="24"/>
        </w:rPr>
        <w:t>fisherbrand</w:t>
      </w:r>
      <w:proofErr w:type="spellEnd"/>
      <w:r w:rsidR="00560178" w:rsidRPr="00185972">
        <w:rPr>
          <w:rFonts w:asciiTheme="majorBidi" w:eastAsiaTheme="minorHAnsi" w:hAnsiTheme="majorBidi" w:cstheme="majorBidi"/>
          <w:color w:val="000000"/>
          <w:sz w:val="24"/>
          <w:szCs w:val="24"/>
        </w:rPr>
        <w:t xml:space="preserve">, </w:t>
      </w:r>
      <w:r w:rsidR="00A719F7" w:rsidRPr="00185972">
        <w:rPr>
          <w:rFonts w:asciiTheme="majorBidi" w:eastAsiaTheme="minorHAnsi" w:hAnsiTheme="majorBidi" w:cstheme="majorBidi"/>
          <w:color w:val="000000"/>
          <w:sz w:val="24"/>
          <w:szCs w:val="24"/>
        </w:rPr>
        <w:t>FB012924</w:t>
      </w:r>
      <w:r w:rsidR="00560178" w:rsidRPr="00185972">
        <w:rPr>
          <w:rFonts w:asciiTheme="majorBidi" w:eastAsiaTheme="minorHAnsi" w:hAnsiTheme="majorBidi" w:cstheme="majorBidi"/>
          <w:color w:val="000000"/>
          <w:sz w:val="24"/>
          <w:szCs w:val="24"/>
        </w:rPr>
        <w:t xml:space="preserve">) and sub-cultured every </w:t>
      </w:r>
      <w:r w:rsidR="00BE6505" w:rsidRPr="00185972">
        <w:rPr>
          <w:rFonts w:asciiTheme="majorBidi" w:eastAsiaTheme="minorHAnsi" w:hAnsiTheme="majorBidi" w:cstheme="majorBidi"/>
          <w:color w:val="000000"/>
          <w:sz w:val="24"/>
          <w:szCs w:val="24"/>
        </w:rPr>
        <w:t>2-3</w:t>
      </w:r>
      <w:r w:rsidR="00560178" w:rsidRPr="00185972">
        <w:rPr>
          <w:rFonts w:asciiTheme="majorBidi" w:eastAsiaTheme="minorHAnsi" w:hAnsiTheme="majorBidi" w:cstheme="majorBidi"/>
          <w:color w:val="000000"/>
          <w:sz w:val="24"/>
          <w:szCs w:val="24"/>
        </w:rPr>
        <w:t xml:space="preserve"> days.</w:t>
      </w:r>
    </w:p>
    <w:p w14:paraId="2D59176D"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4DE47E86"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 xml:space="preserve">LTA, PGN, and HKSA treatments of THP-1 cells </w:t>
      </w:r>
    </w:p>
    <w:p w14:paraId="51D6B0EC" w14:textId="2774E68C"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Before treatments, THP-1 cells were seeded onto 96-well plates (Greiner Bio-one, Stuttgart, Germany) </w:t>
      </w:r>
      <w:bookmarkStart w:id="50" w:name="_Hlk128261250"/>
      <w:r w:rsidRPr="00185972">
        <w:rPr>
          <w:rFonts w:asciiTheme="majorBidi" w:eastAsiaTheme="minorHAnsi" w:hAnsiTheme="majorBidi" w:cstheme="majorBidi"/>
          <w:color w:val="000000"/>
          <w:sz w:val="24"/>
          <w:szCs w:val="24"/>
        </w:rPr>
        <w:t>at 2×10</w:t>
      </w:r>
      <w:r w:rsidRPr="00185972">
        <w:rPr>
          <w:rFonts w:asciiTheme="majorBidi" w:eastAsiaTheme="minorHAnsi" w:hAnsiTheme="majorBidi" w:cstheme="majorBidi"/>
          <w:color w:val="000000"/>
          <w:sz w:val="24"/>
          <w:szCs w:val="24"/>
          <w:vertAlign w:val="superscript"/>
        </w:rPr>
        <w:t xml:space="preserve">6 </w:t>
      </w:r>
      <w:r w:rsidRPr="00185972">
        <w:rPr>
          <w:rFonts w:asciiTheme="majorBidi" w:eastAsiaTheme="minorHAnsi" w:hAnsiTheme="majorBidi" w:cstheme="majorBidi"/>
          <w:color w:val="000000"/>
          <w:sz w:val="24"/>
          <w:szCs w:val="24"/>
        </w:rPr>
        <w:t xml:space="preserve">cells/mL in RPMI 1640 complete medium (1% Pen Strep, and 10% FBS) and incubated overnight at 37 °C and 5% CO2. </w:t>
      </w:r>
      <w:bookmarkEnd w:id="50"/>
      <w:r w:rsidRPr="00185972">
        <w:rPr>
          <w:rFonts w:asciiTheme="majorBidi" w:eastAsiaTheme="minorHAnsi" w:hAnsiTheme="majorBidi" w:cstheme="majorBidi"/>
          <w:color w:val="000000"/>
          <w:sz w:val="24"/>
          <w:szCs w:val="24"/>
        </w:rPr>
        <w:t xml:space="preserve">The day after, the THP-1 cells were </w:t>
      </w:r>
      <w:bookmarkEnd w:id="49"/>
      <w:r w:rsidRPr="00185972">
        <w:rPr>
          <w:rFonts w:asciiTheme="majorBidi" w:eastAsiaTheme="minorHAnsi" w:hAnsiTheme="majorBidi" w:cstheme="majorBidi"/>
          <w:color w:val="000000"/>
          <w:sz w:val="24"/>
          <w:szCs w:val="24"/>
        </w:rPr>
        <w:t xml:space="preserve">stimulated with 25 µg/ml of LTA (purified lipoteichoic acid from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TLR2 ligand, InvivoGen, tlrl-pslta) for 4 h, </w:t>
      </w:r>
      <w:r w:rsidR="003776A6" w:rsidRPr="00185972">
        <w:rPr>
          <w:rFonts w:asciiTheme="majorBidi" w:eastAsiaTheme="minorHAnsi" w:hAnsiTheme="majorBidi" w:cstheme="majorBidi"/>
          <w:color w:val="000000"/>
          <w:sz w:val="24"/>
          <w:szCs w:val="24"/>
        </w:rPr>
        <w:t>or</w:t>
      </w:r>
      <w:r w:rsidRPr="00185972">
        <w:rPr>
          <w:rFonts w:asciiTheme="majorBidi" w:eastAsiaTheme="minorHAnsi" w:hAnsiTheme="majorBidi" w:cstheme="majorBidi"/>
          <w:color w:val="000000"/>
          <w:sz w:val="24"/>
          <w:szCs w:val="24"/>
        </w:rPr>
        <w:t xml:space="preserve"> 25 µg/ml of PGN (peptidoglycan from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TLR2 ligand, InvivoGen, tlrl-pgns2) for 6 h. Whole-cell heat-killed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bacteria (HKSA, heat killed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TLR2 ligand, InvivoGen, tlrl-hksa) were also used for stimulation at 10</w:t>
      </w:r>
      <w:r w:rsidRPr="00185972">
        <w:rPr>
          <w:rFonts w:asciiTheme="majorBidi" w:eastAsiaTheme="minorHAnsi" w:hAnsiTheme="majorBidi" w:cstheme="majorBidi"/>
          <w:color w:val="000000"/>
          <w:sz w:val="24"/>
          <w:szCs w:val="24"/>
          <w:vertAlign w:val="superscript"/>
        </w:rPr>
        <w:t>8</w:t>
      </w:r>
      <w:r w:rsidRPr="00185972">
        <w:rPr>
          <w:rFonts w:asciiTheme="majorBidi" w:eastAsiaTheme="minorHAnsi" w:hAnsiTheme="majorBidi" w:cstheme="majorBidi"/>
          <w:color w:val="000000"/>
          <w:sz w:val="24"/>
          <w:szCs w:val="24"/>
        </w:rPr>
        <w:t xml:space="preserve"> cells/mL final concentration for 6 h. Concentrations of treatments were selected based on the optimum production of TNF</w:t>
      </w:r>
      <w:r w:rsidRPr="00185972">
        <w:rPr>
          <w:rFonts w:asciiTheme="majorBidi" w:eastAsiaTheme="minorHAnsi" w:hAnsiTheme="majorBidi" w:cstheme="majorBidi"/>
          <w:color w:val="000000"/>
          <w:sz w:val="24"/>
          <w:szCs w:val="24"/>
        </w:rPr>
        <w:noBreakHyphen/>
        <w:t xml:space="preserve">α cytokine. </w:t>
      </w:r>
      <w:r w:rsidRPr="00185972">
        <w:rPr>
          <w:rFonts w:asciiTheme="majorBidi" w:eastAsiaTheme="minorHAnsi" w:hAnsiTheme="majorBidi" w:cstheme="majorBidi"/>
          <w:color w:val="000000"/>
          <w:sz w:val="24"/>
          <w:szCs w:val="24"/>
        </w:rPr>
        <w:lastRenderedPageBreak/>
        <w:t>LTA, PGN, and HKSA were reconstituted in LAL-grade water (InvivoGen). After stimulation, supernatants were collected at certain timepoints</w:t>
      </w:r>
      <w:r w:rsidR="00C34A90" w:rsidRPr="00185972">
        <w:rPr>
          <w:rFonts w:asciiTheme="majorBidi" w:eastAsiaTheme="minorHAnsi" w:hAnsiTheme="majorBidi" w:cstheme="majorBidi"/>
          <w:color w:val="000000"/>
          <w:sz w:val="24"/>
          <w:szCs w:val="24"/>
        </w:rPr>
        <w:t xml:space="preserve"> by centrifugation</w:t>
      </w:r>
      <w:r w:rsidRPr="00185972">
        <w:rPr>
          <w:rFonts w:asciiTheme="majorBidi" w:eastAsiaTheme="minorHAnsi" w:hAnsiTheme="majorBidi" w:cstheme="majorBidi"/>
          <w:color w:val="000000"/>
          <w:sz w:val="24"/>
          <w:szCs w:val="24"/>
        </w:rPr>
        <w:t>. To protect TNF</w:t>
      </w:r>
      <w:r w:rsidRPr="00185972">
        <w:rPr>
          <w:rFonts w:asciiTheme="majorBidi" w:eastAsiaTheme="minorHAnsi" w:hAnsiTheme="majorBidi" w:cstheme="majorBidi"/>
          <w:color w:val="000000"/>
          <w:sz w:val="24"/>
          <w:szCs w:val="24"/>
        </w:rPr>
        <w:noBreakHyphen/>
        <w:t>α cytokine protein from degradation by endogenous proteases released during protein extraction, halt protease inhibitor cocktail (Thermo Scientific, 87786) was used. Immediately after supernatant collection, 10µL of protease inhibitor was added per one milliliter of supernatant to produce a 1X final concentration. Cell medium was frozen at − 20 °C until analysis. Untreated cells were used as controls.</w:t>
      </w:r>
    </w:p>
    <w:p w14:paraId="344E2A32"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35B59F8C"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bookmarkStart w:id="51" w:name="_Hlk127731910"/>
      <w:r w:rsidRPr="00185972">
        <w:rPr>
          <w:rFonts w:asciiTheme="majorBidi" w:eastAsiaTheme="minorHAnsi" w:hAnsiTheme="majorBidi" w:cstheme="majorBidi"/>
          <w:b/>
          <w:bCs/>
          <w:color w:val="000000"/>
          <w:sz w:val="24"/>
          <w:szCs w:val="24"/>
        </w:rPr>
        <w:t>Time-point assays of LTA, PGN, and HKSA</w:t>
      </w:r>
    </w:p>
    <w:p w14:paraId="13B6A078" w14:textId="67051DB9"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To explore at what </w:t>
      </w:r>
      <w:proofErr w:type="gramStart"/>
      <w:r w:rsidRPr="00185972">
        <w:rPr>
          <w:rFonts w:asciiTheme="majorBidi" w:eastAsiaTheme="minorHAnsi" w:hAnsiTheme="majorBidi" w:cstheme="majorBidi"/>
          <w:color w:val="000000"/>
          <w:sz w:val="24"/>
          <w:szCs w:val="24"/>
        </w:rPr>
        <w:t>time</w:t>
      </w:r>
      <w:proofErr w:type="gramEnd"/>
      <w:r w:rsidRPr="00185972">
        <w:rPr>
          <w:rFonts w:asciiTheme="majorBidi" w:eastAsiaTheme="minorHAnsi" w:hAnsiTheme="majorBidi" w:cstheme="majorBidi"/>
          <w:color w:val="000000"/>
          <w:sz w:val="24"/>
          <w:szCs w:val="24"/>
        </w:rPr>
        <w:t xml:space="preserve"> point the </w:t>
      </w:r>
      <w:r w:rsidRPr="00185972">
        <w:rPr>
          <w:rFonts w:asciiTheme="majorBidi" w:eastAsiaTheme="minorHAnsi" w:hAnsiTheme="majorBidi" w:cstheme="majorBidi"/>
          <w:i/>
          <w:iCs/>
          <w:color w:val="000000"/>
          <w:sz w:val="24"/>
          <w:szCs w:val="24"/>
        </w:rPr>
        <w:t>S. aureus</w:t>
      </w:r>
      <w:r w:rsidRPr="00185972">
        <w:rPr>
          <w:rFonts w:asciiTheme="majorBidi" w:eastAsiaTheme="minorHAnsi" w:hAnsiTheme="majorBidi" w:cstheme="majorBidi"/>
          <w:color w:val="000000"/>
          <w:sz w:val="24"/>
          <w:szCs w:val="24"/>
        </w:rPr>
        <w:t xml:space="preserve"> PAMPs have the most inflammatory effect on </w:t>
      </w:r>
      <w:bookmarkStart w:id="52" w:name="_Hlk128256580"/>
      <w:r w:rsidRPr="00185972">
        <w:rPr>
          <w:rFonts w:asciiTheme="majorBidi" w:eastAsiaTheme="minorHAnsi" w:hAnsiTheme="majorBidi" w:cstheme="majorBidi"/>
          <w:color w:val="000000"/>
          <w:sz w:val="24"/>
          <w:szCs w:val="24"/>
        </w:rPr>
        <w:t>TNF</w:t>
      </w:r>
      <w:r w:rsidRPr="00185972">
        <w:rPr>
          <w:rFonts w:asciiTheme="majorBidi" w:eastAsiaTheme="minorHAnsi" w:hAnsiTheme="majorBidi" w:cstheme="majorBidi"/>
          <w:color w:val="000000"/>
          <w:sz w:val="24"/>
          <w:szCs w:val="24"/>
        </w:rPr>
        <w:noBreakHyphen/>
        <w:t xml:space="preserve">α </w:t>
      </w:r>
      <w:bookmarkEnd w:id="52"/>
      <w:r w:rsidRPr="00185972">
        <w:rPr>
          <w:rFonts w:asciiTheme="majorBidi" w:eastAsiaTheme="minorHAnsi" w:hAnsiTheme="majorBidi" w:cstheme="majorBidi"/>
          <w:color w:val="000000"/>
          <w:sz w:val="24"/>
          <w:szCs w:val="24"/>
        </w:rPr>
        <w:t>cytokine secretion, we did a time-point assay for each PAMP. THP-1 cells were plated in 96-well plates at 2×10</w:t>
      </w:r>
      <w:r w:rsidRPr="00185972">
        <w:rPr>
          <w:rFonts w:asciiTheme="majorBidi" w:eastAsiaTheme="minorHAnsi" w:hAnsiTheme="majorBidi" w:cstheme="majorBidi"/>
          <w:color w:val="000000"/>
          <w:sz w:val="24"/>
          <w:szCs w:val="24"/>
          <w:vertAlign w:val="superscript"/>
        </w:rPr>
        <w:t>6</w:t>
      </w:r>
      <w:r w:rsidRPr="00185972">
        <w:rPr>
          <w:rFonts w:asciiTheme="majorBidi" w:eastAsiaTheme="minorHAnsi" w:hAnsiTheme="majorBidi" w:cstheme="majorBidi"/>
          <w:color w:val="000000"/>
          <w:sz w:val="24"/>
          <w:szCs w:val="24"/>
        </w:rPr>
        <w:t xml:space="preserve"> cells/mL in RPMI complete medium. After 24 h incubation, the THP-1 cells were treated with 25 μg/ml of LTA, </w:t>
      </w:r>
      <w:r w:rsidR="0072262E" w:rsidRPr="00185972">
        <w:rPr>
          <w:rFonts w:asciiTheme="majorBidi" w:eastAsiaTheme="minorHAnsi" w:hAnsiTheme="majorBidi" w:cstheme="majorBidi"/>
          <w:color w:val="000000"/>
          <w:sz w:val="24"/>
          <w:szCs w:val="24"/>
        </w:rPr>
        <w:t xml:space="preserve">or </w:t>
      </w:r>
      <w:r w:rsidRPr="00185972">
        <w:rPr>
          <w:rFonts w:asciiTheme="majorBidi" w:eastAsiaTheme="minorHAnsi" w:hAnsiTheme="majorBidi" w:cstheme="majorBidi"/>
          <w:color w:val="000000"/>
          <w:sz w:val="24"/>
          <w:szCs w:val="24"/>
        </w:rPr>
        <w:t>25 μg/ml of PGN</w:t>
      </w:r>
      <w:r w:rsidR="0072262E" w:rsidRPr="00185972">
        <w:rPr>
          <w:rFonts w:asciiTheme="majorBidi" w:eastAsiaTheme="minorHAnsi" w:hAnsiTheme="majorBidi" w:cstheme="majorBidi"/>
          <w:color w:val="000000"/>
          <w:sz w:val="24"/>
          <w:szCs w:val="24"/>
        </w:rPr>
        <w:t xml:space="preserve">, or </w:t>
      </w:r>
      <w:r w:rsidRPr="00185972">
        <w:rPr>
          <w:rFonts w:asciiTheme="majorBidi" w:eastAsiaTheme="minorHAnsi" w:hAnsiTheme="majorBidi" w:cstheme="majorBidi"/>
          <w:color w:val="000000"/>
          <w:sz w:val="24"/>
          <w:szCs w:val="24"/>
        </w:rPr>
        <w:t>10</w:t>
      </w:r>
      <w:r w:rsidRPr="00185972">
        <w:rPr>
          <w:rFonts w:asciiTheme="majorBidi" w:eastAsiaTheme="minorHAnsi" w:hAnsiTheme="majorBidi" w:cstheme="majorBidi"/>
          <w:color w:val="000000"/>
          <w:sz w:val="24"/>
          <w:szCs w:val="24"/>
          <w:vertAlign w:val="superscript"/>
        </w:rPr>
        <w:t>8</w:t>
      </w:r>
      <w:r w:rsidRPr="00185972">
        <w:rPr>
          <w:rFonts w:asciiTheme="majorBidi" w:eastAsiaTheme="minorHAnsi" w:hAnsiTheme="majorBidi" w:cstheme="majorBidi"/>
          <w:color w:val="000000"/>
          <w:sz w:val="24"/>
          <w:szCs w:val="24"/>
        </w:rPr>
        <w:t xml:space="preserve"> cells/mL of HKSA cells. </w:t>
      </w:r>
      <w:r w:rsidR="00F74E90" w:rsidRPr="00185972">
        <w:rPr>
          <w:rFonts w:asciiTheme="majorBidi" w:eastAsiaTheme="minorHAnsi" w:hAnsiTheme="majorBidi" w:cstheme="majorBidi"/>
          <w:color w:val="000000"/>
          <w:sz w:val="24"/>
          <w:szCs w:val="24"/>
        </w:rPr>
        <w:t xml:space="preserve">All the solutions </w:t>
      </w:r>
      <w:r w:rsidR="00F74E90" w:rsidRPr="00185972">
        <w:rPr>
          <w:rFonts w:ascii="Times New Roman" w:eastAsia="Times New Roman" w:hAnsi="Times New Roman" w:cs="Times New Roman"/>
          <w:sz w:val="24"/>
          <w:szCs w:val="24"/>
        </w:rPr>
        <w:t>were prepared in endotoxin-free water</w:t>
      </w:r>
      <w:r w:rsidR="00F74E90"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The plates were then incubated for 2, 4, 6, 8, and 24 h, and supernatants were collected at the end of each time-point. To protect TNF</w:t>
      </w:r>
      <w:r w:rsidRPr="00185972">
        <w:rPr>
          <w:rFonts w:asciiTheme="majorBidi" w:eastAsiaTheme="minorHAnsi" w:hAnsiTheme="majorBidi" w:cstheme="majorBidi"/>
          <w:color w:val="000000"/>
          <w:sz w:val="24"/>
          <w:szCs w:val="24"/>
        </w:rPr>
        <w:noBreakHyphen/>
        <w:t>α cytokine protein from degradation by endogenous proteases released during protein extraction, halt protease inhibitor cocktail was used at the final 1X concentration. Time durations of treatments were selected based on the optimum production of TNF</w:t>
      </w:r>
      <w:r w:rsidRPr="00185972">
        <w:rPr>
          <w:rFonts w:asciiTheme="majorBidi" w:eastAsiaTheme="minorHAnsi" w:hAnsiTheme="majorBidi" w:cstheme="majorBidi"/>
          <w:color w:val="000000"/>
          <w:sz w:val="24"/>
          <w:szCs w:val="24"/>
        </w:rPr>
        <w:noBreakHyphen/>
        <w:t>α cytokine. Cell medium was frozen at − 20 °C until analysis. Untreated cells were used as controls.</w:t>
      </w:r>
    </w:p>
    <w:p w14:paraId="09ACB7ED" w14:textId="77777777" w:rsidR="000438F6" w:rsidRPr="00185972" w:rsidRDefault="000438F6"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7C67DAAF" w14:textId="04A5247F" w:rsidR="00E14182" w:rsidRPr="00185972" w:rsidRDefault="00E14182" w:rsidP="00D54583">
      <w:pPr>
        <w:autoSpaceDE w:val="0"/>
        <w:autoSpaceDN w:val="0"/>
        <w:adjustRightInd w:val="0"/>
        <w:spacing w:after="0" w:line="480" w:lineRule="auto"/>
        <w:jc w:val="both"/>
        <w:rPr>
          <w:rFonts w:ascii="Times New Roman" w:eastAsiaTheme="minorHAnsi" w:hAnsi="Times New Roman" w:cs="Times New Roman"/>
          <w:b/>
          <w:bCs/>
          <w:color w:val="131413"/>
          <w:sz w:val="24"/>
          <w:szCs w:val="24"/>
        </w:rPr>
      </w:pPr>
      <w:bookmarkStart w:id="53" w:name="_Hlk136974330"/>
      <w:bookmarkEnd w:id="51"/>
      <w:r w:rsidRPr="00185972">
        <w:rPr>
          <w:rFonts w:ascii="Times New Roman" w:eastAsia="Calibri" w:hAnsi="Times New Roman" w:cs="Times New Roman"/>
          <w:b/>
          <w:bCs/>
          <w:sz w:val="24"/>
          <w:szCs w:val="24"/>
        </w:rPr>
        <w:t xml:space="preserve">Neutralizing </w:t>
      </w:r>
      <w:r w:rsidR="00DA0FAE" w:rsidRPr="00185972">
        <w:rPr>
          <w:rFonts w:ascii="Times New Roman" w:eastAsia="Calibri" w:hAnsi="Times New Roman" w:cs="Times New Roman"/>
          <w:b/>
          <w:bCs/>
          <w:sz w:val="24"/>
          <w:szCs w:val="24"/>
        </w:rPr>
        <w:t xml:space="preserve">immune response </w:t>
      </w:r>
      <w:r w:rsidRPr="00185972">
        <w:rPr>
          <w:rFonts w:ascii="Times New Roman" w:eastAsia="Calibri" w:hAnsi="Times New Roman" w:cs="Times New Roman"/>
          <w:b/>
          <w:bCs/>
          <w:sz w:val="24"/>
          <w:szCs w:val="24"/>
        </w:rPr>
        <w:t xml:space="preserve">induced by </w:t>
      </w:r>
      <w:r w:rsidRPr="00185972">
        <w:rPr>
          <w:rFonts w:ascii="Times New Roman" w:eastAsiaTheme="minorHAnsi" w:hAnsi="Times New Roman" w:cs="Times New Roman"/>
          <w:b/>
          <w:bCs/>
          <w:i/>
          <w:iCs/>
          <w:color w:val="131413"/>
          <w:sz w:val="24"/>
          <w:szCs w:val="24"/>
        </w:rPr>
        <w:t>S. aureus</w:t>
      </w:r>
      <w:r w:rsidRPr="00185972">
        <w:rPr>
          <w:rFonts w:ascii="Times New Roman" w:eastAsiaTheme="minorHAnsi" w:hAnsi="Times New Roman" w:cs="Times New Roman"/>
          <w:b/>
          <w:bCs/>
          <w:color w:val="131413"/>
          <w:sz w:val="24"/>
          <w:szCs w:val="24"/>
        </w:rPr>
        <w:t xml:space="preserve"> </w:t>
      </w:r>
      <w:r w:rsidRPr="00185972">
        <w:rPr>
          <w:rFonts w:ascii="Times New Roman" w:eastAsia="Calibri" w:hAnsi="Times New Roman" w:cs="Times New Roman"/>
          <w:b/>
          <w:bCs/>
          <w:sz w:val="24"/>
          <w:szCs w:val="24"/>
        </w:rPr>
        <w:t>PAMPs by BPEI, PEG-BPEI, and Polymyxin B</w:t>
      </w:r>
    </w:p>
    <w:p w14:paraId="373D5D77" w14:textId="3A395BFE" w:rsidR="00E14182" w:rsidRPr="00185972" w:rsidRDefault="00E14182" w:rsidP="00D54583">
      <w:pPr>
        <w:spacing w:line="480" w:lineRule="auto"/>
        <w:jc w:val="both"/>
        <w:rPr>
          <w:rFonts w:ascii="Times New Roman" w:eastAsia="Times New Roman" w:hAnsi="Times New Roman" w:cs="Times New Roman"/>
          <w:sz w:val="24"/>
          <w:szCs w:val="24"/>
        </w:rPr>
      </w:pPr>
      <w:r w:rsidRPr="00185972">
        <w:rPr>
          <w:rFonts w:ascii="Times New Roman" w:eastAsia="Times New Roman" w:hAnsi="Times New Roman" w:cs="Times New Roman"/>
          <w:sz w:val="24"/>
          <w:szCs w:val="24"/>
        </w:rPr>
        <w:lastRenderedPageBreak/>
        <w:t>The effect of BPEI and its derivative PEG350-BPEI against PAMP-induced</w:t>
      </w:r>
      <w:r w:rsidRPr="00185972">
        <w:rPr>
          <w:rFonts w:ascii="Times New Roman" w:eastAsia="Calibri" w:hAnsi="Times New Roman" w:cs="Times New Roman"/>
          <w:b/>
          <w:bCs/>
          <w:sz w:val="24"/>
          <w:szCs w:val="24"/>
        </w:rPr>
        <w:t xml:space="preserve"> </w:t>
      </w:r>
      <w:bookmarkStart w:id="54" w:name="_Hlk137035467"/>
      <w:r w:rsidRPr="00185972">
        <w:rPr>
          <w:rFonts w:asciiTheme="majorBidi" w:eastAsiaTheme="minorHAnsi" w:hAnsiTheme="majorBidi" w:cstheme="majorBidi"/>
          <w:color w:val="131413"/>
          <w:sz w:val="24"/>
          <w:szCs w:val="24"/>
        </w:rPr>
        <w:t>TNF-α cytokine production</w:t>
      </w:r>
      <w:bookmarkEnd w:id="54"/>
      <w:r w:rsidRPr="00185972">
        <w:rPr>
          <w:rFonts w:asciiTheme="majorBidi" w:eastAsiaTheme="minorHAnsi" w:hAnsiTheme="majorBidi" w:cstheme="majorBidi"/>
          <w:color w:val="131413"/>
          <w:sz w:val="24"/>
          <w:szCs w:val="24"/>
        </w:rPr>
        <w:t xml:space="preserve"> </w:t>
      </w:r>
      <w:r w:rsidRPr="00185972">
        <w:rPr>
          <w:rFonts w:ascii="Times New Roman" w:eastAsia="Times New Roman" w:hAnsi="Times New Roman" w:cs="Times New Roman"/>
          <w:sz w:val="24"/>
          <w:szCs w:val="24"/>
        </w:rPr>
        <w:t xml:space="preserve">was determined. Briefly, </w:t>
      </w:r>
      <w:r w:rsidRPr="00185972">
        <w:rPr>
          <w:rFonts w:asciiTheme="majorBidi" w:eastAsiaTheme="minorHAnsi" w:hAnsiTheme="majorBidi" w:cstheme="majorBidi"/>
          <w:color w:val="131413"/>
          <w:sz w:val="24"/>
          <w:szCs w:val="24"/>
        </w:rPr>
        <w:t>THP-1 cells</w:t>
      </w:r>
      <w:r w:rsidRPr="00185972">
        <w:rPr>
          <w:rFonts w:asciiTheme="majorBidi" w:eastAsiaTheme="minorHAnsi" w:hAnsiTheme="majorBidi" w:cstheme="majorBidi"/>
          <w:sz w:val="24"/>
          <w:szCs w:val="24"/>
        </w:rPr>
        <w:t xml:space="preserve"> </w:t>
      </w:r>
      <w:r w:rsidRPr="00185972">
        <w:rPr>
          <w:rFonts w:asciiTheme="majorBidi" w:eastAsiaTheme="minorHAnsi" w:hAnsiTheme="majorBidi" w:cstheme="majorBidi"/>
          <w:color w:val="131413"/>
          <w:sz w:val="24"/>
          <w:szCs w:val="24"/>
        </w:rPr>
        <w:t xml:space="preserve">were </w:t>
      </w:r>
      <w:r w:rsidRPr="00185972">
        <w:rPr>
          <w:rFonts w:asciiTheme="majorBidi" w:eastAsiaTheme="minorHAnsi" w:hAnsiTheme="majorBidi" w:cstheme="majorBidi"/>
          <w:sz w:val="24"/>
          <w:szCs w:val="24"/>
        </w:rPr>
        <w:t>plated in</w:t>
      </w:r>
      <w:r w:rsidRPr="00185972">
        <w:rPr>
          <w:rFonts w:asciiTheme="majorBidi" w:eastAsiaTheme="minorHAnsi" w:hAnsiTheme="majorBidi" w:cstheme="majorBidi"/>
          <w:color w:val="131413"/>
          <w:sz w:val="24"/>
          <w:szCs w:val="24"/>
        </w:rPr>
        <w:t xml:space="preserve"> 96-well plates </w:t>
      </w:r>
      <w:r w:rsidRPr="00185972">
        <w:rPr>
          <w:rFonts w:asciiTheme="majorBidi" w:eastAsiaTheme="minorHAnsi" w:hAnsiTheme="majorBidi" w:cstheme="majorBidi"/>
          <w:sz w:val="24"/>
          <w:szCs w:val="24"/>
        </w:rPr>
        <w:t>at 2×10</w:t>
      </w:r>
      <w:r w:rsidRPr="00185972">
        <w:rPr>
          <w:rFonts w:asciiTheme="majorBidi" w:eastAsiaTheme="minorHAnsi" w:hAnsiTheme="majorBidi" w:cstheme="majorBidi"/>
          <w:sz w:val="24"/>
          <w:szCs w:val="24"/>
          <w:vertAlign w:val="superscript"/>
        </w:rPr>
        <w:t>6</w:t>
      </w:r>
      <w:r w:rsidRPr="00185972">
        <w:rPr>
          <w:rFonts w:asciiTheme="majorBidi" w:eastAsiaTheme="minorHAnsi" w:hAnsiTheme="majorBidi" w:cstheme="majorBidi"/>
          <w:sz w:val="24"/>
          <w:szCs w:val="24"/>
        </w:rPr>
        <w:t xml:space="preserve"> cells/mL in RPMI complete medium and incubated overnight. </w:t>
      </w:r>
      <w:r w:rsidRPr="00185972">
        <w:rPr>
          <w:rFonts w:asciiTheme="majorBidi" w:eastAsiaTheme="minorHAnsi" w:hAnsiTheme="majorBidi" w:cstheme="majorBidi"/>
          <w:color w:val="131413"/>
          <w:sz w:val="24"/>
          <w:szCs w:val="24"/>
        </w:rPr>
        <w:t xml:space="preserve">The day after, different </w:t>
      </w:r>
      <w:r w:rsidRPr="00185972">
        <w:rPr>
          <w:rFonts w:ascii="Times New Roman" w:eastAsia="Times New Roman" w:hAnsi="Times New Roman" w:cs="Times New Roman"/>
          <w:sz w:val="24"/>
          <w:szCs w:val="24"/>
        </w:rPr>
        <w:t>concentrations of BPEI were prepared</w:t>
      </w:r>
      <w:r w:rsidR="00F74E90" w:rsidRPr="00185972">
        <w:rPr>
          <w:rFonts w:ascii="Times New Roman" w:eastAsia="Times New Roman" w:hAnsi="Times New Roman" w:cs="Times New Roman"/>
          <w:sz w:val="24"/>
          <w:szCs w:val="24"/>
        </w:rPr>
        <w:t xml:space="preserve"> in endotoxin-free water</w:t>
      </w:r>
      <w:r w:rsidRPr="00185972">
        <w:rPr>
          <w:rFonts w:ascii="Times New Roman" w:eastAsia="Times New Roman" w:hAnsi="Times New Roman" w:cs="Times New Roman"/>
          <w:sz w:val="24"/>
          <w:szCs w:val="24"/>
        </w:rPr>
        <w:t xml:space="preserve">. </w:t>
      </w:r>
      <w:r w:rsidRPr="00185972">
        <w:rPr>
          <w:rFonts w:asciiTheme="majorBidi" w:eastAsiaTheme="minorHAnsi" w:hAnsiTheme="majorBidi" w:cstheme="majorBidi"/>
          <w:color w:val="131413"/>
          <w:sz w:val="24"/>
          <w:szCs w:val="24"/>
        </w:rPr>
        <w:t>For LTA neutralizing experiment</w:t>
      </w:r>
      <w:r w:rsidRPr="00185972">
        <w:rPr>
          <w:rFonts w:ascii="Times New Roman" w:eastAsia="Times New Roman" w:hAnsi="Times New Roman" w:cs="Times New Roman"/>
          <w:sz w:val="24"/>
          <w:szCs w:val="24"/>
        </w:rPr>
        <w:t xml:space="preserve">, </w:t>
      </w:r>
      <w:r w:rsidRPr="00185972">
        <w:rPr>
          <w:rFonts w:asciiTheme="majorBidi" w:eastAsiaTheme="minorHAnsi" w:hAnsiTheme="majorBidi" w:cstheme="majorBidi"/>
          <w:color w:val="131413"/>
          <w:sz w:val="24"/>
          <w:szCs w:val="24"/>
        </w:rPr>
        <w:t xml:space="preserve">the THP-1 cells were treated with either </w:t>
      </w:r>
      <w:bookmarkStart w:id="55" w:name="_Hlk137034514"/>
      <w:r w:rsidRPr="00185972">
        <w:rPr>
          <w:rFonts w:asciiTheme="majorBidi" w:eastAsiaTheme="minorHAnsi" w:hAnsiTheme="majorBidi" w:cstheme="majorBidi"/>
          <w:color w:val="131413"/>
          <w:sz w:val="24"/>
          <w:szCs w:val="24"/>
        </w:rPr>
        <w:t xml:space="preserve">LTA alone, combinations of </w:t>
      </w:r>
      <w:r w:rsidRPr="00185972">
        <w:rPr>
          <w:rFonts w:asciiTheme="majorBidi" w:eastAsiaTheme="minorHAnsi" w:hAnsiTheme="majorBidi" w:cstheme="majorBidi"/>
          <w:sz w:val="24"/>
          <w:szCs w:val="24"/>
        </w:rPr>
        <w:t>an equivalent amount (</w:t>
      </w:r>
      <w:r w:rsidRPr="00185972">
        <w:rPr>
          <w:rFonts w:ascii="Times New Roman" w:eastAsiaTheme="minorHAnsi" w:hAnsi="Times New Roman" w:cs="Times New Roman"/>
          <w:color w:val="131413"/>
          <w:sz w:val="24"/>
          <w:szCs w:val="24"/>
        </w:rPr>
        <w:t>25 μg/ml</w:t>
      </w:r>
      <w:r w:rsidRPr="00185972">
        <w:rPr>
          <w:rFonts w:asciiTheme="majorBidi" w:eastAsiaTheme="minorHAnsi" w:hAnsiTheme="majorBidi" w:cstheme="majorBidi"/>
          <w:sz w:val="24"/>
          <w:szCs w:val="24"/>
        </w:rPr>
        <w:t xml:space="preserve">) of LTA with </w:t>
      </w:r>
      <w:r w:rsidRPr="00185972">
        <w:rPr>
          <w:rFonts w:ascii="Times New Roman" w:eastAsiaTheme="minorHAnsi" w:hAnsi="Times New Roman" w:cs="Times New Roman"/>
          <w:color w:val="131413"/>
          <w:sz w:val="24"/>
          <w:szCs w:val="24"/>
        </w:rPr>
        <w:t>each of the BPEI concentrations</w:t>
      </w:r>
      <w:r w:rsidRPr="00185972">
        <w:rPr>
          <w:rFonts w:asciiTheme="majorBidi" w:eastAsiaTheme="minorHAnsi" w:hAnsiTheme="majorBidi" w:cstheme="majorBidi"/>
          <w:color w:val="131413"/>
          <w:sz w:val="24"/>
          <w:szCs w:val="24"/>
        </w:rPr>
        <w:t xml:space="preserve">, and BPEI concentrations alone. </w:t>
      </w:r>
      <w:bookmarkEnd w:id="55"/>
      <w:r w:rsidRPr="00185972">
        <w:rPr>
          <w:rFonts w:asciiTheme="majorBidi" w:eastAsiaTheme="minorHAnsi" w:hAnsiTheme="majorBidi" w:cstheme="majorBidi"/>
          <w:color w:val="131413"/>
          <w:sz w:val="24"/>
          <w:szCs w:val="24"/>
        </w:rPr>
        <w:t xml:space="preserve">The latter was used as negative control and the cells treated with LTA alone represented the positive control. </w:t>
      </w:r>
      <w:r w:rsidRPr="00185972">
        <w:rPr>
          <w:rFonts w:ascii="Times New Roman" w:eastAsiaTheme="minorHAnsi" w:hAnsi="Times New Roman" w:cs="Times New Roman"/>
          <w:color w:val="131413"/>
          <w:sz w:val="24"/>
          <w:szCs w:val="24"/>
        </w:rPr>
        <w:t xml:space="preserve">The combo conditions were </w:t>
      </w:r>
      <w:r w:rsidRPr="00185972">
        <w:rPr>
          <w:rFonts w:asciiTheme="majorBidi" w:eastAsiaTheme="minorHAnsi" w:hAnsiTheme="majorBidi" w:cstheme="majorBidi"/>
          <w:sz w:val="24"/>
          <w:szCs w:val="24"/>
        </w:rPr>
        <w:t>incubated for 30 minutes before being added to THP-1 cells.</w:t>
      </w:r>
      <w:r w:rsidRPr="00185972">
        <w:rPr>
          <w:rFonts w:ascii="Times New Roman" w:eastAsiaTheme="minorHAnsi" w:hAnsi="Times New Roman" w:cs="Times New Roman"/>
          <w:color w:val="131413"/>
          <w:sz w:val="24"/>
          <w:szCs w:val="24"/>
        </w:rPr>
        <w:t xml:space="preserve"> Untreated cells were also prepared as control. Then, supernatants were collected after 4 hours of incubation. Same experiments were performed for PGN and HKSA except that the supernatants were collected at 6 h time-point. In HKSA neutralizing experiment, combo conditions were added to the cells immediately without prior incubation. </w:t>
      </w:r>
      <w:r w:rsidRPr="00185972">
        <w:rPr>
          <w:rFonts w:asciiTheme="majorBidi" w:eastAsiaTheme="minorHAnsi" w:hAnsiTheme="majorBidi" w:cstheme="majorBidi"/>
          <w:sz w:val="24"/>
          <w:szCs w:val="24"/>
        </w:rPr>
        <w:t>We performed the same experiments for investigating the mitigating effects of</w:t>
      </w:r>
      <w:r w:rsidRPr="00185972">
        <w:rPr>
          <w:rFonts w:ascii="Times New Roman" w:eastAsia="Times New Roman" w:hAnsi="Times New Roman" w:cs="Times New Roman"/>
          <w:sz w:val="24"/>
          <w:szCs w:val="24"/>
        </w:rPr>
        <w:t xml:space="preserve"> PEG350-BPEI and polymyxin B as well. </w:t>
      </w:r>
      <w:r w:rsidRPr="00185972">
        <w:rPr>
          <w:rFonts w:asciiTheme="majorBidi" w:eastAsiaTheme="minorHAnsi" w:hAnsiTheme="majorBidi" w:cstheme="majorBidi"/>
          <w:sz w:val="24"/>
          <w:szCs w:val="24"/>
        </w:rPr>
        <w:t xml:space="preserve">Three independent experiments (n = 3) were performed for all analysis. </w:t>
      </w:r>
    </w:p>
    <w:bookmarkEnd w:id="53"/>
    <w:p w14:paraId="48377BAA" w14:textId="77777777" w:rsidR="00E14182" w:rsidRPr="00185972" w:rsidRDefault="00E14182" w:rsidP="00D54583">
      <w:pPr>
        <w:autoSpaceDE w:val="0"/>
        <w:autoSpaceDN w:val="0"/>
        <w:adjustRightInd w:val="0"/>
        <w:spacing w:after="0" w:line="480" w:lineRule="auto"/>
        <w:jc w:val="both"/>
        <w:rPr>
          <w:rFonts w:ascii="Times New Roman" w:eastAsiaTheme="minorHAnsi" w:hAnsi="Times New Roman" w:cs="Times New Roman"/>
          <w:color w:val="131413"/>
          <w:sz w:val="24"/>
          <w:szCs w:val="24"/>
        </w:rPr>
      </w:pPr>
    </w:p>
    <w:p w14:paraId="19A8F7C3" w14:textId="2C3F33E6" w:rsidR="00E14182" w:rsidRPr="00185972" w:rsidRDefault="00E14182" w:rsidP="00D54583">
      <w:pPr>
        <w:autoSpaceDE w:val="0"/>
        <w:autoSpaceDN w:val="0"/>
        <w:adjustRightInd w:val="0"/>
        <w:spacing w:after="0" w:line="480" w:lineRule="auto"/>
        <w:jc w:val="both"/>
        <w:rPr>
          <w:rFonts w:ascii="Times New Roman" w:eastAsiaTheme="minorHAnsi" w:hAnsi="Times New Roman" w:cs="Times New Roman"/>
          <w:b/>
          <w:bCs/>
          <w:color w:val="131413"/>
          <w:sz w:val="24"/>
          <w:szCs w:val="24"/>
        </w:rPr>
      </w:pPr>
      <w:r w:rsidRPr="00185972">
        <w:rPr>
          <w:rFonts w:ascii="Times New Roman" w:eastAsiaTheme="minorHAnsi" w:hAnsi="Times New Roman" w:cs="Times New Roman"/>
          <w:b/>
          <w:bCs/>
          <w:color w:val="131413"/>
          <w:sz w:val="24"/>
          <w:szCs w:val="24"/>
        </w:rPr>
        <w:t xml:space="preserve">Enzyme-Linked Immunosorbent Assay (ELISA) </w:t>
      </w:r>
      <w:r w:rsidR="00DA0FAE" w:rsidRPr="00185972">
        <w:rPr>
          <w:rFonts w:ascii="Times New Roman" w:eastAsiaTheme="minorHAnsi" w:hAnsi="Times New Roman" w:cs="Times New Roman"/>
          <w:b/>
          <w:bCs/>
          <w:color w:val="131413"/>
          <w:sz w:val="24"/>
          <w:szCs w:val="24"/>
        </w:rPr>
        <w:t xml:space="preserve">measurements </w:t>
      </w:r>
    </w:p>
    <w:p w14:paraId="2C3A65E2" w14:textId="1439F0D7" w:rsidR="009177A5" w:rsidRPr="00185972" w:rsidRDefault="00E14182" w:rsidP="00D54583">
      <w:pPr>
        <w:autoSpaceDE w:val="0"/>
        <w:autoSpaceDN w:val="0"/>
        <w:adjustRightInd w:val="0"/>
        <w:spacing w:after="0" w:line="480" w:lineRule="auto"/>
        <w:jc w:val="both"/>
        <w:rPr>
          <w:rFonts w:asciiTheme="majorBidi" w:eastAsiaTheme="minorHAnsi" w:hAnsiTheme="majorBidi" w:cstheme="majorBidi"/>
          <w:color w:val="131413"/>
          <w:sz w:val="24"/>
          <w:szCs w:val="24"/>
        </w:rPr>
      </w:pPr>
      <w:r w:rsidRPr="00185972">
        <w:rPr>
          <w:rFonts w:asciiTheme="majorBidi" w:eastAsiaTheme="minorHAnsi" w:hAnsiTheme="majorBidi" w:cstheme="majorBidi"/>
          <w:color w:val="131413"/>
          <w:sz w:val="24"/>
          <w:szCs w:val="24"/>
        </w:rPr>
        <w:t xml:space="preserve">Concentrations of TNF-α cytokine were determined using </w:t>
      </w:r>
      <w:proofErr w:type="spellStart"/>
      <w:r w:rsidRPr="00185972">
        <w:rPr>
          <w:rFonts w:asciiTheme="majorBidi" w:eastAsiaTheme="minorHAnsi" w:hAnsiTheme="majorBidi" w:cstheme="majorBidi"/>
          <w:color w:val="131413"/>
          <w:sz w:val="24"/>
          <w:szCs w:val="24"/>
        </w:rPr>
        <w:t>DuoSet</w:t>
      </w:r>
      <w:proofErr w:type="spellEnd"/>
      <w:r w:rsidRPr="00185972">
        <w:rPr>
          <w:rFonts w:asciiTheme="majorBidi" w:eastAsiaTheme="minorHAnsi" w:hAnsiTheme="majorBidi" w:cstheme="majorBidi"/>
          <w:color w:val="131413"/>
          <w:sz w:val="24"/>
          <w:szCs w:val="24"/>
        </w:rPr>
        <w:t xml:space="preserve"> ELISA kits (R&amp;D Systems, DY210) in THP-1 cell supernatants treated by each of the </w:t>
      </w:r>
      <w:r w:rsidRPr="00185972">
        <w:rPr>
          <w:rFonts w:asciiTheme="majorBidi" w:eastAsiaTheme="minorHAnsi" w:hAnsiTheme="majorBidi" w:cstheme="majorBidi"/>
          <w:i/>
          <w:iCs/>
          <w:color w:val="131413"/>
          <w:sz w:val="24"/>
          <w:szCs w:val="24"/>
        </w:rPr>
        <w:t>S. aureus</w:t>
      </w:r>
      <w:r w:rsidRPr="00185972">
        <w:rPr>
          <w:rFonts w:asciiTheme="majorBidi" w:eastAsiaTheme="minorHAnsi" w:hAnsiTheme="majorBidi" w:cstheme="majorBidi"/>
          <w:color w:val="131413"/>
          <w:sz w:val="24"/>
          <w:szCs w:val="24"/>
        </w:rPr>
        <w:t xml:space="preserve"> PAMPs along with either BPEI, PEG-BPEI, or </w:t>
      </w:r>
      <w:r w:rsidRPr="00185972">
        <w:rPr>
          <w:rFonts w:ascii="Times New Roman" w:eastAsia="Times New Roman" w:hAnsi="Times New Roman" w:cs="Times New Roman"/>
          <w:sz w:val="24"/>
          <w:szCs w:val="24"/>
        </w:rPr>
        <w:t>polymyxin B</w:t>
      </w:r>
      <w:r w:rsidRPr="00185972">
        <w:rPr>
          <w:rFonts w:asciiTheme="majorBidi" w:eastAsiaTheme="minorHAnsi" w:hAnsiTheme="majorBidi" w:cstheme="majorBidi"/>
          <w:color w:val="131413"/>
          <w:sz w:val="24"/>
          <w:szCs w:val="24"/>
        </w:rPr>
        <w:t xml:space="preserve">. A 96-well plate was coated with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per well of TNF-α specific capture antibody diluted in </w:t>
      </w:r>
      <w:r w:rsidR="009177A5" w:rsidRPr="00185972">
        <w:rPr>
          <w:rFonts w:asciiTheme="majorBidi" w:eastAsiaTheme="minorHAnsi" w:hAnsiTheme="majorBidi" w:cstheme="majorBidi"/>
          <w:color w:val="131413"/>
          <w:sz w:val="24"/>
          <w:szCs w:val="24"/>
        </w:rPr>
        <w:t xml:space="preserve">endotoxin-free PBS (Endotoxin-free Dulbecco's PBS 1X, </w:t>
      </w:r>
      <w:proofErr w:type="spellStart"/>
      <w:r w:rsidR="009177A5" w:rsidRPr="00185972">
        <w:rPr>
          <w:rFonts w:asciiTheme="majorBidi" w:eastAsiaTheme="minorHAnsi" w:hAnsiTheme="majorBidi" w:cstheme="majorBidi"/>
          <w:color w:val="131413"/>
          <w:sz w:val="24"/>
          <w:szCs w:val="24"/>
        </w:rPr>
        <w:t>Milipore</w:t>
      </w:r>
      <w:proofErr w:type="spellEnd"/>
      <w:r w:rsidR="009177A5" w:rsidRPr="00185972">
        <w:rPr>
          <w:rFonts w:asciiTheme="majorBidi" w:eastAsiaTheme="minorHAnsi" w:hAnsiTheme="majorBidi" w:cstheme="majorBidi"/>
          <w:color w:val="131413"/>
          <w:sz w:val="24"/>
          <w:szCs w:val="24"/>
        </w:rPr>
        <w:t xml:space="preserve"> Sigma, TMS-012-A) and incubated overnight at room temperature. The day after, each well was washed three times with 300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washing buffer. Next, the plate was blocked with 300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reagent diluent (R&amp;D Systems, DY995) and incubated at room temperature for a minimum </w:t>
      </w:r>
      <w:r w:rsidR="009177A5" w:rsidRPr="00185972">
        <w:rPr>
          <w:rFonts w:asciiTheme="majorBidi" w:eastAsiaTheme="minorHAnsi" w:hAnsiTheme="majorBidi" w:cstheme="majorBidi"/>
          <w:color w:val="131413"/>
          <w:sz w:val="24"/>
          <w:szCs w:val="24"/>
        </w:rPr>
        <w:lastRenderedPageBreak/>
        <w:t xml:space="preserve">of 1 h and then washed three times with washing buffer. Subsequently, 100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standards or collected supernatants was added to the plate and incubated at room temperature for 2 h, followed by washing. Then, 100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TNF-α specific detection antibody was added and the plate was incubated for 2 h at room temperature and then washed. After that, 100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streptavidin-HRP was added, and the plate was incubated for a minimum of 30 min at room temperature in dark, followed by washing. Then, 100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substrate solution (equal volume of hydrogen peroxide and tetramethylbenzidine (R&amp;D Systems, DY999)) was added and the plate was once again incubated in dark at room temperature till the color developed. Reaction was stopped by adding 50 </w:t>
      </w:r>
      <w:proofErr w:type="spellStart"/>
      <w:r w:rsidR="009177A5" w:rsidRPr="00185972">
        <w:rPr>
          <w:rFonts w:asciiTheme="majorBidi" w:eastAsiaTheme="minorHAnsi" w:hAnsiTheme="majorBidi" w:cstheme="majorBidi"/>
          <w:color w:val="131413"/>
          <w:sz w:val="24"/>
          <w:szCs w:val="24"/>
        </w:rPr>
        <w:t>μl</w:t>
      </w:r>
      <w:proofErr w:type="spellEnd"/>
      <w:r w:rsidR="009177A5" w:rsidRPr="00185972">
        <w:rPr>
          <w:rFonts w:asciiTheme="majorBidi" w:eastAsiaTheme="minorHAnsi" w:hAnsiTheme="majorBidi" w:cstheme="majorBidi"/>
          <w:color w:val="131413"/>
          <w:sz w:val="24"/>
          <w:szCs w:val="24"/>
        </w:rPr>
        <w:t xml:space="preserve"> of 2 N sulfuric acid as stop solution. The </w:t>
      </w:r>
      <w:r w:rsidR="00FC2434" w:rsidRPr="00185972">
        <w:rPr>
          <w:rFonts w:asciiTheme="majorBidi" w:eastAsiaTheme="minorHAnsi" w:hAnsiTheme="majorBidi" w:cstheme="majorBidi"/>
          <w:color w:val="131413"/>
          <w:sz w:val="24"/>
          <w:szCs w:val="24"/>
        </w:rPr>
        <w:t>absorbance</w:t>
      </w:r>
      <w:r w:rsidR="009177A5" w:rsidRPr="00185972">
        <w:rPr>
          <w:rFonts w:asciiTheme="majorBidi" w:eastAsiaTheme="minorHAnsi" w:hAnsiTheme="majorBidi" w:cstheme="majorBidi"/>
          <w:color w:val="131413"/>
          <w:sz w:val="24"/>
          <w:szCs w:val="24"/>
        </w:rPr>
        <w:t xml:space="preserve"> of each well was immediately determined using a microplate reader set at 450 nm. For wavelength correction, the reading was set to 540 nm as well. Optical imperfections in the plate were corrected by subtracting readings at 540 nm from readings at 450 nm. </w:t>
      </w:r>
    </w:p>
    <w:p w14:paraId="6054F51A" w14:textId="57636AF6" w:rsidR="00E14182" w:rsidRPr="00185972" w:rsidRDefault="00E14182" w:rsidP="00D54583">
      <w:pPr>
        <w:autoSpaceDE w:val="0"/>
        <w:autoSpaceDN w:val="0"/>
        <w:adjustRightInd w:val="0"/>
        <w:spacing w:after="0" w:line="480" w:lineRule="auto"/>
        <w:jc w:val="both"/>
        <w:rPr>
          <w:rFonts w:ascii="WgpjfvAdvTT3713a231" w:eastAsiaTheme="minorHAnsi" w:hAnsi="WgpjfvAdvTT3713a231" w:cs="WgpjfvAdvTT3713a231"/>
          <w:color w:val="131413"/>
          <w:sz w:val="20"/>
          <w:szCs w:val="20"/>
        </w:rPr>
      </w:pPr>
    </w:p>
    <w:p w14:paraId="364BE12E" w14:textId="2DDEB1C2" w:rsidR="00E14182" w:rsidRPr="00185972" w:rsidRDefault="00E14182" w:rsidP="00D54583">
      <w:pPr>
        <w:autoSpaceDE w:val="0"/>
        <w:autoSpaceDN w:val="0"/>
        <w:adjustRightInd w:val="0"/>
        <w:spacing w:after="0" w:line="480" w:lineRule="auto"/>
        <w:jc w:val="both"/>
        <w:rPr>
          <w:rFonts w:asciiTheme="majorBidi" w:eastAsiaTheme="minorHAnsi" w:hAnsiTheme="majorBidi" w:cstheme="majorBidi"/>
          <w:b/>
          <w:bCs/>
          <w:sz w:val="24"/>
          <w:szCs w:val="24"/>
        </w:rPr>
      </w:pPr>
      <w:r w:rsidRPr="00185972">
        <w:rPr>
          <w:rFonts w:asciiTheme="majorBidi" w:eastAsiaTheme="minorHAnsi" w:hAnsiTheme="majorBidi" w:cstheme="majorBidi"/>
          <w:b/>
          <w:bCs/>
          <w:sz w:val="24"/>
          <w:szCs w:val="24"/>
        </w:rPr>
        <w:t xml:space="preserve">Cell </w:t>
      </w:r>
      <w:r w:rsidR="00DA0FAE" w:rsidRPr="00185972">
        <w:rPr>
          <w:rFonts w:asciiTheme="majorBidi" w:eastAsiaTheme="minorHAnsi" w:hAnsiTheme="majorBidi" w:cstheme="majorBidi"/>
          <w:b/>
          <w:bCs/>
          <w:sz w:val="24"/>
          <w:szCs w:val="24"/>
        </w:rPr>
        <w:t>stimulation</w:t>
      </w:r>
      <w:r w:rsidRPr="00185972">
        <w:rPr>
          <w:rFonts w:asciiTheme="majorBidi" w:eastAsiaTheme="minorHAnsi" w:hAnsiTheme="majorBidi" w:cstheme="majorBidi"/>
          <w:b/>
          <w:bCs/>
          <w:sz w:val="24"/>
          <w:szCs w:val="24"/>
        </w:rPr>
        <w:t xml:space="preserve">, RNA </w:t>
      </w:r>
      <w:r w:rsidR="00DA0FAE" w:rsidRPr="00185972">
        <w:rPr>
          <w:rFonts w:asciiTheme="majorBidi" w:eastAsiaTheme="minorHAnsi" w:hAnsiTheme="majorBidi" w:cstheme="majorBidi"/>
          <w:b/>
          <w:bCs/>
          <w:sz w:val="24"/>
          <w:szCs w:val="24"/>
        </w:rPr>
        <w:t>extraction</w:t>
      </w:r>
      <w:r w:rsidRPr="00185972">
        <w:rPr>
          <w:rFonts w:asciiTheme="majorBidi" w:eastAsiaTheme="minorHAnsi" w:hAnsiTheme="majorBidi" w:cstheme="majorBidi"/>
          <w:b/>
          <w:bCs/>
          <w:sz w:val="24"/>
          <w:szCs w:val="24"/>
        </w:rPr>
        <w:t xml:space="preserve">, and cDNA </w:t>
      </w:r>
      <w:r w:rsidR="00DA0FAE" w:rsidRPr="00185972">
        <w:rPr>
          <w:rFonts w:asciiTheme="majorBidi" w:eastAsiaTheme="minorHAnsi" w:hAnsiTheme="majorBidi" w:cstheme="majorBidi"/>
          <w:b/>
          <w:bCs/>
          <w:sz w:val="24"/>
          <w:szCs w:val="24"/>
        </w:rPr>
        <w:t>synthesis</w:t>
      </w:r>
    </w:p>
    <w:p w14:paraId="180A806C" w14:textId="569CAE7B" w:rsidR="00E14182" w:rsidRPr="00185972" w:rsidRDefault="00E14182" w:rsidP="00D54583">
      <w:pPr>
        <w:autoSpaceDE w:val="0"/>
        <w:autoSpaceDN w:val="0"/>
        <w:adjustRightInd w:val="0"/>
        <w:spacing w:after="0" w:line="480" w:lineRule="auto"/>
        <w:jc w:val="both"/>
        <w:rPr>
          <w:rFonts w:asciiTheme="majorBidi" w:eastAsiaTheme="minorHAnsi" w:hAnsiTheme="majorBidi" w:cstheme="majorBidi"/>
          <w:sz w:val="24"/>
          <w:szCs w:val="24"/>
        </w:rPr>
      </w:pPr>
      <w:r w:rsidRPr="00185972">
        <w:rPr>
          <w:rFonts w:asciiTheme="majorBidi" w:eastAsiaTheme="minorHAnsi" w:hAnsiTheme="majorBidi" w:cstheme="majorBidi"/>
          <w:sz w:val="24"/>
          <w:szCs w:val="24"/>
        </w:rPr>
        <w:t>For total RNA isolation, THP-1 cells were seeded at 2×10</w:t>
      </w:r>
      <w:r w:rsidRPr="00185972">
        <w:rPr>
          <w:rFonts w:asciiTheme="majorBidi" w:eastAsiaTheme="minorHAnsi" w:hAnsiTheme="majorBidi" w:cstheme="majorBidi"/>
          <w:sz w:val="24"/>
          <w:szCs w:val="24"/>
          <w:vertAlign w:val="superscript"/>
        </w:rPr>
        <w:t>6</w:t>
      </w:r>
      <w:r w:rsidRPr="00185972">
        <w:rPr>
          <w:rFonts w:asciiTheme="majorBidi" w:eastAsiaTheme="minorHAnsi" w:hAnsiTheme="majorBidi" w:cstheme="majorBidi"/>
          <w:sz w:val="24"/>
          <w:szCs w:val="24"/>
        </w:rPr>
        <w:t xml:space="preserve"> cells/mL in RPMI 1640 complete medium </w:t>
      </w:r>
      <w:r w:rsidRPr="00185972">
        <w:rPr>
          <w:rFonts w:asciiTheme="majorBidi" w:eastAsiaTheme="minorHAnsi" w:hAnsiTheme="majorBidi" w:cstheme="majorBidi"/>
          <w:color w:val="131413"/>
          <w:sz w:val="24"/>
          <w:szCs w:val="24"/>
        </w:rPr>
        <w:t xml:space="preserve">and incubated overnight at 37 °C and 5% </w:t>
      </w:r>
      <w:r w:rsidRPr="00185972">
        <w:rPr>
          <w:rFonts w:asciiTheme="majorBidi" w:eastAsiaTheme="minorHAnsi" w:hAnsiTheme="majorBidi" w:cstheme="majorBidi"/>
          <w:sz w:val="24"/>
          <w:szCs w:val="24"/>
        </w:rPr>
        <w:t>CO2</w:t>
      </w:r>
      <w:r w:rsidRPr="00185972">
        <w:rPr>
          <w:rFonts w:asciiTheme="majorBidi" w:eastAsiaTheme="minorHAnsi" w:hAnsiTheme="majorBidi" w:cstheme="majorBidi"/>
          <w:color w:val="131413"/>
          <w:sz w:val="24"/>
          <w:szCs w:val="24"/>
        </w:rPr>
        <w:t xml:space="preserve">. </w:t>
      </w:r>
      <w:r w:rsidR="004A1581" w:rsidRPr="00185972">
        <w:rPr>
          <w:rFonts w:asciiTheme="majorBidi" w:eastAsiaTheme="minorHAnsi" w:hAnsiTheme="majorBidi" w:cstheme="majorBidi"/>
          <w:sz w:val="24"/>
          <w:szCs w:val="24"/>
        </w:rPr>
        <w:t>After 17 hours of incubation</w:t>
      </w:r>
      <w:r w:rsidRPr="00185972">
        <w:rPr>
          <w:rFonts w:asciiTheme="majorBidi" w:eastAsiaTheme="minorHAnsi" w:hAnsiTheme="majorBidi" w:cstheme="majorBidi"/>
          <w:sz w:val="24"/>
          <w:szCs w:val="24"/>
        </w:rPr>
        <w:t xml:space="preserve">, the cells were </w:t>
      </w:r>
      <w:r w:rsidR="009F0A4E" w:rsidRPr="00185972">
        <w:rPr>
          <w:rFonts w:asciiTheme="majorBidi" w:eastAsiaTheme="minorHAnsi" w:hAnsiTheme="majorBidi" w:cstheme="majorBidi"/>
          <w:sz w:val="24"/>
          <w:szCs w:val="24"/>
        </w:rPr>
        <w:t>stimulated by</w:t>
      </w:r>
      <w:r w:rsidRPr="00185972">
        <w:rPr>
          <w:rFonts w:asciiTheme="majorBidi" w:eastAsiaTheme="minorHAnsi" w:hAnsiTheme="majorBidi" w:cstheme="majorBidi"/>
          <w:sz w:val="24"/>
          <w:szCs w:val="24"/>
        </w:rPr>
        <w:t xml:space="preserve"> </w:t>
      </w:r>
      <w:r w:rsidR="00345AE1" w:rsidRPr="00185972">
        <w:rPr>
          <w:rFonts w:asciiTheme="majorBidi" w:eastAsiaTheme="minorHAnsi" w:hAnsiTheme="majorBidi" w:cstheme="majorBidi"/>
          <w:sz w:val="24"/>
          <w:szCs w:val="24"/>
        </w:rPr>
        <w:t xml:space="preserve">LTA alone, </w:t>
      </w:r>
      <w:r w:rsidRPr="00185972">
        <w:rPr>
          <w:rFonts w:ascii="Times New Roman" w:eastAsiaTheme="minorHAnsi" w:hAnsi="Times New Roman" w:cs="Times New Roman"/>
          <w:color w:val="131413"/>
          <w:sz w:val="24"/>
          <w:szCs w:val="24"/>
        </w:rPr>
        <w:t>LTA</w:t>
      </w:r>
      <w:r w:rsidRPr="00185972">
        <w:rPr>
          <w:rFonts w:asciiTheme="majorBidi" w:eastAsiaTheme="minorHAnsi" w:hAnsiTheme="majorBidi" w:cstheme="majorBidi"/>
          <w:sz w:val="24"/>
          <w:szCs w:val="24"/>
        </w:rPr>
        <w:t xml:space="preserve"> and either BPEI or PEG-BPEI</w:t>
      </w:r>
      <w:r w:rsidR="00462699" w:rsidRPr="00185972">
        <w:rPr>
          <w:rFonts w:asciiTheme="majorBidi" w:eastAsiaTheme="minorHAnsi" w:hAnsiTheme="majorBidi" w:cstheme="majorBidi"/>
          <w:sz w:val="24"/>
          <w:szCs w:val="24"/>
        </w:rPr>
        <w:t xml:space="preserve">, </w:t>
      </w:r>
      <w:r w:rsidR="00462699" w:rsidRPr="00185972">
        <w:rPr>
          <w:rFonts w:asciiTheme="majorBidi" w:eastAsiaTheme="minorHAnsi" w:hAnsiTheme="majorBidi" w:cstheme="majorBidi"/>
          <w:color w:val="131413"/>
          <w:sz w:val="24"/>
          <w:szCs w:val="24"/>
        </w:rPr>
        <w:t>and BPEI or PEG-BPEI concentrations alone</w:t>
      </w:r>
      <w:r w:rsidRPr="00185972">
        <w:rPr>
          <w:rFonts w:asciiTheme="majorBidi" w:eastAsiaTheme="minorHAnsi" w:hAnsiTheme="majorBidi" w:cstheme="majorBidi"/>
          <w:sz w:val="24"/>
          <w:szCs w:val="24"/>
        </w:rPr>
        <w:t xml:space="preserve">. </w:t>
      </w:r>
      <w:r w:rsidR="003A538C" w:rsidRPr="00185972">
        <w:rPr>
          <w:rFonts w:asciiTheme="majorBidi" w:eastAsiaTheme="minorHAnsi" w:hAnsiTheme="majorBidi" w:cstheme="majorBidi"/>
          <w:color w:val="000000"/>
          <w:sz w:val="24"/>
          <w:szCs w:val="24"/>
        </w:rPr>
        <w:t xml:space="preserve">The solutions </w:t>
      </w:r>
      <w:r w:rsidR="003A538C" w:rsidRPr="00185972">
        <w:rPr>
          <w:rFonts w:ascii="Times New Roman" w:eastAsia="Times New Roman" w:hAnsi="Times New Roman" w:cs="Times New Roman"/>
          <w:sz w:val="24"/>
          <w:szCs w:val="24"/>
        </w:rPr>
        <w:t>were prepared in endotoxin-free water</w:t>
      </w:r>
      <w:r w:rsidR="003A538C" w:rsidRPr="00185972">
        <w:rPr>
          <w:rFonts w:asciiTheme="majorBidi" w:eastAsiaTheme="minorHAnsi" w:hAnsiTheme="majorBidi" w:cstheme="majorBidi"/>
          <w:color w:val="000000"/>
          <w:sz w:val="24"/>
          <w:szCs w:val="24"/>
        </w:rPr>
        <w:t xml:space="preserve">. </w:t>
      </w:r>
      <w:r w:rsidR="00D71E01" w:rsidRPr="00185972">
        <w:rPr>
          <w:rFonts w:ascii="Times New Roman" w:eastAsiaTheme="minorHAnsi" w:hAnsi="Times New Roman" w:cs="Times New Roman"/>
          <w:color w:val="131413"/>
          <w:sz w:val="24"/>
          <w:szCs w:val="24"/>
        </w:rPr>
        <w:t xml:space="preserve">The combo conditions were </w:t>
      </w:r>
      <w:r w:rsidR="00D71E01" w:rsidRPr="00185972">
        <w:rPr>
          <w:rFonts w:asciiTheme="majorBidi" w:eastAsiaTheme="minorHAnsi" w:hAnsiTheme="majorBidi" w:cstheme="majorBidi"/>
          <w:sz w:val="24"/>
          <w:szCs w:val="24"/>
        </w:rPr>
        <w:t>incubated for 30 minutes before being added to THP-1 cells.</w:t>
      </w:r>
      <w:r w:rsidR="00D71E01" w:rsidRPr="00185972">
        <w:rPr>
          <w:rFonts w:ascii="Times New Roman" w:eastAsiaTheme="minorHAnsi" w:hAnsi="Times New Roman" w:cs="Times New Roman"/>
          <w:color w:val="131413"/>
          <w:sz w:val="24"/>
          <w:szCs w:val="24"/>
        </w:rPr>
        <w:t xml:space="preserve"> </w:t>
      </w:r>
      <w:r w:rsidRPr="00185972">
        <w:rPr>
          <w:rFonts w:asciiTheme="majorBidi" w:eastAsiaTheme="minorHAnsi" w:hAnsiTheme="majorBidi" w:cstheme="majorBidi"/>
          <w:sz w:val="24"/>
          <w:szCs w:val="24"/>
        </w:rPr>
        <w:t xml:space="preserve">Untreated cells were used as control. Each sample consisted of twelve wells. After stimulation, total cellular RNA was extracted from THP-1 cells using the Quick RNA </w:t>
      </w:r>
      <w:proofErr w:type="spellStart"/>
      <w:r w:rsidRPr="00185972">
        <w:rPr>
          <w:rFonts w:asciiTheme="majorBidi" w:eastAsiaTheme="minorHAnsi" w:hAnsiTheme="majorBidi" w:cstheme="majorBidi"/>
          <w:sz w:val="24"/>
          <w:szCs w:val="24"/>
        </w:rPr>
        <w:t>MiniPerp</w:t>
      </w:r>
      <w:proofErr w:type="spellEnd"/>
      <w:r w:rsidRPr="00185972">
        <w:rPr>
          <w:rFonts w:asciiTheme="majorBidi" w:eastAsiaTheme="minorHAnsi" w:hAnsiTheme="majorBidi" w:cstheme="majorBidi"/>
          <w:sz w:val="24"/>
          <w:szCs w:val="24"/>
        </w:rPr>
        <w:t xml:space="preserve"> Kit (</w:t>
      </w:r>
      <w:proofErr w:type="spellStart"/>
      <w:r w:rsidRPr="00185972">
        <w:rPr>
          <w:rFonts w:asciiTheme="majorBidi" w:eastAsiaTheme="minorHAnsi" w:hAnsiTheme="majorBidi" w:cstheme="majorBidi"/>
          <w:sz w:val="24"/>
          <w:szCs w:val="24"/>
        </w:rPr>
        <w:t>Zymo</w:t>
      </w:r>
      <w:proofErr w:type="spellEnd"/>
      <w:r w:rsidRPr="00185972">
        <w:rPr>
          <w:rFonts w:asciiTheme="majorBidi" w:eastAsiaTheme="minorHAnsi" w:hAnsiTheme="majorBidi" w:cstheme="majorBidi"/>
          <w:sz w:val="24"/>
          <w:szCs w:val="24"/>
        </w:rPr>
        <w:t xml:space="preserve"> Research, Irvine, CA, USA), according to the manufacturer’s protocol. </w:t>
      </w:r>
      <w:r w:rsidR="00202AFD" w:rsidRPr="00185972">
        <w:rPr>
          <w:rFonts w:asciiTheme="majorBidi" w:eastAsiaTheme="minorHAnsi" w:hAnsiTheme="majorBidi" w:cstheme="majorBidi"/>
          <w:sz w:val="24"/>
          <w:szCs w:val="24"/>
        </w:rPr>
        <w:t xml:space="preserve">DNase </w:t>
      </w:r>
      <w:r w:rsidR="00E77151" w:rsidRPr="00185972">
        <w:rPr>
          <w:rFonts w:asciiTheme="majorBidi" w:eastAsiaTheme="minorHAnsi" w:hAnsiTheme="majorBidi" w:cstheme="majorBidi"/>
          <w:sz w:val="24"/>
          <w:szCs w:val="24"/>
        </w:rPr>
        <w:t xml:space="preserve">I </w:t>
      </w:r>
      <w:r w:rsidR="00F94B7C" w:rsidRPr="00185972">
        <w:rPr>
          <w:rFonts w:asciiTheme="majorBidi" w:eastAsiaTheme="minorHAnsi" w:hAnsiTheme="majorBidi" w:cstheme="majorBidi"/>
          <w:sz w:val="24"/>
          <w:szCs w:val="24"/>
        </w:rPr>
        <w:t xml:space="preserve">treatment </w:t>
      </w:r>
      <w:r w:rsidR="00202AFD" w:rsidRPr="00185972">
        <w:rPr>
          <w:rFonts w:asciiTheme="majorBidi" w:eastAsiaTheme="minorHAnsi" w:hAnsiTheme="majorBidi" w:cstheme="majorBidi"/>
          <w:sz w:val="24"/>
          <w:szCs w:val="24"/>
        </w:rPr>
        <w:t>(</w:t>
      </w:r>
      <w:proofErr w:type="spellStart"/>
      <w:r w:rsidR="00E77151" w:rsidRPr="00185972">
        <w:rPr>
          <w:rFonts w:asciiTheme="majorBidi" w:eastAsiaTheme="minorHAnsi" w:hAnsiTheme="majorBidi" w:cstheme="majorBidi"/>
          <w:sz w:val="24"/>
          <w:szCs w:val="24"/>
        </w:rPr>
        <w:t>Zymo</w:t>
      </w:r>
      <w:proofErr w:type="spellEnd"/>
      <w:r w:rsidR="00E77151" w:rsidRPr="00185972">
        <w:rPr>
          <w:rFonts w:asciiTheme="majorBidi" w:eastAsiaTheme="minorHAnsi" w:hAnsiTheme="majorBidi" w:cstheme="majorBidi"/>
          <w:sz w:val="24"/>
          <w:szCs w:val="24"/>
        </w:rPr>
        <w:t xml:space="preserve"> Research, Irvine, CA, USA</w:t>
      </w:r>
      <w:r w:rsidR="00202AFD" w:rsidRPr="00185972">
        <w:rPr>
          <w:rFonts w:asciiTheme="majorBidi" w:eastAsiaTheme="minorHAnsi" w:hAnsiTheme="majorBidi" w:cstheme="majorBidi"/>
          <w:sz w:val="24"/>
          <w:szCs w:val="24"/>
        </w:rPr>
        <w:t xml:space="preserve">) was executed to remove any genomic DNA. </w:t>
      </w:r>
      <w:r w:rsidRPr="00185972">
        <w:rPr>
          <w:rFonts w:asciiTheme="majorBidi" w:eastAsiaTheme="minorHAnsi" w:hAnsiTheme="majorBidi" w:cstheme="majorBidi"/>
          <w:sz w:val="24"/>
          <w:szCs w:val="24"/>
        </w:rPr>
        <w:t xml:space="preserve">The concentration of the RNA samples was determined spectrophotometrically using Nanodrop (Thermo Fisher Scientific Inc., Waltham, MA, </w:t>
      </w:r>
      <w:r w:rsidRPr="00185972">
        <w:rPr>
          <w:rFonts w:asciiTheme="majorBidi" w:eastAsiaTheme="minorHAnsi" w:hAnsiTheme="majorBidi" w:cstheme="majorBidi"/>
          <w:sz w:val="24"/>
          <w:szCs w:val="24"/>
        </w:rPr>
        <w:lastRenderedPageBreak/>
        <w:t>USA) and then the RNAs were reverse transcribed to cDNA using Verso cDNA synthesis kit: (</w:t>
      </w:r>
      <w:proofErr w:type="spellStart"/>
      <w:r w:rsidRPr="00185972">
        <w:rPr>
          <w:rFonts w:asciiTheme="majorBidi" w:eastAsiaTheme="minorHAnsi" w:hAnsiTheme="majorBidi" w:cstheme="majorBidi"/>
          <w:sz w:val="24"/>
          <w:szCs w:val="24"/>
        </w:rPr>
        <w:t>ThermoFisher</w:t>
      </w:r>
      <w:proofErr w:type="spellEnd"/>
      <w:r w:rsidRPr="00185972">
        <w:rPr>
          <w:rFonts w:asciiTheme="majorBidi" w:eastAsiaTheme="minorHAnsi" w:hAnsiTheme="majorBidi" w:cstheme="majorBidi"/>
          <w:sz w:val="24"/>
          <w:szCs w:val="24"/>
        </w:rPr>
        <w:t xml:space="preserve">, USA) based on the manufacturer’s protocol. </w:t>
      </w:r>
      <w:r w:rsidR="00EA69D1" w:rsidRPr="00185972">
        <w:rPr>
          <w:rFonts w:asciiTheme="majorBidi" w:eastAsiaTheme="minorHAnsi" w:hAnsiTheme="majorBidi" w:cstheme="majorBidi"/>
          <w:sz w:val="24"/>
          <w:szCs w:val="24"/>
        </w:rPr>
        <w:t xml:space="preserve">Three independent experiments (n = 2) were performed for all analysis. </w:t>
      </w:r>
    </w:p>
    <w:p w14:paraId="370DF575"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708F3A58"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qPCR</w:t>
      </w:r>
    </w:p>
    <w:p w14:paraId="41BE22B4" w14:textId="77777777" w:rsidR="004D22D4" w:rsidRPr="00185972" w:rsidRDefault="004D22D4"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bookmarkStart w:id="56" w:name="_Hlk137207215"/>
      <w:r w:rsidRPr="00185972">
        <w:rPr>
          <w:rFonts w:asciiTheme="majorBidi" w:eastAsiaTheme="minorHAnsi" w:hAnsiTheme="majorBidi" w:cstheme="majorBidi"/>
          <w:color w:val="000000"/>
          <w:sz w:val="24"/>
          <w:szCs w:val="24"/>
        </w:rPr>
        <w:t xml:space="preserve">Quantitative real-time PCR analysis was performed </w:t>
      </w:r>
      <w:bookmarkEnd w:id="56"/>
      <w:r w:rsidRPr="00185972">
        <w:rPr>
          <w:rFonts w:asciiTheme="majorBidi" w:eastAsiaTheme="minorHAnsi" w:hAnsiTheme="majorBidi" w:cstheme="majorBidi"/>
          <w:color w:val="000000"/>
          <w:sz w:val="24"/>
          <w:szCs w:val="24"/>
        </w:rPr>
        <w:t xml:space="preserve">using Roche 480 </w:t>
      </w:r>
      <w:proofErr w:type="spellStart"/>
      <w:r w:rsidRPr="00185972">
        <w:rPr>
          <w:rFonts w:asciiTheme="majorBidi" w:eastAsiaTheme="minorHAnsi" w:hAnsiTheme="majorBidi" w:cstheme="majorBidi"/>
          <w:color w:val="000000"/>
          <w:sz w:val="24"/>
          <w:szCs w:val="24"/>
        </w:rPr>
        <w:t>Lightcycler</w:t>
      </w:r>
      <w:proofErr w:type="spellEnd"/>
      <w:r w:rsidRPr="00185972">
        <w:rPr>
          <w:rFonts w:asciiTheme="majorBidi" w:eastAsiaTheme="minorHAnsi" w:hAnsiTheme="majorBidi" w:cstheme="majorBidi"/>
          <w:color w:val="000000"/>
          <w:sz w:val="24"/>
          <w:szCs w:val="24"/>
        </w:rPr>
        <w:t xml:space="preserve"> detection system and the qPCR products were detected with the </w:t>
      </w:r>
      <w:proofErr w:type="spellStart"/>
      <w:r w:rsidRPr="00185972">
        <w:rPr>
          <w:rFonts w:asciiTheme="majorBidi" w:eastAsiaTheme="minorHAnsi" w:hAnsiTheme="majorBidi" w:cstheme="majorBidi"/>
          <w:color w:val="000000"/>
          <w:sz w:val="24"/>
          <w:szCs w:val="24"/>
        </w:rPr>
        <w:t>PowerTrack</w:t>
      </w:r>
      <w:proofErr w:type="spellEnd"/>
      <w:r w:rsidRPr="00185972">
        <w:rPr>
          <w:rFonts w:asciiTheme="majorBidi" w:eastAsiaTheme="minorHAnsi" w:hAnsiTheme="majorBidi" w:cstheme="majorBidi"/>
          <w:color w:val="000000"/>
          <w:sz w:val="24"/>
          <w:szCs w:val="24"/>
        </w:rPr>
        <w:t xml:space="preserve"> SYBR Green master mix (</w:t>
      </w:r>
      <w:proofErr w:type="spellStart"/>
      <w:r w:rsidRPr="00185972">
        <w:rPr>
          <w:rFonts w:asciiTheme="majorBidi" w:eastAsiaTheme="minorHAnsi" w:hAnsiTheme="majorBidi" w:cstheme="majorBidi"/>
          <w:color w:val="000000"/>
          <w:sz w:val="24"/>
          <w:szCs w:val="24"/>
        </w:rPr>
        <w:t>appliedbiosystems</w:t>
      </w:r>
      <w:proofErr w:type="spellEnd"/>
      <w:r w:rsidRPr="00185972">
        <w:rPr>
          <w:rFonts w:asciiTheme="majorBidi" w:eastAsiaTheme="minorHAnsi" w:hAnsiTheme="majorBidi" w:cstheme="majorBidi"/>
          <w:color w:val="000000"/>
          <w:sz w:val="24"/>
          <w:szCs w:val="24"/>
        </w:rPr>
        <w:t>). Human GAPDH primers (housekeeping gene) (Hs02786624_g1)</w:t>
      </w:r>
    </w:p>
    <w:p w14:paraId="3825942E" w14:textId="503A6A47" w:rsidR="00202AFD" w:rsidRPr="00185972" w:rsidRDefault="004D22D4" w:rsidP="00D54583">
      <w:pPr>
        <w:autoSpaceDE w:val="0"/>
        <w:autoSpaceDN w:val="0"/>
        <w:adjustRightInd w:val="0"/>
        <w:spacing w:after="0" w:line="480" w:lineRule="auto"/>
        <w:jc w:val="both"/>
        <w:rPr>
          <w:rFonts w:asciiTheme="majorBidi" w:eastAsiaTheme="minorHAnsi" w:hAnsiTheme="majorBidi" w:cstheme="majorBidi"/>
          <w:sz w:val="24"/>
          <w:szCs w:val="24"/>
        </w:rPr>
      </w:pPr>
      <w:r w:rsidRPr="00185972">
        <w:rPr>
          <w:rFonts w:asciiTheme="majorBidi" w:eastAsiaTheme="minorHAnsi" w:hAnsiTheme="majorBidi" w:cstheme="majorBidi"/>
          <w:color w:val="000000"/>
          <w:sz w:val="24"/>
          <w:szCs w:val="24"/>
        </w:rPr>
        <w:t xml:space="preserve">and human TNF-a primers (Hs00174128_m1) were purchased from </w:t>
      </w:r>
      <w:proofErr w:type="spellStart"/>
      <w:r w:rsidRPr="00185972">
        <w:rPr>
          <w:rFonts w:asciiTheme="majorBidi" w:eastAsiaTheme="minorHAnsi" w:hAnsiTheme="majorBidi" w:cstheme="majorBidi"/>
          <w:color w:val="000000"/>
          <w:sz w:val="24"/>
          <w:szCs w:val="24"/>
        </w:rPr>
        <w:t>ThermoFisher</w:t>
      </w:r>
      <w:proofErr w:type="spellEnd"/>
      <w:r w:rsidRPr="00185972">
        <w:rPr>
          <w:rFonts w:asciiTheme="majorBidi" w:eastAsiaTheme="minorHAnsi" w:hAnsiTheme="majorBidi" w:cstheme="majorBidi"/>
          <w:color w:val="000000"/>
          <w:sz w:val="24"/>
          <w:szCs w:val="24"/>
        </w:rPr>
        <w:t>.</w:t>
      </w:r>
      <w:r w:rsidR="00EA69D1" w:rsidRPr="00185972">
        <w:rPr>
          <w:rFonts w:asciiTheme="majorBidi" w:eastAsiaTheme="minorHAnsi" w:hAnsiTheme="majorBidi" w:cstheme="majorBidi"/>
          <w:color w:val="000000"/>
          <w:sz w:val="24"/>
          <w:szCs w:val="24"/>
        </w:rPr>
        <w:t xml:space="preserve"> </w:t>
      </w:r>
      <w:r w:rsidR="00EA69D1" w:rsidRPr="00185972">
        <w:rPr>
          <w:rFonts w:asciiTheme="majorBidi" w:eastAsiaTheme="minorHAnsi" w:hAnsiTheme="majorBidi" w:cstheme="majorBidi"/>
          <w:sz w:val="24"/>
          <w:szCs w:val="24"/>
        </w:rPr>
        <w:t xml:space="preserve">Three independent experiments (n = 2) were performed for all analysis. </w:t>
      </w:r>
      <w:r w:rsidR="00202AFD" w:rsidRPr="00185972">
        <w:rPr>
          <w:rFonts w:asciiTheme="majorBidi" w:eastAsiaTheme="minorHAnsi" w:hAnsiTheme="majorBidi" w:cstheme="majorBidi"/>
          <w:sz w:val="24"/>
          <w:szCs w:val="24"/>
        </w:rPr>
        <w:t xml:space="preserve">Fold-change values were calculated according to delta </w:t>
      </w:r>
      <w:proofErr w:type="spellStart"/>
      <w:r w:rsidR="00202AFD" w:rsidRPr="00185972">
        <w:rPr>
          <w:rFonts w:asciiTheme="majorBidi" w:eastAsiaTheme="minorHAnsi" w:hAnsiTheme="majorBidi" w:cstheme="majorBidi"/>
          <w:sz w:val="24"/>
          <w:szCs w:val="24"/>
        </w:rPr>
        <w:t>delta</w:t>
      </w:r>
      <w:proofErr w:type="spellEnd"/>
      <w:r w:rsidR="00202AFD" w:rsidRPr="00185972">
        <w:rPr>
          <w:rFonts w:asciiTheme="majorBidi" w:eastAsiaTheme="minorHAnsi" w:hAnsiTheme="majorBidi" w:cstheme="majorBidi"/>
          <w:sz w:val="24"/>
          <w:szCs w:val="24"/>
        </w:rPr>
        <w:t xml:space="preserve"> Ct method (</w:t>
      </w:r>
      <w:proofErr w:type="spellStart"/>
      <w:r w:rsidR="00202AFD" w:rsidRPr="00185972">
        <w:rPr>
          <w:rFonts w:asciiTheme="majorBidi" w:eastAsiaTheme="minorHAnsi" w:hAnsiTheme="majorBidi" w:cstheme="majorBidi"/>
          <w:sz w:val="24"/>
          <w:szCs w:val="24"/>
        </w:rPr>
        <w:t>ΔΔCt</w:t>
      </w:r>
      <w:proofErr w:type="spellEnd"/>
      <w:r w:rsidR="00202AFD" w:rsidRPr="00185972">
        <w:rPr>
          <w:rFonts w:asciiTheme="majorBidi" w:eastAsiaTheme="minorHAnsi" w:hAnsiTheme="majorBidi" w:cstheme="majorBidi"/>
          <w:sz w:val="24"/>
          <w:szCs w:val="24"/>
        </w:rPr>
        <w:t>) to compare gene expression levels between GAPDH and TNF-α genes.</w:t>
      </w:r>
    </w:p>
    <w:p w14:paraId="7DCDF158" w14:textId="77777777" w:rsidR="002346A0" w:rsidRPr="00185972" w:rsidRDefault="002346A0"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54F572FE" w14:textId="6C2FE6EA" w:rsidR="0072545F" w:rsidRPr="00185972" w:rsidRDefault="0072545F"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 xml:space="preserve">Cytotoxicity </w:t>
      </w:r>
      <w:r w:rsidR="00DA0FAE" w:rsidRPr="00185972">
        <w:rPr>
          <w:rFonts w:asciiTheme="majorBidi" w:eastAsiaTheme="minorHAnsi" w:hAnsiTheme="majorBidi" w:cstheme="majorBidi"/>
          <w:b/>
          <w:bCs/>
          <w:color w:val="000000"/>
          <w:sz w:val="24"/>
          <w:szCs w:val="24"/>
        </w:rPr>
        <w:t>assay</w:t>
      </w:r>
    </w:p>
    <w:p w14:paraId="67495A54" w14:textId="0EF645BB" w:rsidR="0072545F" w:rsidRPr="00185972" w:rsidRDefault="0072545F"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hAnsiTheme="majorBidi" w:cstheme="majorBidi"/>
          <w:color w:val="000000"/>
          <w:sz w:val="24"/>
          <w:szCs w:val="24"/>
        </w:rPr>
        <w:t xml:space="preserve">THP-1 macrophage </w:t>
      </w:r>
      <w:r w:rsidRPr="00185972">
        <w:rPr>
          <w:rFonts w:asciiTheme="majorBidi" w:eastAsiaTheme="minorHAnsi" w:hAnsiTheme="majorBidi" w:cstheme="majorBidi"/>
          <w:color w:val="000000"/>
          <w:sz w:val="24"/>
          <w:szCs w:val="24"/>
        </w:rPr>
        <w:t>cells</w:t>
      </w:r>
      <w:r w:rsidRPr="00185972">
        <w:rPr>
          <w:rFonts w:asciiTheme="majorBidi" w:hAnsiTheme="majorBidi" w:cstheme="majorBidi"/>
          <w:color w:val="000000"/>
          <w:kern w:val="2"/>
          <w:sz w:val="24"/>
          <w:szCs w:val="24"/>
        </w:rPr>
        <w:t xml:space="preserve"> were seeded onto 96-well plates (5000</w:t>
      </w:r>
      <w:r w:rsidR="00765323" w:rsidRPr="00185972">
        <w:rPr>
          <w:rFonts w:asciiTheme="majorBidi" w:hAnsiTheme="majorBidi" w:cstheme="majorBidi"/>
          <w:color w:val="000000"/>
          <w:kern w:val="2"/>
          <w:sz w:val="24"/>
          <w:szCs w:val="24"/>
        </w:rPr>
        <w:t>-10000</w:t>
      </w:r>
      <w:r w:rsidRPr="00185972">
        <w:rPr>
          <w:rFonts w:asciiTheme="majorBidi" w:hAnsiTheme="majorBidi" w:cstheme="majorBidi"/>
          <w:color w:val="000000"/>
          <w:kern w:val="2"/>
          <w:sz w:val="24"/>
          <w:szCs w:val="24"/>
        </w:rPr>
        <w:t xml:space="preserve"> cells/cm</w:t>
      </w:r>
      <w:r w:rsidRPr="00185972">
        <w:rPr>
          <w:rFonts w:asciiTheme="majorBidi" w:hAnsiTheme="majorBidi" w:cstheme="majorBidi"/>
          <w:color w:val="000000"/>
          <w:kern w:val="2"/>
          <w:sz w:val="24"/>
          <w:szCs w:val="24"/>
          <w:vertAlign w:val="superscript"/>
        </w:rPr>
        <w:t>2</w:t>
      </w:r>
      <w:r w:rsidRPr="00185972">
        <w:rPr>
          <w:rFonts w:asciiTheme="majorBidi" w:hAnsiTheme="majorBidi" w:cstheme="majorBidi"/>
          <w:color w:val="000000"/>
          <w:kern w:val="2"/>
          <w:sz w:val="24"/>
          <w:szCs w:val="24"/>
        </w:rPr>
        <w:t xml:space="preserve">) and allowed to </w:t>
      </w:r>
      <w:r w:rsidRPr="00185972">
        <w:rPr>
          <w:rFonts w:asciiTheme="majorBidi" w:hAnsiTheme="majorBidi" w:cstheme="majorBidi"/>
          <w:color w:val="000000"/>
          <w:sz w:val="24"/>
          <w:szCs w:val="24"/>
        </w:rPr>
        <w:t>incubate</w:t>
      </w:r>
      <w:r w:rsidRPr="00185972">
        <w:rPr>
          <w:rFonts w:asciiTheme="majorBidi" w:hAnsiTheme="majorBidi" w:cstheme="majorBidi"/>
          <w:color w:val="000000"/>
          <w:kern w:val="2"/>
          <w:sz w:val="24"/>
          <w:szCs w:val="24"/>
        </w:rPr>
        <w:t xml:space="preserve"> overnight. The cells were then treated with different concentrations of </w:t>
      </w:r>
      <w:r w:rsidRPr="00185972">
        <w:rPr>
          <w:rFonts w:asciiTheme="majorBidi" w:hAnsiTheme="majorBidi" w:cstheme="majorBidi"/>
          <w:color w:val="000000"/>
          <w:sz w:val="24"/>
          <w:szCs w:val="24"/>
        </w:rPr>
        <w:t>BPEI</w:t>
      </w:r>
      <w:r w:rsidRPr="00185972">
        <w:rPr>
          <w:rFonts w:asciiTheme="majorBidi" w:hAnsiTheme="majorBidi" w:cstheme="majorBidi"/>
          <w:color w:val="000000"/>
          <w:kern w:val="2"/>
          <w:sz w:val="24"/>
          <w:szCs w:val="24"/>
        </w:rPr>
        <w:t xml:space="preserve"> (</w:t>
      </w:r>
      <w:r w:rsidRPr="00185972">
        <w:rPr>
          <w:rFonts w:asciiTheme="majorBidi" w:hAnsiTheme="majorBidi" w:cstheme="majorBidi"/>
          <w:color w:val="000000"/>
          <w:sz w:val="24"/>
          <w:szCs w:val="24"/>
        </w:rPr>
        <w:t xml:space="preserve">7576, 3030, 1515, 151.5, and 15.15 </w:t>
      </w:r>
      <w:proofErr w:type="spellStart"/>
      <w:r w:rsidRPr="00185972">
        <w:rPr>
          <w:rFonts w:asciiTheme="majorBidi" w:hAnsiTheme="majorBidi" w:cstheme="majorBidi"/>
          <w:color w:val="131413"/>
          <w:sz w:val="24"/>
          <w:szCs w:val="24"/>
        </w:rPr>
        <w:t>μM</w:t>
      </w:r>
      <w:proofErr w:type="spellEnd"/>
      <w:r w:rsidRPr="00185972">
        <w:rPr>
          <w:rFonts w:asciiTheme="majorBidi" w:hAnsiTheme="majorBidi" w:cstheme="majorBidi"/>
          <w:color w:val="000000"/>
          <w:kern w:val="2"/>
          <w:sz w:val="24"/>
          <w:szCs w:val="24"/>
        </w:rPr>
        <w:t>)</w:t>
      </w:r>
      <w:r w:rsidRPr="00185972">
        <w:rPr>
          <w:rFonts w:asciiTheme="majorBidi" w:hAnsiTheme="majorBidi" w:cstheme="majorBidi"/>
          <w:color w:val="000000"/>
          <w:sz w:val="24"/>
          <w:szCs w:val="24"/>
        </w:rPr>
        <w:t xml:space="preserve">, PEG-BPEI (4785, 1914, 957, 95.7, 9.57 </w:t>
      </w:r>
      <w:proofErr w:type="spellStart"/>
      <w:r w:rsidRPr="00185972">
        <w:rPr>
          <w:rFonts w:asciiTheme="majorBidi" w:hAnsiTheme="majorBidi" w:cstheme="majorBidi"/>
          <w:color w:val="131413"/>
          <w:sz w:val="24"/>
          <w:szCs w:val="24"/>
        </w:rPr>
        <w:t>μM</w:t>
      </w:r>
      <w:proofErr w:type="spellEnd"/>
      <w:r w:rsidRPr="00185972">
        <w:rPr>
          <w:rFonts w:asciiTheme="majorBidi" w:hAnsiTheme="majorBidi" w:cstheme="majorBidi"/>
          <w:color w:val="000000"/>
          <w:sz w:val="24"/>
          <w:szCs w:val="24"/>
        </w:rPr>
        <w:t>), and polymyxin B (</w:t>
      </w:r>
      <w:r w:rsidRPr="00185972">
        <w:rPr>
          <w:rFonts w:asciiTheme="majorBidi" w:hAnsiTheme="majorBidi" w:cstheme="majorBidi"/>
          <w:color w:val="131413"/>
          <w:sz w:val="24"/>
          <w:szCs w:val="24"/>
        </w:rPr>
        <w:t xml:space="preserve">1511, 1134, 756, 75.6, and 7.56) </w:t>
      </w:r>
      <w:r w:rsidRPr="00185972">
        <w:rPr>
          <w:rFonts w:asciiTheme="majorBidi" w:hAnsiTheme="majorBidi" w:cstheme="majorBidi"/>
          <w:color w:val="000000"/>
          <w:kern w:val="2"/>
          <w:sz w:val="24"/>
          <w:szCs w:val="24"/>
        </w:rPr>
        <w:t>for 48 h.</w:t>
      </w:r>
      <w:r w:rsidRPr="00185972">
        <w:rPr>
          <w:rFonts w:asciiTheme="majorBidi" w:hAnsiTheme="majorBidi" w:cstheme="majorBidi"/>
          <w:color w:val="131413"/>
          <w:sz w:val="24"/>
          <w:szCs w:val="24"/>
        </w:rPr>
        <w:t xml:space="preserve"> All the tested compounds were prepared </w:t>
      </w:r>
      <w:r w:rsidRPr="00185972">
        <w:rPr>
          <w:rFonts w:asciiTheme="majorBidi" w:eastAsiaTheme="minorHAnsi" w:hAnsiTheme="majorBidi" w:cstheme="majorBidi"/>
          <w:color w:val="000000"/>
          <w:sz w:val="24"/>
          <w:szCs w:val="24"/>
        </w:rPr>
        <w:t xml:space="preserve">in </w:t>
      </w:r>
      <w:r w:rsidRPr="00185972">
        <w:rPr>
          <w:rFonts w:asciiTheme="majorBidi" w:hAnsiTheme="majorBidi" w:cstheme="majorBidi"/>
          <w:color w:val="000000"/>
          <w:sz w:val="24"/>
          <w:szCs w:val="24"/>
        </w:rPr>
        <w:t xml:space="preserve">a 10 mM Tris-HCl buffer. </w:t>
      </w:r>
      <w:r w:rsidRPr="00185972">
        <w:rPr>
          <w:rFonts w:asciiTheme="majorBidi" w:hAnsiTheme="majorBidi" w:cstheme="majorBidi"/>
          <w:color w:val="131413"/>
          <w:sz w:val="24"/>
          <w:szCs w:val="24"/>
        </w:rPr>
        <w:t>Polymyxin B was used as a positive control and c</w:t>
      </w:r>
      <w:r w:rsidRPr="00185972">
        <w:rPr>
          <w:rFonts w:asciiTheme="majorBidi" w:hAnsiTheme="majorBidi" w:cstheme="majorBidi"/>
          <w:color w:val="000000"/>
          <w:sz w:val="24"/>
          <w:szCs w:val="24"/>
        </w:rPr>
        <w:t xml:space="preserve">ells that were only treated with Tris-HCl </w:t>
      </w:r>
      <w:r w:rsidRPr="00185972">
        <w:rPr>
          <w:rFonts w:asciiTheme="majorBidi" w:hAnsiTheme="majorBidi" w:cstheme="majorBidi"/>
          <w:color w:val="131413"/>
          <w:sz w:val="24"/>
          <w:szCs w:val="24"/>
        </w:rPr>
        <w:t xml:space="preserve">considered as negative control. </w:t>
      </w:r>
      <w:r w:rsidRPr="00185972">
        <w:rPr>
          <w:rFonts w:asciiTheme="majorBidi" w:hAnsiTheme="majorBidi" w:cstheme="majorBidi"/>
          <w:color w:val="131413"/>
          <w:kern w:val="2"/>
          <w:sz w:val="24"/>
          <w:szCs w:val="24"/>
        </w:rPr>
        <w:t xml:space="preserve">At the end of the incubation period, 10 </w:t>
      </w:r>
      <w:proofErr w:type="spellStart"/>
      <w:r w:rsidRPr="00185972">
        <w:rPr>
          <w:rFonts w:asciiTheme="majorBidi" w:hAnsiTheme="majorBidi" w:cstheme="majorBidi"/>
          <w:color w:val="131413"/>
          <w:kern w:val="2"/>
          <w:sz w:val="24"/>
          <w:szCs w:val="24"/>
        </w:rPr>
        <w:t>μL</w:t>
      </w:r>
      <w:proofErr w:type="spellEnd"/>
      <w:r w:rsidRPr="00185972">
        <w:rPr>
          <w:rFonts w:asciiTheme="majorBidi" w:hAnsiTheme="majorBidi" w:cstheme="majorBidi"/>
          <w:color w:val="131413"/>
          <w:kern w:val="2"/>
          <w:sz w:val="24"/>
          <w:szCs w:val="24"/>
        </w:rPr>
        <w:t xml:space="preserve"> of </w:t>
      </w:r>
      <w:r w:rsidRPr="00185972">
        <w:rPr>
          <w:rFonts w:asciiTheme="majorBidi" w:hAnsiTheme="majorBidi" w:cstheme="majorBidi"/>
          <w:color w:val="131413"/>
          <w:sz w:val="24"/>
          <w:szCs w:val="24"/>
        </w:rPr>
        <w:t>0.1</w:t>
      </w:r>
      <w:r w:rsidRPr="00185972">
        <w:rPr>
          <w:rFonts w:asciiTheme="majorBidi" w:hAnsiTheme="majorBidi" w:cstheme="majorBidi"/>
          <w:color w:val="131413"/>
          <w:kern w:val="2"/>
          <w:sz w:val="24"/>
          <w:szCs w:val="24"/>
        </w:rPr>
        <w:t xml:space="preserve">5 mg/mL </w:t>
      </w:r>
      <w:r w:rsidRPr="00185972">
        <w:rPr>
          <w:rFonts w:asciiTheme="majorBidi" w:hAnsiTheme="majorBidi" w:cstheme="majorBidi"/>
          <w:color w:val="131413"/>
          <w:sz w:val="24"/>
          <w:szCs w:val="24"/>
        </w:rPr>
        <w:t xml:space="preserve">of Resazurin dye </w:t>
      </w:r>
      <w:r w:rsidRPr="00185972">
        <w:rPr>
          <w:rFonts w:asciiTheme="majorBidi" w:hAnsiTheme="majorBidi" w:cstheme="majorBidi"/>
          <w:color w:val="131413"/>
          <w:kern w:val="2"/>
          <w:sz w:val="24"/>
          <w:szCs w:val="24"/>
        </w:rPr>
        <w:t>was added to the wells</w:t>
      </w:r>
      <w:r w:rsidRPr="00185972">
        <w:rPr>
          <w:rFonts w:asciiTheme="majorBidi" w:hAnsiTheme="majorBidi" w:cstheme="majorBidi"/>
          <w:color w:val="131413"/>
          <w:sz w:val="24"/>
          <w:szCs w:val="24"/>
        </w:rPr>
        <w:t xml:space="preserve"> as a redox indicator. The plate was then </w:t>
      </w:r>
      <w:r w:rsidRPr="00185972">
        <w:rPr>
          <w:rFonts w:asciiTheme="majorBidi" w:hAnsiTheme="majorBidi" w:cstheme="majorBidi"/>
          <w:color w:val="131413"/>
          <w:kern w:val="2"/>
          <w:sz w:val="24"/>
          <w:szCs w:val="24"/>
        </w:rPr>
        <w:t xml:space="preserve">incubated for </w:t>
      </w:r>
      <w:r w:rsidRPr="00185972">
        <w:rPr>
          <w:rFonts w:asciiTheme="majorBidi" w:hAnsiTheme="majorBidi" w:cstheme="majorBidi"/>
          <w:color w:val="131413"/>
          <w:sz w:val="24"/>
          <w:szCs w:val="24"/>
        </w:rPr>
        <w:t>3</w:t>
      </w:r>
      <w:r w:rsidRPr="00185972">
        <w:rPr>
          <w:rFonts w:asciiTheme="majorBidi" w:hAnsiTheme="majorBidi" w:cstheme="majorBidi"/>
          <w:color w:val="131413"/>
          <w:kern w:val="2"/>
          <w:sz w:val="24"/>
          <w:szCs w:val="24"/>
        </w:rPr>
        <w:t xml:space="preserve"> h and </w:t>
      </w:r>
      <w:r w:rsidRPr="00185972">
        <w:rPr>
          <w:rFonts w:asciiTheme="majorBidi" w:hAnsiTheme="majorBidi" w:cstheme="majorBidi"/>
          <w:color w:val="131413"/>
          <w:sz w:val="24"/>
          <w:szCs w:val="24"/>
        </w:rPr>
        <w:t>fluorescence signals</w:t>
      </w:r>
      <w:r w:rsidRPr="00185972">
        <w:rPr>
          <w:rFonts w:asciiTheme="majorBidi" w:hAnsiTheme="majorBidi" w:cstheme="majorBidi"/>
          <w:color w:val="131413"/>
          <w:kern w:val="2"/>
          <w:sz w:val="24"/>
          <w:szCs w:val="24"/>
        </w:rPr>
        <w:t xml:space="preserve"> </w:t>
      </w:r>
      <w:r w:rsidRPr="00185972">
        <w:rPr>
          <w:rFonts w:asciiTheme="majorBidi" w:hAnsiTheme="majorBidi" w:cstheme="majorBidi"/>
          <w:color w:val="131413"/>
          <w:sz w:val="24"/>
          <w:szCs w:val="24"/>
        </w:rPr>
        <w:t>were</w:t>
      </w:r>
      <w:r w:rsidRPr="00185972">
        <w:rPr>
          <w:rFonts w:asciiTheme="majorBidi" w:hAnsiTheme="majorBidi" w:cstheme="majorBidi"/>
          <w:color w:val="131413"/>
          <w:kern w:val="2"/>
          <w:sz w:val="24"/>
          <w:szCs w:val="24"/>
        </w:rPr>
        <w:t xml:space="preserve"> </w:t>
      </w:r>
      <w:r w:rsidRPr="00185972">
        <w:rPr>
          <w:rFonts w:asciiTheme="majorBidi" w:hAnsiTheme="majorBidi" w:cstheme="majorBidi"/>
          <w:color w:val="131413"/>
          <w:sz w:val="24"/>
          <w:szCs w:val="24"/>
        </w:rPr>
        <w:t>detected</w:t>
      </w:r>
      <w:r w:rsidRPr="00185972">
        <w:rPr>
          <w:rFonts w:asciiTheme="majorBidi" w:hAnsiTheme="majorBidi" w:cstheme="majorBidi"/>
          <w:color w:val="131413"/>
          <w:kern w:val="2"/>
          <w:sz w:val="24"/>
          <w:szCs w:val="24"/>
        </w:rPr>
        <w:t xml:space="preserve"> at </w:t>
      </w:r>
      <w:r w:rsidRPr="00185972">
        <w:rPr>
          <w:rFonts w:asciiTheme="majorBidi" w:hAnsiTheme="majorBidi" w:cstheme="majorBidi"/>
          <w:color w:val="131413"/>
          <w:sz w:val="24"/>
          <w:szCs w:val="24"/>
        </w:rPr>
        <w:t>570</w:t>
      </w:r>
      <w:r w:rsidRPr="00185972">
        <w:rPr>
          <w:rFonts w:asciiTheme="majorBidi" w:hAnsiTheme="majorBidi" w:cstheme="majorBidi"/>
          <w:color w:val="131413"/>
          <w:kern w:val="2"/>
          <w:sz w:val="24"/>
          <w:szCs w:val="24"/>
        </w:rPr>
        <w:t xml:space="preserve"> nm </w:t>
      </w:r>
      <w:r w:rsidRPr="00185972">
        <w:rPr>
          <w:rFonts w:asciiTheme="majorBidi" w:hAnsiTheme="majorBidi" w:cstheme="majorBidi"/>
          <w:color w:val="131413"/>
          <w:sz w:val="24"/>
          <w:szCs w:val="24"/>
        </w:rPr>
        <w:t xml:space="preserve">(excitation) and 600 nm (emission). The same </w:t>
      </w:r>
      <w:r w:rsidRPr="00185972">
        <w:rPr>
          <w:rFonts w:asciiTheme="majorBidi" w:hAnsiTheme="majorBidi" w:cstheme="majorBidi"/>
          <w:color w:val="000000"/>
          <w:sz w:val="24"/>
          <w:szCs w:val="24"/>
        </w:rPr>
        <w:t>m</w:t>
      </w:r>
      <w:r w:rsidRPr="00185972">
        <w:rPr>
          <w:rFonts w:asciiTheme="majorBidi" w:eastAsiaTheme="minorHAnsi" w:hAnsiTheme="majorBidi" w:cstheme="majorBidi"/>
          <w:color w:val="000000"/>
          <w:sz w:val="24"/>
          <w:szCs w:val="24"/>
        </w:rPr>
        <w:t xml:space="preserve">ammalian cell cytotoxicity assay </w:t>
      </w:r>
      <w:r w:rsidRPr="00185972">
        <w:rPr>
          <w:rFonts w:asciiTheme="majorBidi" w:hAnsiTheme="majorBidi" w:cstheme="majorBidi"/>
          <w:color w:val="000000"/>
          <w:sz w:val="24"/>
          <w:szCs w:val="24"/>
        </w:rPr>
        <w:t>was</w:t>
      </w:r>
      <w:r w:rsidRPr="00185972">
        <w:rPr>
          <w:rFonts w:asciiTheme="majorBidi" w:eastAsiaTheme="minorHAnsi" w:hAnsiTheme="majorBidi" w:cstheme="majorBidi"/>
          <w:color w:val="000000"/>
          <w:sz w:val="24"/>
          <w:szCs w:val="24"/>
        </w:rPr>
        <w:t xml:space="preserve"> performed </w:t>
      </w:r>
      <w:r w:rsidRPr="00185972">
        <w:rPr>
          <w:rFonts w:asciiTheme="majorBidi" w:hAnsiTheme="majorBidi" w:cstheme="majorBidi"/>
          <w:color w:val="000000"/>
          <w:sz w:val="24"/>
          <w:szCs w:val="24"/>
        </w:rPr>
        <w:t>for</w:t>
      </w:r>
      <w:r w:rsidRPr="00185972">
        <w:rPr>
          <w:rFonts w:asciiTheme="majorBidi" w:eastAsiaTheme="minorHAnsi" w:hAnsiTheme="majorBidi" w:cstheme="majorBidi"/>
          <w:color w:val="000000"/>
          <w:sz w:val="24"/>
          <w:szCs w:val="24"/>
        </w:rPr>
        <w:t xml:space="preserve"> </w:t>
      </w:r>
      <w:r w:rsidRPr="00185972">
        <w:rPr>
          <w:rFonts w:asciiTheme="majorBidi" w:hAnsiTheme="majorBidi" w:cstheme="majorBidi"/>
          <w:color w:val="000000"/>
          <w:sz w:val="24"/>
          <w:szCs w:val="24"/>
        </w:rPr>
        <w:t>RAW 264.7</w:t>
      </w:r>
      <w:r w:rsidRPr="00185972">
        <w:rPr>
          <w:rFonts w:asciiTheme="majorBidi" w:eastAsiaTheme="minorHAnsi" w:hAnsiTheme="majorBidi" w:cstheme="majorBidi"/>
          <w:color w:val="000000"/>
          <w:sz w:val="24"/>
          <w:szCs w:val="24"/>
        </w:rPr>
        <w:t xml:space="preserve"> mouse </w:t>
      </w:r>
      <w:r w:rsidRPr="00185972">
        <w:rPr>
          <w:rFonts w:asciiTheme="majorBidi" w:hAnsiTheme="majorBidi" w:cstheme="majorBidi"/>
          <w:color w:val="000000"/>
          <w:sz w:val="24"/>
          <w:szCs w:val="24"/>
        </w:rPr>
        <w:t xml:space="preserve">macrophages. Six </w:t>
      </w:r>
      <w:r w:rsidRPr="00185972">
        <w:rPr>
          <w:rFonts w:asciiTheme="majorBidi" w:hAnsiTheme="majorBidi" w:cstheme="majorBidi"/>
          <w:color w:val="000000"/>
          <w:sz w:val="24"/>
          <w:szCs w:val="24"/>
        </w:rPr>
        <w:lastRenderedPageBreak/>
        <w:t>rep</w:t>
      </w:r>
      <w:r w:rsidRPr="00185972">
        <w:rPr>
          <w:rFonts w:asciiTheme="majorBidi" w:eastAsiaTheme="minorHAnsi" w:hAnsiTheme="majorBidi" w:cstheme="majorBidi"/>
          <w:color w:val="000000"/>
          <w:sz w:val="24"/>
          <w:szCs w:val="24"/>
        </w:rPr>
        <w:t>licate measurements were performed</w:t>
      </w:r>
      <w:r w:rsidRPr="00185972">
        <w:rPr>
          <w:rFonts w:asciiTheme="majorBidi" w:hAnsiTheme="majorBidi" w:cstheme="majorBidi"/>
          <w:color w:val="000000"/>
          <w:sz w:val="24"/>
          <w:szCs w:val="24"/>
        </w:rPr>
        <w:t xml:space="preserve"> for each compound concentration condition</w:t>
      </w:r>
      <w:r w:rsidRPr="00185972">
        <w:rPr>
          <w:rFonts w:asciiTheme="majorBidi" w:eastAsiaTheme="minorHAnsi" w:hAnsiTheme="majorBidi" w:cstheme="majorBidi"/>
          <w:color w:val="000000"/>
          <w:sz w:val="24"/>
          <w:szCs w:val="24"/>
        </w:rPr>
        <w:t>, and the average reported.</w:t>
      </w:r>
    </w:p>
    <w:p w14:paraId="5F67BA3E" w14:textId="77777777" w:rsidR="00A57D51" w:rsidRPr="00185972" w:rsidRDefault="00A57D51" w:rsidP="00D54583">
      <w:pPr>
        <w:autoSpaceDE w:val="0"/>
        <w:autoSpaceDN w:val="0"/>
        <w:adjustRightInd w:val="0"/>
        <w:spacing w:after="0" w:line="480" w:lineRule="auto"/>
        <w:jc w:val="both"/>
        <w:rPr>
          <w:rFonts w:asciiTheme="majorBidi" w:hAnsiTheme="majorBidi" w:cstheme="majorBidi"/>
          <w:color w:val="000000"/>
          <w:sz w:val="24"/>
          <w:szCs w:val="24"/>
        </w:rPr>
      </w:pPr>
    </w:p>
    <w:bookmarkEnd w:id="48"/>
    <w:p w14:paraId="16CCCEAB" w14:textId="77777777" w:rsidR="008B11DE" w:rsidRPr="00185972" w:rsidRDefault="008B11DE" w:rsidP="00D54583">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Statistical Analysis</w:t>
      </w:r>
    </w:p>
    <w:p w14:paraId="4D9A8ED4" w14:textId="5E18975A" w:rsidR="004C1621" w:rsidRPr="00185972" w:rsidRDefault="008B11DE" w:rsidP="00D54583">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All experiments were performed in triplicate and the presented data are representative results</w:t>
      </w:r>
      <w:r w:rsidR="00AF6446"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 xml:space="preserve">of the means ± </w:t>
      </w:r>
      <w:r w:rsidR="004C1621" w:rsidRPr="00185972">
        <w:rPr>
          <w:rFonts w:asciiTheme="majorBidi" w:eastAsiaTheme="minorHAnsi" w:hAnsiTheme="majorBidi" w:cstheme="majorBidi"/>
          <w:color w:val="000000"/>
          <w:sz w:val="24"/>
          <w:szCs w:val="24"/>
        </w:rPr>
        <w:t xml:space="preserve">standard error of the mean (SEM). </w:t>
      </w:r>
      <w:r w:rsidRPr="00185972">
        <w:rPr>
          <w:rFonts w:asciiTheme="majorBidi" w:eastAsiaTheme="minorHAnsi" w:hAnsiTheme="majorBidi" w:cstheme="majorBidi"/>
          <w:color w:val="000000"/>
          <w:sz w:val="24"/>
          <w:szCs w:val="24"/>
        </w:rPr>
        <w:t xml:space="preserve">Differences in cytokine production were analyzed using one-way ANOVA with Tukey’s post-test. </w:t>
      </w:r>
      <w:r w:rsidR="00AF6446" w:rsidRPr="00185972">
        <w:rPr>
          <w:rFonts w:asciiTheme="majorBidi" w:eastAsiaTheme="minorHAnsi" w:hAnsiTheme="majorBidi" w:cstheme="majorBidi"/>
          <w:color w:val="000000"/>
          <w:sz w:val="24"/>
          <w:szCs w:val="24"/>
        </w:rPr>
        <w:t xml:space="preserve">A 95% confidence value with a p-value consisting of p &lt; 0.05 </w:t>
      </w:r>
      <w:r w:rsidRPr="00185972">
        <w:rPr>
          <w:rFonts w:asciiTheme="majorBidi" w:eastAsiaTheme="minorHAnsi" w:hAnsiTheme="majorBidi" w:cstheme="majorBidi"/>
          <w:color w:val="000000"/>
          <w:sz w:val="24"/>
          <w:szCs w:val="24"/>
        </w:rPr>
        <w:t>was considered statistically significant.</w:t>
      </w:r>
      <w:r w:rsidR="004C1621" w:rsidRPr="00185972">
        <w:rPr>
          <w:rFonts w:asciiTheme="majorBidi" w:eastAsiaTheme="minorHAnsi" w:hAnsiTheme="majorBidi" w:cstheme="majorBidi"/>
          <w:color w:val="000000"/>
          <w:sz w:val="24"/>
          <w:szCs w:val="24"/>
        </w:rPr>
        <w:t xml:space="preserve"> Data were analyzed using GraphPad Prism 6.01 software (GraphPad Software Inc., USA) and Adobe Illustrator</w:t>
      </w:r>
      <w:r w:rsidR="00F44125" w:rsidRPr="00185972">
        <w:rPr>
          <w:rFonts w:asciiTheme="majorBidi" w:eastAsiaTheme="minorHAnsi" w:hAnsiTheme="majorBidi" w:cstheme="majorBidi"/>
          <w:color w:val="000000"/>
          <w:sz w:val="24"/>
          <w:szCs w:val="24"/>
        </w:rPr>
        <w:t>.</w:t>
      </w:r>
    </w:p>
    <w:p w14:paraId="2388B4E2" w14:textId="3D662CD6" w:rsidR="008B11DE" w:rsidRPr="00185972" w:rsidRDefault="008B11DE"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5D203CE1"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17C0B3CE"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6A963204"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5073A5F1"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6780723F"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6C48DB4D"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4A936E26"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27B25D2E"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16DADB96"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1B7CA423"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15134253"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2F62E5E5"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0DBC96EB" w14:textId="77777777" w:rsidR="00F94B7C" w:rsidRPr="00185972" w:rsidRDefault="00F94B7C" w:rsidP="004C1621">
      <w:pPr>
        <w:autoSpaceDE w:val="0"/>
        <w:autoSpaceDN w:val="0"/>
        <w:adjustRightInd w:val="0"/>
        <w:spacing w:after="0" w:line="480" w:lineRule="auto"/>
        <w:rPr>
          <w:rFonts w:asciiTheme="majorBidi" w:eastAsiaTheme="minorHAnsi" w:hAnsiTheme="majorBidi" w:cstheme="majorBidi"/>
          <w:color w:val="000000"/>
          <w:sz w:val="24"/>
          <w:szCs w:val="24"/>
        </w:rPr>
      </w:pPr>
    </w:p>
    <w:p w14:paraId="0750484C" w14:textId="680C314E" w:rsidR="00D37524" w:rsidRPr="00185972" w:rsidRDefault="00D37524" w:rsidP="00F44125">
      <w:pPr>
        <w:autoSpaceDE w:val="0"/>
        <w:autoSpaceDN w:val="0"/>
        <w:adjustRightInd w:val="0"/>
        <w:spacing w:after="0" w:line="480" w:lineRule="auto"/>
        <w:jc w:val="center"/>
        <w:rPr>
          <w:rFonts w:ascii="Times New Roman" w:hAnsi="Times New Roman" w:cs="Times New Roman"/>
          <w:b/>
          <w:bCs/>
          <w:color w:val="131413"/>
          <w:sz w:val="32"/>
          <w:szCs w:val="32"/>
        </w:rPr>
      </w:pPr>
      <w:r w:rsidRPr="00185972">
        <w:rPr>
          <w:rFonts w:ascii="Times New Roman" w:hAnsi="Times New Roman" w:cs="Times New Roman"/>
          <w:b/>
          <w:bCs/>
          <w:color w:val="131413"/>
          <w:sz w:val="32"/>
          <w:szCs w:val="32"/>
        </w:rPr>
        <w:lastRenderedPageBreak/>
        <w:t>Results</w:t>
      </w:r>
    </w:p>
    <w:p w14:paraId="0E359E47" w14:textId="77777777" w:rsidR="00F44125" w:rsidRPr="00185972" w:rsidRDefault="00F44125" w:rsidP="00F44125">
      <w:pPr>
        <w:autoSpaceDE w:val="0"/>
        <w:autoSpaceDN w:val="0"/>
        <w:adjustRightInd w:val="0"/>
        <w:spacing w:after="0" w:line="480" w:lineRule="auto"/>
        <w:jc w:val="center"/>
        <w:rPr>
          <w:rFonts w:ascii="Times New Roman" w:hAnsi="Times New Roman" w:cs="Times New Roman"/>
          <w:b/>
          <w:bCs/>
          <w:color w:val="131413"/>
          <w:sz w:val="24"/>
          <w:szCs w:val="24"/>
        </w:rPr>
      </w:pPr>
    </w:p>
    <w:p w14:paraId="4FC3217B" w14:textId="0D70C7A5" w:rsidR="00D37524" w:rsidRPr="00185972" w:rsidRDefault="00D37524" w:rsidP="00473553">
      <w:pPr>
        <w:autoSpaceDE w:val="0"/>
        <w:autoSpaceDN w:val="0"/>
        <w:adjustRightInd w:val="0"/>
        <w:spacing w:after="0" w:line="480" w:lineRule="auto"/>
        <w:jc w:val="both"/>
        <w:rPr>
          <w:rFonts w:ascii="Times New Roman" w:hAnsi="Times New Roman" w:cs="Times New Roman"/>
          <w:b/>
          <w:bCs/>
          <w:color w:val="131413"/>
          <w:sz w:val="24"/>
          <w:szCs w:val="24"/>
        </w:rPr>
      </w:pPr>
      <w:r w:rsidRPr="00185972">
        <w:rPr>
          <w:rFonts w:ascii="Times New Roman" w:hAnsi="Times New Roman" w:cs="Times New Roman"/>
          <w:b/>
          <w:bCs/>
          <w:color w:val="131413"/>
          <w:sz w:val="24"/>
          <w:szCs w:val="24"/>
        </w:rPr>
        <w:t>Optimization of TNF-</w:t>
      </w:r>
      <w:bookmarkStart w:id="57" w:name="_Hlk139024154"/>
      <w:r w:rsidRPr="00185972">
        <w:rPr>
          <w:rFonts w:ascii="Times New Roman" w:eastAsiaTheme="minorHAnsi" w:hAnsi="Times New Roman" w:cs="Times New Roman"/>
          <w:b/>
          <w:bCs/>
          <w:color w:val="131413"/>
          <w:sz w:val="24"/>
          <w:szCs w:val="24"/>
        </w:rPr>
        <w:t>α</w:t>
      </w:r>
      <w:bookmarkEnd w:id="57"/>
      <w:r w:rsidRPr="00185972">
        <w:rPr>
          <w:rFonts w:ascii="Times New Roman" w:eastAsiaTheme="minorHAnsi" w:hAnsi="Times New Roman" w:cs="Times New Roman"/>
          <w:b/>
          <w:bCs/>
          <w:color w:val="131413"/>
          <w:sz w:val="24"/>
          <w:szCs w:val="24"/>
        </w:rPr>
        <w:t xml:space="preserve"> protein production induced by LTA, PGN, HKSA</w:t>
      </w:r>
    </w:p>
    <w:p w14:paraId="56292863" w14:textId="2AF0DE08" w:rsidR="00CF1E94" w:rsidRPr="00185972" w:rsidRDefault="00CC21C5"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 xml:space="preserve">Lipoteichoic acid (LTA) and peptidoglycan (PGN) are </w:t>
      </w:r>
      <w:r w:rsidRPr="00185972">
        <w:rPr>
          <w:rFonts w:ascii="Times New Roman" w:hAnsi="Times New Roman" w:cs="Times New Roman"/>
          <w:i/>
          <w:iCs/>
          <w:color w:val="131413"/>
          <w:sz w:val="24"/>
          <w:szCs w:val="24"/>
        </w:rPr>
        <w:t>S. aureus</w:t>
      </w:r>
      <w:r w:rsidRPr="00185972">
        <w:rPr>
          <w:rFonts w:ascii="Times New Roman" w:hAnsi="Times New Roman" w:cs="Times New Roman"/>
          <w:color w:val="131413"/>
          <w:sz w:val="24"/>
          <w:szCs w:val="24"/>
        </w:rPr>
        <w:t xml:space="preserve"> PAMPs that are known to be TLR2 receptor agonists. </w:t>
      </w:r>
      <w:proofErr w:type="gramStart"/>
      <w:r w:rsidRPr="00185972">
        <w:rPr>
          <w:rFonts w:ascii="Times New Roman" w:hAnsi="Times New Roman" w:cs="Times New Roman"/>
          <w:color w:val="131413"/>
          <w:sz w:val="24"/>
          <w:szCs w:val="24"/>
        </w:rPr>
        <w:t>In order to</w:t>
      </w:r>
      <w:proofErr w:type="gramEnd"/>
      <w:r w:rsidRPr="00185972">
        <w:rPr>
          <w:rFonts w:ascii="Times New Roman" w:hAnsi="Times New Roman" w:cs="Times New Roman"/>
          <w:color w:val="131413"/>
          <w:sz w:val="24"/>
          <w:szCs w:val="24"/>
        </w:rPr>
        <w:t xml:space="preserve"> mimic simultaneous bacterial infection and inflammation propagated by the PAMPs, we treated THP-1 cells with various concentrations of LTA or PGN (100 ng/mL, 1 μg/ml, 10 μg/ml and 25 μg/ml) for 24 h. Then, levels of TNF-α cytokine were measured in cell supernatants. Treatment of THP-1 cells with either 25 μg/ml of LTA or PGN provoked strong TNF-α secretion. However, when cells were treated with lower concentrations of the PAMPs, release of TNF-α was </w:t>
      </w:r>
      <w:proofErr w:type="gramStart"/>
      <w:r w:rsidRPr="00185972">
        <w:rPr>
          <w:rFonts w:ascii="Times New Roman" w:hAnsi="Times New Roman" w:cs="Times New Roman"/>
          <w:color w:val="131413"/>
          <w:sz w:val="24"/>
          <w:szCs w:val="24"/>
        </w:rPr>
        <w:t>similar to</w:t>
      </w:r>
      <w:proofErr w:type="gramEnd"/>
      <w:r w:rsidRPr="00185972">
        <w:rPr>
          <w:rFonts w:ascii="Times New Roman" w:hAnsi="Times New Roman" w:cs="Times New Roman"/>
          <w:color w:val="131413"/>
          <w:sz w:val="24"/>
          <w:szCs w:val="24"/>
        </w:rPr>
        <w:t xml:space="preserve"> non-treated cells (data is not shown). Therefore, the concentration of 25 μg/ml of LTA and PGN was selected to induce the highest secretion of TNF-α cytokine. To </w:t>
      </w:r>
      <w:r w:rsidR="004D049A" w:rsidRPr="00185972">
        <w:rPr>
          <w:rFonts w:ascii="Times New Roman" w:hAnsi="Times New Roman" w:cs="Times New Roman"/>
          <w:color w:val="131413"/>
          <w:sz w:val="24"/>
          <w:szCs w:val="24"/>
        </w:rPr>
        <w:t xml:space="preserve">more closely </w:t>
      </w:r>
      <w:r w:rsidRPr="00185972">
        <w:rPr>
          <w:rFonts w:ascii="Times New Roman" w:hAnsi="Times New Roman" w:cs="Times New Roman"/>
          <w:color w:val="131413"/>
          <w:sz w:val="24"/>
          <w:szCs w:val="24"/>
        </w:rPr>
        <w:t xml:space="preserve">mimic the conditions of a natural infection caused by pathogenic bacteria, </w:t>
      </w:r>
      <w:bookmarkStart w:id="58" w:name="_Hlk141195065"/>
      <w:r w:rsidRPr="00185972">
        <w:rPr>
          <w:rFonts w:ascii="Times New Roman" w:hAnsi="Times New Roman" w:cs="Times New Roman"/>
          <w:color w:val="131413"/>
          <w:sz w:val="24"/>
          <w:szCs w:val="24"/>
        </w:rPr>
        <w:t xml:space="preserve">heat-killed </w:t>
      </w:r>
      <w:r w:rsidRPr="00185972">
        <w:rPr>
          <w:rFonts w:ascii="Times New Roman" w:hAnsi="Times New Roman" w:cs="Times New Roman"/>
          <w:i/>
          <w:iCs/>
          <w:color w:val="131413"/>
          <w:sz w:val="24"/>
          <w:szCs w:val="24"/>
        </w:rPr>
        <w:t>S. aureus</w:t>
      </w:r>
      <w:r w:rsidRPr="00185972">
        <w:rPr>
          <w:rFonts w:ascii="Times New Roman" w:hAnsi="Times New Roman" w:cs="Times New Roman"/>
          <w:color w:val="131413"/>
          <w:sz w:val="24"/>
          <w:szCs w:val="24"/>
        </w:rPr>
        <w:t xml:space="preserve"> (HKSA)</w:t>
      </w:r>
      <w:bookmarkEnd w:id="58"/>
      <w:r w:rsidRPr="00185972">
        <w:rPr>
          <w:rFonts w:ascii="Times New Roman" w:hAnsi="Times New Roman" w:cs="Times New Roman"/>
          <w:color w:val="131413"/>
          <w:sz w:val="24"/>
          <w:szCs w:val="24"/>
        </w:rPr>
        <w:t xml:space="preserve"> were used to stimulate TNF-α production. HKSA bacteria retain the structural components of the cell wall, including LTA, PGN, and other molecules. This structural integrity can activate different components of the immune system, including toll-like receptors (TLRs) and </w:t>
      </w:r>
      <w:bookmarkStart w:id="59" w:name="_Hlk141195075"/>
      <w:r w:rsidRPr="00185972">
        <w:rPr>
          <w:rFonts w:ascii="Times New Roman" w:hAnsi="Times New Roman" w:cs="Times New Roman"/>
          <w:color w:val="131413"/>
          <w:sz w:val="24"/>
          <w:szCs w:val="24"/>
        </w:rPr>
        <w:t>pattern recognition receptors (PRRs</w:t>
      </w:r>
      <w:bookmarkEnd w:id="59"/>
      <w:r w:rsidRPr="00185972">
        <w:rPr>
          <w:rFonts w:ascii="Times New Roman" w:hAnsi="Times New Roman" w:cs="Times New Roman"/>
          <w:color w:val="131413"/>
          <w:sz w:val="24"/>
          <w:szCs w:val="24"/>
        </w:rPr>
        <w:t xml:space="preserve">) that provide a more comprehensive and complex immune stimulus compared to isolated components such as LTA. This can lead to a broader and more representative immune response. </w:t>
      </w:r>
    </w:p>
    <w:p w14:paraId="34F66542" w14:textId="77777777" w:rsidR="007C59FA" w:rsidRPr="00185972" w:rsidRDefault="007C59FA" w:rsidP="00473553">
      <w:pPr>
        <w:autoSpaceDE w:val="0"/>
        <w:autoSpaceDN w:val="0"/>
        <w:adjustRightInd w:val="0"/>
        <w:spacing w:after="0" w:line="480" w:lineRule="auto"/>
        <w:jc w:val="both"/>
        <w:rPr>
          <w:rFonts w:ascii="Times New Roman" w:hAnsi="Times New Roman" w:cs="Times New Roman"/>
          <w:color w:val="131413"/>
          <w:sz w:val="24"/>
          <w:szCs w:val="24"/>
        </w:rPr>
      </w:pPr>
    </w:p>
    <w:p w14:paraId="607E2399" w14:textId="060EF29E" w:rsidR="009C262E" w:rsidRPr="00185972" w:rsidRDefault="00CC21C5"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Different concentrations of HKSA were used to stimulate</w:t>
      </w:r>
      <w:r w:rsidR="00CF1E94" w:rsidRPr="00185972">
        <w:rPr>
          <w:rFonts w:ascii="Times New Roman" w:hAnsi="Times New Roman" w:cs="Times New Roman"/>
          <w:color w:val="131413"/>
          <w:sz w:val="24"/>
          <w:szCs w:val="24"/>
        </w:rPr>
        <w:t xml:space="preserve"> </w:t>
      </w:r>
      <w:r w:rsidRPr="00185972">
        <w:rPr>
          <w:rFonts w:ascii="Times New Roman" w:hAnsi="Times New Roman" w:cs="Times New Roman"/>
          <w:color w:val="131413"/>
          <w:sz w:val="24"/>
          <w:szCs w:val="24"/>
        </w:rPr>
        <w:t>THP-1 cells and we found the concentration of 10</w:t>
      </w:r>
      <w:r w:rsidRPr="00185972">
        <w:rPr>
          <w:rFonts w:ascii="Times New Roman" w:hAnsi="Times New Roman" w:cs="Times New Roman"/>
          <w:color w:val="131413"/>
          <w:sz w:val="24"/>
          <w:szCs w:val="24"/>
          <w:vertAlign w:val="superscript"/>
        </w:rPr>
        <w:t>8</w:t>
      </w:r>
      <w:r w:rsidRPr="00185972">
        <w:rPr>
          <w:rFonts w:ascii="Times New Roman" w:hAnsi="Times New Roman" w:cs="Times New Roman"/>
          <w:color w:val="131413"/>
          <w:sz w:val="24"/>
          <w:szCs w:val="24"/>
        </w:rPr>
        <w:t xml:space="preserve"> cells/mL of HKSA to produce the highest TNF-α protein level.</w:t>
      </w:r>
      <w:r w:rsidRPr="00185972">
        <w:t xml:space="preserve"> </w:t>
      </w:r>
      <w:r w:rsidRPr="00185972">
        <w:rPr>
          <w:rFonts w:ascii="Times New Roman" w:hAnsi="Times New Roman" w:cs="Times New Roman"/>
          <w:color w:val="131413"/>
          <w:sz w:val="24"/>
          <w:szCs w:val="24"/>
        </w:rPr>
        <w:t xml:space="preserve">Next, we wanted to explore if the production of TNF-α cytokine was time-dependent. We treated THP-1 cells with 25 μg/ml of LTA for 4, 8, and 24 h. For cells stimulated with either 25 μg/ml of PGN or </w:t>
      </w:r>
      <w:r w:rsidRPr="00185972">
        <w:rPr>
          <w:rFonts w:ascii="Times New Roman" w:hAnsi="Times New Roman" w:cs="Times New Roman"/>
          <w:color w:val="131413"/>
          <w:sz w:val="24"/>
          <w:szCs w:val="24"/>
        </w:rPr>
        <w:lastRenderedPageBreak/>
        <w:t>10</w:t>
      </w:r>
      <w:r w:rsidRPr="00185972">
        <w:rPr>
          <w:rFonts w:ascii="Times New Roman" w:hAnsi="Times New Roman" w:cs="Times New Roman"/>
          <w:color w:val="131413"/>
          <w:sz w:val="24"/>
          <w:szCs w:val="24"/>
          <w:vertAlign w:val="superscript"/>
        </w:rPr>
        <w:t>8</w:t>
      </w:r>
      <w:r w:rsidRPr="00185972">
        <w:rPr>
          <w:rFonts w:ascii="Times New Roman" w:hAnsi="Times New Roman" w:cs="Times New Roman"/>
          <w:color w:val="131413"/>
          <w:sz w:val="24"/>
          <w:szCs w:val="24"/>
        </w:rPr>
        <w:t xml:space="preserve"> cells/mL of HKSA we investigated 2, 4, 6, 8 and 24 h time-points. Supernatants were collected at the end of each time point and the level of TNF-α was measured using ELISA. Untreated cells were incubated for each of the time points as control. As shown in Fig. </w:t>
      </w:r>
      <w:r w:rsidR="009B3AE3" w:rsidRPr="00185972">
        <w:rPr>
          <w:rFonts w:ascii="Times New Roman" w:hAnsi="Times New Roman" w:cs="Times New Roman"/>
          <w:color w:val="131413"/>
          <w:sz w:val="24"/>
          <w:szCs w:val="24"/>
        </w:rPr>
        <w:t>8</w:t>
      </w:r>
      <w:r w:rsidRPr="00185972">
        <w:rPr>
          <w:rFonts w:ascii="Times New Roman" w:hAnsi="Times New Roman" w:cs="Times New Roman"/>
          <w:color w:val="131413"/>
          <w:sz w:val="24"/>
          <w:szCs w:val="24"/>
        </w:rPr>
        <w:t>, each of the Gram-positive PAMP</w:t>
      </w:r>
      <w:r w:rsidR="00CF1E94" w:rsidRPr="00185972">
        <w:rPr>
          <w:rFonts w:ascii="Times New Roman" w:hAnsi="Times New Roman" w:cs="Times New Roman"/>
          <w:color w:val="131413"/>
          <w:sz w:val="24"/>
          <w:szCs w:val="24"/>
        </w:rPr>
        <w:t>s</w:t>
      </w:r>
      <w:r w:rsidRPr="00185972">
        <w:rPr>
          <w:rFonts w:ascii="Times New Roman" w:hAnsi="Times New Roman" w:cs="Times New Roman"/>
          <w:color w:val="131413"/>
          <w:sz w:val="24"/>
          <w:szCs w:val="24"/>
        </w:rPr>
        <w:t xml:space="preserve"> showed a time-dependent manner in inducing TNF-α cytokine secretion. For LTA (Fig. </w:t>
      </w:r>
      <w:r w:rsidR="00B46A25" w:rsidRPr="00185972">
        <w:rPr>
          <w:rFonts w:ascii="Times New Roman" w:hAnsi="Times New Roman" w:cs="Times New Roman"/>
          <w:color w:val="131413"/>
          <w:sz w:val="24"/>
          <w:szCs w:val="24"/>
        </w:rPr>
        <w:t>8</w:t>
      </w:r>
      <w:r w:rsidR="006953C8" w:rsidRPr="00185972">
        <w:rPr>
          <w:rFonts w:ascii="Times New Roman" w:hAnsi="Times New Roman" w:cs="Times New Roman"/>
          <w:color w:val="131413"/>
          <w:sz w:val="24"/>
          <w:szCs w:val="24"/>
        </w:rPr>
        <w:t>A</w:t>
      </w:r>
      <w:r w:rsidRPr="00185972">
        <w:rPr>
          <w:rFonts w:ascii="Times New Roman" w:hAnsi="Times New Roman" w:cs="Times New Roman"/>
          <w:color w:val="131413"/>
          <w:sz w:val="24"/>
          <w:szCs w:val="24"/>
        </w:rPr>
        <w:t xml:space="preserve">) and PGN (Fig. </w:t>
      </w:r>
      <w:r w:rsidR="00B46A25" w:rsidRPr="00185972">
        <w:rPr>
          <w:rFonts w:ascii="Times New Roman" w:hAnsi="Times New Roman" w:cs="Times New Roman"/>
          <w:color w:val="131413"/>
          <w:sz w:val="24"/>
          <w:szCs w:val="24"/>
        </w:rPr>
        <w:t>8</w:t>
      </w:r>
      <w:r w:rsidR="006953C8" w:rsidRPr="00185972">
        <w:rPr>
          <w:rFonts w:ascii="Times New Roman" w:hAnsi="Times New Roman" w:cs="Times New Roman"/>
          <w:color w:val="131413"/>
          <w:sz w:val="24"/>
          <w:szCs w:val="24"/>
        </w:rPr>
        <w:t>B</w:t>
      </w:r>
      <w:r w:rsidRPr="00185972">
        <w:rPr>
          <w:rFonts w:ascii="Times New Roman" w:hAnsi="Times New Roman" w:cs="Times New Roman"/>
          <w:color w:val="131413"/>
          <w:sz w:val="24"/>
          <w:szCs w:val="24"/>
        </w:rPr>
        <w:t xml:space="preserve">), secretion of TNF-α was </w:t>
      </w:r>
      <w:r w:rsidR="003E5F31" w:rsidRPr="00185972">
        <w:rPr>
          <w:rFonts w:ascii="Times New Roman" w:hAnsi="Times New Roman" w:cs="Times New Roman"/>
          <w:color w:val="131413"/>
          <w:sz w:val="24"/>
          <w:szCs w:val="24"/>
        </w:rPr>
        <w:t>found</w:t>
      </w:r>
      <w:r w:rsidRPr="00185972">
        <w:rPr>
          <w:rFonts w:ascii="Times New Roman" w:hAnsi="Times New Roman" w:cs="Times New Roman"/>
          <w:color w:val="131413"/>
          <w:sz w:val="24"/>
          <w:szCs w:val="24"/>
        </w:rPr>
        <w:t xml:space="preserve"> </w:t>
      </w:r>
      <w:r w:rsidR="003E5F31" w:rsidRPr="00185972">
        <w:rPr>
          <w:rFonts w:ascii="Times New Roman" w:hAnsi="Times New Roman" w:cs="Times New Roman"/>
          <w:color w:val="131413"/>
          <w:sz w:val="24"/>
          <w:szCs w:val="24"/>
        </w:rPr>
        <w:t>to be</w:t>
      </w:r>
      <w:r w:rsidRPr="00185972">
        <w:rPr>
          <w:rFonts w:ascii="Times New Roman" w:hAnsi="Times New Roman" w:cs="Times New Roman"/>
          <w:color w:val="131413"/>
          <w:sz w:val="24"/>
          <w:szCs w:val="24"/>
        </w:rPr>
        <w:t xml:space="preserve"> highest at 4 h incubation. After that the level of the cytokine decreased gradually (Fig. </w:t>
      </w:r>
      <w:r w:rsidR="00B46A25" w:rsidRPr="00185972">
        <w:rPr>
          <w:rFonts w:ascii="Times New Roman" w:hAnsi="Times New Roman" w:cs="Times New Roman"/>
          <w:color w:val="131413"/>
          <w:sz w:val="24"/>
          <w:szCs w:val="24"/>
        </w:rPr>
        <w:t>8</w:t>
      </w:r>
      <w:r w:rsidR="006953C8" w:rsidRPr="00185972">
        <w:rPr>
          <w:rFonts w:ascii="Times New Roman" w:hAnsi="Times New Roman" w:cs="Times New Roman"/>
          <w:color w:val="131413"/>
          <w:sz w:val="24"/>
          <w:szCs w:val="24"/>
        </w:rPr>
        <w:t>A</w:t>
      </w:r>
      <w:r w:rsidRPr="00185972">
        <w:rPr>
          <w:rFonts w:ascii="Times New Roman" w:hAnsi="Times New Roman" w:cs="Times New Roman"/>
          <w:color w:val="131413"/>
          <w:sz w:val="24"/>
          <w:szCs w:val="24"/>
        </w:rPr>
        <w:t xml:space="preserve"> and </w:t>
      </w:r>
      <w:r w:rsidR="00B46A25" w:rsidRPr="00185972">
        <w:rPr>
          <w:rFonts w:ascii="Times New Roman" w:hAnsi="Times New Roman" w:cs="Times New Roman"/>
          <w:color w:val="131413"/>
          <w:sz w:val="24"/>
          <w:szCs w:val="24"/>
        </w:rPr>
        <w:t>8</w:t>
      </w:r>
      <w:r w:rsidR="006953C8" w:rsidRPr="00185972">
        <w:rPr>
          <w:rFonts w:ascii="Times New Roman" w:hAnsi="Times New Roman" w:cs="Times New Roman"/>
          <w:color w:val="131413"/>
          <w:sz w:val="24"/>
          <w:szCs w:val="24"/>
        </w:rPr>
        <w:t>B</w:t>
      </w:r>
      <w:r w:rsidRPr="00185972">
        <w:rPr>
          <w:rFonts w:ascii="Times New Roman" w:hAnsi="Times New Roman" w:cs="Times New Roman"/>
          <w:color w:val="131413"/>
          <w:sz w:val="24"/>
          <w:szCs w:val="24"/>
        </w:rPr>
        <w:t xml:space="preserve">). Therefore, 4 hours of incubation for THP-1 cells treated with 25 μg/ml of LTA was </w:t>
      </w:r>
      <w:r w:rsidR="003E5F31" w:rsidRPr="00185972">
        <w:rPr>
          <w:rFonts w:ascii="Times New Roman" w:hAnsi="Times New Roman" w:cs="Times New Roman"/>
          <w:color w:val="131413"/>
          <w:sz w:val="24"/>
          <w:szCs w:val="24"/>
        </w:rPr>
        <w:t>used</w:t>
      </w:r>
      <w:r w:rsidRPr="00185972">
        <w:rPr>
          <w:rFonts w:ascii="Times New Roman" w:hAnsi="Times New Roman" w:cs="Times New Roman"/>
          <w:color w:val="131413"/>
          <w:sz w:val="24"/>
          <w:szCs w:val="24"/>
        </w:rPr>
        <w:t xml:space="preserve"> to produce the ultimate amount of TNF-α cytokine. For PGN, the optimized condition was 25 μg/ml of the PAMP for 4-6 hours of incubation. For HKSA, TNF-α secretion was significantly higher at 8 h (Fig. </w:t>
      </w:r>
      <w:r w:rsidR="00B46A25" w:rsidRPr="00185972">
        <w:rPr>
          <w:rFonts w:ascii="Times New Roman" w:hAnsi="Times New Roman" w:cs="Times New Roman"/>
          <w:color w:val="131413"/>
          <w:sz w:val="24"/>
          <w:szCs w:val="24"/>
        </w:rPr>
        <w:t>8</w:t>
      </w:r>
      <w:r w:rsidR="006953C8" w:rsidRPr="00185972">
        <w:rPr>
          <w:rFonts w:ascii="Times New Roman" w:hAnsi="Times New Roman" w:cs="Times New Roman"/>
          <w:color w:val="131413"/>
          <w:sz w:val="24"/>
          <w:szCs w:val="24"/>
        </w:rPr>
        <w:t>C</w:t>
      </w:r>
      <w:r w:rsidRPr="00185972">
        <w:rPr>
          <w:rFonts w:ascii="Times New Roman" w:hAnsi="Times New Roman" w:cs="Times New Roman"/>
          <w:color w:val="131413"/>
          <w:sz w:val="24"/>
          <w:szCs w:val="24"/>
        </w:rPr>
        <w:t xml:space="preserve">). Since, 6 h incubation also gave </w:t>
      </w:r>
      <w:r w:rsidR="003E5F31" w:rsidRPr="00185972">
        <w:rPr>
          <w:rFonts w:ascii="Times New Roman" w:hAnsi="Times New Roman" w:cs="Times New Roman"/>
          <w:color w:val="131413"/>
          <w:sz w:val="24"/>
          <w:szCs w:val="24"/>
        </w:rPr>
        <w:t>large</w:t>
      </w:r>
      <w:r w:rsidRPr="00185972">
        <w:rPr>
          <w:rFonts w:ascii="Times New Roman" w:hAnsi="Times New Roman" w:cs="Times New Roman"/>
          <w:color w:val="131413"/>
          <w:sz w:val="24"/>
          <w:szCs w:val="24"/>
        </w:rPr>
        <w:t xml:space="preserve"> TNF-α production, the time-point was finalized to produce optimal amount of the cytokine induced by heat-killed </w:t>
      </w:r>
      <w:r w:rsidRPr="00185972">
        <w:rPr>
          <w:rFonts w:ascii="Times New Roman" w:hAnsi="Times New Roman" w:cs="Times New Roman"/>
          <w:i/>
          <w:iCs/>
          <w:color w:val="131413"/>
          <w:sz w:val="24"/>
          <w:szCs w:val="24"/>
        </w:rPr>
        <w:t xml:space="preserve">S. aureus </w:t>
      </w:r>
      <w:r w:rsidRPr="00185972">
        <w:rPr>
          <w:rFonts w:ascii="Times New Roman" w:hAnsi="Times New Roman" w:cs="Times New Roman"/>
          <w:color w:val="131413"/>
          <w:sz w:val="24"/>
          <w:szCs w:val="24"/>
        </w:rPr>
        <w:t>bacteria</w:t>
      </w:r>
      <w:r w:rsidRPr="00185972">
        <w:rPr>
          <w:rFonts w:ascii="Times New Roman" w:hAnsi="Times New Roman" w:cs="Times New Roman"/>
          <w:i/>
          <w:iCs/>
          <w:color w:val="131413"/>
          <w:sz w:val="24"/>
          <w:szCs w:val="24"/>
        </w:rPr>
        <w:t>.</w:t>
      </w:r>
      <w:r w:rsidRPr="00185972">
        <w:rPr>
          <w:rFonts w:ascii="Times New Roman" w:hAnsi="Times New Roman" w:cs="Times New Roman"/>
          <w:color w:val="131413"/>
          <w:sz w:val="24"/>
          <w:szCs w:val="24"/>
        </w:rPr>
        <w:t xml:space="preserve"> In all the time-point assays, levels of TNF-α protein were the lowest at 24 h which is probably due to the TNF-α protein turnover to maintain the balance of the protein within cells and ensure its proper function and cellular homeostasis. </w:t>
      </w:r>
    </w:p>
    <w:p w14:paraId="560770CD" w14:textId="77777777" w:rsidR="00861B12" w:rsidRPr="00185972" w:rsidRDefault="00861B12" w:rsidP="00473553">
      <w:pPr>
        <w:autoSpaceDE w:val="0"/>
        <w:autoSpaceDN w:val="0"/>
        <w:adjustRightInd w:val="0"/>
        <w:spacing w:after="0" w:line="480" w:lineRule="auto"/>
        <w:jc w:val="both"/>
        <w:rPr>
          <w:rFonts w:ascii="Times New Roman" w:hAnsi="Times New Roman" w:cs="Times New Roman"/>
          <w:color w:val="131413"/>
          <w:sz w:val="24"/>
          <w:szCs w:val="24"/>
        </w:rPr>
      </w:pPr>
    </w:p>
    <w:p w14:paraId="6E716989" w14:textId="36A9765E" w:rsidR="00CC21C5" w:rsidRPr="00185972" w:rsidRDefault="009C262E" w:rsidP="00473553">
      <w:pPr>
        <w:spacing w:line="480" w:lineRule="auto"/>
        <w:jc w:val="both"/>
        <w:rPr>
          <w:rFonts w:ascii="Times New Roman" w:eastAsiaTheme="majorEastAsia" w:hAnsi="Times New Roman" w:cs="Times New Roman"/>
          <w:sz w:val="24"/>
          <w:szCs w:val="24"/>
        </w:rPr>
      </w:pPr>
      <w:r w:rsidRPr="00185972">
        <w:rPr>
          <w:rFonts w:ascii="Times New Roman" w:eastAsiaTheme="majorEastAsia" w:hAnsi="Times New Roman" w:cs="Times New Roman"/>
          <w:sz w:val="24"/>
          <w:szCs w:val="24"/>
        </w:rPr>
        <w:t xml:space="preserve">Given the </w:t>
      </w:r>
      <w:r w:rsidR="00DD4AEE" w:rsidRPr="00185972">
        <w:rPr>
          <w:rFonts w:ascii="Times New Roman" w:eastAsiaTheme="majorEastAsia" w:hAnsi="Times New Roman" w:cs="Times New Roman"/>
          <w:sz w:val="24"/>
          <w:szCs w:val="24"/>
        </w:rPr>
        <w:t>reported</w:t>
      </w:r>
      <w:r w:rsidRPr="00185972">
        <w:rPr>
          <w:rFonts w:ascii="Times New Roman" w:eastAsiaTheme="majorEastAsia" w:hAnsi="Times New Roman" w:cs="Times New Roman"/>
          <w:sz w:val="24"/>
          <w:szCs w:val="24"/>
        </w:rPr>
        <w:t xml:space="preserve"> synergistic effect of lipoteichoic acid and peptidoglycan in inducing inflammation</w:t>
      </w:r>
      <w:r w:rsidR="00F566C0" w:rsidRPr="00185972">
        <w:rPr>
          <w:rFonts w:ascii="Times New Roman" w:eastAsiaTheme="majorEastAsia" w:hAnsi="Times New Roman" w:cs="Times New Roman"/>
          <w:sz w:val="24"/>
          <w:szCs w:val="24"/>
        </w:rPr>
        <w:fldChar w:fldCharType="begin">
          <w:fldData xml:space="preserve">PEVuZE5vdGU+PENpdGU+PEF1dGhvcj5TY2hyb8yIZGVyPC9BdXRob3I+PFllYXI+MjAwMzwvWWVh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</w:fldData>
        </w:fldChar>
      </w:r>
      <w:r w:rsidR="00B53B20" w:rsidRPr="00185972">
        <w:rPr>
          <w:rFonts w:ascii="Times New Roman" w:eastAsiaTheme="majorEastAsia" w:hAnsi="Times New Roman" w:cs="Times New Roman"/>
          <w:sz w:val="24"/>
          <w:szCs w:val="24"/>
        </w:rPr>
        <w:instrText xml:space="preserve"> ADDIN EN.CITE </w:instrText>
      </w:r>
      <w:r w:rsidR="00B53B20" w:rsidRPr="00185972">
        <w:rPr>
          <w:rFonts w:ascii="Times New Roman" w:eastAsiaTheme="majorEastAsia" w:hAnsi="Times New Roman" w:cs="Times New Roman"/>
          <w:sz w:val="24"/>
          <w:szCs w:val="24"/>
        </w:rPr>
        <w:fldChar w:fldCharType="begin">
          <w:fldData xml:space="preserve">PEVuZE5vdGU+PENpdGU+PEF1dGhvcj5TY2hyb8yIZGVyPC9BdXRob3I+PFllYXI+MjAwMzwvWWVh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</w:fldData>
        </w:fldChar>
      </w:r>
      <w:r w:rsidR="00B53B20" w:rsidRPr="00185972">
        <w:rPr>
          <w:rFonts w:ascii="Times New Roman" w:eastAsiaTheme="majorEastAsia" w:hAnsi="Times New Roman" w:cs="Times New Roman"/>
          <w:sz w:val="24"/>
          <w:szCs w:val="24"/>
        </w:rPr>
        <w:instrText xml:space="preserve"> ADDIN EN.CITE.DATA </w:instrText>
      </w:r>
      <w:r w:rsidR="00B53B20" w:rsidRPr="00185972">
        <w:rPr>
          <w:rFonts w:ascii="Times New Roman" w:eastAsiaTheme="majorEastAsia" w:hAnsi="Times New Roman" w:cs="Times New Roman"/>
          <w:sz w:val="24"/>
          <w:szCs w:val="24"/>
        </w:rPr>
      </w:r>
      <w:r w:rsidR="00B53B20" w:rsidRPr="00185972">
        <w:rPr>
          <w:rFonts w:ascii="Times New Roman" w:eastAsiaTheme="majorEastAsia" w:hAnsi="Times New Roman" w:cs="Times New Roman"/>
          <w:sz w:val="24"/>
          <w:szCs w:val="24"/>
        </w:rPr>
        <w:fldChar w:fldCharType="end"/>
      </w:r>
      <w:r w:rsidR="00F566C0" w:rsidRPr="00185972">
        <w:rPr>
          <w:rFonts w:ascii="Times New Roman" w:eastAsiaTheme="majorEastAsia" w:hAnsi="Times New Roman" w:cs="Times New Roman"/>
          <w:sz w:val="24"/>
          <w:szCs w:val="24"/>
        </w:rPr>
      </w:r>
      <w:r w:rsidR="00F566C0" w:rsidRPr="00185972">
        <w:rPr>
          <w:rFonts w:ascii="Times New Roman" w:eastAsiaTheme="majorEastAsia" w:hAnsi="Times New Roman" w:cs="Times New Roman"/>
          <w:sz w:val="24"/>
          <w:szCs w:val="24"/>
        </w:rPr>
        <w:fldChar w:fldCharType="separate"/>
      </w:r>
      <w:r w:rsidR="00B53B20" w:rsidRPr="00185972">
        <w:rPr>
          <w:rFonts w:ascii="Times New Roman" w:eastAsiaTheme="majorEastAsia" w:hAnsi="Times New Roman" w:cs="Times New Roman"/>
          <w:noProof/>
          <w:sz w:val="24"/>
          <w:szCs w:val="24"/>
          <w:vertAlign w:val="superscript"/>
        </w:rPr>
        <w:t>117, 125, 131, 133</w:t>
      </w:r>
      <w:r w:rsidR="00F566C0" w:rsidRPr="00185972">
        <w:rPr>
          <w:rFonts w:ascii="Times New Roman" w:eastAsiaTheme="majorEastAsia" w:hAnsi="Times New Roman" w:cs="Times New Roman"/>
          <w:sz w:val="24"/>
          <w:szCs w:val="24"/>
        </w:rPr>
        <w:fldChar w:fldCharType="end"/>
      </w:r>
      <w:r w:rsidRPr="00185972">
        <w:rPr>
          <w:rFonts w:ascii="Times New Roman" w:eastAsiaTheme="majorEastAsia" w:hAnsi="Times New Roman" w:cs="Times New Roman"/>
          <w:sz w:val="24"/>
          <w:szCs w:val="24"/>
        </w:rPr>
        <w:t xml:space="preserve">, we anticipated a stronger and more pronounced inflammatory response for TNF-α production induced by heat-killed </w:t>
      </w:r>
      <w:r w:rsidRPr="00185972">
        <w:rPr>
          <w:rFonts w:ascii="Times New Roman" w:eastAsiaTheme="majorEastAsia" w:hAnsi="Times New Roman" w:cs="Times New Roman"/>
          <w:i/>
          <w:iCs/>
          <w:sz w:val="24"/>
          <w:szCs w:val="24"/>
        </w:rPr>
        <w:t>S. aureus</w:t>
      </w:r>
      <w:r w:rsidRPr="00185972">
        <w:rPr>
          <w:rFonts w:ascii="Times New Roman" w:eastAsiaTheme="majorEastAsia" w:hAnsi="Times New Roman" w:cs="Times New Roman"/>
          <w:sz w:val="24"/>
          <w:szCs w:val="24"/>
        </w:rPr>
        <w:t xml:space="preserve"> bacteria (HKSA) compared to their individual effects. The findings presented in </w:t>
      </w:r>
      <w:r w:rsidRPr="00185972">
        <w:rPr>
          <w:rFonts w:ascii="Times New Roman" w:hAnsi="Times New Roman" w:cs="Times New Roman"/>
          <w:sz w:val="24"/>
          <w:szCs w:val="24"/>
        </w:rPr>
        <w:t xml:space="preserve">Fig. </w:t>
      </w:r>
      <w:r w:rsidR="00B46A25" w:rsidRPr="00185972">
        <w:rPr>
          <w:rFonts w:ascii="Times New Roman" w:hAnsi="Times New Roman" w:cs="Times New Roman"/>
          <w:sz w:val="24"/>
          <w:szCs w:val="24"/>
        </w:rPr>
        <w:t>8</w:t>
      </w:r>
      <w:r w:rsidR="00BC68A0" w:rsidRPr="00185972">
        <w:rPr>
          <w:rFonts w:ascii="Times New Roman" w:hAnsi="Times New Roman" w:cs="Times New Roman"/>
          <w:sz w:val="24"/>
          <w:szCs w:val="24"/>
        </w:rPr>
        <w:t>C</w:t>
      </w:r>
      <w:r w:rsidRPr="00185972">
        <w:rPr>
          <w:rFonts w:ascii="Times New Roman" w:hAnsi="Times New Roman" w:cs="Times New Roman"/>
          <w:sz w:val="24"/>
          <w:szCs w:val="24"/>
        </w:rPr>
        <w:t xml:space="preserve"> </w:t>
      </w:r>
      <w:r w:rsidR="00D61402" w:rsidRPr="00185972">
        <w:rPr>
          <w:rFonts w:ascii="Times New Roman" w:eastAsiaTheme="majorEastAsia" w:hAnsi="Times New Roman" w:cs="Times New Roman"/>
          <w:sz w:val="24"/>
          <w:szCs w:val="24"/>
        </w:rPr>
        <w:t>suggest</w:t>
      </w:r>
      <w:r w:rsidRPr="00185972">
        <w:rPr>
          <w:rFonts w:ascii="Times New Roman" w:eastAsiaTheme="majorEastAsia" w:hAnsi="Times New Roman" w:cs="Times New Roman"/>
          <w:sz w:val="24"/>
          <w:szCs w:val="24"/>
        </w:rPr>
        <w:t xml:space="preserve"> that the coexistence of LTA and peptidoglycan significantly amplifies inflammatory signaling pathways and subsequently enhances the immune response </w:t>
      </w:r>
      <w:r w:rsidRPr="00185972">
        <w:rPr>
          <w:rFonts w:ascii="Times New Roman" w:hAnsi="Times New Roman" w:cs="Times New Roman"/>
          <w:sz w:val="24"/>
          <w:szCs w:val="24"/>
        </w:rPr>
        <w:t>in THP-1 cells</w:t>
      </w:r>
      <w:r w:rsidRPr="00185972">
        <w:rPr>
          <w:rFonts w:ascii="Times New Roman" w:eastAsiaTheme="majorEastAsia" w:hAnsi="Times New Roman" w:cs="Times New Roman"/>
          <w:sz w:val="24"/>
          <w:szCs w:val="24"/>
        </w:rPr>
        <w:t xml:space="preserve">. </w:t>
      </w:r>
      <w:r w:rsidR="00CC21C5" w:rsidRPr="00185972">
        <w:rPr>
          <w:rFonts w:ascii="Times New Roman" w:hAnsi="Times New Roman" w:cs="Times New Roman"/>
          <w:sz w:val="24"/>
          <w:szCs w:val="24"/>
        </w:rPr>
        <w:t>None of the untreated cells in each time-point showed any signal for TNF-α production in ELISA.</w:t>
      </w:r>
    </w:p>
    <w:p w14:paraId="335062C5" w14:textId="437BC061" w:rsidR="00CC21C5" w:rsidRPr="00185972" w:rsidRDefault="00363EEF" w:rsidP="00823400">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w:lastRenderedPageBreak/>
        <w:drawing>
          <wp:inline distT="0" distB="0" distL="0" distR="0" wp14:anchorId="1CD5CDEC" wp14:editId="2BBCD5ED">
            <wp:extent cx="3420000" cy="2111698"/>
            <wp:effectExtent l="0" t="0" r="9525" b="3175"/>
            <wp:docPr id="18824771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53689" cy="2132500"/>
                    </a:xfrm>
                    <a:prstGeom prst="rect">
                      <a:avLst/>
                    </a:prstGeom>
                    <a:noFill/>
                  </pic:spPr>
                </pic:pic>
              </a:graphicData>
            </a:graphic>
          </wp:inline>
        </w:drawing>
      </w:r>
    </w:p>
    <w:p w14:paraId="2DE9F79C" w14:textId="245FC8C9" w:rsidR="00CC21C5" w:rsidRPr="00185972" w:rsidRDefault="00D37D82" w:rsidP="00823400">
      <w:pPr>
        <w:autoSpaceDE w:val="0"/>
        <w:autoSpaceDN w:val="0"/>
        <w:adjustRightInd w:val="0"/>
        <w:spacing w:after="0" w:line="276" w:lineRule="auto"/>
        <w:jc w:val="center"/>
        <w:rPr>
          <w:rFonts w:asciiTheme="majorBidi" w:hAnsiTheme="majorBidi" w:cstheme="majorBidi"/>
          <w:b/>
          <w:bCs/>
          <w:sz w:val="24"/>
          <w:szCs w:val="24"/>
        </w:rPr>
      </w:pPr>
      <w:r w:rsidRPr="00185972">
        <w:rPr>
          <w:rFonts w:asciiTheme="majorBidi" w:hAnsiTheme="majorBidi" w:cstheme="majorBidi"/>
          <w:b/>
          <w:bCs/>
          <w:noProof/>
          <w:sz w:val="24"/>
          <w:szCs w:val="24"/>
        </w:rPr>
        <w:drawing>
          <wp:inline distT="0" distB="0" distL="0" distR="0" wp14:anchorId="7B206221" wp14:editId="58DBFEC3">
            <wp:extent cx="4081875" cy="2373850"/>
            <wp:effectExtent l="0" t="0" r="0" b="7620"/>
            <wp:docPr id="13126407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3899" cy="2398289"/>
                    </a:xfrm>
                    <a:prstGeom prst="rect">
                      <a:avLst/>
                    </a:prstGeom>
                    <a:noFill/>
                  </pic:spPr>
                </pic:pic>
              </a:graphicData>
            </a:graphic>
          </wp:inline>
        </w:drawing>
      </w:r>
    </w:p>
    <w:p w14:paraId="64F053DC" w14:textId="70747766" w:rsidR="00E71A6D" w:rsidRPr="00185972" w:rsidRDefault="00B46431" w:rsidP="00B46431">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r w:rsidRPr="00185972">
        <w:rPr>
          <w:rFonts w:asciiTheme="majorBidi" w:hAnsiTheme="majorBidi" w:cstheme="majorBidi"/>
          <w:b/>
          <w:bCs/>
          <w:noProof/>
          <w:sz w:val="24"/>
          <w:szCs w:val="24"/>
        </w:rPr>
        <w:drawing>
          <wp:inline distT="0" distB="0" distL="0" distR="0" wp14:anchorId="3752C9D3" wp14:editId="504CED0E">
            <wp:extent cx="4103639" cy="2322005"/>
            <wp:effectExtent l="0" t="0" r="0" b="2540"/>
            <wp:docPr id="798982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38657" cy="2341820"/>
                    </a:xfrm>
                    <a:prstGeom prst="rect">
                      <a:avLst/>
                    </a:prstGeom>
                    <a:noFill/>
                  </pic:spPr>
                </pic:pic>
              </a:graphicData>
            </a:graphic>
          </wp:inline>
        </w:drawing>
      </w:r>
    </w:p>
    <w:p w14:paraId="3299772B" w14:textId="46A8C042" w:rsidR="00CC21C5" w:rsidRPr="00185972" w:rsidRDefault="00854946" w:rsidP="005B15FD">
      <w:pPr>
        <w:autoSpaceDE w:val="0"/>
        <w:autoSpaceDN w:val="0"/>
        <w:adjustRightInd w:val="0"/>
        <w:spacing w:after="0"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B46A25" w:rsidRPr="00185972">
        <w:rPr>
          <w:rFonts w:asciiTheme="majorBidi" w:hAnsiTheme="majorBidi" w:cstheme="majorBidi"/>
          <w:b/>
          <w:bCs/>
          <w:shd w:val="clear" w:color="auto" w:fill="FFFFFF"/>
        </w:rPr>
        <w:t>8</w:t>
      </w:r>
      <w:r w:rsidRPr="00185972">
        <w:rPr>
          <w:rFonts w:asciiTheme="majorBidi" w:hAnsiTheme="majorBidi" w:cstheme="majorBidi"/>
          <w:shd w:val="clear" w:color="auto" w:fill="FFFFFF"/>
        </w:rPr>
        <w:t xml:space="preserve">. </w:t>
      </w:r>
      <w:r w:rsidR="00D7220B" w:rsidRPr="00185972">
        <w:rPr>
          <w:rFonts w:asciiTheme="majorBidi" w:hAnsiTheme="majorBidi" w:cstheme="majorBidi"/>
          <w:shd w:val="clear" w:color="auto" w:fill="FFFFFF"/>
        </w:rPr>
        <w:t>R</w:t>
      </w:r>
      <w:r w:rsidRPr="00185972">
        <w:rPr>
          <w:rFonts w:asciiTheme="majorBidi" w:hAnsiTheme="majorBidi" w:cstheme="majorBidi"/>
          <w:shd w:val="clear" w:color="auto" w:fill="FFFFFF"/>
        </w:rPr>
        <w:t xml:space="preserve">esults for timepoint assay of TNFα production induced by </w:t>
      </w:r>
      <w:r w:rsidRPr="00185972">
        <w:rPr>
          <w:rFonts w:asciiTheme="majorBidi" w:hAnsiTheme="majorBidi" w:cstheme="majorBidi"/>
          <w:i/>
          <w:iCs/>
          <w:shd w:val="clear" w:color="auto" w:fill="FFFFFF"/>
        </w:rPr>
        <w:t>S. aureus</w:t>
      </w:r>
      <w:r w:rsidRPr="00185972">
        <w:rPr>
          <w:rFonts w:asciiTheme="majorBidi" w:hAnsiTheme="majorBidi" w:cstheme="majorBidi"/>
          <w:shd w:val="clear" w:color="auto" w:fill="FFFFFF"/>
        </w:rPr>
        <w:t xml:space="preserve"> PAMPs. THP-1 cells were treated with </w:t>
      </w:r>
      <w:r w:rsidR="0028004A"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xml:space="preserve">) 25 μg/ml of LTA, </w:t>
      </w:r>
      <w:r w:rsidR="0028004A"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xml:space="preserve">) 25 μg/ml of PGN, and </w:t>
      </w:r>
      <w:r w:rsidR="0028004A" w:rsidRPr="00185972">
        <w:rPr>
          <w:rFonts w:asciiTheme="majorBidi" w:hAnsiTheme="majorBidi" w:cstheme="majorBidi"/>
          <w:shd w:val="clear" w:color="auto" w:fill="FFFFFF"/>
        </w:rPr>
        <w:t>C</w:t>
      </w:r>
      <w:r w:rsidRPr="00185972">
        <w:rPr>
          <w:rFonts w:asciiTheme="majorBidi" w:hAnsiTheme="majorBidi" w:cstheme="majorBidi"/>
          <w:shd w:val="clear" w:color="auto" w:fill="FFFFFF"/>
        </w:rPr>
        <w:t>) 10</w:t>
      </w:r>
      <w:r w:rsidRPr="00185972">
        <w:rPr>
          <w:rFonts w:asciiTheme="majorBidi" w:hAnsiTheme="majorBidi" w:cstheme="majorBidi"/>
          <w:shd w:val="clear" w:color="auto" w:fill="FFFFFF"/>
          <w:vertAlign w:val="superscript"/>
        </w:rPr>
        <w:t>8</w:t>
      </w:r>
      <w:r w:rsidRPr="00185972">
        <w:rPr>
          <w:rFonts w:asciiTheme="majorBidi" w:hAnsiTheme="majorBidi" w:cstheme="majorBidi"/>
          <w:shd w:val="clear" w:color="auto" w:fill="FFFFFF"/>
        </w:rPr>
        <w:t xml:space="preserve"> cells/mL of HKSA cells. The cells were then incubated for 2, 4, 6, 8, and 24 h, and supernatants were collected at the end of each time-point. Levels of TNFα cytokines were quantified using ELISA. Untreated cells were used as controls. Timepoints that resulted in the highest secretion of TNFα protein were selected as the optimum timepoints for stimulating THP-1 cells with the respective PAMPs.</w:t>
      </w:r>
    </w:p>
    <w:p w14:paraId="0C81E4EB" w14:textId="77777777" w:rsidR="003720E2" w:rsidRPr="00185972" w:rsidRDefault="003720E2" w:rsidP="005B15FD">
      <w:pPr>
        <w:autoSpaceDE w:val="0"/>
        <w:autoSpaceDN w:val="0"/>
        <w:adjustRightInd w:val="0"/>
        <w:spacing w:after="0" w:line="276" w:lineRule="auto"/>
        <w:jc w:val="both"/>
        <w:rPr>
          <w:rFonts w:asciiTheme="majorBidi" w:hAnsiTheme="majorBidi" w:cstheme="majorBidi"/>
          <w:shd w:val="clear" w:color="auto" w:fill="FFFFFF"/>
        </w:rPr>
      </w:pPr>
    </w:p>
    <w:p w14:paraId="4B067507" w14:textId="77777777" w:rsidR="00165DFF" w:rsidRPr="00185972" w:rsidRDefault="00165DFF" w:rsidP="00473553">
      <w:pPr>
        <w:autoSpaceDE w:val="0"/>
        <w:autoSpaceDN w:val="0"/>
        <w:adjustRightInd w:val="0"/>
        <w:spacing w:after="0" w:line="480" w:lineRule="auto"/>
        <w:jc w:val="both"/>
        <w:rPr>
          <w:rFonts w:ascii="TkvbcvAdvTTb8864ccf.B" w:hAnsi="TkvbcvAdvTTb8864ccf.B" w:cs="TkvbcvAdvTTb8864ccf.B"/>
          <w:color w:val="131413"/>
          <w:sz w:val="20"/>
          <w:szCs w:val="20"/>
        </w:rPr>
      </w:pPr>
      <w:bookmarkStart w:id="60" w:name="_Hlk138530850"/>
      <w:r w:rsidRPr="00185972">
        <w:rPr>
          <w:rFonts w:ascii="Times New Roman" w:hAnsi="Times New Roman" w:cs="Times New Roman"/>
          <w:b/>
          <w:bCs/>
          <w:color w:val="131413"/>
          <w:sz w:val="24"/>
          <w:szCs w:val="24"/>
        </w:rPr>
        <w:lastRenderedPageBreak/>
        <w:t>Modulation of inflammatory effects of</w:t>
      </w:r>
      <w:r w:rsidRPr="00185972">
        <w:rPr>
          <w:rFonts w:ascii="TkvbcvAdvTTb8864ccf.B" w:hAnsi="TkvbcvAdvTTb8864ccf.B" w:cs="TkvbcvAdvTTb8864ccf.B"/>
          <w:b/>
          <w:bCs/>
          <w:color w:val="131413"/>
          <w:sz w:val="20"/>
          <w:szCs w:val="20"/>
        </w:rPr>
        <w:t xml:space="preserve"> </w:t>
      </w:r>
      <w:r w:rsidRPr="00185972">
        <w:rPr>
          <w:rFonts w:ascii="Times New Roman" w:hAnsi="Times New Roman" w:cs="Times New Roman"/>
          <w:b/>
          <w:bCs/>
          <w:i/>
          <w:iCs/>
          <w:color w:val="131413"/>
          <w:sz w:val="24"/>
          <w:szCs w:val="24"/>
        </w:rPr>
        <w:t>S. aureus</w:t>
      </w:r>
      <w:r w:rsidRPr="00185972">
        <w:rPr>
          <w:rFonts w:ascii="Times New Roman" w:hAnsi="Times New Roman" w:cs="Times New Roman"/>
          <w:b/>
          <w:bCs/>
          <w:color w:val="131413"/>
          <w:sz w:val="24"/>
          <w:szCs w:val="24"/>
        </w:rPr>
        <w:t xml:space="preserve"> PAMPs with different cationic compounds</w:t>
      </w:r>
    </w:p>
    <w:bookmarkEnd w:id="60"/>
    <w:p w14:paraId="51C47159" w14:textId="1375436A" w:rsidR="00165DFF" w:rsidRPr="00185972" w:rsidRDefault="00165DFF" w:rsidP="00473553">
      <w:pPr>
        <w:autoSpaceDE w:val="0"/>
        <w:autoSpaceDN w:val="0"/>
        <w:adjustRightInd w:val="0"/>
        <w:spacing w:after="0" w:line="480" w:lineRule="auto"/>
        <w:jc w:val="both"/>
        <w:rPr>
          <w:rFonts w:asciiTheme="majorBidi" w:hAnsiTheme="majorBidi" w:cstheme="majorBidi"/>
          <w:sz w:val="24"/>
          <w:szCs w:val="24"/>
        </w:rPr>
      </w:pPr>
      <w:r w:rsidRPr="00185972">
        <w:rPr>
          <w:rFonts w:ascii="Times New Roman" w:hAnsi="Times New Roman" w:cs="Times New Roman"/>
          <w:color w:val="131413"/>
          <w:sz w:val="24"/>
          <w:szCs w:val="24"/>
        </w:rPr>
        <w:t xml:space="preserve">To examine whether BPEI and PEG-BPEI have any antagonistic effect on the production of the immune response, THP-1 cells were treated with combinations of various </w:t>
      </w:r>
      <w:r w:rsidRPr="00185972">
        <w:rPr>
          <w:rFonts w:ascii="Times New Roman" w:hAnsi="Times New Roman" w:cs="Times New Roman"/>
          <w:i/>
          <w:iCs/>
          <w:color w:val="131413"/>
          <w:sz w:val="24"/>
          <w:szCs w:val="24"/>
        </w:rPr>
        <w:t>S. aureus</w:t>
      </w:r>
      <w:r w:rsidRPr="00185972">
        <w:rPr>
          <w:rFonts w:ascii="Times New Roman" w:hAnsi="Times New Roman" w:cs="Times New Roman"/>
          <w:color w:val="131413"/>
          <w:sz w:val="24"/>
          <w:szCs w:val="24"/>
        </w:rPr>
        <w:t xml:space="preserve"> PAMPs including LTA, PGN, or HKSA and either BPEI or PEG-BPEI. First, human macrophage cells were stimulated using LTA alone, as well as combinations of LTA with varying concentrations of BPEI. On the other hand, each of the concentrations of BPEI was applied to the cells independently to see if BPEI itself can induce any </w:t>
      </w:r>
      <w:r w:rsidRPr="00185972">
        <w:rPr>
          <w:rFonts w:asciiTheme="majorBidi" w:hAnsiTheme="majorBidi" w:cstheme="majorBidi"/>
          <w:color w:val="131413"/>
          <w:sz w:val="24"/>
          <w:szCs w:val="24"/>
        </w:rPr>
        <w:t>TNF-α cytokine production</w:t>
      </w:r>
      <w:r w:rsidRPr="00185972">
        <w:rPr>
          <w:rFonts w:ascii="Times New Roman" w:hAnsi="Times New Roman" w:cs="Times New Roman"/>
          <w:color w:val="131413"/>
          <w:sz w:val="24"/>
          <w:szCs w:val="24"/>
        </w:rPr>
        <w:t>.</w:t>
      </w:r>
      <w:r w:rsidRPr="00185972">
        <w:rPr>
          <w:rFonts w:ascii="Segoe UI" w:hAnsi="Segoe UI" w:cs="Segoe UI"/>
          <w:color w:val="374151"/>
          <w:shd w:val="clear" w:color="auto" w:fill="F7F7F8"/>
        </w:rPr>
        <w:t xml:space="preserve"> </w:t>
      </w:r>
      <w:r w:rsidRPr="00185972">
        <w:rPr>
          <w:rFonts w:ascii="Times New Roman" w:hAnsi="Times New Roman" w:cs="Times New Roman"/>
          <w:color w:val="131413"/>
          <w:sz w:val="24"/>
          <w:szCs w:val="24"/>
        </w:rPr>
        <w:t xml:space="preserve">Results in Fig. </w:t>
      </w:r>
      <w:r w:rsidR="00EE1926" w:rsidRPr="00185972">
        <w:rPr>
          <w:rFonts w:ascii="Times New Roman" w:hAnsi="Times New Roman" w:cs="Times New Roman"/>
          <w:color w:val="131413"/>
          <w:sz w:val="24"/>
          <w:szCs w:val="24"/>
        </w:rPr>
        <w:t>9A</w:t>
      </w:r>
      <w:r w:rsidRPr="00185972">
        <w:rPr>
          <w:rFonts w:ascii="Times New Roman" w:hAnsi="Times New Roman" w:cs="Times New Roman"/>
          <w:color w:val="131413"/>
          <w:sz w:val="24"/>
          <w:szCs w:val="24"/>
        </w:rPr>
        <w:t xml:space="preserve"> demonstrated that treatment of THP-1 cells with LTA provoked strong </w:t>
      </w:r>
      <w:r w:rsidRPr="00185972">
        <w:rPr>
          <w:rFonts w:asciiTheme="majorBidi" w:hAnsiTheme="majorBidi" w:cstheme="majorBidi"/>
          <w:color w:val="131413"/>
          <w:sz w:val="24"/>
          <w:szCs w:val="24"/>
        </w:rPr>
        <w:t>TNF-α</w:t>
      </w:r>
      <w:r w:rsidRPr="00185972">
        <w:rPr>
          <w:rFonts w:ascii="Times New Roman" w:hAnsi="Times New Roman" w:cs="Times New Roman"/>
          <w:color w:val="131413"/>
          <w:sz w:val="24"/>
          <w:szCs w:val="24"/>
        </w:rPr>
        <w:t xml:space="preserve"> secretion. However, interaction between LTA and all applied concentrations of BPEI was antagonistic since </w:t>
      </w:r>
      <w:r w:rsidR="00BC4263" w:rsidRPr="00185972">
        <w:rPr>
          <w:rFonts w:ascii="Times New Roman" w:hAnsi="Times New Roman" w:cs="Times New Roman"/>
          <w:color w:val="131413"/>
          <w:sz w:val="24"/>
          <w:szCs w:val="24"/>
        </w:rPr>
        <w:t>pre-neutralization</w:t>
      </w:r>
      <w:r w:rsidRPr="00185972">
        <w:rPr>
          <w:rFonts w:ascii="Times New Roman" w:hAnsi="Times New Roman" w:cs="Times New Roman"/>
          <w:color w:val="131413"/>
          <w:sz w:val="24"/>
          <w:szCs w:val="24"/>
        </w:rPr>
        <w:t xml:space="preserve"> stimulated significantly lower </w:t>
      </w:r>
      <w:r w:rsidRPr="00185972">
        <w:rPr>
          <w:rFonts w:asciiTheme="majorBidi" w:hAnsiTheme="majorBidi" w:cstheme="majorBidi"/>
          <w:color w:val="131413"/>
          <w:sz w:val="24"/>
          <w:szCs w:val="24"/>
        </w:rPr>
        <w:t>TNF-α</w:t>
      </w:r>
      <w:r w:rsidRPr="00185972">
        <w:rPr>
          <w:rFonts w:ascii="Times New Roman" w:hAnsi="Times New Roman" w:cs="Times New Roman"/>
          <w:color w:val="131413"/>
          <w:sz w:val="24"/>
          <w:szCs w:val="24"/>
        </w:rPr>
        <w:t xml:space="preserve"> secretion than LTA alone. Interestingly, a 1:1 ratio mixture of </w:t>
      </w:r>
      <w:r w:rsidRPr="00185972">
        <w:rPr>
          <w:rFonts w:asciiTheme="majorBidi" w:hAnsiTheme="majorBidi" w:cstheme="majorBidi"/>
          <w:sz w:val="24"/>
          <w:szCs w:val="24"/>
        </w:rPr>
        <w:t xml:space="preserve">25 µg/mL of LTA and 25 µg/mL of BPEI resulted in 86% reduction in </w:t>
      </w:r>
      <w:r w:rsidRPr="00185972">
        <w:rPr>
          <w:rFonts w:asciiTheme="majorBidi" w:hAnsiTheme="majorBidi" w:cstheme="majorBidi"/>
          <w:color w:val="131413"/>
          <w:sz w:val="24"/>
          <w:szCs w:val="24"/>
        </w:rPr>
        <w:t>TNF-α</w:t>
      </w:r>
      <w:r w:rsidRPr="00185972">
        <w:rPr>
          <w:rFonts w:ascii="Times New Roman" w:hAnsi="Times New Roman" w:cs="Times New Roman"/>
          <w:color w:val="131413"/>
          <w:sz w:val="24"/>
          <w:szCs w:val="24"/>
        </w:rPr>
        <w:t xml:space="preserve"> </w:t>
      </w:r>
      <w:r w:rsidRPr="00185972">
        <w:rPr>
          <w:rFonts w:asciiTheme="majorBidi" w:hAnsiTheme="majorBidi" w:cstheme="majorBidi"/>
          <w:sz w:val="24"/>
          <w:szCs w:val="24"/>
        </w:rPr>
        <w:t>release. Despite a slightly lower reduction in TNF-α production observed in the combinations of 25 µg/mL of LTA with higher concentrations of BPEI, the neutralizing effect remained remarkably high, reaching approximately 80%. Notably, the treatment of cells with different concentrations of BPEI alone yielded TNF-α release levels comparable to those of non-treated cells (</w:t>
      </w:r>
      <w:r w:rsidRPr="00185972">
        <w:rPr>
          <w:rFonts w:ascii="Times New Roman" w:hAnsi="Times New Roman" w:cs="Times New Roman"/>
          <w:color w:val="131413"/>
          <w:sz w:val="24"/>
          <w:szCs w:val="24"/>
        </w:rPr>
        <w:t xml:space="preserve">Fig. </w:t>
      </w:r>
      <w:r w:rsidR="000A7556" w:rsidRPr="00185972">
        <w:rPr>
          <w:rFonts w:ascii="Times New Roman" w:hAnsi="Times New Roman" w:cs="Times New Roman"/>
          <w:color w:val="131413"/>
          <w:sz w:val="24"/>
          <w:szCs w:val="24"/>
        </w:rPr>
        <w:t>9</w:t>
      </w:r>
      <w:r w:rsidR="005A2FF4" w:rsidRPr="00185972">
        <w:rPr>
          <w:rFonts w:ascii="Times New Roman" w:hAnsi="Times New Roman" w:cs="Times New Roman"/>
          <w:color w:val="131413"/>
          <w:sz w:val="24"/>
          <w:szCs w:val="24"/>
        </w:rPr>
        <w:t>A</w:t>
      </w:r>
      <w:r w:rsidRPr="00185972">
        <w:rPr>
          <w:rFonts w:ascii="Times New Roman" w:hAnsi="Times New Roman" w:cs="Times New Roman"/>
          <w:color w:val="131413"/>
          <w:sz w:val="24"/>
          <w:szCs w:val="24"/>
        </w:rPr>
        <w:t>)</w:t>
      </w:r>
      <w:r w:rsidRPr="00185972">
        <w:rPr>
          <w:rFonts w:asciiTheme="majorBidi" w:hAnsiTheme="majorBidi" w:cstheme="majorBidi"/>
          <w:sz w:val="24"/>
          <w:szCs w:val="24"/>
        </w:rPr>
        <w:t>.</w:t>
      </w:r>
    </w:p>
    <w:p w14:paraId="4837B656" w14:textId="77777777" w:rsidR="00E32080" w:rsidRPr="00185972" w:rsidRDefault="00E32080" w:rsidP="00473553">
      <w:pPr>
        <w:autoSpaceDE w:val="0"/>
        <w:autoSpaceDN w:val="0"/>
        <w:adjustRightInd w:val="0"/>
        <w:spacing w:after="0" w:line="480" w:lineRule="auto"/>
        <w:jc w:val="both"/>
        <w:rPr>
          <w:rFonts w:asciiTheme="majorBidi" w:hAnsiTheme="majorBidi" w:cstheme="majorBidi"/>
          <w:sz w:val="24"/>
          <w:szCs w:val="24"/>
        </w:rPr>
      </w:pPr>
    </w:p>
    <w:p w14:paraId="60101647" w14:textId="7DF0EB08" w:rsidR="00165DFF" w:rsidRPr="00185972" w:rsidRDefault="00165DFF"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heme="majorBidi" w:hAnsiTheme="majorBidi" w:cstheme="majorBidi"/>
          <w:sz w:val="24"/>
          <w:szCs w:val="24"/>
        </w:rPr>
        <w:t xml:space="preserve">To examine whether smaller concentrations of BPEI are effective against LTA-induced immune response, we applied </w:t>
      </w:r>
      <w:r w:rsidRPr="00185972">
        <w:rPr>
          <w:rFonts w:ascii="Times New Roman" w:eastAsia="Times New Roman" w:hAnsi="Times New Roman" w:cs="Times New Roman"/>
          <w:sz w:val="24"/>
          <w:szCs w:val="24"/>
        </w:rPr>
        <w:t xml:space="preserve">2, 5, 7, and 10 </w:t>
      </w:r>
      <w:r w:rsidRPr="00185972">
        <w:rPr>
          <w:rFonts w:ascii="Times New Roman" w:hAnsi="Times New Roman" w:cs="Times New Roman"/>
          <w:color w:val="131413"/>
          <w:sz w:val="24"/>
          <w:szCs w:val="24"/>
        </w:rPr>
        <w:t xml:space="preserve">μg/ml of BPEI concentrations to neutralize LTA. </w:t>
      </w:r>
      <w:r w:rsidRPr="00185972">
        <w:rPr>
          <w:rFonts w:asciiTheme="majorBidi" w:hAnsiTheme="majorBidi" w:cstheme="majorBidi"/>
          <w:sz w:val="24"/>
          <w:szCs w:val="24"/>
        </w:rPr>
        <w:t>As Fig</w:t>
      </w:r>
      <w:r w:rsidR="007F4931" w:rsidRPr="00185972">
        <w:rPr>
          <w:rFonts w:asciiTheme="majorBidi" w:hAnsiTheme="majorBidi" w:cstheme="majorBidi"/>
          <w:sz w:val="24"/>
          <w:szCs w:val="24"/>
        </w:rPr>
        <w:t>.</w:t>
      </w:r>
      <w:r w:rsidR="005B2F05" w:rsidRPr="00185972">
        <w:rPr>
          <w:rFonts w:asciiTheme="majorBidi" w:hAnsiTheme="majorBidi" w:cstheme="majorBidi"/>
          <w:sz w:val="24"/>
          <w:szCs w:val="24"/>
        </w:rPr>
        <w:t xml:space="preserve"> </w:t>
      </w:r>
      <w:r w:rsidR="00EE1926" w:rsidRPr="00185972">
        <w:rPr>
          <w:rFonts w:asciiTheme="majorBidi" w:hAnsiTheme="majorBidi" w:cstheme="majorBidi"/>
          <w:sz w:val="24"/>
          <w:szCs w:val="24"/>
        </w:rPr>
        <w:t>9</w:t>
      </w:r>
      <w:r w:rsidR="005B2F05" w:rsidRPr="00185972">
        <w:rPr>
          <w:rFonts w:asciiTheme="majorBidi" w:hAnsiTheme="majorBidi" w:cstheme="majorBidi"/>
          <w:sz w:val="24"/>
          <w:szCs w:val="24"/>
        </w:rPr>
        <w:t xml:space="preserve">B </w:t>
      </w:r>
      <w:r w:rsidRPr="00185972">
        <w:rPr>
          <w:rFonts w:asciiTheme="majorBidi" w:hAnsiTheme="majorBidi" w:cstheme="majorBidi"/>
          <w:sz w:val="24"/>
          <w:szCs w:val="24"/>
        </w:rPr>
        <w:t xml:space="preserve">shows, </w:t>
      </w:r>
      <w:r w:rsidRPr="00185972">
        <w:rPr>
          <w:rFonts w:ascii="Times New Roman" w:hAnsi="Times New Roman" w:cs="Times New Roman"/>
          <w:color w:val="131413"/>
          <w:sz w:val="24"/>
          <w:szCs w:val="24"/>
        </w:rPr>
        <w:t>the LTA-induced TNF-α production in THP-1 cells treated with combinations of LTA and BPEI was reduced in a dose-dependent manner from 2 to 10 μg/</w:t>
      </w:r>
      <w:proofErr w:type="spellStart"/>
      <w:r w:rsidRPr="00185972">
        <w:rPr>
          <w:rFonts w:ascii="Times New Roman" w:hAnsi="Times New Roman" w:cs="Times New Roman"/>
          <w:color w:val="131413"/>
          <w:sz w:val="24"/>
          <w:szCs w:val="24"/>
        </w:rPr>
        <w:t>mL.</w:t>
      </w:r>
      <w:proofErr w:type="spellEnd"/>
      <w:r w:rsidRPr="00185972">
        <w:rPr>
          <w:rFonts w:ascii="Times New Roman" w:hAnsi="Times New Roman" w:cs="Times New Roman"/>
          <w:color w:val="131413"/>
          <w:sz w:val="24"/>
          <w:szCs w:val="24"/>
        </w:rPr>
        <w:t xml:space="preserve"> At a concentration of 10 μg/mL, BPEI exhibited the greatest level of inhibition, resulting in a 30% reduction in the production of TNF-α cytokines. This experiment demonstrated the </w:t>
      </w:r>
      <w:r w:rsidR="00E32080" w:rsidRPr="00185972">
        <w:rPr>
          <w:rFonts w:ascii="Times New Roman" w:hAnsi="Times New Roman" w:cs="Times New Roman"/>
          <w:color w:val="131413"/>
          <w:sz w:val="24"/>
          <w:szCs w:val="24"/>
        </w:rPr>
        <w:t>ability</w:t>
      </w:r>
      <w:r w:rsidRPr="00185972">
        <w:rPr>
          <w:rFonts w:ascii="Times New Roman" w:hAnsi="Times New Roman" w:cs="Times New Roman"/>
          <w:color w:val="131413"/>
          <w:sz w:val="24"/>
          <w:szCs w:val="24"/>
        </w:rPr>
        <w:t xml:space="preserve"> of BPEI to neutralize </w:t>
      </w:r>
      <w:r w:rsidRPr="00185972">
        <w:rPr>
          <w:rFonts w:ascii="Times New Roman" w:hAnsi="Times New Roman" w:cs="Times New Roman"/>
          <w:sz w:val="24"/>
          <w:szCs w:val="24"/>
        </w:rPr>
        <w:lastRenderedPageBreak/>
        <w:t>the immune response induced by LTA, particularly when the concentration of the pathogen-associated molecular pattern was more than twice as high as that of the BPEI inhibitor.</w:t>
      </w:r>
    </w:p>
    <w:p w14:paraId="6EB8048D" w14:textId="77777777" w:rsidR="00E32080" w:rsidRPr="00185972" w:rsidRDefault="00E32080" w:rsidP="00473553">
      <w:pPr>
        <w:autoSpaceDE w:val="0"/>
        <w:autoSpaceDN w:val="0"/>
        <w:adjustRightInd w:val="0"/>
        <w:spacing w:after="0" w:line="480" w:lineRule="auto"/>
        <w:jc w:val="both"/>
        <w:rPr>
          <w:rFonts w:ascii="Times New Roman" w:hAnsi="Times New Roman" w:cs="Times New Roman"/>
          <w:color w:val="131413"/>
          <w:sz w:val="24"/>
          <w:szCs w:val="24"/>
        </w:rPr>
      </w:pPr>
    </w:p>
    <w:p w14:paraId="64337BA1" w14:textId="145CADA6" w:rsidR="00165DFF" w:rsidRPr="00185972" w:rsidRDefault="002A55A9"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heme="majorBidi" w:hAnsiTheme="majorBidi" w:cstheme="majorBidi"/>
          <w:sz w:val="24"/>
          <w:szCs w:val="24"/>
        </w:rPr>
        <w:t>Next</w:t>
      </w:r>
      <w:r w:rsidR="00165DFF" w:rsidRPr="00185972">
        <w:rPr>
          <w:rFonts w:asciiTheme="majorBidi" w:hAnsiTheme="majorBidi" w:cstheme="majorBidi"/>
          <w:sz w:val="24"/>
          <w:szCs w:val="24"/>
        </w:rPr>
        <w:t xml:space="preserve">, we investigated if LTA can be neutralized with PEGylated derivative of BPEI as well. </w:t>
      </w:r>
      <w:r w:rsidR="00165DFF" w:rsidRPr="00185972">
        <w:rPr>
          <w:rFonts w:ascii="Times New Roman" w:hAnsi="Times New Roman" w:cs="Times New Roman"/>
          <w:sz w:val="24"/>
          <w:szCs w:val="24"/>
        </w:rPr>
        <w:t xml:space="preserve">We observed that </w:t>
      </w:r>
      <w:r w:rsidR="00165DFF" w:rsidRPr="00185972">
        <w:rPr>
          <w:rFonts w:asciiTheme="majorBidi" w:hAnsiTheme="majorBidi" w:cstheme="majorBidi"/>
          <w:sz w:val="24"/>
          <w:szCs w:val="24"/>
        </w:rPr>
        <w:t xml:space="preserve">PEG-BPEI potentiator molecule </w:t>
      </w:r>
      <w:r w:rsidRPr="00185972">
        <w:rPr>
          <w:rFonts w:asciiTheme="majorBidi" w:hAnsiTheme="majorBidi" w:cstheme="majorBidi"/>
          <w:sz w:val="24"/>
          <w:szCs w:val="24"/>
        </w:rPr>
        <w:t xml:space="preserve">(Fig. </w:t>
      </w:r>
      <w:r w:rsidR="00EE1926" w:rsidRPr="00185972">
        <w:rPr>
          <w:rFonts w:asciiTheme="majorBidi" w:hAnsiTheme="majorBidi" w:cstheme="majorBidi"/>
          <w:sz w:val="24"/>
          <w:szCs w:val="24"/>
        </w:rPr>
        <w:t>9</w:t>
      </w:r>
      <w:r w:rsidR="001B5336" w:rsidRPr="00185972">
        <w:rPr>
          <w:rFonts w:asciiTheme="majorBidi" w:hAnsiTheme="majorBidi" w:cstheme="majorBidi"/>
          <w:sz w:val="24"/>
          <w:szCs w:val="24"/>
        </w:rPr>
        <w:t>C</w:t>
      </w:r>
      <w:r w:rsidRPr="00185972">
        <w:rPr>
          <w:rFonts w:asciiTheme="majorBidi" w:hAnsiTheme="majorBidi" w:cstheme="majorBidi"/>
          <w:sz w:val="24"/>
          <w:szCs w:val="24"/>
        </w:rPr>
        <w:t xml:space="preserve">) </w:t>
      </w:r>
      <w:r w:rsidR="00165DFF" w:rsidRPr="00185972">
        <w:rPr>
          <w:rFonts w:asciiTheme="majorBidi" w:hAnsiTheme="majorBidi" w:cstheme="majorBidi"/>
          <w:sz w:val="24"/>
          <w:szCs w:val="24"/>
        </w:rPr>
        <w:t>showed similar results as Fig</w:t>
      </w:r>
      <w:r w:rsidR="007F4931" w:rsidRPr="00185972">
        <w:rPr>
          <w:rFonts w:asciiTheme="majorBidi" w:hAnsiTheme="majorBidi" w:cstheme="majorBidi"/>
          <w:sz w:val="24"/>
          <w:szCs w:val="24"/>
        </w:rPr>
        <w:t>.</w:t>
      </w:r>
      <w:r w:rsidR="00165DFF" w:rsidRPr="00185972">
        <w:rPr>
          <w:rFonts w:asciiTheme="majorBidi" w:hAnsiTheme="majorBidi" w:cstheme="majorBidi"/>
          <w:sz w:val="24"/>
          <w:szCs w:val="24"/>
        </w:rPr>
        <w:t xml:space="preserve"> </w:t>
      </w:r>
      <w:r w:rsidR="009B3AE3" w:rsidRPr="00185972">
        <w:rPr>
          <w:rFonts w:asciiTheme="majorBidi" w:hAnsiTheme="majorBidi" w:cstheme="majorBidi"/>
          <w:sz w:val="24"/>
          <w:szCs w:val="24"/>
        </w:rPr>
        <w:t>9</w:t>
      </w:r>
      <w:r w:rsidR="001B5336" w:rsidRPr="00185972">
        <w:rPr>
          <w:rFonts w:asciiTheme="majorBidi" w:hAnsiTheme="majorBidi" w:cstheme="majorBidi"/>
          <w:sz w:val="24"/>
          <w:szCs w:val="24"/>
        </w:rPr>
        <w:t>B</w:t>
      </w:r>
      <w:r w:rsidR="00165DFF" w:rsidRPr="00185972">
        <w:rPr>
          <w:rFonts w:asciiTheme="majorBidi" w:hAnsiTheme="majorBidi" w:cstheme="majorBidi"/>
          <w:sz w:val="24"/>
          <w:szCs w:val="24"/>
        </w:rPr>
        <w:t>. As shown in Fig</w:t>
      </w:r>
      <w:r w:rsidR="007F4931" w:rsidRPr="00185972">
        <w:rPr>
          <w:rFonts w:asciiTheme="majorBidi" w:hAnsiTheme="majorBidi" w:cstheme="majorBidi"/>
          <w:sz w:val="24"/>
          <w:szCs w:val="24"/>
        </w:rPr>
        <w:t>.</w:t>
      </w:r>
      <w:r w:rsidR="00165DFF" w:rsidRPr="00185972">
        <w:rPr>
          <w:rFonts w:asciiTheme="majorBidi" w:hAnsiTheme="majorBidi" w:cstheme="majorBidi"/>
          <w:sz w:val="24"/>
          <w:szCs w:val="24"/>
        </w:rPr>
        <w:t xml:space="preserve"> </w:t>
      </w:r>
      <w:r w:rsidR="00EE1926" w:rsidRPr="00185972">
        <w:rPr>
          <w:rFonts w:asciiTheme="majorBidi" w:hAnsiTheme="majorBidi" w:cstheme="majorBidi"/>
          <w:sz w:val="24"/>
          <w:szCs w:val="24"/>
        </w:rPr>
        <w:t>9</w:t>
      </w:r>
      <w:r w:rsidR="001B5336" w:rsidRPr="00185972">
        <w:rPr>
          <w:rFonts w:asciiTheme="majorBidi" w:hAnsiTheme="majorBidi" w:cstheme="majorBidi"/>
          <w:sz w:val="24"/>
          <w:szCs w:val="24"/>
        </w:rPr>
        <w:t>C</w:t>
      </w:r>
      <w:r w:rsidR="00165DFF" w:rsidRPr="00185972">
        <w:rPr>
          <w:rFonts w:asciiTheme="majorBidi" w:hAnsiTheme="majorBidi" w:cstheme="majorBidi"/>
          <w:sz w:val="24"/>
          <w:szCs w:val="24"/>
        </w:rPr>
        <w:t xml:space="preserve">, combinations of PEG-BPEI concentrations and LTA demonstrate a </w:t>
      </w:r>
      <w:r w:rsidR="00165DFF" w:rsidRPr="00185972">
        <w:rPr>
          <w:rFonts w:ascii="Times New Roman" w:hAnsi="Times New Roman" w:cs="Times New Roman"/>
          <w:color w:val="131413"/>
          <w:sz w:val="24"/>
          <w:szCs w:val="24"/>
        </w:rPr>
        <w:t>dose-dependent manner</w:t>
      </w:r>
      <w:r w:rsidR="00165DFF" w:rsidRPr="00185972">
        <w:rPr>
          <w:rFonts w:asciiTheme="majorBidi" w:hAnsiTheme="majorBidi" w:cstheme="majorBidi"/>
          <w:sz w:val="24"/>
          <w:szCs w:val="24"/>
        </w:rPr>
        <w:t xml:space="preserve"> in disrupting the LTA-induced TLR activation. Although </w:t>
      </w:r>
      <w:r w:rsidR="00165DFF" w:rsidRPr="00185972">
        <w:rPr>
          <w:rFonts w:ascii="Times New Roman" w:hAnsi="Times New Roman" w:cs="Times New Roman"/>
          <w:color w:val="131413"/>
          <w:sz w:val="24"/>
          <w:szCs w:val="24"/>
        </w:rPr>
        <w:t xml:space="preserve">PEGylation </w:t>
      </w:r>
      <w:r w:rsidRPr="00185972">
        <w:rPr>
          <w:rFonts w:ascii="Times New Roman" w:hAnsi="Times New Roman" w:cs="Times New Roman"/>
          <w:color w:val="131413"/>
          <w:sz w:val="24"/>
          <w:szCs w:val="24"/>
        </w:rPr>
        <w:t xml:space="preserve">of </w:t>
      </w:r>
      <w:r w:rsidR="00165DFF" w:rsidRPr="00185972">
        <w:rPr>
          <w:rFonts w:ascii="Times New Roman" w:hAnsi="Times New Roman" w:cs="Times New Roman"/>
          <w:color w:val="131413"/>
          <w:sz w:val="24"/>
          <w:szCs w:val="24"/>
        </w:rPr>
        <w:t>the amines of 600 Da BPEI</w:t>
      </w:r>
      <w:r w:rsidR="00165DFF" w:rsidRPr="00185972">
        <w:rPr>
          <w:rFonts w:ascii="Times New Roman" w:eastAsia="Calibri" w:hAnsi="Times New Roman" w:cs="Times New Roman"/>
          <w:sz w:val="24"/>
          <w:szCs w:val="24"/>
        </w:rPr>
        <w:t xml:space="preserve"> reduced the neutralization ability of 600 BPEI against LTA,</w:t>
      </w:r>
      <w:r w:rsidR="00165DFF" w:rsidRPr="00185972">
        <w:rPr>
          <w:rFonts w:asciiTheme="majorBidi" w:hAnsiTheme="majorBidi" w:cstheme="majorBidi"/>
          <w:sz w:val="24"/>
          <w:szCs w:val="24"/>
        </w:rPr>
        <w:t xml:space="preserve"> this BPEI derivative (PEG-BPEI) shows significant reduction in </w:t>
      </w:r>
      <w:r w:rsidR="00165DFF" w:rsidRPr="00185972">
        <w:rPr>
          <w:rFonts w:ascii="Times New Roman" w:hAnsi="Times New Roman" w:cs="Times New Roman"/>
          <w:color w:val="131413"/>
          <w:sz w:val="24"/>
          <w:szCs w:val="24"/>
        </w:rPr>
        <w:t>TNF-α secretion from 25% to up to 60% at its highest concentration level (100 μg/mL)</w:t>
      </w:r>
      <w:r w:rsidR="007B1DF0" w:rsidRPr="00185972">
        <w:rPr>
          <w:rFonts w:ascii="Times New Roman" w:hAnsi="Times New Roman" w:cs="Times New Roman"/>
          <w:color w:val="131413"/>
          <w:sz w:val="24"/>
          <w:szCs w:val="24"/>
        </w:rPr>
        <w:t>.</w:t>
      </w:r>
    </w:p>
    <w:p w14:paraId="62D7A915" w14:textId="77777777" w:rsidR="00FC1F67" w:rsidRPr="00185972" w:rsidRDefault="00FC1F67" w:rsidP="00473553">
      <w:pPr>
        <w:autoSpaceDE w:val="0"/>
        <w:autoSpaceDN w:val="0"/>
        <w:adjustRightInd w:val="0"/>
        <w:spacing w:after="0" w:line="480" w:lineRule="auto"/>
        <w:jc w:val="both"/>
        <w:rPr>
          <w:rFonts w:ascii="Times New Roman" w:hAnsi="Times New Roman" w:cs="Times New Roman"/>
          <w:sz w:val="24"/>
          <w:szCs w:val="24"/>
        </w:rPr>
      </w:pPr>
    </w:p>
    <w:p w14:paraId="6C653911" w14:textId="4545CA1D" w:rsidR="00165DFF" w:rsidRDefault="00165DFF"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Our next question was to compare the neutralizing activity of our polymer potentiators (BPEI and PEG-BPEI) to polymyxin B as an existing FDA-approved drug in the market. While polymyxin B is primarily an antibiotic rather than an anti-inflammatory drug, it possesses Gram-negative endotoxin-binding effects. Therefore, polymyxin B can disrupt TLR activation and can suppress TNF-α activity</w:t>
      </w:r>
      <w:r w:rsidR="00F07866" w:rsidRPr="00185972">
        <w:rPr>
          <w:rFonts w:ascii="Times New Roman" w:hAnsi="Times New Roman" w:cs="Times New Roman"/>
          <w:color w:val="131413"/>
          <w:sz w:val="24"/>
          <w:szCs w:val="24"/>
        </w:rPr>
        <w:fldChar w:fldCharType="begin"/>
      </w:r>
      <w:r w:rsidR="00B53B20" w:rsidRPr="00185972">
        <w:rPr>
          <w:rFonts w:ascii="Times New Roman" w:hAnsi="Times New Roman" w:cs="Times New Roman"/>
          <w:color w:val="131413"/>
          <w:sz w:val="24"/>
          <w:szCs w:val="24"/>
        </w:rPr>
        <w:instrText xml:space="preserve"> ADDIN EN.CITE &lt;EndNote&gt;&lt;Cite&gt;&lt;Author&gt;Carr&lt;/Author&gt;&lt;Year&gt;2015&lt;/Year&gt;&lt;RecNum&gt;435&lt;/RecNum&gt;&lt;DisplayText&gt;&lt;style face="superscript"&gt;134&lt;/style&gt;&lt;/DisplayText&gt;&lt;record&gt;&lt;rec-number&gt;435&lt;/rec-number&gt;&lt;foreign-keys&gt;&lt;key app="EN" db-id="pvfzfsf5s5fz9revr2j5rps0rtrw5serar2p" timestamp="1686960802"&gt;435&lt;/key&gt;&lt;/foreign-keys&gt;&lt;ref-type name="Book Section"&gt;5&lt;/ref-type&gt;&lt;contributors&gt;&lt;authors&gt;&lt;author&gt;Carr, Elizabeth A&lt;/author&gt;&lt;/authors&gt;&lt;/contributors&gt;&lt;titles&gt;&lt;title&gt;Systemic inflammatory response syndrome&lt;/title&gt;&lt;secondary-title&gt;Robinson&amp;apos;s Current Therapy in Equine Medicine&lt;/secondary-title&gt;&lt;/titles&gt;&lt;pages&gt;741-745&lt;/pages&gt;&lt;dates&gt;&lt;year&gt;2015&lt;/year&gt;&lt;/dates&gt;&lt;publisher&gt;Elsevier&lt;/publisher&gt;&lt;urls&gt;&lt;/urls&gt;&lt;/record&gt;&lt;/Cite&gt;&lt;/EndNote&gt;</w:instrText>
      </w:r>
      <w:r w:rsidR="00F07866"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134</w:t>
      </w:r>
      <w:r w:rsidR="00F07866" w:rsidRPr="00185972">
        <w:rPr>
          <w:rFonts w:ascii="Times New Roman" w:hAnsi="Times New Roman" w:cs="Times New Roman"/>
          <w:color w:val="131413"/>
          <w:sz w:val="24"/>
          <w:szCs w:val="24"/>
        </w:rPr>
        <w:fldChar w:fldCharType="end"/>
      </w:r>
      <w:r w:rsidR="00F07866" w:rsidRPr="00185972">
        <w:rPr>
          <w:rFonts w:ascii="Times New Roman" w:hAnsi="Times New Roman" w:cs="Times New Roman"/>
          <w:color w:val="131413"/>
          <w:sz w:val="24"/>
          <w:szCs w:val="24"/>
        </w:rPr>
        <w:t>.</w:t>
      </w:r>
      <w:bookmarkStart w:id="61" w:name="_Hlk138614431"/>
      <w:r w:rsidRPr="00185972">
        <w:rPr>
          <w:rFonts w:ascii="Times New Roman" w:hAnsi="Times New Roman" w:cs="Times New Roman"/>
          <w:color w:val="131413"/>
          <w:sz w:val="24"/>
          <w:szCs w:val="24"/>
        </w:rPr>
        <w:t xml:space="preserve">We </w:t>
      </w:r>
      <w:r w:rsidR="002055E9" w:rsidRPr="00185972">
        <w:rPr>
          <w:rFonts w:ascii="Times New Roman" w:hAnsi="Times New Roman" w:cs="Times New Roman"/>
          <w:color w:val="131413"/>
          <w:sz w:val="24"/>
          <w:szCs w:val="24"/>
        </w:rPr>
        <w:t>investigated</w:t>
      </w:r>
      <w:r w:rsidRPr="00185972">
        <w:rPr>
          <w:rFonts w:ascii="Times New Roman" w:hAnsi="Times New Roman" w:cs="Times New Roman"/>
          <w:color w:val="131413"/>
          <w:sz w:val="24"/>
          <w:szCs w:val="24"/>
        </w:rPr>
        <w:t xml:space="preserve"> polymyxin B and LTA interactions on TNF-α secretion (Fig. </w:t>
      </w:r>
      <w:r w:rsidR="00EE1926" w:rsidRPr="00185972">
        <w:rPr>
          <w:rFonts w:ascii="Times New Roman" w:hAnsi="Times New Roman" w:cs="Times New Roman"/>
          <w:color w:val="131413"/>
          <w:sz w:val="24"/>
          <w:szCs w:val="24"/>
        </w:rPr>
        <w:t>9</w:t>
      </w:r>
      <w:r w:rsidR="00BB020B" w:rsidRPr="00185972">
        <w:rPr>
          <w:rFonts w:ascii="Times New Roman" w:hAnsi="Times New Roman" w:cs="Times New Roman"/>
          <w:color w:val="131413"/>
          <w:sz w:val="24"/>
          <w:szCs w:val="24"/>
        </w:rPr>
        <w:t>D</w:t>
      </w:r>
      <w:r w:rsidRPr="00185972">
        <w:rPr>
          <w:rFonts w:ascii="Times New Roman" w:hAnsi="Times New Roman" w:cs="Times New Roman"/>
          <w:color w:val="131413"/>
          <w:sz w:val="24"/>
          <w:szCs w:val="24"/>
        </w:rPr>
        <w:t xml:space="preserve">). </w:t>
      </w:r>
      <w:bookmarkStart w:id="62" w:name="_Hlk137743082"/>
      <w:r w:rsidRPr="00185972">
        <w:rPr>
          <w:rFonts w:ascii="Times New Roman" w:hAnsi="Times New Roman" w:cs="Times New Roman"/>
          <w:color w:val="131413"/>
          <w:sz w:val="24"/>
          <w:szCs w:val="24"/>
        </w:rPr>
        <w:t>Combinations of polymyxin B and LTA showed significant reducing effect in cytokine production. Despite polymyxin B nearly completely blocking the immune response at the highest concentrations</w:t>
      </w:r>
      <w:bookmarkEnd w:id="62"/>
      <w:r w:rsidRPr="00185972">
        <w:rPr>
          <w:rFonts w:ascii="Times New Roman" w:hAnsi="Times New Roman" w:cs="Times New Roman"/>
          <w:color w:val="131413"/>
          <w:sz w:val="24"/>
          <w:szCs w:val="24"/>
        </w:rPr>
        <w:t xml:space="preserve">, its neutralizing effect at 25 μg/mL was only 40%, which is less than half of the effect exhibited by BPEI at the same concentration (Fig. </w:t>
      </w:r>
      <w:r w:rsidR="00EE1926" w:rsidRPr="00185972">
        <w:rPr>
          <w:rFonts w:ascii="Times New Roman" w:hAnsi="Times New Roman" w:cs="Times New Roman"/>
          <w:color w:val="131413"/>
          <w:sz w:val="24"/>
          <w:szCs w:val="24"/>
        </w:rPr>
        <w:t>9</w:t>
      </w:r>
      <w:r w:rsidR="00BB020B" w:rsidRPr="00185972">
        <w:rPr>
          <w:rFonts w:ascii="Times New Roman" w:hAnsi="Times New Roman" w:cs="Times New Roman"/>
          <w:color w:val="131413"/>
          <w:sz w:val="24"/>
          <w:szCs w:val="24"/>
        </w:rPr>
        <w:t>D</w:t>
      </w:r>
      <w:r w:rsidRPr="00185972">
        <w:rPr>
          <w:rFonts w:ascii="Times New Roman" w:hAnsi="Times New Roman" w:cs="Times New Roman"/>
          <w:color w:val="131413"/>
          <w:sz w:val="24"/>
          <w:szCs w:val="24"/>
        </w:rPr>
        <w:t>).</w:t>
      </w:r>
    </w:p>
    <w:p w14:paraId="2B9877FE" w14:textId="064E5634" w:rsidR="00336643" w:rsidRPr="00185972" w:rsidRDefault="00336643" w:rsidP="00473553">
      <w:pPr>
        <w:autoSpaceDE w:val="0"/>
        <w:autoSpaceDN w:val="0"/>
        <w:adjustRightInd w:val="0"/>
        <w:spacing w:after="0" w:line="480" w:lineRule="auto"/>
        <w:jc w:val="both"/>
        <w:rPr>
          <w:rFonts w:ascii="Times New Roman" w:hAnsi="Times New Roman" w:cs="Times New Roman"/>
          <w:color w:val="131413"/>
          <w:sz w:val="24"/>
          <w:szCs w:val="24"/>
        </w:rPr>
      </w:pPr>
    </w:p>
    <w:bookmarkEnd w:id="61"/>
    <w:p w14:paraId="19EC61FC" w14:textId="064DC92F" w:rsidR="00165DFF" w:rsidRPr="00185972" w:rsidRDefault="00336643" w:rsidP="004949A3">
      <w:pPr>
        <w:autoSpaceDE w:val="0"/>
        <w:autoSpaceDN w:val="0"/>
        <w:adjustRightInd w:val="0"/>
        <w:spacing w:after="0" w:line="360" w:lineRule="auto"/>
        <w:jc w:val="center"/>
        <w:rPr>
          <w:rFonts w:ascii="Times New Roman" w:hAnsi="Times New Roman" w:cs="Times New Roman"/>
          <w:color w:val="131413"/>
          <w:sz w:val="24"/>
          <w:szCs w:val="24"/>
        </w:rPr>
      </w:pPr>
      <w:r>
        <w:rPr>
          <w:noProof/>
        </w:rPr>
        <w:lastRenderedPageBreak/>
        <mc:AlternateContent>
          <mc:Choice Requires="wps">
            <w:drawing>
              <wp:anchor distT="0" distB="0" distL="114300" distR="114300" simplePos="0" relativeHeight="251710464" behindDoc="0" locked="0" layoutInCell="1" allowOverlap="1" wp14:anchorId="2106B0F4" wp14:editId="20E6ECFB">
                <wp:simplePos x="0" y="0"/>
                <wp:positionH relativeFrom="margin">
                  <wp:posOffset>3996093</wp:posOffset>
                </wp:positionH>
                <wp:positionV relativeFrom="paragraph">
                  <wp:posOffset>31683</wp:posOffset>
                </wp:positionV>
                <wp:extent cx="392430" cy="222122"/>
                <wp:effectExtent l="0" t="0" r="0" b="0"/>
                <wp:wrapNone/>
                <wp:docPr id="743028281"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22E1B5FF" w14:textId="7459C5B5" w:rsidR="00336643" w:rsidRDefault="00336643" w:rsidP="00336643">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type w14:anchorId="2106B0F4" id="_x0000_t202" coordsize="21600,21600" o:spt="202" path="m,l,21600r21600,l21600,xe">
                <v:stroke joinstyle="miter"/>
                <v:path gradientshapeok="t" o:connecttype="rect"/>
              </v:shapetype>
              <v:shape id="Text Box 1" o:spid="_x0000_s1026" type="#_x0000_t202" style="position:absolute;left:0;text-align:left;margin-left:314.65pt;margin-top:2.5pt;width:30.9pt;height:17.5pt;z-index:2517104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" filled="f" stroked="f">
                <v:textbox>
                  <w:txbxContent>
                    <w:p w14:paraId="22E1B5FF" w14:textId="7459C5B5" w:rsidR="00336643" w:rsidRDefault="00336643" w:rsidP="00336643">
                      <w:pPr>
                        <w:rPr>
                          <w:rFonts w:hAnsi="Calibri"/>
                          <w:sz w:val="18"/>
                          <w:szCs w:val="18"/>
                        </w:rPr>
                      </w:pPr>
                      <w:r>
                        <w:rPr>
                          <w:rFonts w:hAnsi="Calibri"/>
                          <w:sz w:val="18"/>
                          <w:szCs w:val="18"/>
                        </w:rPr>
                        <w:t>***</w:t>
                      </w:r>
                    </w:p>
                  </w:txbxContent>
                </v:textbox>
                <w10:wrap anchorx="margin"/>
              </v:shape>
            </w:pict>
          </mc:Fallback>
        </mc:AlternateContent>
      </w:r>
      <w:r>
        <w:rPr>
          <w:noProof/>
        </w:rPr>
        <mc:AlternateContent>
          <mc:Choice Requires="wps">
            <w:drawing>
              <wp:anchor distT="0" distB="0" distL="114300" distR="114300" simplePos="0" relativeHeight="251706368" behindDoc="0" locked="0" layoutInCell="1" allowOverlap="1" wp14:anchorId="008367D4" wp14:editId="417A19F2">
                <wp:simplePos x="0" y="0"/>
                <wp:positionH relativeFrom="column">
                  <wp:posOffset>3983355</wp:posOffset>
                </wp:positionH>
                <wp:positionV relativeFrom="paragraph">
                  <wp:posOffset>187865</wp:posOffset>
                </wp:positionV>
                <wp:extent cx="0" cy="81445"/>
                <wp:effectExtent l="0" t="0" r="38100" b="33020"/>
                <wp:wrapNone/>
                <wp:docPr id="1987911354" name="Straight Connector 1"/>
                <wp:cNvGraphicFramePr/>
                <a:graphic xmlns:a="http://schemas.openxmlformats.org/drawingml/2006/main">
                  <a:graphicData uri="http://schemas.microsoft.com/office/word/2010/wordprocessingShape">
                    <wps:wsp>
                      <wps:cNvCnPr/>
                      <wps:spPr>
                        <a:xfrm flipH="1">
                          <a:off x="0" y="0"/>
                          <a:ext cx="0" cy="8144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85927" id="Straight Connector 1"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65pt,14.8pt" to="313.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" strokecolor="black [3200]" strokeweight=".5pt">
                <v:stroke joinstyle="miter"/>
              </v:line>
            </w:pict>
          </mc:Fallback>
        </mc:AlternateContent>
      </w:r>
      <w:r>
        <w:rPr>
          <w:noProof/>
        </w:rPr>
        <mc:AlternateContent>
          <mc:Choice Requires="wps">
            <w:drawing>
              <wp:anchor distT="0" distB="0" distL="114300" distR="114300" simplePos="0" relativeHeight="251704320" behindDoc="0" locked="0" layoutInCell="1" allowOverlap="1" wp14:anchorId="1C8BCC02" wp14:editId="58562C48">
                <wp:simplePos x="0" y="0"/>
                <wp:positionH relativeFrom="column">
                  <wp:posOffset>4334142</wp:posOffset>
                </wp:positionH>
                <wp:positionV relativeFrom="paragraph">
                  <wp:posOffset>185515</wp:posOffset>
                </wp:positionV>
                <wp:extent cx="0" cy="81445"/>
                <wp:effectExtent l="0" t="0" r="38100" b="33020"/>
                <wp:wrapNone/>
                <wp:docPr id="1212966695" name="Straight Connector 1"/>
                <wp:cNvGraphicFramePr/>
                <a:graphic xmlns:a="http://schemas.openxmlformats.org/drawingml/2006/main">
                  <a:graphicData uri="http://schemas.microsoft.com/office/word/2010/wordprocessingShape">
                    <wps:wsp>
                      <wps:cNvCnPr/>
                      <wps:spPr>
                        <a:xfrm flipH="1">
                          <a:off x="0" y="0"/>
                          <a:ext cx="0" cy="8144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0BCCA" id="Straight Connector 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5pt,14.6pt" to="341.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" strokecolor="black [3200]" strokeweight=".5pt">
                <v:stroke joinstyle="miter"/>
              </v:line>
            </w:pict>
          </mc:Fallback>
        </mc:AlternateContent>
      </w:r>
      <w:r>
        <w:rPr>
          <w:noProof/>
        </w:rPr>
        <mc:AlternateContent>
          <mc:Choice Requires="wps">
            <w:drawing>
              <wp:anchor distT="0" distB="0" distL="114300" distR="114300" simplePos="0" relativeHeight="251708416" behindDoc="0" locked="0" layoutInCell="1" allowOverlap="1" wp14:anchorId="494D888A" wp14:editId="40FC849C">
                <wp:simplePos x="0" y="0"/>
                <wp:positionH relativeFrom="column">
                  <wp:posOffset>3594100</wp:posOffset>
                </wp:positionH>
                <wp:positionV relativeFrom="paragraph">
                  <wp:posOffset>185636</wp:posOffset>
                </wp:positionV>
                <wp:extent cx="3702" cy="77743"/>
                <wp:effectExtent l="0" t="0" r="34925" b="36830"/>
                <wp:wrapNone/>
                <wp:docPr id="1987283292" name="Straight Connector 1"/>
                <wp:cNvGraphicFramePr/>
                <a:graphic xmlns:a="http://schemas.openxmlformats.org/drawingml/2006/main">
                  <a:graphicData uri="http://schemas.microsoft.com/office/word/2010/wordprocessingShape">
                    <wps:wsp>
                      <wps:cNvCnPr/>
                      <wps:spPr>
                        <a:xfrm flipH="1">
                          <a:off x="0" y="0"/>
                          <a:ext cx="3702" cy="77743"/>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8BBF9" id="Straight Connector 1"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14.6pt" to="283.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" strokecolor="black [3200]" strokeweight=".5pt">
                <v:stroke joinstyle="miter"/>
              </v:line>
            </w:pict>
          </mc:Fallback>
        </mc:AlternateContent>
      </w:r>
      <w:r>
        <w:rPr>
          <w:noProof/>
        </w:rPr>
        <mc:AlternateContent>
          <mc:Choice Requires="wps">
            <w:drawing>
              <wp:anchor distT="0" distB="0" distL="114300" distR="114300" simplePos="0" relativeHeight="251702272" behindDoc="0" locked="0" layoutInCell="1" allowOverlap="1" wp14:anchorId="7583E1B8" wp14:editId="34E16FEA">
                <wp:simplePos x="0" y="0"/>
                <wp:positionH relativeFrom="column">
                  <wp:posOffset>4694614</wp:posOffset>
                </wp:positionH>
                <wp:positionV relativeFrom="paragraph">
                  <wp:posOffset>179921</wp:posOffset>
                </wp:positionV>
                <wp:extent cx="0" cy="84550"/>
                <wp:effectExtent l="0" t="0" r="38100" b="10795"/>
                <wp:wrapNone/>
                <wp:docPr id="959671321" name="Straight Connector 1"/>
                <wp:cNvGraphicFramePr/>
                <a:graphic xmlns:a="http://schemas.openxmlformats.org/drawingml/2006/main">
                  <a:graphicData uri="http://schemas.microsoft.com/office/word/2010/wordprocessingShape">
                    <wps:wsp>
                      <wps:cNvCnPr/>
                      <wps:spPr>
                        <a:xfrm flipV="1">
                          <a:off x="0" y="0"/>
                          <a:ext cx="0" cy="8455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7336A" id="Straight Connector 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65pt,14.15pt" to="369.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" strokecolor="black [3200]" strokeweight=".5pt">
                <v:stroke joinstyle="miter"/>
              </v:line>
            </w:pict>
          </mc:Fallback>
        </mc:AlternateContent>
      </w:r>
      <w:r>
        <w:rPr>
          <w:noProof/>
        </w:rPr>
        <mc:AlternateContent>
          <mc:Choice Requires="wps">
            <w:drawing>
              <wp:anchor distT="0" distB="0" distL="114300" distR="114300" simplePos="0" relativeHeight="251700224" behindDoc="0" locked="0" layoutInCell="1" allowOverlap="1" wp14:anchorId="1D5B257D" wp14:editId="7D084D6B">
                <wp:simplePos x="0" y="0"/>
                <wp:positionH relativeFrom="column">
                  <wp:posOffset>1681163</wp:posOffset>
                </wp:positionH>
                <wp:positionV relativeFrom="paragraph">
                  <wp:posOffset>180023</wp:posOffset>
                </wp:positionV>
                <wp:extent cx="3014662" cy="9525"/>
                <wp:effectExtent l="0" t="0" r="33655" b="28575"/>
                <wp:wrapNone/>
                <wp:docPr id="2" name="Straight Connector 1"/>
                <wp:cNvGraphicFramePr/>
                <a:graphic xmlns:a="http://schemas.openxmlformats.org/drawingml/2006/main">
                  <a:graphicData uri="http://schemas.microsoft.com/office/word/2010/wordprocessingShape">
                    <wps:wsp>
                      <wps:cNvCnPr/>
                      <wps:spPr>
                        <a:xfrm flipV="1">
                          <a:off x="0" y="0"/>
                          <a:ext cx="3014662" cy="952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1F38E" id="Straight Connector 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4pt,14.2pt" to="369.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" strokecolor="black [3200]" strokeweight=".5pt">
                <v:stroke joinstyle="miter"/>
              </v:line>
            </w:pict>
          </mc:Fallback>
        </mc:AlternateContent>
      </w:r>
      <w:r w:rsidR="00185972" w:rsidRPr="00185972">
        <w:rPr>
          <w:rFonts w:ascii="Times New Roman" w:hAnsi="Times New Roman" w:cs="Times New Roman"/>
          <w:noProof/>
          <w:color w:val="131413"/>
          <w:sz w:val="24"/>
          <w:szCs w:val="24"/>
        </w:rPr>
        <mc:AlternateContent>
          <mc:Choice Requires="wps">
            <w:drawing>
              <wp:anchor distT="0" distB="0" distL="114300" distR="114300" simplePos="0" relativeHeight="251659264" behindDoc="0" locked="0" layoutInCell="1" allowOverlap="1" wp14:anchorId="46CAC23A" wp14:editId="1BEE9603">
                <wp:simplePos x="0" y="0"/>
                <wp:positionH relativeFrom="margin">
                  <wp:posOffset>782320</wp:posOffset>
                </wp:positionH>
                <wp:positionV relativeFrom="paragraph">
                  <wp:posOffset>2220323</wp:posOffset>
                </wp:positionV>
                <wp:extent cx="4067745" cy="828040"/>
                <wp:effectExtent l="0" t="0" r="9525" b="0"/>
                <wp:wrapNone/>
                <wp:docPr id="1743461610" name="Text Box 2"/>
                <wp:cNvGraphicFramePr/>
                <a:graphic xmlns:a="http://schemas.openxmlformats.org/drawingml/2006/main">
                  <a:graphicData uri="http://schemas.microsoft.com/office/word/2010/wordprocessingShape">
                    <wps:wsp>
                      <wps:cNvSpPr txBox="1"/>
                      <wps:spPr>
                        <a:xfrm>
                          <a:off x="0" y="0"/>
                          <a:ext cx="4067745" cy="828040"/>
                        </a:xfrm>
                        <a:prstGeom prst="rect">
                          <a:avLst/>
                        </a:prstGeom>
                        <a:solidFill>
                          <a:schemeClr val="lt1"/>
                        </a:solidFill>
                        <a:ln w="3175">
                          <a:noFill/>
                        </a:ln>
                      </wps:spPr>
                      <wps:txbx>
                        <w:txbxContent>
                          <w:p w14:paraId="0A4A88FC" w14:textId="2ED4A9AC" w:rsidR="003E6831" w:rsidRPr="007D4F2F" w:rsidRDefault="003E6831" w:rsidP="0094206A">
                            <w:pPr>
                              <w:spacing w:after="0" w:line="240" w:lineRule="auto"/>
                              <w:jc w:val="both"/>
                              <w:rPr>
                                <w:b/>
                                <w:bCs/>
                                <w:sz w:val="16"/>
                                <w:szCs w:val="16"/>
                              </w:rPr>
                            </w:pPr>
                            <w:r w:rsidRPr="007D4F2F">
                              <w:rPr>
                                <w:b/>
                                <w:bCs/>
                                <w:sz w:val="16"/>
                                <w:szCs w:val="16"/>
                              </w:rPr>
                              <w:t xml:space="preserve">LTA 25 µg/mL         +            -             -             -             -            -             +            +          </w:t>
                            </w:r>
                            <w:r w:rsidR="007D4F2F">
                              <w:rPr>
                                <w:b/>
                                <w:bCs/>
                                <w:sz w:val="16"/>
                                <w:szCs w:val="16"/>
                              </w:rPr>
                              <w:t xml:space="preserve"> </w:t>
                            </w:r>
                            <w:r w:rsidRPr="007D4F2F">
                              <w:rPr>
                                <w:b/>
                                <w:bCs/>
                                <w:sz w:val="16"/>
                                <w:szCs w:val="16"/>
                              </w:rPr>
                              <w:t xml:space="preserve">  +            +</w:t>
                            </w:r>
                          </w:p>
                          <w:p w14:paraId="7BD3D607" w14:textId="08469FA9" w:rsidR="0018192A" w:rsidRPr="007D4F2F" w:rsidRDefault="0018192A" w:rsidP="0094206A">
                            <w:pPr>
                              <w:spacing w:after="0" w:line="240" w:lineRule="auto"/>
                              <w:jc w:val="both"/>
                              <w:rPr>
                                <w:b/>
                                <w:bCs/>
                                <w:sz w:val="16"/>
                                <w:szCs w:val="16"/>
                              </w:rPr>
                            </w:pPr>
                            <w:r w:rsidRPr="007D4F2F">
                              <w:rPr>
                                <w:b/>
                                <w:bCs/>
                                <w:sz w:val="16"/>
                                <w:szCs w:val="16"/>
                              </w:rPr>
                              <w:t>Untreated               -             +             -             -             -            -             -             -              -             -</w:t>
                            </w:r>
                          </w:p>
                          <w:p w14:paraId="59BFDADA" w14:textId="5A4724A7" w:rsidR="003E6831" w:rsidRPr="007D4F2F" w:rsidRDefault="003E6831" w:rsidP="0094206A">
                            <w:pPr>
                              <w:spacing w:after="0" w:line="240" w:lineRule="auto"/>
                              <w:jc w:val="both"/>
                              <w:rPr>
                                <w:b/>
                                <w:bCs/>
                                <w:sz w:val="16"/>
                                <w:szCs w:val="16"/>
                              </w:rPr>
                            </w:pPr>
                            <w:r w:rsidRPr="007D4F2F">
                              <w:rPr>
                                <w:b/>
                                <w:bCs/>
                                <w:sz w:val="16"/>
                                <w:szCs w:val="16"/>
                              </w:rPr>
                              <w:t xml:space="preserve">BPEI 25 µg/mL        -             </w:t>
                            </w:r>
                            <w:r w:rsidR="0018192A" w:rsidRPr="007D4F2F">
                              <w:rPr>
                                <w:b/>
                                <w:bCs/>
                                <w:sz w:val="16"/>
                                <w:szCs w:val="16"/>
                              </w:rPr>
                              <w:t>-</w:t>
                            </w:r>
                            <w:r w:rsidRPr="007D4F2F">
                              <w:rPr>
                                <w:b/>
                                <w:bCs/>
                                <w:sz w:val="16"/>
                                <w:szCs w:val="16"/>
                              </w:rPr>
                              <w:t xml:space="preserve">             </w:t>
                            </w:r>
                            <w:r w:rsidR="0018192A" w:rsidRPr="007D4F2F">
                              <w:rPr>
                                <w:b/>
                                <w:bCs/>
                                <w:sz w:val="16"/>
                                <w:szCs w:val="16"/>
                              </w:rPr>
                              <w:t>+</w:t>
                            </w:r>
                            <w:r w:rsidRPr="007D4F2F">
                              <w:rPr>
                                <w:b/>
                                <w:bCs/>
                                <w:sz w:val="16"/>
                                <w:szCs w:val="16"/>
                              </w:rPr>
                              <w:t xml:space="preserve">           </w:t>
                            </w:r>
                            <w:r w:rsidR="007D4F2F">
                              <w:rPr>
                                <w:b/>
                                <w:bCs/>
                                <w:sz w:val="16"/>
                                <w:szCs w:val="16"/>
                              </w:rPr>
                              <w:t xml:space="preserve"> </w:t>
                            </w:r>
                            <w:r w:rsidRPr="007D4F2F">
                              <w:rPr>
                                <w:b/>
                                <w:bCs/>
                                <w:sz w:val="16"/>
                                <w:szCs w:val="16"/>
                              </w:rPr>
                              <w:t xml:space="preserve"> -             -            -           </w:t>
                            </w:r>
                            <w:r w:rsidR="0018192A" w:rsidRPr="007D4F2F">
                              <w:rPr>
                                <w:b/>
                                <w:bCs/>
                                <w:sz w:val="16"/>
                                <w:szCs w:val="16"/>
                              </w:rPr>
                              <w:t xml:space="preserve"> </w:t>
                            </w:r>
                            <w:r w:rsidRPr="007D4F2F">
                              <w:rPr>
                                <w:b/>
                                <w:bCs/>
                                <w:sz w:val="16"/>
                                <w:szCs w:val="16"/>
                              </w:rPr>
                              <w:t xml:space="preserve">+          </w:t>
                            </w:r>
                            <w:r w:rsidR="0018192A" w:rsidRPr="007D4F2F">
                              <w:rPr>
                                <w:b/>
                                <w:bCs/>
                                <w:sz w:val="16"/>
                                <w:szCs w:val="16"/>
                              </w:rPr>
                              <w:t xml:space="preserve"> </w:t>
                            </w:r>
                            <w:r w:rsidRPr="007D4F2F">
                              <w:rPr>
                                <w:b/>
                                <w:bCs/>
                                <w:sz w:val="16"/>
                                <w:szCs w:val="16"/>
                              </w:rPr>
                              <w:t xml:space="preserve">  -            </w:t>
                            </w:r>
                            <w:r w:rsidR="007D4F2F">
                              <w:rPr>
                                <w:b/>
                                <w:bCs/>
                                <w:sz w:val="16"/>
                                <w:szCs w:val="16"/>
                              </w:rPr>
                              <w:t xml:space="preserve"> </w:t>
                            </w:r>
                            <w:r w:rsidRPr="007D4F2F">
                              <w:rPr>
                                <w:b/>
                                <w:bCs/>
                                <w:sz w:val="16"/>
                                <w:szCs w:val="16"/>
                              </w:rPr>
                              <w:t xml:space="preserve"> -             -</w:t>
                            </w:r>
                          </w:p>
                          <w:p w14:paraId="46728265" w14:textId="45D22B97" w:rsidR="0018192A" w:rsidRPr="007D4F2F" w:rsidRDefault="003E6831" w:rsidP="0094206A">
                            <w:pPr>
                              <w:spacing w:after="0" w:line="240" w:lineRule="auto"/>
                              <w:jc w:val="both"/>
                              <w:rPr>
                                <w:b/>
                                <w:bCs/>
                                <w:sz w:val="16"/>
                                <w:szCs w:val="16"/>
                              </w:rPr>
                            </w:pPr>
                            <w:r w:rsidRPr="007D4F2F">
                              <w:rPr>
                                <w:b/>
                                <w:bCs/>
                                <w:sz w:val="16"/>
                                <w:szCs w:val="16"/>
                              </w:rPr>
                              <w:t xml:space="preserve">BPEI 50 µg/mL        -             -    </w:t>
                            </w:r>
                            <w:r w:rsidR="00C73B08" w:rsidRPr="007D4F2F">
                              <w:rPr>
                                <w:b/>
                                <w:bCs/>
                                <w:sz w:val="16"/>
                                <w:szCs w:val="16"/>
                              </w:rPr>
                              <w:t xml:space="preserve">      </w:t>
                            </w:r>
                            <w:r w:rsidR="007D4F2F">
                              <w:rPr>
                                <w:b/>
                                <w:bCs/>
                                <w:sz w:val="16"/>
                                <w:szCs w:val="16"/>
                              </w:rPr>
                              <w:t xml:space="preserve"> </w:t>
                            </w:r>
                            <w:r w:rsidR="00C73B08" w:rsidRPr="007D4F2F">
                              <w:rPr>
                                <w:b/>
                                <w:bCs/>
                                <w:sz w:val="16"/>
                                <w:szCs w:val="16"/>
                              </w:rPr>
                              <w:t xml:space="preserve">  </w:t>
                            </w:r>
                            <w:r w:rsidR="0018192A" w:rsidRPr="007D4F2F">
                              <w:rPr>
                                <w:b/>
                                <w:bCs/>
                                <w:sz w:val="16"/>
                                <w:szCs w:val="16"/>
                              </w:rPr>
                              <w:t>-</w:t>
                            </w:r>
                            <w:r w:rsidR="00C73B08" w:rsidRPr="007D4F2F">
                              <w:rPr>
                                <w:b/>
                                <w:bCs/>
                                <w:sz w:val="16"/>
                                <w:szCs w:val="16"/>
                              </w:rPr>
                              <w:t xml:space="preserve">             </w:t>
                            </w:r>
                            <w:r w:rsidR="0018192A" w:rsidRPr="007D4F2F">
                              <w:rPr>
                                <w:b/>
                                <w:bCs/>
                                <w:sz w:val="16"/>
                                <w:szCs w:val="16"/>
                              </w:rPr>
                              <w:t>+</w:t>
                            </w:r>
                            <w:r w:rsidR="00C73B08" w:rsidRPr="007D4F2F">
                              <w:rPr>
                                <w:b/>
                                <w:bCs/>
                                <w:sz w:val="16"/>
                                <w:szCs w:val="16"/>
                              </w:rPr>
                              <w:t xml:space="preserve">            -            -             -            +            </w:t>
                            </w:r>
                            <w:r w:rsidR="007D4F2F">
                              <w:rPr>
                                <w:b/>
                                <w:bCs/>
                                <w:sz w:val="16"/>
                                <w:szCs w:val="16"/>
                              </w:rPr>
                              <w:t xml:space="preserve"> </w:t>
                            </w:r>
                            <w:r w:rsidR="00C73B08" w:rsidRPr="007D4F2F">
                              <w:rPr>
                                <w:b/>
                                <w:bCs/>
                                <w:sz w:val="16"/>
                                <w:szCs w:val="16"/>
                              </w:rPr>
                              <w:t xml:space="preserve"> -            </w:t>
                            </w:r>
                            <w:r w:rsidR="00B90249">
                              <w:rPr>
                                <w:b/>
                                <w:bCs/>
                                <w:sz w:val="16"/>
                                <w:szCs w:val="16"/>
                              </w:rPr>
                              <w:t xml:space="preserve"> </w:t>
                            </w:r>
                            <w:r w:rsidR="00C73B08" w:rsidRPr="007D4F2F">
                              <w:rPr>
                                <w:b/>
                                <w:bCs/>
                                <w:sz w:val="16"/>
                                <w:szCs w:val="16"/>
                              </w:rPr>
                              <w:t xml:space="preserve"> -</w:t>
                            </w:r>
                          </w:p>
                          <w:p w14:paraId="06B8AE65" w14:textId="7A7FE7EC" w:rsidR="007D4F2F" w:rsidRPr="007D4F2F" w:rsidRDefault="00C73B08" w:rsidP="0094206A">
                            <w:pPr>
                              <w:spacing w:after="0" w:line="240" w:lineRule="auto"/>
                              <w:jc w:val="both"/>
                              <w:rPr>
                                <w:b/>
                                <w:bCs/>
                                <w:sz w:val="16"/>
                                <w:szCs w:val="16"/>
                              </w:rPr>
                            </w:pPr>
                            <w:r w:rsidRPr="007D4F2F">
                              <w:rPr>
                                <w:b/>
                                <w:bCs/>
                                <w:sz w:val="16"/>
                                <w:szCs w:val="16"/>
                              </w:rPr>
                              <w:t xml:space="preserve">BPEI 75 µg/mL        -             </w:t>
                            </w:r>
                            <w:r w:rsidR="0018192A" w:rsidRPr="007D4F2F">
                              <w:rPr>
                                <w:b/>
                                <w:bCs/>
                                <w:sz w:val="16"/>
                                <w:szCs w:val="16"/>
                              </w:rPr>
                              <w:t xml:space="preserve">-         </w:t>
                            </w:r>
                            <w:r w:rsidR="007D4F2F">
                              <w:rPr>
                                <w:b/>
                                <w:bCs/>
                                <w:sz w:val="16"/>
                                <w:szCs w:val="16"/>
                              </w:rPr>
                              <w:t xml:space="preserve">   </w:t>
                            </w:r>
                            <w:r w:rsidR="0018192A" w:rsidRPr="007D4F2F">
                              <w:rPr>
                                <w:b/>
                                <w:bCs/>
                                <w:sz w:val="16"/>
                                <w:szCs w:val="16"/>
                              </w:rPr>
                              <w:t xml:space="preserve"> -              -            +            -             -            -              +             -</w:t>
                            </w:r>
                          </w:p>
                          <w:p w14:paraId="087502DE" w14:textId="2ADF2A2E" w:rsidR="007D4F2F" w:rsidRPr="007D4F2F" w:rsidRDefault="007D4F2F" w:rsidP="0094206A">
                            <w:pPr>
                              <w:spacing w:after="0" w:line="240" w:lineRule="auto"/>
                              <w:jc w:val="both"/>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             -             -              -             -           +             -            -               -            +</w:t>
                            </w:r>
                          </w:p>
                          <w:p w14:paraId="79BABC31" w14:textId="76166531" w:rsidR="00C73B08" w:rsidRPr="007D4F2F" w:rsidRDefault="0018192A" w:rsidP="003E6831">
                            <w:pPr>
                              <w:spacing w:line="240" w:lineRule="auto"/>
                              <w:rPr>
                                <w:sz w:val="16"/>
                                <w:szCs w:val="16"/>
                              </w:rPr>
                            </w:pPr>
                            <w:r w:rsidRPr="007D4F2F">
                              <w:rPr>
                                <w:sz w:val="16"/>
                                <w:szCs w:val="16"/>
                              </w:rPr>
                              <w:t xml:space="preserve">              </w:t>
                            </w:r>
                          </w:p>
                          <w:p w14:paraId="120B048A" w14:textId="77777777" w:rsidR="00C73B08" w:rsidRPr="007D4F2F" w:rsidRDefault="00C73B08" w:rsidP="003E6831">
                            <w:pPr>
                              <w:spacing w:line="240" w:lineRule="auto"/>
                              <w:rPr>
                                <w:sz w:val="16"/>
                                <w:szCs w:val="16"/>
                              </w:rPr>
                            </w:pPr>
                          </w:p>
                          <w:p w14:paraId="00C6D52A" w14:textId="77777777" w:rsidR="00C73B08" w:rsidRDefault="00C73B08" w:rsidP="003E6831">
                            <w:pPr>
                              <w:spacing w:line="240" w:lineRule="auto"/>
                              <w:rPr>
                                <w:sz w:val="16"/>
                                <w:szCs w:val="16"/>
                              </w:rPr>
                            </w:pPr>
                          </w:p>
                          <w:p w14:paraId="4B69FB35" w14:textId="77777777" w:rsidR="00952B0F" w:rsidRDefault="00952B0F" w:rsidP="003E6831">
                            <w:pPr>
                              <w:spacing w:line="240" w:lineRule="auto"/>
                              <w:rPr>
                                <w:sz w:val="16"/>
                                <w:szCs w:val="16"/>
                              </w:rPr>
                            </w:pPr>
                          </w:p>
                          <w:p w14:paraId="7511467E" w14:textId="77777777" w:rsidR="00952B0F" w:rsidRPr="007D4F2F" w:rsidRDefault="00952B0F" w:rsidP="003E6831">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AC23A" id="Text Box 2" o:spid="_x0000_s1027" type="#_x0000_t202" style="position:absolute;left:0;text-align:left;margin-left:61.6pt;margin-top:174.85pt;width:320.3pt;height:6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" fillcolor="white [3201]" stroked="f" strokeweight=".25pt">
                <v:textbox>
                  <w:txbxContent>
                    <w:p w14:paraId="0A4A88FC" w14:textId="2ED4A9AC" w:rsidR="003E6831" w:rsidRPr="007D4F2F" w:rsidRDefault="003E6831" w:rsidP="0094206A">
                      <w:pPr>
                        <w:spacing w:after="0" w:line="240" w:lineRule="auto"/>
                        <w:jc w:val="both"/>
                        <w:rPr>
                          <w:b/>
                          <w:bCs/>
                          <w:sz w:val="16"/>
                          <w:szCs w:val="16"/>
                        </w:rPr>
                      </w:pPr>
                      <w:r w:rsidRPr="007D4F2F">
                        <w:rPr>
                          <w:b/>
                          <w:bCs/>
                          <w:sz w:val="16"/>
                          <w:szCs w:val="16"/>
                        </w:rPr>
                        <w:t xml:space="preserve">LTA 25 µg/mL         +            -             -             -             -            -             +            +          </w:t>
                      </w:r>
                      <w:r w:rsidR="007D4F2F">
                        <w:rPr>
                          <w:b/>
                          <w:bCs/>
                          <w:sz w:val="16"/>
                          <w:szCs w:val="16"/>
                        </w:rPr>
                        <w:t xml:space="preserve"> </w:t>
                      </w:r>
                      <w:r w:rsidRPr="007D4F2F">
                        <w:rPr>
                          <w:b/>
                          <w:bCs/>
                          <w:sz w:val="16"/>
                          <w:szCs w:val="16"/>
                        </w:rPr>
                        <w:t xml:space="preserve">  +            +</w:t>
                      </w:r>
                    </w:p>
                    <w:p w14:paraId="7BD3D607" w14:textId="08469FA9" w:rsidR="0018192A" w:rsidRPr="007D4F2F" w:rsidRDefault="0018192A" w:rsidP="0094206A">
                      <w:pPr>
                        <w:spacing w:after="0" w:line="240" w:lineRule="auto"/>
                        <w:jc w:val="both"/>
                        <w:rPr>
                          <w:b/>
                          <w:bCs/>
                          <w:sz w:val="16"/>
                          <w:szCs w:val="16"/>
                        </w:rPr>
                      </w:pPr>
                      <w:r w:rsidRPr="007D4F2F">
                        <w:rPr>
                          <w:b/>
                          <w:bCs/>
                          <w:sz w:val="16"/>
                          <w:szCs w:val="16"/>
                        </w:rPr>
                        <w:t>Untreated               -             +             -             -             -            -             -             -              -             -</w:t>
                      </w:r>
                    </w:p>
                    <w:p w14:paraId="59BFDADA" w14:textId="5A4724A7" w:rsidR="003E6831" w:rsidRPr="007D4F2F" w:rsidRDefault="003E6831" w:rsidP="0094206A">
                      <w:pPr>
                        <w:spacing w:after="0" w:line="240" w:lineRule="auto"/>
                        <w:jc w:val="both"/>
                        <w:rPr>
                          <w:b/>
                          <w:bCs/>
                          <w:sz w:val="16"/>
                          <w:szCs w:val="16"/>
                        </w:rPr>
                      </w:pPr>
                      <w:r w:rsidRPr="007D4F2F">
                        <w:rPr>
                          <w:b/>
                          <w:bCs/>
                          <w:sz w:val="16"/>
                          <w:szCs w:val="16"/>
                        </w:rPr>
                        <w:t xml:space="preserve">BPEI 25 µg/mL        -             </w:t>
                      </w:r>
                      <w:r w:rsidR="0018192A" w:rsidRPr="007D4F2F">
                        <w:rPr>
                          <w:b/>
                          <w:bCs/>
                          <w:sz w:val="16"/>
                          <w:szCs w:val="16"/>
                        </w:rPr>
                        <w:t>-</w:t>
                      </w:r>
                      <w:r w:rsidRPr="007D4F2F">
                        <w:rPr>
                          <w:b/>
                          <w:bCs/>
                          <w:sz w:val="16"/>
                          <w:szCs w:val="16"/>
                        </w:rPr>
                        <w:t xml:space="preserve">             </w:t>
                      </w:r>
                      <w:r w:rsidR="0018192A" w:rsidRPr="007D4F2F">
                        <w:rPr>
                          <w:b/>
                          <w:bCs/>
                          <w:sz w:val="16"/>
                          <w:szCs w:val="16"/>
                        </w:rPr>
                        <w:t>+</w:t>
                      </w:r>
                      <w:r w:rsidRPr="007D4F2F">
                        <w:rPr>
                          <w:b/>
                          <w:bCs/>
                          <w:sz w:val="16"/>
                          <w:szCs w:val="16"/>
                        </w:rPr>
                        <w:t xml:space="preserve">           </w:t>
                      </w:r>
                      <w:r w:rsidR="007D4F2F">
                        <w:rPr>
                          <w:b/>
                          <w:bCs/>
                          <w:sz w:val="16"/>
                          <w:szCs w:val="16"/>
                        </w:rPr>
                        <w:t xml:space="preserve"> </w:t>
                      </w:r>
                      <w:r w:rsidRPr="007D4F2F">
                        <w:rPr>
                          <w:b/>
                          <w:bCs/>
                          <w:sz w:val="16"/>
                          <w:szCs w:val="16"/>
                        </w:rPr>
                        <w:t xml:space="preserve"> -             -            -           </w:t>
                      </w:r>
                      <w:r w:rsidR="0018192A" w:rsidRPr="007D4F2F">
                        <w:rPr>
                          <w:b/>
                          <w:bCs/>
                          <w:sz w:val="16"/>
                          <w:szCs w:val="16"/>
                        </w:rPr>
                        <w:t xml:space="preserve"> </w:t>
                      </w:r>
                      <w:r w:rsidRPr="007D4F2F">
                        <w:rPr>
                          <w:b/>
                          <w:bCs/>
                          <w:sz w:val="16"/>
                          <w:szCs w:val="16"/>
                        </w:rPr>
                        <w:t xml:space="preserve">+          </w:t>
                      </w:r>
                      <w:r w:rsidR="0018192A" w:rsidRPr="007D4F2F">
                        <w:rPr>
                          <w:b/>
                          <w:bCs/>
                          <w:sz w:val="16"/>
                          <w:szCs w:val="16"/>
                        </w:rPr>
                        <w:t xml:space="preserve"> </w:t>
                      </w:r>
                      <w:r w:rsidRPr="007D4F2F">
                        <w:rPr>
                          <w:b/>
                          <w:bCs/>
                          <w:sz w:val="16"/>
                          <w:szCs w:val="16"/>
                        </w:rPr>
                        <w:t xml:space="preserve">  -            </w:t>
                      </w:r>
                      <w:r w:rsidR="007D4F2F">
                        <w:rPr>
                          <w:b/>
                          <w:bCs/>
                          <w:sz w:val="16"/>
                          <w:szCs w:val="16"/>
                        </w:rPr>
                        <w:t xml:space="preserve"> </w:t>
                      </w:r>
                      <w:r w:rsidRPr="007D4F2F">
                        <w:rPr>
                          <w:b/>
                          <w:bCs/>
                          <w:sz w:val="16"/>
                          <w:szCs w:val="16"/>
                        </w:rPr>
                        <w:t xml:space="preserve"> -             -</w:t>
                      </w:r>
                    </w:p>
                    <w:p w14:paraId="46728265" w14:textId="45D22B97" w:rsidR="0018192A" w:rsidRPr="007D4F2F" w:rsidRDefault="003E6831" w:rsidP="0094206A">
                      <w:pPr>
                        <w:spacing w:after="0" w:line="240" w:lineRule="auto"/>
                        <w:jc w:val="both"/>
                        <w:rPr>
                          <w:b/>
                          <w:bCs/>
                          <w:sz w:val="16"/>
                          <w:szCs w:val="16"/>
                        </w:rPr>
                      </w:pPr>
                      <w:r w:rsidRPr="007D4F2F">
                        <w:rPr>
                          <w:b/>
                          <w:bCs/>
                          <w:sz w:val="16"/>
                          <w:szCs w:val="16"/>
                        </w:rPr>
                        <w:t xml:space="preserve">BPEI 50 µg/mL        -             -    </w:t>
                      </w:r>
                      <w:r w:rsidR="00C73B08" w:rsidRPr="007D4F2F">
                        <w:rPr>
                          <w:b/>
                          <w:bCs/>
                          <w:sz w:val="16"/>
                          <w:szCs w:val="16"/>
                        </w:rPr>
                        <w:t xml:space="preserve">      </w:t>
                      </w:r>
                      <w:r w:rsidR="007D4F2F">
                        <w:rPr>
                          <w:b/>
                          <w:bCs/>
                          <w:sz w:val="16"/>
                          <w:szCs w:val="16"/>
                        </w:rPr>
                        <w:t xml:space="preserve"> </w:t>
                      </w:r>
                      <w:r w:rsidR="00C73B08" w:rsidRPr="007D4F2F">
                        <w:rPr>
                          <w:b/>
                          <w:bCs/>
                          <w:sz w:val="16"/>
                          <w:szCs w:val="16"/>
                        </w:rPr>
                        <w:t xml:space="preserve">  </w:t>
                      </w:r>
                      <w:r w:rsidR="0018192A" w:rsidRPr="007D4F2F">
                        <w:rPr>
                          <w:b/>
                          <w:bCs/>
                          <w:sz w:val="16"/>
                          <w:szCs w:val="16"/>
                        </w:rPr>
                        <w:t>-</w:t>
                      </w:r>
                      <w:r w:rsidR="00C73B08" w:rsidRPr="007D4F2F">
                        <w:rPr>
                          <w:b/>
                          <w:bCs/>
                          <w:sz w:val="16"/>
                          <w:szCs w:val="16"/>
                        </w:rPr>
                        <w:t xml:space="preserve">             </w:t>
                      </w:r>
                      <w:r w:rsidR="0018192A" w:rsidRPr="007D4F2F">
                        <w:rPr>
                          <w:b/>
                          <w:bCs/>
                          <w:sz w:val="16"/>
                          <w:szCs w:val="16"/>
                        </w:rPr>
                        <w:t>+</w:t>
                      </w:r>
                      <w:r w:rsidR="00C73B08" w:rsidRPr="007D4F2F">
                        <w:rPr>
                          <w:b/>
                          <w:bCs/>
                          <w:sz w:val="16"/>
                          <w:szCs w:val="16"/>
                        </w:rPr>
                        <w:t xml:space="preserve">            -            -             -            +            </w:t>
                      </w:r>
                      <w:r w:rsidR="007D4F2F">
                        <w:rPr>
                          <w:b/>
                          <w:bCs/>
                          <w:sz w:val="16"/>
                          <w:szCs w:val="16"/>
                        </w:rPr>
                        <w:t xml:space="preserve"> </w:t>
                      </w:r>
                      <w:r w:rsidR="00C73B08" w:rsidRPr="007D4F2F">
                        <w:rPr>
                          <w:b/>
                          <w:bCs/>
                          <w:sz w:val="16"/>
                          <w:szCs w:val="16"/>
                        </w:rPr>
                        <w:t xml:space="preserve"> -            </w:t>
                      </w:r>
                      <w:r w:rsidR="00B90249">
                        <w:rPr>
                          <w:b/>
                          <w:bCs/>
                          <w:sz w:val="16"/>
                          <w:szCs w:val="16"/>
                        </w:rPr>
                        <w:t xml:space="preserve"> </w:t>
                      </w:r>
                      <w:r w:rsidR="00C73B08" w:rsidRPr="007D4F2F">
                        <w:rPr>
                          <w:b/>
                          <w:bCs/>
                          <w:sz w:val="16"/>
                          <w:szCs w:val="16"/>
                        </w:rPr>
                        <w:t xml:space="preserve"> -</w:t>
                      </w:r>
                    </w:p>
                    <w:p w14:paraId="06B8AE65" w14:textId="7A7FE7EC" w:rsidR="007D4F2F" w:rsidRPr="007D4F2F" w:rsidRDefault="00C73B08" w:rsidP="0094206A">
                      <w:pPr>
                        <w:spacing w:after="0" w:line="240" w:lineRule="auto"/>
                        <w:jc w:val="both"/>
                        <w:rPr>
                          <w:b/>
                          <w:bCs/>
                          <w:sz w:val="16"/>
                          <w:szCs w:val="16"/>
                        </w:rPr>
                      </w:pPr>
                      <w:r w:rsidRPr="007D4F2F">
                        <w:rPr>
                          <w:b/>
                          <w:bCs/>
                          <w:sz w:val="16"/>
                          <w:szCs w:val="16"/>
                        </w:rPr>
                        <w:t xml:space="preserve">BPEI 75 µg/mL        -             </w:t>
                      </w:r>
                      <w:r w:rsidR="0018192A" w:rsidRPr="007D4F2F">
                        <w:rPr>
                          <w:b/>
                          <w:bCs/>
                          <w:sz w:val="16"/>
                          <w:szCs w:val="16"/>
                        </w:rPr>
                        <w:t xml:space="preserve">-         </w:t>
                      </w:r>
                      <w:r w:rsidR="007D4F2F">
                        <w:rPr>
                          <w:b/>
                          <w:bCs/>
                          <w:sz w:val="16"/>
                          <w:szCs w:val="16"/>
                        </w:rPr>
                        <w:t xml:space="preserve">   </w:t>
                      </w:r>
                      <w:r w:rsidR="0018192A" w:rsidRPr="007D4F2F">
                        <w:rPr>
                          <w:b/>
                          <w:bCs/>
                          <w:sz w:val="16"/>
                          <w:szCs w:val="16"/>
                        </w:rPr>
                        <w:t xml:space="preserve"> -              -            +            -             -            -              +             -</w:t>
                      </w:r>
                    </w:p>
                    <w:p w14:paraId="087502DE" w14:textId="2ADF2A2E" w:rsidR="007D4F2F" w:rsidRPr="007D4F2F" w:rsidRDefault="007D4F2F" w:rsidP="0094206A">
                      <w:pPr>
                        <w:spacing w:after="0" w:line="240" w:lineRule="auto"/>
                        <w:jc w:val="both"/>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             -             -              -             -           +             -            -               -            +</w:t>
                      </w:r>
                    </w:p>
                    <w:p w14:paraId="79BABC31" w14:textId="76166531" w:rsidR="00C73B08" w:rsidRPr="007D4F2F" w:rsidRDefault="0018192A" w:rsidP="003E6831">
                      <w:pPr>
                        <w:spacing w:line="240" w:lineRule="auto"/>
                        <w:rPr>
                          <w:sz w:val="16"/>
                          <w:szCs w:val="16"/>
                        </w:rPr>
                      </w:pPr>
                      <w:r w:rsidRPr="007D4F2F">
                        <w:rPr>
                          <w:sz w:val="16"/>
                          <w:szCs w:val="16"/>
                        </w:rPr>
                        <w:t xml:space="preserve">              </w:t>
                      </w:r>
                    </w:p>
                    <w:p w14:paraId="120B048A" w14:textId="77777777" w:rsidR="00C73B08" w:rsidRPr="007D4F2F" w:rsidRDefault="00C73B08" w:rsidP="003E6831">
                      <w:pPr>
                        <w:spacing w:line="240" w:lineRule="auto"/>
                        <w:rPr>
                          <w:sz w:val="16"/>
                          <w:szCs w:val="16"/>
                        </w:rPr>
                      </w:pPr>
                    </w:p>
                    <w:p w14:paraId="00C6D52A" w14:textId="77777777" w:rsidR="00C73B08" w:rsidRDefault="00C73B08" w:rsidP="003E6831">
                      <w:pPr>
                        <w:spacing w:line="240" w:lineRule="auto"/>
                        <w:rPr>
                          <w:sz w:val="16"/>
                          <w:szCs w:val="16"/>
                        </w:rPr>
                      </w:pPr>
                    </w:p>
                    <w:p w14:paraId="4B69FB35" w14:textId="77777777" w:rsidR="00952B0F" w:rsidRDefault="00952B0F" w:rsidP="003E6831">
                      <w:pPr>
                        <w:spacing w:line="240" w:lineRule="auto"/>
                        <w:rPr>
                          <w:sz w:val="16"/>
                          <w:szCs w:val="16"/>
                        </w:rPr>
                      </w:pPr>
                    </w:p>
                    <w:p w14:paraId="7511467E" w14:textId="77777777" w:rsidR="00952B0F" w:rsidRPr="007D4F2F" w:rsidRDefault="00952B0F" w:rsidP="003E6831">
                      <w:pPr>
                        <w:spacing w:line="240" w:lineRule="auto"/>
                        <w:rPr>
                          <w:sz w:val="16"/>
                          <w:szCs w:val="16"/>
                        </w:rPr>
                      </w:pPr>
                    </w:p>
                  </w:txbxContent>
                </v:textbox>
                <w10:wrap anchorx="margin"/>
              </v:shape>
            </w:pict>
          </mc:Fallback>
        </mc:AlternateContent>
      </w:r>
      <w:r w:rsidR="003E6831" w:rsidRPr="00185972">
        <w:rPr>
          <w:rFonts w:ascii="Times New Roman" w:hAnsi="Times New Roman" w:cs="Times New Roman"/>
          <w:noProof/>
          <w:color w:val="131413"/>
          <w:sz w:val="24"/>
          <w:szCs w:val="24"/>
        </w:rPr>
        <w:drawing>
          <wp:inline distT="0" distB="0" distL="0" distR="0" wp14:anchorId="2231B12C" wp14:editId="53500C52">
            <wp:extent cx="3751200" cy="2200335"/>
            <wp:effectExtent l="0" t="0" r="1905" b="4445"/>
            <wp:docPr id="58094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51200" cy="2200335"/>
                    </a:xfrm>
                    <a:prstGeom prst="rect">
                      <a:avLst/>
                    </a:prstGeom>
                    <a:noFill/>
                  </pic:spPr>
                </pic:pic>
              </a:graphicData>
            </a:graphic>
          </wp:inline>
        </w:drawing>
      </w:r>
    </w:p>
    <w:p w14:paraId="53BCB8AC" w14:textId="34AC49E2" w:rsidR="003E6831" w:rsidRPr="00185972" w:rsidRDefault="003E6831" w:rsidP="003E6831">
      <w:pPr>
        <w:autoSpaceDE w:val="0"/>
        <w:autoSpaceDN w:val="0"/>
        <w:adjustRightInd w:val="0"/>
        <w:spacing w:after="0" w:line="360" w:lineRule="auto"/>
        <w:rPr>
          <w:rFonts w:ascii="Times New Roman" w:hAnsi="Times New Roman" w:cs="Times New Roman"/>
          <w:color w:val="131413"/>
          <w:sz w:val="24"/>
          <w:szCs w:val="24"/>
        </w:rPr>
      </w:pPr>
    </w:p>
    <w:p w14:paraId="6A32695A" w14:textId="4FD42318" w:rsidR="003E6831" w:rsidRPr="00185972" w:rsidRDefault="003E6831" w:rsidP="004949A3">
      <w:pPr>
        <w:autoSpaceDE w:val="0"/>
        <w:autoSpaceDN w:val="0"/>
        <w:adjustRightInd w:val="0"/>
        <w:spacing w:after="0" w:line="360" w:lineRule="auto"/>
        <w:jc w:val="center"/>
        <w:rPr>
          <w:rFonts w:ascii="Times New Roman" w:hAnsi="Times New Roman" w:cs="Times New Roman"/>
          <w:color w:val="131413"/>
          <w:sz w:val="24"/>
          <w:szCs w:val="24"/>
        </w:rPr>
      </w:pPr>
    </w:p>
    <w:p w14:paraId="6F46D6B9" w14:textId="77777777" w:rsidR="007D4F2F" w:rsidRPr="00185972" w:rsidRDefault="007D4F2F" w:rsidP="004949A3">
      <w:pPr>
        <w:autoSpaceDE w:val="0"/>
        <w:autoSpaceDN w:val="0"/>
        <w:adjustRightInd w:val="0"/>
        <w:spacing w:after="0" w:line="360" w:lineRule="auto"/>
        <w:jc w:val="center"/>
        <w:rPr>
          <w:rFonts w:ascii="Times New Roman" w:hAnsi="Times New Roman" w:cs="Times New Roman"/>
          <w:color w:val="131413"/>
          <w:sz w:val="24"/>
          <w:szCs w:val="24"/>
        </w:rPr>
      </w:pPr>
    </w:p>
    <w:p w14:paraId="207A8AD9" w14:textId="44C190F1" w:rsidR="007D4F2F" w:rsidRPr="00185972" w:rsidRDefault="007D4F2F" w:rsidP="004949A3">
      <w:pPr>
        <w:autoSpaceDE w:val="0"/>
        <w:autoSpaceDN w:val="0"/>
        <w:adjustRightInd w:val="0"/>
        <w:spacing w:after="0" w:line="360" w:lineRule="auto"/>
        <w:jc w:val="center"/>
        <w:rPr>
          <w:rFonts w:ascii="Times New Roman" w:hAnsi="Times New Roman" w:cs="Times New Roman"/>
          <w:color w:val="131413"/>
          <w:sz w:val="24"/>
          <w:szCs w:val="24"/>
        </w:rPr>
      </w:pPr>
    </w:p>
    <w:p w14:paraId="4DFFF7E3" w14:textId="430D806A" w:rsidR="003E6831" w:rsidRPr="00185972" w:rsidRDefault="00677BC7" w:rsidP="004949A3">
      <w:pPr>
        <w:autoSpaceDE w:val="0"/>
        <w:autoSpaceDN w:val="0"/>
        <w:adjustRightInd w:val="0"/>
        <w:spacing w:after="0" w:line="360" w:lineRule="auto"/>
        <w:jc w:val="center"/>
        <w:rPr>
          <w:rFonts w:ascii="Times New Roman" w:hAnsi="Times New Roman" w:cs="Times New Roman"/>
          <w:color w:val="131413"/>
          <w:sz w:val="24"/>
          <w:szCs w:val="24"/>
        </w:rPr>
      </w:pPr>
      <w:r>
        <w:rPr>
          <w:noProof/>
        </w:rPr>
        <mc:AlternateContent>
          <mc:Choice Requires="wps">
            <w:drawing>
              <wp:anchor distT="0" distB="0" distL="114300" distR="114300" simplePos="0" relativeHeight="251716608" behindDoc="0" locked="0" layoutInCell="1" allowOverlap="1" wp14:anchorId="71790112" wp14:editId="5051130E">
                <wp:simplePos x="0" y="0"/>
                <wp:positionH relativeFrom="margin">
                  <wp:posOffset>4502829</wp:posOffset>
                </wp:positionH>
                <wp:positionV relativeFrom="paragraph">
                  <wp:posOffset>86253</wp:posOffset>
                </wp:positionV>
                <wp:extent cx="392430" cy="222122"/>
                <wp:effectExtent l="0" t="0" r="0" b="0"/>
                <wp:wrapNone/>
                <wp:docPr id="236292519"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7B333491" w14:textId="561E223D" w:rsidR="00EA0D0B" w:rsidRDefault="00EA0D0B" w:rsidP="00EA0D0B">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 w14:anchorId="71790112" id="_x0000_s1028" type="#_x0000_t202" style="position:absolute;left:0;text-align:left;margin-left:354.55pt;margin-top:6.8pt;width:30.9pt;height:17.5pt;z-index:2517166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" filled="f" stroked="f">
                <v:textbox>
                  <w:txbxContent>
                    <w:p w14:paraId="7B333491" w14:textId="561E223D" w:rsidR="00EA0D0B" w:rsidRDefault="00EA0D0B" w:rsidP="00EA0D0B">
                      <w:pPr>
                        <w:rPr>
                          <w:rFonts w:hAnsi="Calibri"/>
                          <w:sz w:val="18"/>
                          <w:szCs w:val="18"/>
                        </w:rPr>
                      </w:pPr>
                      <w:r>
                        <w:rPr>
                          <w:rFonts w:hAnsi="Calibri"/>
                          <w:sz w:val="18"/>
                          <w:szCs w:val="18"/>
                        </w:rPr>
                        <w:t>***</w:t>
                      </w:r>
                    </w:p>
                  </w:txbxContent>
                </v:textbox>
                <w10:wrap anchorx="margin"/>
              </v:shape>
            </w:pict>
          </mc:Fallback>
        </mc:AlternateContent>
      </w:r>
      <w:r>
        <w:rPr>
          <w:noProof/>
        </w:rPr>
        <mc:AlternateContent>
          <mc:Choice Requires="wps">
            <w:drawing>
              <wp:anchor distT="0" distB="0" distL="114300" distR="114300" simplePos="0" relativeHeight="251714560" behindDoc="0" locked="0" layoutInCell="1" allowOverlap="1" wp14:anchorId="697172A1" wp14:editId="7689A394">
                <wp:simplePos x="0" y="0"/>
                <wp:positionH relativeFrom="column">
                  <wp:posOffset>4780915</wp:posOffset>
                </wp:positionH>
                <wp:positionV relativeFrom="paragraph">
                  <wp:posOffset>217170</wp:posOffset>
                </wp:positionV>
                <wp:extent cx="0" cy="84455"/>
                <wp:effectExtent l="0" t="0" r="38100" b="10795"/>
                <wp:wrapNone/>
                <wp:docPr id="1641927976" name="Straight Connector 1"/>
                <wp:cNvGraphicFramePr/>
                <a:graphic xmlns:a="http://schemas.openxmlformats.org/drawingml/2006/main">
                  <a:graphicData uri="http://schemas.microsoft.com/office/word/2010/wordprocessingShape">
                    <wps:wsp>
                      <wps:cNvCnPr/>
                      <wps:spPr>
                        <a:xfrm flipV="1">
                          <a:off x="0" y="0"/>
                          <a:ext cx="0" cy="8445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C85E7" id="Straight Connector 1"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5pt,17.1pt" to="376.4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" strokecolor="black [3200]" strokeweight=".5pt">
                <v:stroke joinstyle="miter"/>
              </v:line>
            </w:pict>
          </mc:Fallback>
        </mc:AlternateContent>
      </w:r>
      <w:r w:rsidR="001A7B9C">
        <w:rPr>
          <w:noProof/>
        </w:rPr>
        <mc:AlternateContent>
          <mc:Choice Requires="wps">
            <w:drawing>
              <wp:anchor distT="0" distB="0" distL="114300" distR="114300" simplePos="0" relativeHeight="251712512" behindDoc="0" locked="0" layoutInCell="1" allowOverlap="1" wp14:anchorId="77FC8C46" wp14:editId="0C112833">
                <wp:simplePos x="0" y="0"/>
                <wp:positionH relativeFrom="column">
                  <wp:posOffset>1762145</wp:posOffset>
                </wp:positionH>
                <wp:positionV relativeFrom="paragraph">
                  <wp:posOffset>214717</wp:posOffset>
                </wp:positionV>
                <wp:extent cx="3014662" cy="9525"/>
                <wp:effectExtent l="0" t="0" r="33655" b="28575"/>
                <wp:wrapNone/>
                <wp:docPr id="47756896" name="Straight Connector 1"/>
                <wp:cNvGraphicFramePr/>
                <a:graphic xmlns:a="http://schemas.openxmlformats.org/drawingml/2006/main">
                  <a:graphicData uri="http://schemas.microsoft.com/office/word/2010/wordprocessingShape">
                    <wps:wsp>
                      <wps:cNvCnPr/>
                      <wps:spPr>
                        <a:xfrm flipV="1">
                          <a:off x="0" y="0"/>
                          <a:ext cx="3014662" cy="952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605A3" id="Straight Connector 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6.9pt" to="376.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" strokecolor="black [3200]" strokeweight=".5pt">
                <v:stroke joinstyle="miter"/>
              </v:line>
            </w:pict>
          </mc:Fallback>
        </mc:AlternateContent>
      </w:r>
      <w:r w:rsidR="00B90249" w:rsidRPr="00185972">
        <w:rPr>
          <w:rFonts w:ascii="Times New Roman" w:hAnsi="Times New Roman" w:cs="Times New Roman"/>
          <w:noProof/>
          <w:color w:val="131413"/>
          <w:sz w:val="24"/>
          <w:szCs w:val="24"/>
        </w:rPr>
        <mc:AlternateContent>
          <mc:Choice Requires="wps">
            <w:drawing>
              <wp:anchor distT="0" distB="0" distL="114300" distR="114300" simplePos="0" relativeHeight="251661312" behindDoc="0" locked="0" layoutInCell="1" allowOverlap="1" wp14:anchorId="57EE4529" wp14:editId="48B956D0">
                <wp:simplePos x="0" y="0"/>
                <wp:positionH relativeFrom="margin">
                  <wp:posOffset>924560</wp:posOffset>
                </wp:positionH>
                <wp:positionV relativeFrom="paragraph">
                  <wp:posOffset>2350136</wp:posOffset>
                </wp:positionV>
                <wp:extent cx="4219200" cy="807720"/>
                <wp:effectExtent l="0" t="0" r="0" b="0"/>
                <wp:wrapNone/>
                <wp:docPr id="1208306840" name="Text Box 2"/>
                <wp:cNvGraphicFramePr/>
                <a:graphic xmlns:a="http://schemas.openxmlformats.org/drawingml/2006/main">
                  <a:graphicData uri="http://schemas.microsoft.com/office/word/2010/wordprocessingShape">
                    <wps:wsp>
                      <wps:cNvSpPr txBox="1"/>
                      <wps:spPr>
                        <a:xfrm>
                          <a:off x="0" y="0"/>
                          <a:ext cx="4219200" cy="807720"/>
                        </a:xfrm>
                        <a:prstGeom prst="rect">
                          <a:avLst/>
                        </a:prstGeom>
                        <a:solidFill>
                          <a:schemeClr val="lt1"/>
                        </a:solidFill>
                        <a:ln w="3175">
                          <a:noFill/>
                        </a:ln>
                      </wps:spPr>
                      <wps:txbx>
                        <w:txbxContent>
                          <w:p w14:paraId="2A8FA4DD" w14:textId="1E437E19" w:rsidR="00475237" w:rsidRPr="007D4F2F" w:rsidRDefault="00475237" w:rsidP="0094206A">
                            <w:pPr>
                              <w:spacing w:after="0" w:line="240" w:lineRule="auto"/>
                              <w:jc w:val="both"/>
                              <w:rPr>
                                <w:b/>
                                <w:bCs/>
                                <w:sz w:val="16"/>
                                <w:szCs w:val="16"/>
                              </w:rPr>
                            </w:pPr>
                            <w:r w:rsidRPr="007D4F2F">
                              <w:rPr>
                                <w:b/>
                                <w:bCs/>
                                <w:sz w:val="16"/>
                                <w:szCs w:val="16"/>
                              </w:rPr>
                              <w:t xml:space="preserve">LTA 25 µg/mL      +            -             -            -            -            -             +            +          </w:t>
                            </w:r>
                            <w:r>
                              <w:rPr>
                                <w:b/>
                                <w:bCs/>
                                <w:sz w:val="16"/>
                                <w:szCs w:val="16"/>
                              </w:rPr>
                              <w:t xml:space="preserve"> </w:t>
                            </w:r>
                            <w:r w:rsidRPr="007D4F2F">
                              <w:rPr>
                                <w:b/>
                                <w:bCs/>
                                <w:sz w:val="16"/>
                                <w:szCs w:val="16"/>
                              </w:rPr>
                              <w:t xml:space="preserve">  +           +</w:t>
                            </w:r>
                          </w:p>
                          <w:p w14:paraId="63B4762B" w14:textId="2484CE33" w:rsidR="00475237" w:rsidRPr="007D4F2F" w:rsidRDefault="00475237" w:rsidP="0094206A">
                            <w:pPr>
                              <w:spacing w:after="0" w:line="240" w:lineRule="auto"/>
                              <w:jc w:val="both"/>
                              <w:rPr>
                                <w:b/>
                                <w:bCs/>
                                <w:sz w:val="16"/>
                                <w:szCs w:val="16"/>
                              </w:rPr>
                            </w:pPr>
                            <w:r w:rsidRPr="007D4F2F">
                              <w:rPr>
                                <w:b/>
                                <w:bCs/>
                                <w:sz w:val="16"/>
                                <w:szCs w:val="16"/>
                              </w:rPr>
                              <w:t xml:space="preserve">Untreated             -            +            -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p>
                          <w:p w14:paraId="1D263F31" w14:textId="75822F35" w:rsidR="00475237" w:rsidRPr="007D4F2F" w:rsidRDefault="00475237" w:rsidP="0094206A">
                            <w:pPr>
                              <w:spacing w:after="0" w:line="240" w:lineRule="auto"/>
                              <w:jc w:val="both"/>
                              <w:rPr>
                                <w:b/>
                                <w:bCs/>
                                <w:sz w:val="16"/>
                                <w:szCs w:val="16"/>
                              </w:rPr>
                            </w:pPr>
                            <w:r w:rsidRPr="007D4F2F">
                              <w:rPr>
                                <w:b/>
                                <w:bCs/>
                                <w:sz w:val="16"/>
                                <w:szCs w:val="16"/>
                              </w:rPr>
                              <w:t xml:space="preserve">BPEI </w:t>
                            </w:r>
                            <w:r w:rsidR="006774AD">
                              <w:rPr>
                                <w:b/>
                                <w:bCs/>
                                <w:sz w:val="16"/>
                                <w:szCs w:val="16"/>
                              </w:rPr>
                              <w:t>2</w:t>
                            </w:r>
                            <w:r w:rsidRPr="007D4F2F">
                              <w:rPr>
                                <w:b/>
                                <w:bCs/>
                                <w:sz w:val="16"/>
                                <w:szCs w:val="16"/>
                              </w:rPr>
                              <w:t xml:space="preserve"> µg/mL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w:t>
                            </w:r>
                          </w:p>
                          <w:p w14:paraId="5F530008" w14:textId="47025B01" w:rsidR="00475237" w:rsidRPr="007D4F2F" w:rsidRDefault="00475237" w:rsidP="0094206A">
                            <w:pPr>
                              <w:spacing w:after="0" w:line="240" w:lineRule="auto"/>
                              <w:jc w:val="both"/>
                              <w:rPr>
                                <w:b/>
                                <w:bCs/>
                                <w:sz w:val="16"/>
                                <w:szCs w:val="16"/>
                              </w:rPr>
                            </w:pPr>
                            <w:r w:rsidRPr="007D4F2F">
                              <w:rPr>
                                <w:b/>
                                <w:bCs/>
                                <w:sz w:val="16"/>
                                <w:szCs w:val="16"/>
                              </w:rPr>
                              <w:t xml:space="preserve">BPEI 5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6774A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w:t>
                            </w:r>
                          </w:p>
                          <w:p w14:paraId="0E352CD1" w14:textId="6D411ADD" w:rsidR="00475237" w:rsidRPr="007D4F2F" w:rsidRDefault="00475237" w:rsidP="0094206A">
                            <w:pPr>
                              <w:spacing w:after="0" w:line="240" w:lineRule="auto"/>
                              <w:jc w:val="both"/>
                              <w:rPr>
                                <w:b/>
                                <w:bCs/>
                                <w:sz w:val="16"/>
                                <w:szCs w:val="16"/>
                              </w:rPr>
                            </w:pPr>
                            <w:r w:rsidRPr="007D4F2F">
                              <w:rPr>
                                <w:b/>
                                <w:bCs/>
                                <w:sz w:val="16"/>
                                <w:szCs w:val="16"/>
                              </w:rPr>
                              <w:t xml:space="preserve">BPEI 7 µg/mL       </w:t>
                            </w:r>
                            <w:r w:rsidR="001F3A0F">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           -</w:t>
                            </w:r>
                          </w:p>
                          <w:p w14:paraId="290515B5" w14:textId="45438034" w:rsidR="00475237" w:rsidRPr="007D4F2F" w:rsidRDefault="00475237" w:rsidP="0094206A">
                            <w:pPr>
                              <w:spacing w:after="0" w:line="240" w:lineRule="auto"/>
                              <w:jc w:val="both"/>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DE23B5">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DE23B5">
                              <w:rPr>
                                <w:b/>
                                <w:bCs/>
                                <w:sz w:val="16"/>
                                <w:szCs w:val="16"/>
                              </w:rPr>
                              <w:t xml:space="preserve"> </w:t>
                            </w:r>
                            <w:r w:rsidRPr="007D4F2F">
                              <w:rPr>
                                <w:b/>
                                <w:bCs/>
                                <w:sz w:val="16"/>
                                <w:szCs w:val="16"/>
                              </w:rPr>
                              <w:t xml:space="preserve"> -              -           +</w:t>
                            </w:r>
                          </w:p>
                          <w:p w14:paraId="431E9B0B" w14:textId="77777777" w:rsidR="00475237" w:rsidRPr="007D4F2F" w:rsidRDefault="00475237" w:rsidP="00475237">
                            <w:pPr>
                              <w:spacing w:line="240" w:lineRule="auto"/>
                              <w:rPr>
                                <w:sz w:val="16"/>
                                <w:szCs w:val="16"/>
                              </w:rPr>
                            </w:pPr>
                            <w:r w:rsidRPr="007D4F2F">
                              <w:rPr>
                                <w:sz w:val="16"/>
                                <w:szCs w:val="16"/>
                              </w:rPr>
                              <w:t xml:space="preserve">              </w:t>
                            </w:r>
                          </w:p>
                          <w:p w14:paraId="082ECA1E" w14:textId="77777777" w:rsidR="00475237" w:rsidRPr="007D4F2F" w:rsidRDefault="00475237" w:rsidP="00475237">
                            <w:pPr>
                              <w:spacing w:line="240" w:lineRule="auto"/>
                              <w:rPr>
                                <w:sz w:val="16"/>
                                <w:szCs w:val="16"/>
                              </w:rPr>
                            </w:pPr>
                          </w:p>
                          <w:p w14:paraId="060CA191" w14:textId="77777777" w:rsidR="00475237" w:rsidRPr="007D4F2F" w:rsidRDefault="00475237" w:rsidP="00475237">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E4529" id="_x0000_s1029" type="#_x0000_t202" style="position:absolute;left:0;text-align:left;margin-left:72.8pt;margin-top:185.05pt;width:332.2pt;height:6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" fillcolor="white [3201]" stroked="f" strokeweight=".25pt">
                <v:textbox>
                  <w:txbxContent>
                    <w:p w14:paraId="2A8FA4DD" w14:textId="1E437E19" w:rsidR="00475237" w:rsidRPr="007D4F2F" w:rsidRDefault="00475237" w:rsidP="0094206A">
                      <w:pPr>
                        <w:spacing w:after="0" w:line="240" w:lineRule="auto"/>
                        <w:jc w:val="both"/>
                        <w:rPr>
                          <w:b/>
                          <w:bCs/>
                          <w:sz w:val="16"/>
                          <w:szCs w:val="16"/>
                        </w:rPr>
                      </w:pPr>
                      <w:r w:rsidRPr="007D4F2F">
                        <w:rPr>
                          <w:b/>
                          <w:bCs/>
                          <w:sz w:val="16"/>
                          <w:szCs w:val="16"/>
                        </w:rPr>
                        <w:t xml:space="preserve">LTA 25 µg/mL      +            -             -            -            -            -             +            +          </w:t>
                      </w:r>
                      <w:r>
                        <w:rPr>
                          <w:b/>
                          <w:bCs/>
                          <w:sz w:val="16"/>
                          <w:szCs w:val="16"/>
                        </w:rPr>
                        <w:t xml:space="preserve"> </w:t>
                      </w:r>
                      <w:r w:rsidRPr="007D4F2F">
                        <w:rPr>
                          <w:b/>
                          <w:bCs/>
                          <w:sz w:val="16"/>
                          <w:szCs w:val="16"/>
                        </w:rPr>
                        <w:t xml:space="preserve">  +           +</w:t>
                      </w:r>
                    </w:p>
                    <w:p w14:paraId="63B4762B" w14:textId="2484CE33" w:rsidR="00475237" w:rsidRPr="007D4F2F" w:rsidRDefault="00475237" w:rsidP="0094206A">
                      <w:pPr>
                        <w:spacing w:after="0" w:line="240" w:lineRule="auto"/>
                        <w:jc w:val="both"/>
                        <w:rPr>
                          <w:b/>
                          <w:bCs/>
                          <w:sz w:val="16"/>
                          <w:szCs w:val="16"/>
                        </w:rPr>
                      </w:pPr>
                      <w:r w:rsidRPr="007D4F2F">
                        <w:rPr>
                          <w:b/>
                          <w:bCs/>
                          <w:sz w:val="16"/>
                          <w:szCs w:val="16"/>
                        </w:rPr>
                        <w:t xml:space="preserve">Untreated             -            +            -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p>
                    <w:p w14:paraId="1D263F31" w14:textId="75822F35" w:rsidR="00475237" w:rsidRPr="007D4F2F" w:rsidRDefault="00475237" w:rsidP="0094206A">
                      <w:pPr>
                        <w:spacing w:after="0" w:line="240" w:lineRule="auto"/>
                        <w:jc w:val="both"/>
                        <w:rPr>
                          <w:b/>
                          <w:bCs/>
                          <w:sz w:val="16"/>
                          <w:szCs w:val="16"/>
                        </w:rPr>
                      </w:pPr>
                      <w:r w:rsidRPr="007D4F2F">
                        <w:rPr>
                          <w:b/>
                          <w:bCs/>
                          <w:sz w:val="16"/>
                          <w:szCs w:val="16"/>
                        </w:rPr>
                        <w:t xml:space="preserve">BPEI </w:t>
                      </w:r>
                      <w:r w:rsidR="006774AD">
                        <w:rPr>
                          <w:b/>
                          <w:bCs/>
                          <w:sz w:val="16"/>
                          <w:szCs w:val="16"/>
                        </w:rPr>
                        <w:t>2</w:t>
                      </w:r>
                      <w:r w:rsidRPr="007D4F2F">
                        <w:rPr>
                          <w:b/>
                          <w:bCs/>
                          <w:sz w:val="16"/>
                          <w:szCs w:val="16"/>
                        </w:rPr>
                        <w:t xml:space="preserve"> µg/mL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          </w:t>
                      </w:r>
                      <w:r w:rsidR="006774AD">
                        <w:rPr>
                          <w:b/>
                          <w:bCs/>
                          <w:sz w:val="16"/>
                          <w:szCs w:val="16"/>
                        </w:rPr>
                        <w:t xml:space="preserve"> </w:t>
                      </w:r>
                      <w:r w:rsidRPr="007D4F2F">
                        <w:rPr>
                          <w:b/>
                          <w:bCs/>
                          <w:sz w:val="16"/>
                          <w:szCs w:val="16"/>
                        </w:rPr>
                        <w:t xml:space="preserve"> -</w:t>
                      </w:r>
                    </w:p>
                    <w:p w14:paraId="5F530008" w14:textId="47025B01" w:rsidR="00475237" w:rsidRPr="007D4F2F" w:rsidRDefault="00475237" w:rsidP="0094206A">
                      <w:pPr>
                        <w:spacing w:after="0" w:line="240" w:lineRule="auto"/>
                        <w:jc w:val="both"/>
                        <w:rPr>
                          <w:b/>
                          <w:bCs/>
                          <w:sz w:val="16"/>
                          <w:szCs w:val="16"/>
                        </w:rPr>
                      </w:pPr>
                      <w:r w:rsidRPr="007D4F2F">
                        <w:rPr>
                          <w:b/>
                          <w:bCs/>
                          <w:sz w:val="16"/>
                          <w:szCs w:val="16"/>
                        </w:rPr>
                        <w:t xml:space="preserve">BPEI 5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6774A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w:t>
                      </w:r>
                    </w:p>
                    <w:p w14:paraId="0E352CD1" w14:textId="6D411ADD" w:rsidR="00475237" w:rsidRPr="007D4F2F" w:rsidRDefault="00475237" w:rsidP="0094206A">
                      <w:pPr>
                        <w:spacing w:after="0" w:line="240" w:lineRule="auto"/>
                        <w:jc w:val="both"/>
                        <w:rPr>
                          <w:b/>
                          <w:bCs/>
                          <w:sz w:val="16"/>
                          <w:szCs w:val="16"/>
                        </w:rPr>
                      </w:pPr>
                      <w:r w:rsidRPr="007D4F2F">
                        <w:rPr>
                          <w:b/>
                          <w:bCs/>
                          <w:sz w:val="16"/>
                          <w:szCs w:val="16"/>
                        </w:rPr>
                        <w:t xml:space="preserve">BPEI 7 µg/mL       </w:t>
                      </w:r>
                      <w:r w:rsidR="001F3A0F">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           -</w:t>
                      </w:r>
                    </w:p>
                    <w:p w14:paraId="290515B5" w14:textId="45438034" w:rsidR="00475237" w:rsidRPr="007D4F2F" w:rsidRDefault="00475237" w:rsidP="0094206A">
                      <w:pPr>
                        <w:spacing w:after="0" w:line="240" w:lineRule="auto"/>
                        <w:jc w:val="both"/>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DE23B5">
                        <w:rPr>
                          <w:b/>
                          <w:bCs/>
                          <w:sz w:val="16"/>
                          <w:szCs w:val="16"/>
                        </w:rPr>
                        <w:t xml:space="preserve"> </w:t>
                      </w:r>
                      <w:r w:rsidRPr="007D4F2F">
                        <w:rPr>
                          <w:b/>
                          <w:bCs/>
                          <w:sz w:val="16"/>
                          <w:szCs w:val="16"/>
                        </w:rPr>
                        <w:t xml:space="preserve">    -           -           </w:t>
                      </w:r>
                      <w:r w:rsidR="006774AD">
                        <w:rPr>
                          <w:b/>
                          <w:bCs/>
                          <w:sz w:val="16"/>
                          <w:szCs w:val="16"/>
                        </w:rPr>
                        <w:t xml:space="preserve"> </w:t>
                      </w:r>
                      <w:r w:rsidRPr="007D4F2F">
                        <w:rPr>
                          <w:b/>
                          <w:bCs/>
                          <w:sz w:val="16"/>
                          <w:szCs w:val="16"/>
                        </w:rPr>
                        <w:t xml:space="preserve">+            </w:t>
                      </w:r>
                      <w:r w:rsidR="006774AD">
                        <w:rPr>
                          <w:b/>
                          <w:bCs/>
                          <w:sz w:val="16"/>
                          <w:szCs w:val="16"/>
                        </w:rPr>
                        <w:t xml:space="preserve"> </w:t>
                      </w:r>
                      <w:r w:rsidRPr="007D4F2F">
                        <w:rPr>
                          <w:b/>
                          <w:bCs/>
                          <w:sz w:val="16"/>
                          <w:szCs w:val="16"/>
                        </w:rPr>
                        <w:t xml:space="preserve"> -           </w:t>
                      </w:r>
                      <w:r w:rsidR="00DE23B5">
                        <w:rPr>
                          <w:b/>
                          <w:bCs/>
                          <w:sz w:val="16"/>
                          <w:szCs w:val="16"/>
                        </w:rPr>
                        <w:t xml:space="preserve"> </w:t>
                      </w:r>
                      <w:r w:rsidRPr="007D4F2F">
                        <w:rPr>
                          <w:b/>
                          <w:bCs/>
                          <w:sz w:val="16"/>
                          <w:szCs w:val="16"/>
                        </w:rPr>
                        <w:t xml:space="preserve"> -              -           +</w:t>
                      </w:r>
                    </w:p>
                    <w:p w14:paraId="431E9B0B" w14:textId="77777777" w:rsidR="00475237" w:rsidRPr="007D4F2F" w:rsidRDefault="00475237" w:rsidP="00475237">
                      <w:pPr>
                        <w:spacing w:line="240" w:lineRule="auto"/>
                        <w:rPr>
                          <w:sz w:val="16"/>
                          <w:szCs w:val="16"/>
                        </w:rPr>
                      </w:pPr>
                      <w:r w:rsidRPr="007D4F2F">
                        <w:rPr>
                          <w:sz w:val="16"/>
                          <w:szCs w:val="16"/>
                        </w:rPr>
                        <w:t xml:space="preserve">              </w:t>
                      </w:r>
                    </w:p>
                    <w:p w14:paraId="082ECA1E" w14:textId="77777777" w:rsidR="00475237" w:rsidRPr="007D4F2F" w:rsidRDefault="00475237" w:rsidP="00475237">
                      <w:pPr>
                        <w:spacing w:line="240" w:lineRule="auto"/>
                        <w:rPr>
                          <w:sz w:val="16"/>
                          <w:szCs w:val="16"/>
                        </w:rPr>
                      </w:pPr>
                    </w:p>
                    <w:p w14:paraId="060CA191" w14:textId="77777777" w:rsidR="00475237" w:rsidRPr="007D4F2F" w:rsidRDefault="00475237" w:rsidP="00475237">
                      <w:pPr>
                        <w:spacing w:line="240" w:lineRule="auto"/>
                        <w:rPr>
                          <w:sz w:val="16"/>
                          <w:szCs w:val="16"/>
                        </w:rPr>
                      </w:pPr>
                    </w:p>
                  </w:txbxContent>
                </v:textbox>
                <w10:wrap anchorx="margin"/>
              </v:shape>
            </w:pict>
          </mc:Fallback>
        </mc:AlternateContent>
      </w:r>
      <w:r w:rsidR="00475237" w:rsidRPr="00185972">
        <w:rPr>
          <w:rFonts w:ascii="Times New Roman" w:hAnsi="Times New Roman" w:cs="Times New Roman"/>
          <w:noProof/>
          <w:color w:val="131413"/>
          <w:sz w:val="24"/>
          <w:szCs w:val="24"/>
        </w:rPr>
        <w:drawing>
          <wp:inline distT="0" distB="0" distL="0" distR="0" wp14:anchorId="64D9E63D" wp14:editId="7A5F1C4B">
            <wp:extent cx="3809486" cy="2336955"/>
            <wp:effectExtent l="0" t="0" r="635" b="6350"/>
            <wp:docPr id="696200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00664" cy="2392889"/>
                    </a:xfrm>
                    <a:prstGeom prst="rect">
                      <a:avLst/>
                    </a:prstGeom>
                    <a:noFill/>
                  </pic:spPr>
                </pic:pic>
              </a:graphicData>
            </a:graphic>
          </wp:inline>
        </w:drawing>
      </w:r>
    </w:p>
    <w:p w14:paraId="38BC30CA" w14:textId="2F6B1412" w:rsidR="00952B0F" w:rsidRPr="00185972" w:rsidRDefault="00B24920" w:rsidP="00952B0F">
      <w:pPr>
        <w:autoSpaceDE w:val="0"/>
        <w:autoSpaceDN w:val="0"/>
        <w:adjustRightInd w:val="0"/>
        <w:spacing w:after="0" w:line="360" w:lineRule="auto"/>
        <w:jc w:val="center"/>
        <w:rPr>
          <w:rFonts w:ascii="Times New Roman" w:hAnsi="Times New Roman" w:cs="Times New Roman"/>
          <w:color w:val="131413"/>
          <w:sz w:val="24"/>
          <w:szCs w:val="24"/>
        </w:rPr>
      </w:pPr>
      <w:r>
        <w:rPr>
          <w:noProof/>
        </w:rPr>
        <w:lastRenderedPageBreak/>
        <mc:AlternateContent>
          <mc:Choice Requires="wps">
            <w:drawing>
              <wp:anchor distT="0" distB="0" distL="114300" distR="114300" simplePos="0" relativeHeight="251726848" behindDoc="0" locked="0" layoutInCell="1" allowOverlap="1" wp14:anchorId="39EDCCEF" wp14:editId="74314E87">
                <wp:simplePos x="0" y="0"/>
                <wp:positionH relativeFrom="margin">
                  <wp:posOffset>4090188</wp:posOffset>
                </wp:positionH>
                <wp:positionV relativeFrom="paragraph">
                  <wp:posOffset>51301</wp:posOffset>
                </wp:positionV>
                <wp:extent cx="392430" cy="222122"/>
                <wp:effectExtent l="0" t="0" r="0" b="0"/>
                <wp:wrapNone/>
                <wp:docPr id="1154468134"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4C9FF447" w14:textId="5D145BD2" w:rsidR="00B24920" w:rsidRDefault="00B24920" w:rsidP="00B24920">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 w14:anchorId="39EDCCEF" id="_x0000_s1030" type="#_x0000_t202" style="position:absolute;left:0;text-align:left;margin-left:322.05pt;margin-top:4.05pt;width:30.9pt;height:17.5pt;z-index:2517268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" filled="f" stroked="f">
                <v:textbox>
                  <w:txbxContent>
                    <w:p w14:paraId="4C9FF447" w14:textId="5D145BD2" w:rsidR="00B24920" w:rsidRDefault="00B24920" w:rsidP="00B24920">
                      <w:pPr>
                        <w:rPr>
                          <w:rFonts w:hAnsi="Calibri"/>
                          <w:sz w:val="18"/>
                          <w:szCs w:val="18"/>
                        </w:rPr>
                      </w:pPr>
                      <w:r>
                        <w:rPr>
                          <w:rFonts w:hAnsi="Calibri"/>
                          <w:sz w:val="18"/>
                          <w:szCs w:val="18"/>
                        </w:rPr>
                        <w:t>***</w:t>
                      </w: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44AD25B1" wp14:editId="0471218C">
                <wp:simplePos x="0" y="0"/>
                <wp:positionH relativeFrom="column">
                  <wp:posOffset>4695753</wp:posOffset>
                </wp:positionH>
                <wp:positionV relativeFrom="paragraph">
                  <wp:posOffset>189068</wp:posOffset>
                </wp:positionV>
                <wp:extent cx="0" cy="98534"/>
                <wp:effectExtent l="0" t="0" r="38100" b="34925"/>
                <wp:wrapNone/>
                <wp:docPr id="1053973758" name="Straight Connector 1"/>
                <wp:cNvGraphicFramePr/>
                <a:graphic xmlns:a="http://schemas.openxmlformats.org/drawingml/2006/main">
                  <a:graphicData uri="http://schemas.microsoft.com/office/word/2010/wordprocessingShape">
                    <wps:wsp>
                      <wps:cNvCnPr/>
                      <wps:spPr>
                        <a:xfrm>
                          <a:off x="0" y="0"/>
                          <a:ext cx="0" cy="98534"/>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DDEBD" id="Straight Connector 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75pt,14.9pt" to="369.7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" strokecolor="black [3200]" strokeweight=".5pt">
                <v:stroke joinstyle="miter"/>
              </v:line>
            </w:pict>
          </mc:Fallback>
        </mc:AlternateContent>
      </w:r>
      <w:r>
        <w:rPr>
          <w:noProof/>
        </w:rPr>
        <mc:AlternateContent>
          <mc:Choice Requires="wps">
            <w:drawing>
              <wp:anchor distT="0" distB="0" distL="114300" distR="114300" simplePos="0" relativeHeight="251718656" behindDoc="0" locked="0" layoutInCell="1" allowOverlap="1" wp14:anchorId="397ED31D" wp14:editId="0D311648">
                <wp:simplePos x="0" y="0"/>
                <wp:positionH relativeFrom="column">
                  <wp:posOffset>1680210</wp:posOffset>
                </wp:positionH>
                <wp:positionV relativeFrom="paragraph">
                  <wp:posOffset>195580</wp:posOffset>
                </wp:positionV>
                <wp:extent cx="3014662" cy="9525"/>
                <wp:effectExtent l="0" t="0" r="33655" b="28575"/>
                <wp:wrapNone/>
                <wp:docPr id="665647665" name="Straight Connector 1"/>
                <wp:cNvGraphicFramePr/>
                <a:graphic xmlns:a="http://schemas.openxmlformats.org/drawingml/2006/main">
                  <a:graphicData uri="http://schemas.microsoft.com/office/word/2010/wordprocessingShape">
                    <wps:wsp>
                      <wps:cNvCnPr/>
                      <wps:spPr>
                        <a:xfrm flipV="1">
                          <a:off x="0" y="0"/>
                          <a:ext cx="3014662" cy="952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02468" id="Straight Connector 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3pt,15.4pt" to="369.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" strokecolor="black [3200]" strokeweight=".5pt">
                <v:stroke joinstyle="miter"/>
              </v:line>
            </w:pict>
          </mc:Fallback>
        </mc:AlternateContent>
      </w:r>
      <w:r>
        <w:rPr>
          <w:noProof/>
        </w:rPr>
        <mc:AlternateContent>
          <mc:Choice Requires="wps">
            <w:drawing>
              <wp:anchor distT="0" distB="0" distL="114300" distR="114300" simplePos="0" relativeHeight="251720704" behindDoc="0" locked="0" layoutInCell="1" allowOverlap="1" wp14:anchorId="7270BC53" wp14:editId="07A62A51">
                <wp:simplePos x="0" y="0"/>
                <wp:positionH relativeFrom="column">
                  <wp:posOffset>3961368</wp:posOffset>
                </wp:positionH>
                <wp:positionV relativeFrom="paragraph">
                  <wp:posOffset>188113</wp:posOffset>
                </wp:positionV>
                <wp:extent cx="0" cy="105508"/>
                <wp:effectExtent l="0" t="0" r="38100" b="27940"/>
                <wp:wrapNone/>
                <wp:docPr id="1231913733" name="Straight Connector 1"/>
                <wp:cNvGraphicFramePr/>
                <a:graphic xmlns:a="http://schemas.openxmlformats.org/drawingml/2006/main">
                  <a:graphicData uri="http://schemas.microsoft.com/office/word/2010/wordprocessingShape">
                    <wps:wsp>
                      <wps:cNvCnPr/>
                      <wps:spPr>
                        <a:xfrm>
                          <a:off x="0" y="0"/>
                          <a:ext cx="0" cy="105508"/>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FA45F" id="Straight Connector 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9pt,14.8pt" to="311.9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22752" behindDoc="0" locked="0" layoutInCell="1" allowOverlap="1" wp14:anchorId="1713691D" wp14:editId="267F4759">
                <wp:simplePos x="0" y="0"/>
                <wp:positionH relativeFrom="column">
                  <wp:posOffset>4286384</wp:posOffset>
                </wp:positionH>
                <wp:positionV relativeFrom="paragraph">
                  <wp:posOffset>206256</wp:posOffset>
                </wp:positionV>
                <wp:extent cx="0" cy="85939"/>
                <wp:effectExtent l="0" t="0" r="38100" b="28575"/>
                <wp:wrapNone/>
                <wp:docPr id="941070371" name="Straight Connector 1"/>
                <wp:cNvGraphicFramePr/>
                <a:graphic xmlns:a="http://schemas.openxmlformats.org/drawingml/2006/main">
                  <a:graphicData uri="http://schemas.microsoft.com/office/word/2010/wordprocessingShape">
                    <wps:wsp>
                      <wps:cNvCnPr/>
                      <wps:spPr>
                        <a:xfrm flipH="1">
                          <a:off x="0" y="0"/>
                          <a:ext cx="0" cy="85939"/>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324EF" id="Straight Connector 1"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16.25pt" to="33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" strokecolor="black [3200]" strokeweight=".5pt">
                <v:stroke joinstyle="miter"/>
              </v:line>
            </w:pict>
          </mc:Fallback>
        </mc:AlternateContent>
      </w:r>
      <w:r w:rsidR="001103FA" w:rsidRPr="00185972">
        <w:rPr>
          <w:rFonts w:ascii="Times New Roman" w:hAnsi="Times New Roman" w:cs="Times New Roman"/>
          <w:noProof/>
          <w:color w:val="131413"/>
          <w:sz w:val="24"/>
          <w:szCs w:val="24"/>
        </w:rPr>
        <mc:AlternateContent>
          <mc:Choice Requires="wps">
            <w:drawing>
              <wp:anchor distT="0" distB="0" distL="114300" distR="114300" simplePos="0" relativeHeight="251663360" behindDoc="0" locked="0" layoutInCell="1" allowOverlap="1" wp14:anchorId="1C13A724" wp14:editId="59651EBB">
                <wp:simplePos x="0" y="0"/>
                <wp:positionH relativeFrom="margin">
                  <wp:posOffset>558800</wp:posOffset>
                </wp:positionH>
                <wp:positionV relativeFrom="paragraph">
                  <wp:posOffset>2697481</wp:posOffset>
                </wp:positionV>
                <wp:extent cx="4650175" cy="817880"/>
                <wp:effectExtent l="0" t="0" r="0" b="1270"/>
                <wp:wrapNone/>
                <wp:docPr id="421901774" name="Text Box 2"/>
                <wp:cNvGraphicFramePr/>
                <a:graphic xmlns:a="http://schemas.openxmlformats.org/drawingml/2006/main">
                  <a:graphicData uri="http://schemas.microsoft.com/office/word/2010/wordprocessingShape">
                    <wps:wsp>
                      <wps:cNvSpPr txBox="1"/>
                      <wps:spPr>
                        <a:xfrm>
                          <a:off x="0" y="0"/>
                          <a:ext cx="4650175" cy="817880"/>
                        </a:xfrm>
                        <a:prstGeom prst="rect">
                          <a:avLst/>
                        </a:prstGeom>
                        <a:solidFill>
                          <a:sysClr val="window" lastClr="FFFFFF"/>
                        </a:solidFill>
                        <a:ln w="3175">
                          <a:noFill/>
                        </a:ln>
                      </wps:spPr>
                      <wps:txbx>
                        <w:txbxContent>
                          <w:p w14:paraId="77E6DB37" w14:textId="67AF482E" w:rsidR="001F3A0F" w:rsidRPr="007D4F2F" w:rsidRDefault="001F3A0F" w:rsidP="0094206A">
                            <w:pPr>
                              <w:spacing w:after="0" w:line="240" w:lineRule="auto"/>
                              <w:jc w:val="both"/>
                              <w:rPr>
                                <w:b/>
                                <w:bCs/>
                                <w:sz w:val="16"/>
                                <w:szCs w:val="16"/>
                              </w:rPr>
                            </w:pPr>
                            <w:r w:rsidRPr="007D4F2F">
                              <w:rPr>
                                <w:b/>
                                <w:bCs/>
                                <w:sz w:val="16"/>
                                <w:szCs w:val="16"/>
                              </w:rPr>
                              <w:t xml:space="preserve">LTA 25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            -           </w:t>
                            </w:r>
                            <w:r w:rsidR="001103FA">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w:t>
                            </w:r>
                            <w:r w:rsidR="001103FA">
                              <w:rPr>
                                <w:b/>
                                <w:bCs/>
                                <w:sz w:val="16"/>
                                <w:szCs w:val="16"/>
                              </w:rPr>
                              <w:t xml:space="preserve"> </w:t>
                            </w:r>
                            <w:r w:rsidRPr="007D4F2F">
                              <w:rPr>
                                <w:b/>
                                <w:bCs/>
                                <w:sz w:val="16"/>
                                <w:szCs w:val="16"/>
                              </w:rPr>
                              <w:t xml:space="preserve"> +</w:t>
                            </w:r>
                          </w:p>
                          <w:p w14:paraId="6E74CFF4" w14:textId="1B60F21A" w:rsidR="001F3A0F" w:rsidRPr="007D4F2F" w:rsidRDefault="001F3A0F"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          </w:t>
                            </w:r>
                            <w:r>
                              <w:rPr>
                                <w:b/>
                                <w:bCs/>
                                <w:sz w:val="16"/>
                                <w:szCs w:val="16"/>
                              </w:rPr>
                              <w:t xml:space="preserve"> </w:t>
                            </w:r>
                            <w:r w:rsidR="001103F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w:t>
                            </w:r>
                          </w:p>
                          <w:p w14:paraId="125AB0F7" w14:textId="086F73D0"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1103FA">
                              <w:rPr>
                                <w:b/>
                                <w:bCs/>
                                <w:sz w:val="16"/>
                                <w:szCs w:val="16"/>
                              </w:rPr>
                              <w:t xml:space="preserve"> </w:t>
                            </w:r>
                            <w:r w:rsidRPr="007D4F2F">
                              <w:rPr>
                                <w:b/>
                                <w:bCs/>
                                <w:sz w:val="16"/>
                                <w:szCs w:val="16"/>
                              </w:rPr>
                              <w:t>-</w:t>
                            </w:r>
                          </w:p>
                          <w:p w14:paraId="3C43A7CE" w14:textId="31CB5BF2"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BPEI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103FA">
                              <w:rPr>
                                <w:b/>
                                <w:bCs/>
                                <w:sz w:val="16"/>
                                <w:szCs w:val="16"/>
                              </w:rPr>
                              <w:t xml:space="preserve"> </w:t>
                            </w:r>
                            <w:r w:rsidRPr="007D4F2F">
                              <w:rPr>
                                <w:b/>
                                <w:bCs/>
                                <w:sz w:val="16"/>
                                <w:szCs w:val="16"/>
                              </w:rPr>
                              <w:t>-</w:t>
                            </w:r>
                          </w:p>
                          <w:p w14:paraId="0A896CE5" w14:textId="61886F11"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BPEI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w:t>
                            </w:r>
                          </w:p>
                          <w:p w14:paraId="5523459D" w14:textId="6642E33C"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           </w:t>
                            </w:r>
                            <w:r w:rsidR="001103F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w:t>
                            </w:r>
                            <w:r w:rsidR="001103FA">
                              <w:rPr>
                                <w:b/>
                                <w:bCs/>
                                <w:sz w:val="16"/>
                                <w:szCs w:val="16"/>
                              </w:rPr>
                              <w:t xml:space="preserve"> </w:t>
                            </w:r>
                            <w:r w:rsidRPr="007D4F2F">
                              <w:rPr>
                                <w:b/>
                                <w:bCs/>
                                <w:sz w:val="16"/>
                                <w:szCs w:val="16"/>
                              </w:rPr>
                              <w:t xml:space="preserve"> +</w:t>
                            </w:r>
                          </w:p>
                          <w:p w14:paraId="45326942" w14:textId="77777777" w:rsidR="001F3A0F" w:rsidRPr="007D4F2F" w:rsidRDefault="001F3A0F" w:rsidP="001F3A0F">
                            <w:pPr>
                              <w:spacing w:line="240" w:lineRule="auto"/>
                              <w:rPr>
                                <w:sz w:val="16"/>
                                <w:szCs w:val="16"/>
                              </w:rPr>
                            </w:pPr>
                            <w:r w:rsidRPr="007D4F2F">
                              <w:rPr>
                                <w:sz w:val="16"/>
                                <w:szCs w:val="16"/>
                              </w:rPr>
                              <w:t xml:space="preserve">              </w:t>
                            </w:r>
                          </w:p>
                          <w:p w14:paraId="39FCDEEC" w14:textId="77777777" w:rsidR="001F3A0F" w:rsidRPr="007D4F2F" w:rsidRDefault="001F3A0F" w:rsidP="001F3A0F">
                            <w:pPr>
                              <w:spacing w:line="240" w:lineRule="auto"/>
                              <w:rPr>
                                <w:sz w:val="16"/>
                                <w:szCs w:val="16"/>
                              </w:rPr>
                            </w:pPr>
                          </w:p>
                          <w:p w14:paraId="3500C453" w14:textId="77777777" w:rsidR="001F3A0F" w:rsidRPr="007D4F2F" w:rsidRDefault="001F3A0F" w:rsidP="001F3A0F">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3A724" id="_x0000_s1031" type="#_x0000_t202" style="position:absolute;left:0;text-align:left;margin-left:44pt;margin-top:212.4pt;width:366.15pt;height: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" fillcolor="window" stroked="f" strokeweight=".25pt">
                <v:textbox>
                  <w:txbxContent>
                    <w:p w14:paraId="77E6DB37" w14:textId="67AF482E" w:rsidR="001F3A0F" w:rsidRPr="007D4F2F" w:rsidRDefault="001F3A0F" w:rsidP="0094206A">
                      <w:pPr>
                        <w:spacing w:after="0" w:line="240" w:lineRule="auto"/>
                        <w:jc w:val="both"/>
                        <w:rPr>
                          <w:b/>
                          <w:bCs/>
                          <w:sz w:val="16"/>
                          <w:szCs w:val="16"/>
                        </w:rPr>
                      </w:pPr>
                      <w:r w:rsidRPr="007D4F2F">
                        <w:rPr>
                          <w:b/>
                          <w:bCs/>
                          <w:sz w:val="16"/>
                          <w:szCs w:val="16"/>
                        </w:rPr>
                        <w:t xml:space="preserve">LTA 25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            -           </w:t>
                      </w:r>
                      <w:r w:rsidR="001103FA">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w:t>
                      </w:r>
                      <w:r w:rsidR="001103FA">
                        <w:rPr>
                          <w:b/>
                          <w:bCs/>
                          <w:sz w:val="16"/>
                          <w:szCs w:val="16"/>
                        </w:rPr>
                        <w:t xml:space="preserve"> </w:t>
                      </w:r>
                      <w:r w:rsidRPr="007D4F2F">
                        <w:rPr>
                          <w:b/>
                          <w:bCs/>
                          <w:sz w:val="16"/>
                          <w:szCs w:val="16"/>
                        </w:rPr>
                        <w:t xml:space="preserve"> +</w:t>
                      </w:r>
                    </w:p>
                    <w:p w14:paraId="6E74CFF4" w14:textId="1B60F21A" w:rsidR="001F3A0F" w:rsidRPr="007D4F2F" w:rsidRDefault="001F3A0F"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          </w:t>
                      </w:r>
                      <w:r>
                        <w:rPr>
                          <w:b/>
                          <w:bCs/>
                          <w:sz w:val="16"/>
                          <w:szCs w:val="16"/>
                        </w:rPr>
                        <w:t xml:space="preserve"> </w:t>
                      </w:r>
                      <w:r w:rsidR="001103F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w:t>
                      </w:r>
                    </w:p>
                    <w:p w14:paraId="125AB0F7" w14:textId="086F73D0"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1103FA">
                        <w:rPr>
                          <w:b/>
                          <w:bCs/>
                          <w:sz w:val="16"/>
                          <w:szCs w:val="16"/>
                        </w:rPr>
                        <w:t xml:space="preserve"> </w:t>
                      </w:r>
                      <w:r w:rsidRPr="007D4F2F">
                        <w:rPr>
                          <w:b/>
                          <w:bCs/>
                          <w:sz w:val="16"/>
                          <w:szCs w:val="16"/>
                        </w:rPr>
                        <w:t>-</w:t>
                      </w:r>
                    </w:p>
                    <w:p w14:paraId="3C43A7CE" w14:textId="31CB5BF2"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BPEI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103FA">
                        <w:rPr>
                          <w:b/>
                          <w:bCs/>
                          <w:sz w:val="16"/>
                          <w:szCs w:val="16"/>
                        </w:rPr>
                        <w:t xml:space="preserve"> </w:t>
                      </w:r>
                      <w:r w:rsidRPr="007D4F2F">
                        <w:rPr>
                          <w:b/>
                          <w:bCs/>
                          <w:sz w:val="16"/>
                          <w:szCs w:val="16"/>
                        </w:rPr>
                        <w:t>-</w:t>
                      </w:r>
                    </w:p>
                    <w:p w14:paraId="0A896CE5" w14:textId="61886F11"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BPEI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           </w:t>
                      </w:r>
                      <w:r w:rsidR="001103FA">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w:t>
                      </w:r>
                    </w:p>
                    <w:p w14:paraId="5523459D" w14:textId="6642E33C" w:rsidR="001F3A0F" w:rsidRPr="007D4F2F" w:rsidRDefault="001F3A0F"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1103FA">
                        <w:rPr>
                          <w:b/>
                          <w:bCs/>
                          <w:sz w:val="16"/>
                          <w:szCs w:val="16"/>
                        </w:rPr>
                        <w:t xml:space="preserve"> </w:t>
                      </w:r>
                      <w:r w:rsidRPr="007D4F2F">
                        <w:rPr>
                          <w:b/>
                          <w:bCs/>
                          <w:sz w:val="16"/>
                          <w:szCs w:val="16"/>
                        </w:rPr>
                        <w:t xml:space="preserve"> -           </w:t>
                      </w:r>
                      <w:r w:rsidR="001103F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w:t>
                      </w:r>
                      <w:r w:rsidR="001103FA">
                        <w:rPr>
                          <w:b/>
                          <w:bCs/>
                          <w:sz w:val="16"/>
                          <w:szCs w:val="16"/>
                        </w:rPr>
                        <w:t xml:space="preserve"> </w:t>
                      </w:r>
                      <w:r w:rsidRPr="007D4F2F">
                        <w:rPr>
                          <w:b/>
                          <w:bCs/>
                          <w:sz w:val="16"/>
                          <w:szCs w:val="16"/>
                        </w:rPr>
                        <w:t xml:space="preserve"> +</w:t>
                      </w:r>
                    </w:p>
                    <w:p w14:paraId="45326942" w14:textId="77777777" w:rsidR="001F3A0F" w:rsidRPr="007D4F2F" w:rsidRDefault="001F3A0F" w:rsidP="001F3A0F">
                      <w:pPr>
                        <w:spacing w:line="240" w:lineRule="auto"/>
                        <w:rPr>
                          <w:sz w:val="16"/>
                          <w:szCs w:val="16"/>
                        </w:rPr>
                      </w:pPr>
                      <w:r w:rsidRPr="007D4F2F">
                        <w:rPr>
                          <w:sz w:val="16"/>
                          <w:szCs w:val="16"/>
                        </w:rPr>
                        <w:t xml:space="preserve">              </w:t>
                      </w:r>
                    </w:p>
                    <w:p w14:paraId="39FCDEEC" w14:textId="77777777" w:rsidR="001F3A0F" w:rsidRPr="007D4F2F" w:rsidRDefault="001F3A0F" w:rsidP="001F3A0F">
                      <w:pPr>
                        <w:spacing w:line="240" w:lineRule="auto"/>
                        <w:rPr>
                          <w:sz w:val="16"/>
                          <w:szCs w:val="16"/>
                        </w:rPr>
                      </w:pPr>
                    </w:p>
                    <w:p w14:paraId="3500C453" w14:textId="77777777" w:rsidR="001F3A0F" w:rsidRPr="007D4F2F" w:rsidRDefault="001F3A0F" w:rsidP="001F3A0F">
                      <w:pPr>
                        <w:spacing w:line="240" w:lineRule="auto"/>
                        <w:rPr>
                          <w:sz w:val="16"/>
                          <w:szCs w:val="16"/>
                        </w:rPr>
                      </w:pPr>
                    </w:p>
                  </w:txbxContent>
                </v:textbox>
                <w10:wrap anchorx="margin"/>
              </v:shape>
            </w:pict>
          </mc:Fallback>
        </mc:AlternateContent>
      </w:r>
      <w:r w:rsidR="00952B0F" w:rsidRPr="00185972">
        <w:rPr>
          <w:rFonts w:ascii="Times New Roman" w:hAnsi="Times New Roman" w:cs="Times New Roman"/>
          <w:noProof/>
          <w:color w:val="131413"/>
          <w:sz w:val="24"/>
          <w:szCs w:val="24"/>
        </w:rPr>
        <w:drawing>
          <wp:inline distT="0" distB="0" distL="0" distR="0" wp14:anchorId="2871F313" wp14:editId="3BFB1557">
            <wp:extent cx="3823716" cy="2634350"/>
            <wp:effectExtent l="0" t="0" r="5715" b="0"/>
            <wp:docPr id="423739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23716" cy="2634350"/>
                    </a:xfrm>
                    <a:prstGeom prst="rect">
                      <a:avLst/>
                    </a:prstGeom>
                    <a:noFill/>
                  </pic:spPr>
                </pic:pic>
              </a:graphicData>
            </a:graphic>
          </wp:inline>
        </w:drawing>
      </w:r>
    </w:p>
    <w:p w14:paraId="1722F34B" w14:textId="4BB84B12" w:rsidR="00952B0F" w:rsidRPr="00185972" w:rsidRDefault="00952B0F" w:rsidP="00952B0F">
      <w:pPr>
        <w:autoSpaceDE w:val="0"/>
        <w:autoSpaceDN w:val="0"/>
        <w:adjustRightInd w:val="0"/>
        <w:spacing w:after="0" w:line="360" w:lineRule="auto"/>
        <w:jc w:val="center"/>
        <w:rPr>
          <w:rFonts w:ascii="Times New Roman" w:hAnsi="Times New Roman" w:cs="Times New Roman"/>
          <w:color w:val="131413"/>
          <w:sz w:val="24"/>
          <w:szCs w:val="24"/>
        </w:rPr>
      </w:pPr>
    </w:p>
    <w:p w14:paraId="4704925A" w14:textId="6B98FAD0" w:rsidR="00952B0F" w:rsidRPr="00185972" w:rsidRDefault="00952B0F" w:rsidP="00952B0F">
      <w:pPr>
        <w:autoSpaceDE w:val="0"/>
        <w:autoSpaceDN w:val="0"/>
        <w:adjustRightInd w:val="0"/>
        <w:spacing w:after="0" w:line="360" w:lineRule="auto"/>
        <w:jc w:val="center"/>
        <w:rPr>
          <w:rFonts w:ascii="Times New Roman" w:hAnsi="Times New Roman" w:cs="Times New Roman"/>
          <w:color w:val="131413"/>
          <w:sz w:val="24"/>
          <w:szCs w:val="24"/>
        </w:rPr>
      </w:pPr>
    </w:p>
    <w:p w14:paraId="6B8128D4" w14:textId="77777777" w:rsidR="00952B0F" w:rsidRPr="00185972" w:rsidRDefault="00952B0F" w:rsidP="00952B0F">
      <w:pPr>
        <w:autoSpaceDE w:val="0"/>
        <w:autoSpaceDN w:val="0"/>
        <w:adjustRightInd w:val="0"/>
        <w:spacing w:after="0" w:line="360" w:lineRule="auto"/>
        <w:jc w:val="center"/>
        <w:rPr>
          <w:rFonts w:ascii="Times New Roman" w:hAnsi="Times New Roman" w:cs="Times New Roman"/>
          <w:color w:val="131413"/>
          <w:sz w:val="24"/>
          <w:szCs w:val="24"/>
        </w:rPr>
      </w:pPr>
    </w:p>
    <w:p w14:paraId="3936DE4C" w14:textId="77777777" w:rsidR="00952B0F" w:rsidRPr="00185972" w:rsidRDefault="00952B0F" w:rsidP="00952B0F">
      <w:pPr>
        <w:autoSpaceDE w:val="0"/>
        <w:autoSpaceDN w:val="0"/>
        <w:adjustRightInd w:val="0"/>
        <w:spacing w:after="0" w:line="360" w:lineRule="auto"/>
        <w:jc w:val="center"/>
        <w:rPr>
          <w:rFonts w:ascii="Times New Roman" w:hAnsi="Times New Roman" w:cs="Times New Roman"/>
          <w:color w:val="131413"/>
          <w:sz w:val="24"/>
          <w:szCs w:val="24"/>
        </w:rPr>
      </w:pPr>
    </w:p>
    <w:p w14:paraId="3BC2C7FE" w14:textId="0F99525A" w:rsidR="00165DFF" w:rsidRPr="00185972" w:rsidRDefault="006C5EFF" w:rsidP="00F4430C">
      <w:pPr>
        <w:autoSpaceDE w:val="0"/>
        <w:autoSpaceDN w:val="0"/>
        <w:adjustRightInd w:val="0"/>
        <w:spacing w:after="0" w:line="480" w:lineRule="auto"/>
        <w:jc w:val="center"/>
        <w:rPr>
          <w:rFonts w:ascii="Times New Roman" w:hAnsi="Times New Roman" w:cs="Times New Roman"/>
          <w:color w:val="131413"/>
          <w:sz w:val="24"/>
          <w:szCs w:val="24"/>
        </w:rPr>
      </w:pPr>
      <w:r>
        <w:rPr>
          <w:noProof/>
        </w:rPr>
        <mc:AlternateContent>
          <mc:Choice Requires="wps">
            <w:drawing>
              <wp:anchor distT="0" distB="0" distL="114300" distR="114300" simplePos="0" relativeHeight="251739136" behindDoc="0" locked="0" layoutInCell="1" allowOverlap="1" wp14:anchorId="07F8F1C8" wp14:editId="307699B7">
                <wp:simplePos x="0" y="0"/>
                <wp:positionH relativeFrom="margin">
                  <wp:posOffset>3980089</wp:posOffset>
                </wp:positionH>
                <wp:positionV relativeFrom="paragraph">
                  <wp:posOffset>83338</wp:posOffset>
                </wp:positionV>
                <wp:extent cx="392430" cy="222122"/>
                <wp:effectExtent l="0" t="0" r="0" b="0"/>
                <wp:wrapNone/>
                <wp:docPr id="1962899901"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753BBB9C" w14:textId="71136313" w:rsidR="006C5EFF" w:rsidRDefault="006C5EFF" w:rsidP="006C5EFF">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 w14:anchorId="07F8F1C8" id="_x0000_s1032" type="#_x0000_t202" style="position:absolute;left:0;text-align:left;margin-left:313.4pt;margin-top:6.55pt;width:30.9pt;height:17.5pt;z-index:2517391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" filled="f" stroked="f">
                <v:textbox>
                  <w:txbxContent>
                    <w:p w14:paraId="753BBB9C" w14:textId="71136313" w:rsidR="006C5EFF" w:rsidRDefault="006C5EFF" w:rsidP="006C5EFF">
                      <w:pPr>
                        <w:rPr>
                          <w:rFonts w:hAnsi="Calibri"/>
                          <w:sz w:val="18"/>
                          <w:szCs w:val="18"/>
                        </w:rPr>
                      </w:pPr>
                      <w:r>
                        <w:rPr>
                          <w:rFonts w:hAnsi="Calibri"/>
                          <w:sz w:val="18"/>
                          <w:szCs w:val="18"/>
                        </w:rPr>
                        <w:t>***</w:t>
                      </w:r>
                    </w:p>
                  </w:txbxContent>
                </v:textbox>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18E0C1D1" wp14:editId="250B9DD8">
                <wp:simplePos x="0" y="0"/>
                <wp:positionH relativeFrom="column">
                  <wp:posOffset>4695825</wp:posOffset>
                </wp:positionH>
                <wp:positionV relativeFrom="paragraph">
                  <wp:posOffset>204427</wp:posOffset>
                </wp:positionV>
                <wp:extent cx="0" cy="65314"/>
                <wp:effectExtent l="0" t="0" r="38100" b="30480"/>
                <wp:wrapNone/>
                <wp:docPr id="1221882481" name="Straight Connector 1"/>
                <wp:cNvGraphicFramePr/>
                <a:graphic xmlns:a="http://schemas.openxmlformats.org/drawingml/2006/main">
                  <a:graphicData uri="http://schemas.microsoft.com/office/word/2010/wordprocessingShape">
                    <wps:wsp>
                      <wps:cNvCnPr/>
                      <wps:spPr>
                        <a:xfrm>
                          <a:off x="0" y="0"/>
                          <a:ext cx="0" cy="65314"/>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7338E" id="Straight Connector 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75pt,16.1pt" to="369.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" strokecolor="black [3200]" strokeweight=".5pt">
                <v:stroke joinstyle="miter"/>
              </v:line>
            </w:pict>
          </mc:Fallback>
        </mc:AlternateContent>
      </w:r>
      <w:r>
        <w:rPr>
          <w:noProof/>
        </w:rPr>
        <mc:AlternateContent>
          <mc:Choice Requires="wps">
            <w:drawing>
              <wp:anchor distT="0" distB="0" distL="114300" distR="114300" simplePos="0" relativeHeight="251732992" behindDoc="0" locked="0" layoutInCell="1" allowOverlap="1" wp14:anchorId="353AE640" wp14:editId="322FEA85">
                <wp:simplePos x="0" y="0"/>
                <wp:positionH relativeFrom="column">
                  <wp:posOffset>3971003</wp:posOffset>
                </wp:positionH>
                <wp:positionV relativeFrom="paragraph">
                  <wp:posOffset>218440</wp:posOffset>
                </wp:positionV>
                <wp:extent cx="0" cy="65314"/>
                <wp:effectExtent l="0" t="0" r="38100" b="30480"/>
                <wp:wrapNone/>
                <wp:docPr id="536299367" name="Straight Connector 1"/>
                <wp:cNvGraphicFramePr/>
                <a:graphic xmlns:a="http://schemas.openxmlformats.org/drawingml/2006/main">
                  <a:graphicData uri="http://schemas.microsoft.com/office/word/2010/wordprocessingShape">
                    <wps:wsp>
                      <wps:cNvCnPr/>
                      <wps:spPr>
                        <a:xfrm>
                          <a:off x="0" y="0"/>
                          <a:ext cx="0" cy="65314"/>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8A4F4" id="Straight Connector 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7pt,17.2pt" to="312.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35040" behindDoc="0" locked="0" layoutInCell="1" allowOverlap="1" wp14:anchorId="0A6692E5" wp14:editId="14D17B34">
                <wp:simplePos x="0" y="0"/>
                <wp:positionH relativeFrom="column">
                  <wp:posOffset>4294552</wp:posOffset>
                </wp:positionH>
                <wp:positionV relativeFrom="paragraph">
                  <wp:posOffset>222265</wp:posOffset>
                </wp:positionV>
                <wp:extent cx="0" cy="65314"/>
                <wp:effectExtent l="0" t="0" r="38100" b="30480"/>
                <wp:wrapNone/>
                <wp:docPr id="1396931997" name="Straight Connector 1"/>
                <wp:cNvGraphicFramePr/>
                <a:graphic xmlns:a="http://schemas.openxmlformats.org/drawingml/2006/main">
                  <a:graphicData uri="http://schemas.microsoft.com/office/word/2010/wordprocessingShape">
                    <wps:wsp>
                      <wps:cNvCnPr/>
                      <wps:spPr>
                        <a:xfrm>
                          <a:off x="0" y="0"/>
                          <a:ext cx="0" cy="65314"/>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7F412" id="Straight Connector 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15pt,17.5pt" to="33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30944" behindDoc="0" locked="0" layoutInCell="1" allowOverlap="1" wp14:anchorId="7534A900" wp14:editId="260E3FA9">
                <wp:simplePos x="0" y="0"/>
                <wp:positionH relativeFrom="column">
                  <wp:posOffset>3616215</wp:posOffset>
                </wp:positionH>
                <wp:positionV relativeFrom="paragraph">
                  <wp:posOffset>217280</wp:posOffset>
                </wp:positionV>
                <wp:extent cx="0" cy="65314"/>
                <wp:effectExtent l="0" t="0" r="38100" b="30480"/>
                <wp:wrapNone/>
                <wp:docPr id="617390643" name="Straight Connector 1"/>
                <wp:cNvGraphicFramePr/>
                <a:graphic xmlns:a="http://schemas.openxmlformats.org/drawingml/2006/main">
                  <a:graphicData uri="http://schemas.microsoft.com/office/word/2010/wordprocessingShape">
                    <wps:wsp>
                      <wps:cNvCnPr/>
                      <wps:spPr>
                        <a:xfrm>
                          <a:off x="0" y="0"/>
                          <a:ext cx="0" cy="65314"/>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01838" id="Straight Connector 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75pt,17.1pt" to="284.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28896" behindDoc="0" locked="0" layoutInCell="1" allowOverlap="1" wp14:anchorId="34B3BC46" wp14:editId="20D0CF84">
                <wp:simplePos x="0" y="0"/>
                <wp:positionH relativeFrom="column">
                  <wp:posOffset>1612232</wp:posOffset>
                </wp:positionH>
                <wp:positionV relativeFrom="paragraph">
                  <wp:posOffset>207563</wp:posOffset>
                </wp:positionV>
                <wp:extent cx="3086959" cy="0"/>
                <wp:effectExtent l="0" t="0" r="0" b="0"/>
                <wp:wrapNone/>
                <wp:docPr id="1212180347" name="Straight Connector 1"/>
                <wp:cNvGraphicFramePr/>
                <a:graphic xmlns:a="http://schemas.openxmlformats.org/drawingml/2006/main">
                  <a:graphicData uri="http://schemas.microsoft.com/office/word/2010/wordprocessingShape">
                    <wps:wsp>
                      <wps:cNvCnPr/>
                      <wps:spPr>
                        <a:xfrm flipV="1">
                          <a:off x="0" y="0"/>
                          <a:ext cx="3086959"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F4285" id="Straight Connector 1"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95pt,16.35pt" to="370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" strokecolor="black [3200]" strokeweight=".5pt">
                <v:stroke joinstyle="miter"/>
              </v:line>
            </w:pict>
          </mc:Fallback>
        </mc:AlternateContent>
      </w:r>
      <w:r w:rsidR="00F4430C" w:rsidRPr="00185972">
        <w:rPr>
          <w:rFonts w:ascii="Times New Roman" w:hAnsi="Times New Roman" w:cs="Times New Roman"/>
          <w:noProof/>
          <w:color w:val="131413"/>
          <w:sz w:val="24"/>
          <w:szCs w:val="24"/>
        </w:rPr>
        <mc:AlternateContent>
          <mc:Choice Requires="wps">
            <w:drawing>
              <wp:anchor distT="0" distB="0" distL="114300" distR="114300" simplePos="0" relativeHeight="251665408" behindDoc="0" locked="0" layoutInCell="1" allowOverlap="1" wp14:anchorId="2069829C" wp14:editId="332C2F16">
                <wp:simplePos x="0" y="0"/>
                <wp:positionH relativeFrom="margin">
                  <wp:posOffset>325272</wp:posOffset>
                </wp:positionH>
                <wp:positionV relativeFrom="paragraph">
                  <wp:posOffset>2581910</wp:posOffset>
                </wp:positionV>
                <wp:extent cx="4521495" cy="828040"/>
                <wp:effectExtent l="0" t="0" r="0" b="0"/>
                <wp:wrapNone/>
                <wp:docPr id="766688482" name="Text Box 2"/>
                <wp:cNvGraphicFramePr/>
                <a:graphic xmlns:a="http://schemas.openxmlformats.org/drawingml/2006/main">
                  <a:graphicData uri="http://schemas.microsoft.com/office/word/2010/wordprocessingShape">
                    <wps:wsp>
                      <wps:cNvSpPr txBox="1"/>
                      <wps:spPr>
                        <a:xfrm>
                          <a:off x="0" y="0"/>
                          <a:ext cx="4521495" cy="828040"/>
                        </a:xfrm>
                        <a:prstGeom prst="rect">
                          <a:avLst/>
                        </a:prstGeom>
                        <a:solidFill>
                          <a:sysClr val="window" lastClr="FFFFFF"/>
                        </a:solidFill>
                        <a:ln w="3175">
                          <a:noFill/>
                        </a:ln>
                      </wps:spPr>
                      <wps:txbx>
                        <w:txbxContent>
                          <w:p w14:paraId="100897E9" w14:textId="02A164D9" w:rsidR="00F4430C" w:rsidRPr="007D4F2F" w:rsidRDefault="00F4430C" w:rsidP="0094206A">
                            <w:pPr>
                              <w:spacing w:after="0" w:line="240" w:lineRule="auto"/>
                              <w:jc w:val="both"/>
                              <w:rPr>
                                <w:b/>
                                <w:bCs/>
                                <w:sz w:val="16"/>
                                <w:szCs w:val="16"/>
                              </w:rPr>
                            </w:pPr>
                            <w:r w:rsidRPr="007D4F2F">
                              <w:rPr>
                                <w:b/>
                                <w:bCs/>
                                <w:sz w:val="16"/>
                                <w:szCs w:val="16"/>
                              </w:rPr>
                              <w:t xml:space="preserve">LTA 25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p>
                          <w:p w14:paraId="34B88842" w14:textId="20FD7A16" w:rsidR="00F4430C" w:rsidRPr="007D4F2F" w:rsidRDefault="00F4430C"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6C1E36">
                              <w:rPr>
                                <w:b/>
                                <w:bCs/>
                                <w:sz w:val="16"/>
                                <w:szCs w:val="16"/>
                              </w:rPr>
                              <w:t xml:space="preserve"> </w:t>
                            </w:r>
                            <w:r w:rsidRPr="007D4F2F">
                              <w:rPr>
                                <w:b/>
                                <w:bCs/>
                                <w:sz w:val="16"/>
                                <w:szCs w:val="16"/>
                              </w:rPr>
                              <w:t xml:space="preserve">    -</w:t>
                            </w:r>
                          </w:p>
                          <w:p w14:paraId="265011D0" w14:textId="7E2D0A9F"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8C81720" w14:textId="3A738E76"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006C1E36">
                              <w:rPr>
                                <w:b/>
                                <w:bCs/>
                                <w:sz w:val="16"/>
                                <w:szCs w:val="16"/>
                              </w:rPr>
                              <w:t xml:space="preserve"> </w:t>
                            </w:r>
                            <w:r w:rsidRPr="007D4F2F">
                              <w:rPr>
                                <w:b/>
                                <w:bCs/>
                                <w:sz w:val="16"/>
                                <w:szCs w:val="16"/>
                              </w:rPr>
                              <w:t xml:space="preserve">  -</w:t>
                            </w:r>
                          </w:p>
                          <w:p w14:paraId="5F2C1A2A" w14:textId="2CEA7ABE"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6C1E36">
                              <w:rPr>
                                <w:b/>
                                <w:bCs/>
                                <w:sz w:val="16"/>
                                <w:szCs w:val="16"/>
                              </w:rPr>
                              <w:t xml:space="preserve"> </w:t>
                            </w:r>
                            <w:r w:rsidRPr="007D4F2F">
                              <w:rPr>
                                <w:b/>
                                <w:bCs/>
                                <w:sz w:val="16"/>
                                <w:szCs w:val="16"/>
                              </w:rPr>
                              <w:t xml:space="preserve">   -</w:t>
                            </w:r>
                          </w:p>
                          <w:p w14:paraId="39F49A8B" w14:textId="23E896B6" w:rsidR="00F4430C" w:rsidRPr="007D4F2F" w:rsidRDefault="00F4430C" w:rsidP="0094206A">
                            <w:pPr>
                              <w:spacing w:after="0" w:line="240" w:lineRule="auto"/>
                              <w:jc w:val="both"/>
                              <w:rPr>
                                <w:b/>
                                <w:bCs/>
                                <w:sz w:val="16"/>
                                <w:szCs w:val="16"/>
                              </w:rPr>
                            </w:pPr>
                            <w:r>
                              <w:rPr>
                                <w:b/>
                                <w:bCs/>
                                <w:sz w:val="16"/>
                                <w:szCs w:val="16"/>
                              </w:rPr>
                              <w:t>Polymyxin B 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w:t>
                            </w:r>
                            <w:r w:rsidR="006C1E36">
                              <w:rPr>
                                <w:b/>
                                <w:bCs/>
                                <w:sz w:val="16"/>
                                <w:szCs w:val="16"/>
                              </w:rPr>
                              <w:t xml:space="preserve"> </w:t>
                            </w:r>
                            <w:r w:rsidRPr="007D4F2F">
                              <w:rPr>
                                <w:b/>
                                <w:bCs/>
                                <w:sz w:val="16"/>
                                <w:szCs w:val="16"/>
                              </w:rPr>
                              <w:t xml:space="preserve">  +</w:t>
                            </w:r>
                          </w:p>
                          <w:p w14:paraId="77D9A5CD" w14:textId="77777777" w:rsidR="00F4430C" w:rsidRPr="007D4F2F" w:rsidRDefault="00F4430C" w:rsidP="00F4430C">
                            <w:pPr>
                              <w:spacing w:line="240" w:lineRule="auto"/>
                              <w:rPr>
                                <w:sz w:val="16"/>
                                <w:szCs w:val="16"/>
                              </w:rPr>
                            </w:pPr>
                            <w:r w:rsidRPr="007D4F2F">
                              <w:rPr>
                                <w:sz w:val="16"/>
                                <w:szCs w:val="16"/>
                              </w:rPr>
                              <w:t xml:space="preserve">              </w:t>
                            </w:r>
                          </w:p>
                          <w:p w14:paraId="73BAAB78" w14:textId="77777777" w:rsidR="00F4430C" w:rsidRPr="007D4F2F" w:rsidRDefault="00F4430C" w:rsidP="00F4430C">
                            <w:pPr>
                              <w:spacing w:line="240" w:lineRule="auto"/>
                              <w:rPr>
                                <w:sz w:val="16"/>
                                <w:szCs w:val="16"/>
                              </w:rPr>
                            </w:pPr>
                          </w:p>
                          <w:p w14:paraId="5B51207D" w14:textId="77777777" w:rsidR="00F4430C" w:rsidRPr="007D4F2F" w:rsidRDefault="00F4430C" w:rsidP="00F4430C">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9829C" id="_x0000_s1033" type="#_x0000_t202" style="position:absolute;left:0;text-align:left;margin-left:25.6pt;margin-top:203.3pt;width:356pt;height:65.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" fillcolor="window" stroked="f" strokeweight=".25pt">
                <v:textbox>
                  <w:txbxContent>
                    <w:p w14:paraId="100897E9" w14:textId="02A164D9" w:rsidR="00F4430C" w:rsidRPr="007D4F2F" w:rsidRDefault="00F4430C" w:rsidP="0094206A">
                      <w:pPr>
                        <w:spacing w:after="0" w:line="240" w:lineRule="auto"/>
                        <w:jc w:val="both"/>
                        <w:rPr>
                          <w:b/>
                          <w:bCs/>
                          <w:sz w:val="16"/>
                          <w:szCs w:val="16"/>
                        </w:rPr>
                      </w:pPr>
                      <w:r w:rsidRPr="007D4F2F">
                        <w:rPr>
                          <w:b/>
                          <w:bCs/>
                          <w:sz w:val="16"/>
                          <w:szCs w:val="16"/>
                        </w:rPr>
                        <w:t xml:space="preserve">LTA 25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p>
                    <w:p w14:paraId="34B88842" w14:textId="20FD7A16" w:rsidR="00F4430C" w:rsidRPr="007D4F2F" w:rsidRDefault="00F4430C"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sidR="006C1E36">
                        <w:rPr>
                          <w:b/>
                          <w:bCs/>
                          <w:sz w:val="16"/>
                          <w:szCs w:val="16"/>
                        </w:rPr>
                        <w:t xml:space="preserve"> </w:t>
                      </w:r>
                      <w:r w:rsidRPr="007D4F2F">
                        <w:rPr>
                          <w:b/>
                          <w:bCs/>
                          <w:sz w:val="16"/>
                          <w:szCs w:val="16"/>
                        </w:rPr>
                        <w:t xml:space="preserve">    -</w:t>
                      </w:r>
                    </w:p>
                    <w:p w14:paraId="265011D0" w14:textId="7E2D0A9F"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8C81720" w14:textId="3A738E76"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006C1E36">
                        <w:rPr>
                          <w:b/>
                          <w:bCs/>
                          <w:sz w:val="16"/>
                          <w:szCs w:val="16"/>
                        </w:rPr>
                        <w:t xml:space="preserve"> </w:t>
                      </w:r>
                      <w:r w:rsidRPr="007D4F2F">
                        <w:rPr>
                          <w:b/>
                          <w:bCs/>
                          <w:sz w:val="16"/>
                          <w:szCs w:val="16"/>
                        </w:rPr>
                        <w:t xml:space="preserve">  -</w:t>
                      </w:r>
                    </w:p>
                    <w:p w14:paraId="5F2C1A2A" w14:textId="2CEA7ABE" w:rsidR="00F4430C" w:rsidRPr="007D4F2F" w:rsidRDefault="00F4430C" w:rsidP="0094206A">
                      <w:pPr>
                        <w:spacing w:after="0" w:line="240" w:lineRule="auto"/>
                        <w:jc w:val="both"/>
                        <w:rPr>
                          <w:b/>
                          <w:bCs/>
                          <w:sz w:val="16"/>
                          <w:szCs w:val="16"/>
                        </w:rPr>
                      </w:pPr>
                      <w:r>
                        <w:rPr>
                          <w:b/>
                          <w:bCs/>
                          <w:sz w:val="16"/>
                          <w:szCs w:val="16"/>
                        </w:rPr>
                        <w:t>Polymyxin B</w:t>
                      </w:r>
                      <w:r w:rsidRPr="007D4F2F">
                        <w:rPr>
                          <w:b/>
                          <w:bCs/>
                          <w:sz w:val="16"/>
                          <w:szCs w:val="16"/>
                        </w:rPr>
                        <w:t xml:space="preserve">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w:t>
                      </w:r>
                      <w:r w:rsidR="006C1E36">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6C1E36">
                        <w:rPr>
                          <w:b/>
                          <w:bCs/>
                          <w:sz w:val="16"/>
                          <w:szCs w:val="16"/>
                        </w:rPr>
                        <w:t xml:space="preserve"> </w:t>
                      </w:r>
                      <w:r w:rsidRPr="007D4F2F">
                        <w:rPr>
                          <w:b/>
                          <w:bCs/>
                          <w:sz w:val="16"/>
                          <w:szCs w:val="16"/>
                        </w:rPr>
                        <w:t xml:space="preserve">   -</w:t>
                      </w:r>
                    </w:p>
                    <w:p w14:paraId="39F49A8B" w14:textId="23E896B6" w:rsidR="00F4430C" w:rsidRPr="007D4F2F" w:rsidRDefault="00F4430C" w:rsidP="0094206A">
                      <w:pPr>
                        <w:spacing w:after="0" w:line="240" w:lineRule="auto"/>
                        <w:jc w:val="both"/>
                        <w:rPr>
                          <w:b/>
                          <w:bCs/>
                          <w:sz w:val="16"/>
                          <w:szCs w:val="16"/>
                        </w:rPr>
                      </w:pPr>
                      <w:r>
                        <w:rPr>
                          <w:b/>
                          <w:bCs/>
                          <w:sz w:val="16"/>
                          <w:szCs w:val="16"/>
                        </w:rPr>
                        <w:t>Polymyxin B 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sidR="006C1E36">
                        <w:rPr>
                          <w:b/>
                          <w:bCs/>
                          <w:sz w:val="16"/>
                          <w:szCs w:val="16"/>
                        </w:rPr>
                        <w:t xml:space="preserve">   </w:t>
                      </w:r>
                      <w:r w:rsidRPr="007D4F2F">
                        <w:rPr>
                          <w:b/>
                          <w:bCs/>
                          <w:sz w:val="16"/>
                          <w:szCs w:val="16"/>
                        </w:rPr>
                        <w:t xml:space="preserve">  -           </w:t>
                      </w:r>
                      <w:r>
                        <w:rPr>
                          <w:b/>
                          <w:bCs/>
                          <w:sz w:val="16"/>
                          <w:szCs w:val="16"/>
                        </w:rPr>
                        <w:t xml:space="preserve"> </w:t>
                      </w:r>
                      <w:r w:rsidR="006C1E36">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w:t>
                      </w:r>
                      <w:r w:rsidR="006C1E36">
                        <w:rPr>
                          <w:b/>
                          <w:bCs/>
                          <w:sz w:val="16"/>
                          <w:szCs w:val="16"/>
                        </w:rPr>
                        <w:t xml:space="preserve"> </w:t>
                      </w:r>
                      <w:r w:rsidRPr="007D4F2F">
                        <w:rPr>
                          <w:b/>
                          <w:bCs/>
                          <w:sz w:val="16"/>
                          <w:szCs w:val="16"/>
                        </w:rPr>
                        <w:t xml:space="preserve">  +</w:t>
                      </w:r>
                    </w:p>
                    <w:p w14:paraId="77D9A5CD" w14:textId="77777777" w:rsidR="00F4430C" w:rsidRPr="007D4F2F" w:rsidRDefault="00F4430C" w:rsidP="00F4430C">
                      <w:pPr>
                        <w:spacing w:line="240" w:lineRule="auto"/>
                        <w:rPr>
                          <w:sz w:val="16"/>
                          <w:szCs w:val="16"/>
                        </w:rPr>
                      </w:pPr>
                      <w:r w:rsidRPr="007D4F2F">
                        <w:rPr>
                          <w:sz w:val="16"/>
                          <w:szCs w:val="16"/>
                        </w:rPr>
                        <w:t xml:space="preserve">              </w:t>
                      </w:r>
                    </w:p>
                    <w:p w14:paraId="73BAAB78" w14:textId="77777777" w:rsidR="00F4430C" w:rsidRPr="007D4F2F" w:rsidRDefault="00F4430C" w:rsidP="00F4430C">
                      <w:pPr>
                        <w:spacing w:line="240" w:lineRule="auto"/>
                        <w:rPr>
                          <w:sz w:val="16"/>
                          <w:szCs w:val="16"/>
                        </w:rPr>
                      </w:pPr>
                    </w:p>
                    <w:p w14:paraId="5B51207D" w14:textId="77777777" w:rsidR="00F4430C" w:rsidRPr="007D4F2F" w:rsidRDefault="00F4430C" w:rsidP="00F4430C">
                      <w:pPr>
                        <w:spacing w:line="240" w:lineRule="auto"/>
                        <w:rPr>
                          <w:sz w:val="16"/>
                          <w:szCs w:val="16"/>
                        </w:rPr>
                      </w:pPr>
                    </w:p>
                  </w:txbxContent>
                </v:textbox>
                <w10:wrap anchorx="margin"/>
              </v:shape>
            </w:pict>
          </mc:Fallback>
        </mc:AlternateContent>
      </w:r>
      <w:r w:rsidR="00F4430C" w:rsidRPr="00185972">
        <w:rPr>
          <w:rFonts w:ascii="Times New Roman" w:hAnsi="Times New Roman" w:cs="Times New Roman"/>
          <w:noProof/>
          <w:color w:val="131413"/>
          <w:sz w:val="24"/>
          <w:szCs w:val="24"/>
        </w:rPr>
        <w:drawing>
          <wp:inline distT="0" distB="0" distL="0" distR="0" wp14:anchorId="1CC9F55A" wp14:editId="753E1D69">
            <wp:extent cx="3859200" cy="2563076"/>
            <wp:effectExtent l="0" t="0" r="8255" b="8890"/>
            <wp:docPr id="1025866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8517" cy="2582547"/>
                    </a:xfrm>
                    <a:prstGeom prst="rect">
                      <a:avLst/>
                    </a:prstGeom>
                    <a:noFill/>
                  </pic:spPr>
                </pic:pic>
              </a:graphicData>
            </a:graphic>
          </wp:inline>
        </w:drawing>
      </w:r>
    </w:p>
    <w:p w14:paraId="32A00756" w14:textId="48A6C064" w:rsidR="00F4430C" w:rsidRPr="00185972" w:rsidRDefault="00F4430C" w:rsidP="00F4430C">
      <w:pPr>
        <w:autoSpaceDE w:val="0"/>
        <w:autoSpaceDN w:val="0"/>
        <w:adjustRightInd w:val="0"/>
        <w:spacing w:after="0" w:line="480" w:lineRule="auto"/>
        <w:jc w:val="center"/>
        <w:rPr>
          <w:rFonts w:ascii="Times New Roman" w:hAnsi="Times New Roman" w:cs="Times New Roman"/>
          <w:color w:val="131413"/>
          <w:sz w:val="24"/>
          <w:szCs w:val="24"/>
        </w:rPr>
      </w:pPr>
    </w:p>
    <w:p w14:paraId="6CBC54A8" w14:textId="77777777" w:rsidR="00F4430C" w:rsidRPr="00185972" w:rsidRDefault="00F4430C" w:rsidP="00F4430C">
      <w:pPr>
        <w:autoSpaceDE w:val="0"/>
        <w:autoSpaceDN w:val="0"/>
        <w:adjustRightInd w:val="0"/>
        <w:spacing w:after="0" w:line="480" w:lineRule="auto"/>
        <w:jc w:val="center"/>
        <w:rPr>
          <w:rFonts w:ascii="Times New Roman" w:hAnsi="Times New Roman" w:cs="Times New Roman"/>
          <w:color w:val="131413"/>
          <w:sz w:val="24"/>
          <w:szCs w:val="24"/>
        </w:rPr>
      </w:pPr>
    </w:p>
    <w:p w14:paraId="46A5C6DC" w14:textId="5AADAD87" w:rsidR="007760A7" w:rsidRPr="00185972" w:rsidRDefault="00D7220B" w:rsidP="00473553">
      <w:pPr>
        <w:autoSpaceDE w:val="0"/>
        <w:autoSpaceDN w:val="0"/>
        <w:adjustRightInd w:val="0"/>
        <w:spacing w:after="0"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0A7556" w:rsidRPr="00185972">
        <w:rPr>
          <w:rFonts w:asciiTheme="majorBidi" w:hAnsiTheme="majorBidi" w:cstheme="majorBidi"/>
          <w:b/>
          <w:bCs/>
          <w:shd w:val="clear" w:color="auto" w:fill="FFFFFF"/>
        </w:rPr>
        <w:t>9</w:t>
      </w:r>
      <w:r w:rsidRPr="00185972">
        <w:rPr>
          <w:rFonts w:asciiTheme="majorBidi" w:hAnsiTheme="majorBidi" w:cstheme="majorBidi"/>
          <w:shd w:val="clear" w:color="auto" w:fill="FFFFFF"/>
        </w:rPr>
        <w:t xml:space="preserve">. Results for neutralizing immune response induced by </w:t>
      </w:r>
      <w:r w:rsidRPr="00185972">
        <w:rPr>
          <w:rFonts w:asciiTheme="majorBidi" w:hAnsiTheme="majorBidi" w:cstheme="majorBidi"/>
          <w:i/>
          <w:iCs/>
          <w:shd w:val="clear" w:color="auto" w:fill="FFFFFF"/>
        </w:rPr>
        <w:t>S. aureus</w:t>
      </w:r>
      <w:r w:rsidRPr="00185972">
        <w:rPr>
          <w:rFonts w:asciiTheme="majorBidi" w:hAnsiTheme="majorBidi" w:cstheme="majorBidi"/>
          <w:shd w:val="clear" w:color="auto" w:fill="FFFFFF"/>
        </w:rPr>
        <w:t xml:space="preserve"> </w:t>
      </w:r>
      <w:r w:rsidR="00845458" w:rsidRPr="00185972">
        <w:rPr>
          <w:rFonts w:asciiTheme="majorBidi" w:hAnsiTheme="majorBidi" w:cstheme="majorBidi"/>
          <w:shd w:val="clear" w:color="auto" w:fill="FFFFFF"/>
        </w:rPr>
        <w:t>LTA</w:t>
      </w:r>
      <w:r w:rsidRPr="00185972">
        <w:rPr>
          <w:rFonts w:asciiTheme="majorBidi" w:hAnsiTheme="majorBidi" w:cstheme="majorBidi"/>
          <w:shd w:val="clear" w:color="auto" w:fill="FFFFFF"/>
        </w:rPr>
        <w:t xml:space="preserve">. THP-1 cells were treated with an equivalent amount of LTA </w:t>
      </w:r>
      <w:r w:rsidR="00E71A6D" w:rsidRPr="00185972">
        <w:rPr>
          <w:rFonts w:asciiTheme="majorBidi" w:hAnsiTheme="majorBidi" w:cstheme="majorBidi"/>
          <w:shd w:val="clear" w:color="auto" w:fill="FFFFFF"/>
        </w:rPr>
        <w:t>and</w:t>
      </w:r>
      <w:r w:rsidRPr="00185972">
        <w:rPr>
          <w:rFonts w:asciiTheme="majorBidi" w:hAnsiTheme="majorBidi" w:cstheme="majorBidi"/>
          <w:shd w:val="clear" w:color="auto" w:fill="FFFFFF"/>
        </w:rPr>
        <w:t xml:space="preserve"> concentrations of </w:t>
      </w:r>
      <w:r w:rsidR="00EF09F2"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xml:space="preserve">) </w:t>
      </w:r>
      <w:r w:rsidR="00EF09F2" w:rsidRPr="00185972">
        <w:rPr>
          <w:rFonts w:asciiTheme="majorBidi" w:hAnsiTheme="majorBidi" w:cstheme="majorBidi"/>
          <w:shd w:val="clear" w:color="auto" w:fill="FFFFFF"/>
        </w:rPr>
        <w:t xml:space="preserve">and B) </w:t>
      </w:r>
      <w:r w:rsidRPr="00185972">
        <w:rPr>
          <w:rFonts w:asciiTheme="majorBidi" w:hAnsiTheme="majorBidi" w:cstheme="majorBidi"/>
          <w:shd w:val="clear" w:color="auto" w:fill="FFFFFF"/>
        </w:rPr>
        <w:t xml:space="preserve">BPEI, </w:t>
      </w:r>
      <w:r w:rsidR="00EF09F2" w:rsidRPr="00185972">
        <w:rPr>
          <w:rFonts w:asciiTheme="majorBidi" w:hAnsiTheme="majorBidi" w:cstheme="majorBidi"/>
          <w:shd w:val="clear" w:color="auto" w:fill="FFFFFF"/>
        </w:rPr>
        <w:t>C</w:t>
      </w:r>
      <w:r w:rsidRPr="00185972">
        <w:rPr>
          <w:rFonts w:asciiTheme="majorBidi" w:hAnsiTheme="majorBidi" w:cstheme="majorBidi"/>
          <w:shd w:val="clear" w:color="auto" w:fill="FFFFFF"/>
        </w:rPr>
        <w:t xml:space="preserve">) PEG-BPEI, and </w:t>
      </w:r>
      <w:r w:rsidR="00EF09F2" w:rsidRPr="00185972">
        <w:rPr>
          <w:rFonts w:asciiTheme="majorBidi" w:hAnsiTheme="majorBidi" w:cstheme="majorBidi"/>
          <w:shd w:val="clear" w:color="auto" w:fill="FFFFFF"/>
        </w:rPr>
        <w:t xml:space="preserve">D) </w:t>
      </w:r>
      <w:r w:rsidRPr="00185972">
        <w:rPr>
          <w:rFonts w:asciiTheme="majorBidi" w:hAnsiTheme="majorBidi" w:cstheme="majorBidi"/>
          <w:shd w:val="clear" w:color="auto" w:fill="FFFFFF"/>
        </w:rPr>
        <w:t>polymyxin B.</w:t>
      </w:r>
      <w:r w:rsidR="00361A23" w:rsidRPr="00185972">
        <w:rPr>
          <w:rFonts w:asciiTheme="majorBidi" w:hAnsiTheme="majorBidi" w:cstheme="majorBidi"/>
          <w:shd w:val="clear" w:color="auto" w:fill="FFFFFF"/>
        </w:rPr>
        <w:t xml:space="preserve"> Levels of TNFα cytokines were quantified using ELISA. Untreated cells were used as controls. </w:t>
      </w:r>
      <w:r w:rsidR="001819D2" w:rsidRPr="00185972">
        <w:rPr>
          <w:rFonts w:asciiTheme="majorBidi" w:hAnsiTheme="majorBidi" w:cstheme="majorBidi"/>
          <w:shd w:val="clear" w:color="auto" w:fill="FFFFFF"/>
        </w:rPr>
        <w:t xml:space="preserve">All experiments were performed in triplicate and the presented data are representative results of the means ± </w:t>
      </w:r>
      <w:r w:rsidR="001819D2" w:rsidRPr="00185972">
        <w:rPr>
          <w:rFonts w:asciiTheme="majorBidi" w:hAnsiTheme="majorBidi" w:cstheme="majorBidi"/>
          <w:shd w:val="clear" w:color="auto" w:fill="FFFFFF"/>
        </w:rPr>
        <w:lastRenderedPageBreak/>
        <w:t>standard error of the mean (SEM). A 95% confidence value with a p-value consisting of p &lt; 0.05 was considered statistically significant.</w:t>
      </w:r>
    </w:p>
    <w:p w14:paraId="44596181" w14:textId="77777777" w:rsidR="005B15FD" w:rsidRPr="00185972" w:rsidRDefault="005B15FD" w:rsidP="00473553">
      <w:pPr>
        <w:autoSpaceDE w:val="0"/>
        <w:autoSpaceDN w:val="0"/>
        <w:adjustRightInd w:val="0"/>
        <w:spacing w:after="0" w:line="480" w:lineRule="auto"/>
        <w:jc w:val="both"/>
        <w:rPr>
          <w:rFonts w:asciiTheme="majorBidi" w:hAnsiTheme="majorBidi" w:cstheme="majorBidi"/>
          <w:color w:val="333333"/>
          <w:sz w:val="20"/>
          <w:szCs w:val="20"/>
          <w:shd w:val="clear" w:color="auto" w:fill="FFFFFF"/>
        </w:rPr>
      </w:pPr>
    </w:p>
    <w:p w14:paraId="3A7F31BE" w14:textId="6533400C" w:rsidR="00165DFF" w:rsidRPr="00185972" w:rsidRDefault="00165DFF"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 xml:space="preserve">Subsequently, we evaluated the impact of BPEI on attenuating the TNF-α production induced by peptidoglycan (PGN), the other cell wall component of </w:t>
      </w:r>
      <w:r w:rsidRPr="00185972">
        <w:rPr>
          <w:rFonts w:ascii="Times New Roman" w:hAnsi="Times New Roman" w:cs="Times New Roman"/>
          <w:i/>
          <w:iCs/>
          <w:color w:val="131413"/>
          <w:sz w:val="24"/>
          <w:szCs w:val="24"/>
        </w:rPr>
        <w:t>S. aureus</w:t>
      </w:r>
      <w:r w:rsidRPr="00185972">
        <w:rPr>
          <w:rFonts w:ascii="Times New Roman" w:hAnsi="Times New Roman" w:cs="Times New Roman"/>
          <w:color w:val="131413"/>
          <w:sz w:val="24"/>
          <w:szCs w:val="24"/>
        </w:rPr>
        <w:t>. As illustrated in Fig</w:t>
      </w:r>
      <w:r w:rsidR="009B3AE3"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t>
      </w:r>
      <w:r w:rsidR="009B3AE3" w:rsidRPr="00185972">
        <w:rPr>
          <w:rFonts w:ascii="Times New Roman" w:hAnsi="Times New Roman" w:cs="Times New Roman"/>
          <w:color w:val="131413"/>
          <w:sz w:val="24"/>
          <w:szCs w:val="24"/>
        </w:rPr>
        <w:t>10</w:t>
      </w:r>
      <w:r w:rsidRPr="00185972">
        <w:rPr>
          <w:rFonts w:ascii="Times New Roman" w:hAnsi="Times New Roman" w:cs="Times New Roman"/>
          <w:color w:val="131413"/>
          <w:sz w:val="24"/>
          <w:szCs w:val="24"/>
        </w:rPr>
        <w:t>, macrophage cells treated solely with PGN displayed notable activation of TLR after 6 hours of incubation. Although BPEI concentrations partially neutralized PGN and mitigated the secretion of TNF-α, the overall reduction in cytokine levels did not significantly differ from the immune response elicited by PGN (Fig</w:t>
      </w:r>
      <w:r w:rsidR="009B3AE3"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t>
      </w:r>
      <w:r w:rsidR="009B3AE3" w:rsidRPr="00185972">
        <w:rPr>
          <w:rFonts w:ascii="Times New Roman" w:hAnsi="Times New Roman" w:cs="Times New Roman"/>
          <w:color w:val="131413"/>
          <w:sz w:val="24"/>
          <w:szCs w:val="24"/>
        </w:rPr>
        <w:t>10A</w:t>
      </w:r>
      <w:r w:rsidRPr="00185972">
        <w:rPr>
          <w:rFonts w:ascii="Times New Roman" w:hAnsi="Times New Roman" w:cs="Times New Roman"/>
          <w:color w:val="131413"/>
          <w:sz w:val="24"/>
          <w:szCs w:val="24"/>
        </w:rPr>
        <w:t xml:space="preserve">). </w:t>
      </w:r>
      <w:r w:rsidRPr="00185972">
        <w:rPr>
          <w:rFonts w:ascii="Times New Roman" w:eastAsia="Calibri" w:hAnsi="Times New Roman" w:cs="Times New Roman"/>
          <w:sz w:val="24"/>
          <w:szCs w:val="24"/>
        </w:rPr>
        <w:t xml:space="preserve">Treatment of THP-1 cells with different concentrations of PEG-BPEI and an equivalent amount of PGN resulted in a higher </w:t>
      </w:r>
      <w:r w:rsidRPr="00185972">
        <w:rPr>
          <w:rFonts w:ascii="Times New Roman" w:hAnsi="Times New Roman" w:cs="Times New Roman"/>
          <w:color w:val="131413"/>
          <w:sz w:val="24"/>
          <w:szCs w:val="24"/>
        </w:rPr>
        <w:t>TNF-α reduction</w:t>
      </w:r>
      <w:r w:rsidRPr="00185972">
        <w:rPr>
          <w:rFonts w:ascii="Times New Roman" w:eastAsia="Calibri" w:hAnsi="Times New Roman" w:cs="Times New Roman"/>
          <w:sz w:val="24"/>
          <w:szCs w:val="24"/>
        </w:rPr>
        <w:t xml:space="preserve"> than its precursor molecule, 600 Da BPEI (</w:t>
      </w:r>
      <w:r w:rsidRPr="00185972">
        <w:rPr>
          <w:rFonts w:ascii="Times New Roman" w:hAnsi="Times New Roman" w:cs="Times New Roman"/>
          <w:color w:val="131413"/>
          <w:sz w:val="24"/>
          <w:szCs w:val="24"/>
        </w:rPr>
        <w:t>Fig</w:t>
      </w:r>
      <w:r w:rsidR="009B3AE3"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t>
      </w:r>
      <w:r w:rsidR="009B3AE3" w:rsidRPr="00185972">
        <w:rPr>
          <w:rFonts w:ascii="Times New Roman" w:hAnsi="Times New Roman" w:cs="Times New Roman"/>
          <w:color w:val="131413"/>
          <w:sz w:val="24"/>
          <w:szCs w:val="24"/>
        </w:rPr>
        <w:t>10B</w:t>
      </w:r>
      <w:r w:rsidRPr="00185972">
        <w:rPr>
          <w:rFonts w:ascii="Times New Roman" w:hAnsi="Times New Roman" w:cs="Times New Roman"/>
          <w:color w:val="131413"/>
          <w:sz w:val="24"/>
          <w:szCs w:val="24"/>
        </w:rPr>
        <w:t>)</w:t>
      </w:r>
      <w:r w:rsidRPr="00185972">
        <w:rPr>
          <w:rFonts w:ascii="Times New Roman" w:eastAsia="Calibri" w:hAnsi="Times New Roman" w:cs="Times New Roman"/>
          <w:sz w:val="24"/>
          <w:szCs w:val="24"/>
        </w:rPr>
        <w:t>.</w:t>
      </w:r>
      <w:r w:rsidRPr="00185972">
        <w:rPr>
          <w:rFonts w:ascii="Times New Roman" w:hAnsi="Times New Roman" w:cs="Times New Roman"/>
          <w:color w:val="131413"/>
          <w:sz w:val="24"/>
          <w:szCs w:val="24"/>
        </w:rPr>
        <w:t xml:space="preserve"> To our surprise, the outcomes of neutralizing PGN with polymyxin B were even more unfavorable (Fig</w:t>
      </w:r>
      <w:r w:rsidR="009B3AE3"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t>
      </w:r>
      <w:r w:rsidR="009B3AE3" w:rsidRPr="00185972">
        <w:rPr>
          <w:rFonts w:ascii="Times New Roman" w:hAnsi="Times New Roman" w:cs="Times New Roman"/>
          <w:color w:val="131413"/>
          <w:sz w:val="24"/>
          <w:szCs w:val="24"/>
        </w:rPr>
        <w:t>10C</w:t>
      </w:r>
      <w:r w:rsidRPr="00185972">
        <w:rPr>
          <w:rFonts w:ascii="Times New Roman" w:hAnsi="Times New Roman" w:cs="Times New Roman"/>
          <w:color w:val="131413"/>
          <w:sz w:val="24"/>
          <w:szCs w:val="24"/>
        </w:rPr>
        <w:t>). At combination concentrations of 25 μg/mL of PGN and 50 and 75 μg/mL of polymyxin B, the levels of TNF-α production exceeded 100% (data is not shown), surpassing those observed in the positive control. We hypothesize that all the cationic compounds examined in this study, including BPEI, PEG-BPEI, and polymyxin B, employ</w:t>
      </w:r>
      <w:r w:rsidR="00247B24" w:rsidRPr="00185972">
        <w:rPr>
          <w:rFonts w:ascii="Times New Roman" w:hAnsi="Times New Roman" w:cs="Times New Roman"/>
          <w:color w:val="131413"/>
          <w:sz w:val="24"/>
          <w:szCs w:val="24"/>
        </w:rPr>
        <w:t xml:space="preserve"> electrostatic interactions </w:t>
      </w:r>
      <w:r w:rsidR="00247B24" w:rsidRPr="00185972">
        <w:rPr>
          <w:rFonts w:ascii="Times New Roman" w:hAnsi="Times New Roman" w:cs="Times New Roman"/>
          <w:color w:val="000000"/>
          <w:sz w:val="24"/>
          <w:szCs w:val="24"/>
        </w:rPr>
        <w:t>to bind with LTA and PGN</w:t>
      </w:r>
      <w:r w:rsidR="002E5F8C" w:rsidRPr="00185972">
        <w:rPr>
          <w:rFonts w:ascii="Times New Roman" w:hAnsi="Times New Roman" w:cs="Times New Roman"/>
          <w:color w:val="000000"/>
          <w:sz w:val="24"/>
          <w:szCs w:val="24"/>
        </w:rPr>
        <w:t xml:space="preserve"> and</w:t>
      </w:r>
      <w:r w:rsidR="00A52776" w:rsidRPr="00185972">
        <w:rPr>
          <w:rFonts w:ascii="Times New Roman" w:hAnsi="Times New Roman" w:cs="Times New Roman"/>
          <w:color w:val="000000"/>
          <w:sz w:val="24"/>
          <w:szCs w:val="24"/>
        </w:rPr>
        <w:t xml:space="preserve"> modify the characteristics of </w:t>
      </w:r>
      <w:r w:rsidR="002E5F8C" w:rsidRPr="00185972">
        <w:rPr>
          <w:rFonts w:ascii="Times New Roman" w:hAnsi="Times New Roman" w:cs="Times New Roman"/>
          <w:color w:val="000000"/>
          <w:sz w:val="24"/>
          <w:szCs w:val="24"/>
        </w:rPr>
        <w:t xml:space="preserve">the </w:t>
      </w:r>
      <w:r w:rsidR="00A52776" w:rsidRPr="00185972">
        <w:rPr>
          <w:rFonts w:ascii="Times New Roman" w:hAnsi="Times New Roman" w:cs="Times New Roman"/>
          <w:color w:val="000000"/>
          <w:sz w:val="24"/>
          <w:szCs w:val="24"/>
        </w:rPr>
        <w:t xml:space="preserve">Gram-positive cell wall components </w:t>
      </w:r>
      <w:r w:rsidR="002E5F8C" w:rsidRPr="00185972">
        <w:rPr>
          <w:rFonts w:ascii="Times New Roman" w:hAnsi="Times New Roman" w:cs="Times New Roman"/>
          <w:color w:val="000000"/>
          <w:sz w:val="24"/>
          <w:szCs w:val="24"/>
        </w:rPr>
        <w:t>to activate TLRs and induce cytokine production</w:t>
      </w:r>
      <w:r w:rsidR="00A52776" w:rsidRPr="00185972">
        <w:rPr>
          <w:rFonts w:ascii="Times New Roman" w:hAnsi="Times New Roman" w:cs="Times New Roman"/>
          <w:color w:val="000000"/>
          <w:sz w:val="24"/>
          <w:szCs w:val="24"/>
        </w:rPr>
        <w:t>.</w:t>
      </w:r>
      <w:r w:rsidR="002E5F8C" w:rsidRPr="00185972">
        <w:rPr>
          <w:rFonts w:ascii="Times New Roman" w:hAnsi="Times New Roman" w:cs="Times New Roman"/>
          <w:color w:val="131413"/>
          <w:sz w:val="24"/>
          <w:szCs w:val="24"/>
        </w:rPr>
        <w:t xml:space="preserve"> </w:t>
      </w:r>
      <w:r w:rsidRPr="00185972">
        <w:rPr>
          <w:rFonts w:ascii="Times New Roman" w:hAnsi="Times New Roman" w:cs="Times New Roman"/>
          <w:color w:val="131413"/>
          <w:sz w:val="24"/>
          <w:szCs w:val="24"/>
        </w:rPr>
        <w:t>However, as evidenced by the results presented in Fig</w:t>
      </w:r>
      <w:r w:rsidR="009B3AE3"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3, it appears that BPEI, PEG-BPEI, and polymyxin B may not form robust interactions with PGN, hindering their ability to effectively neutralize it.</w:t>
      </w:r>
    </w:p>
    <w:p w14:paraId="3D186B05" w14:textId="77777777" w:rsidR="00165DFF" w:rsidRPr="00185972" w:rsidRDefault="00165DFF" w:rsidP="00473553">
      <w:pPr>
        <w:autoSpaceDE w:val="0"/>
        <w:autoSpaceDN w:val="0"/>
        <w:adjustRightInd w:val="0"/>
        <w:spacing w:after="0" w:line="360" w:lineRule="auto"/>
        <w:jc w:val="both"/>
        <w:rPr>
          <w:rFonts w:ascii="Times New Roman" w:hAnsi="Times New Roman" w:cs="Times New Roman"/>
          <w:color w:val="131413"/>
          <w:sz w:val="24"/>
          <w:szCs w:val="24"/>
        </w:rPr>
      </w:pPr>
    </w:p>
    <w:p w14:paraId="6CCE6672" w14:textId="79D540D4" w:rsidR="00165DFF" w:rsidRPr="00185972" w:rsidRDefault="00165DFF" w:rsidP="009C7E48">
      <w:pPr>
        <w:autoSpaceDE w:val="0"/>
        <w:autoSpaceDN w:val="0"/>
        <w:adjustRightInd w:val="0"/>
        <w:spacing w:after="0" w:line="360" w:lineRule="auto"/>
        <w:jc w:val="center"/>
        <w:rPr>
          <w:rFonts w:asciiTheme="majorBidi" w:hAnsiTheme="majorBidi" w:cstheme="majorBidi"/>
          <w:noProof/>
          <w:sz w:val="24"/>
          <w:szCs w:val="24"/>
        </w:rPr>
      </w:pPr>
    </w:p>
    <w:p w14:paraId="75BC6451" w14:textId="77777777" w:rsidR="008003C6" w:rsidRPr="00185972" w:rsidRDefault="008003C6" w:rsidP="009C7E48">
      <w:pPr>
        <w:autoSpaceDE w:val="0"/>
        <w:autoSpaceDN w:val="0"/>
        <w:adjustRightInd w:val="0"/>
        <w:spacing w:after="0" w:line="360" w:lineRule="auto"/>
        <w:jc w:val="center"/>
        <w:rPr>
          <w:rFonts w:asciiTheme="majorBidi" w:hAnsiTheme="majorBidi" w:cstheme="majorBidi"/>
          <w:noProof/>
          <w:sz w:val="24"/>
          <w:szCs w:val="24"/>
        </w:rPr>
      </w:pPr>
    </w:p>
    <w:p w14:paraId="7DD3FA87" w14:textId="77777777" w:rsidR="008003C6" w:rsidRPr="00185972" w:rsidRDefault="008003C6" w:rsidP="005B15FD">
      <w:pPr>
        <w:autoSpaceDE w:val="0"/>
        <w:autoSpaceDN w:val="0"/>
        <w:adjustRightInd w:val="0"/>
        <w:spacing w:after="0" w:line="360" w:lineRule="auto"/>
        <w:rPr>
          <w:rFonts w:asciiTheme="majorBidi" w:hAnsiTheme="majorBidi" w:cstheme="majorBidi"/>
          <w:noProof/>
          <w:sz w:val="24"/>
          <w:szCs w:val="24"/>
        </w:rPr>
      </w:pPr>
    </w:p>
    <w:p w14:paraId="38058386" w14:textId="4FD65252" w:rsidR="008003C6" w:rsidRPr="00185972" w:rsidRDefault="00D6663F" w:rsidP="009C7E48">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67456" behindDoc="0" locked="0" layoutInCell="1" allowOverlap="1" wp14:anchorId="748158D7" wp14:editId="22FDCB50">
                <wp:simplePos x="0" y="0"/>
                <wp:positionH relativeFrom="margin">
                  <wp:posOffset>787400</wp:posOffset>
                </wp:positionH>
                <wp:positionV relativeFrom="paragraph">
                  <wp:posOffset>2489201</wp:posOffset>
                </wp:positionV>
                <wp:extent cx="4067745" cy="843280"/>
                <wp:effectExtent l="0" t="0" r="9525" b="0"/>
                <wp:wrapNone/>
                <wp:docPr id="95891495" name="Text Box 2"/>
                <wp:cNvGraphicFramePr/>
                <a:graphic xmlns:a="http://schemas.openxmlformats.org/drawingml/2006/main">
                  <a:graphicData uri="http://schemas.microsoft.com/office/word/2010/wordprocessingShape">
                    <wps:wsp>
                      <wps:cNvSpPr txBox="1"/>
                      <wps:spPr>
                        <a:xfrm>
                          <a:off x="0" y="0"/>
                          <a:ext cx="4067745" cy="843280"/>
                        </a:xfrm>
                        <a:prstGeom prst="rect">
                          <a:avLst/>
                        </a:prstGeom>
                        <a:solidFill>
                          <a:schemeClr val="lt1"/>
                        </a:solidFill>
                        <a:ln w="3175">
                          <a:noFill/>
                        </a:ln>
                      </wps:spPr>
                      <wps:txbx>
                        <w:txbxContent>
                          <w:p w14:paraId="008FE96F" w14:textId="10CEC7C7" w:rsidR="008003C6" w:rsidRPr="007D4F2F" w:rsidRDefault="008070F4" w:rsidP="0094206A">
                            <w:pPr>
                              <w:spacing w:after="0" w:line="240" w:lineRule="auto"/>
                              <w:jc w:val="both"/>
                              <w:rPr>
                                <w:b/>
                                <w:bCs/>
                                <w:sz w:val="16"/>
                                <w:szCs w:val="16"/>
                              </w:rPr>
                            </w:pPr>
                            <w:r>
                              <w:rPr>
                                <w:b/>
                                <w:bCs/>
                                <w:sz w:val="16"/>
                                <w:szCs w:val="16"/>
                              </w:rPr>
                              <w:t xml:space="preserve">  </w:t>
                            </w:r>
                            <w:r w:rsidR="00E0449C">
                              <w:rPr>
                                <w:b/>
                                <w:bCs/>
                                <w:sz w:val="16"/>
                                <w:szCs w:val="16"/>
                              </w:rPr>
                              <w:t>PGN</w:t>
                            </w:r>
                            <w:r w:rsidR="008003C6" w:rsidRPr="007D4F2F">
                              <w:rPr>
                                <w:b/>
                                <w:bCs/>
                                <w:sz w:val="16"/>
                                <w:szCs w:val="16"/>
                              </w:rPr>
                              <w:t xml:space="preserve"> 25 µg/mL      +            -             -           </w:t>
                            </w:r>
                            <w:r>
                              <w:rPr>
                                <w:b/>
                                <w:bCs/>
                                <w:sz w:val="16"/>
                                <w:szCs w:val="16"/>
                              </w:rPr>
                              <w:t xml:space="preserve">  </w:t>
                            </w:r>
                            <w:r w:rsidR="008003C6" w:rsidRPr="007D4F2F">
                              <w:rPr>
                                <w:b/>
                                <w:bCs/>
                                <w:sz w:val="16"/>
                                <w:szCs w:val="16"/>
                              </w:rPr>
                              <w:t xml:space="preserve"> -             -            -             +            +          </w:t>
                            </w:r>
                            <w:r w:rsidR="008003C6">
                              <w:rPr>
                                <w:b/>
                                <w:bCs/>
                                <w:sz w:val="16"/>
                                <w:szCs w:val="16"/>
                              </w:rPr>
                              <w:t xml:space="preserve"> </w:t>
                            </w:r>
                            <w:r w:rsidR="008003C6" w:rsidRPr="007D4F2F">
                              <w:rPr>
                                <w:b/>
                                <w:bCs/>
                                <w:sz w:val="16"/>
                                <w:szCs w:val="16"/>
                              </w:rPr>
                              <w:t xml:space="preserve">  +            +</w:t>
                            </w:r>
                          </w:p>
                          <w:p w14:paraId="2BFAE812" w14:textId="2F14723A" w:rsidR="008003C6" w:rsidRPr="007D4F2F" w:rsidRDefault="001B536A"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Untreated            </w:t>
                            </w:r>
                            <w:r w:rsidR="001103FA">
                              <w:rPr>
                                <w:b/>
                                <w:bCs/>
                                <w:sz w:val="16"/>
                                <w:szCs w:val="16"/>
                              </w:rPr>
                              <w:t xml:space="preserve"> </w:t>
                            </w:r>
                            <w:r w:rsidR="008003C6" w:rsidRPr="007D4F2F">
                              <w:rPr>
                                <w:b/>
                                <w:bCs/>
                                <w:sz w:val="16"/>
                                <w:szCs w:val="16"/>
                              </w:rPr>
                              <w:t xml:space="preserve"> -            +             -             -             -            -             -             -              -             -</w:t>
                            </w:r>
                          </w:p>
                          <w:p w14:paraId="53A5BC7A" w14:textId="5A6C6C1B"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5 µg/mL      </w:t>
                            </w:r>
                            <w:r>
                              <w:rPr>
                                <w:b/>
                                <w:bCs/>
                                <w:sz w:val="16"/>
                                <w:szCs w:val="16"/>
                              </w:rPr>
                              <w:t xml:space="preserve">  </w:t>
                            </w:r>
                            <w:r w:rsidR="008003C6" w:rsidRPr="007D4F2F">
                              <w:rPr>
                                <w:b/>
                                <w:bCs/>
                                <w:sz w:val="16"/>
                                <w:szCs w:val="16"/>
                              </w:rPr>
                              <w:t xml:space="preserve"> -             -             +           </w:t>
                            </w:r>
                            <w:r w:rsidR="008003C6">
                              <w:rPr>
                                <w:b/>
                                <w:bCs/>
                                <w:sz w:val="16"/>
                                <w:szCs w:val="16"/>
                              </w:rPr>
                              <w:t xml:space="preserve"> </w:t>
                            </w:r>
                            <w:r w:rsidR="008003C6" w:rsidRPr="007D4F2F">
                              <w:rPr>
                                <w:b/>
                                <w:bCs/>
                                <w:sz w:val="16"/>
                                <w:szCs w:val="16"/>
                              </w:rPr>
                              <w:t xml:space="preserve"> -             -            -            +             -            </w:t>
                            </w:r>
                            <w:r w:rsidR="008003C6">
                              <w:rPr>
                                <w:b/>
                                <w:bCs/>
                                <w:sz w:val="16"/>
                                <w:szCs w:val="16"/>
                              </w:rPr>
                              <w:t xml:space="preserve"> </w:t>
                            </w:r>
                            <w:r w:rsidR="008003C6" w:rsidRPr="007D4F2F">
                              <w:rPr>
                                <w:b/>
                                <w:bCs/>
                                <w:sz w:val="16"/>
                                <w:szCs w:val="16"/>
                              </w:rPr>
                              <w:t xml:space="preserve"> -             -</w:t>
                            </w:r>
                          </w:p>
                          <w:p w14:paraId="183C73AB" w14:textId="7A09C213"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Pr>
                                <w:b/>
                                <w:bCs/>
                                <w:sz w:val="16"/>
                                <w:szCs w:val="16"/>
                              </w:rPr>
                              <w:t>1</w:t>
                            </w:r>
                            <w:r w:rsidR="008003C6" w:rsidRPr="007D4F2F">
                              <w:rPr>
                                <w:b/>
                                <w:bCs/>
                                <w:sz w:val="16"/>
                                <w:szCs w:val="16"/>
                              </w:rPr>
                              <w:t xml:space="preserve">0 µg/mL    </w:t>
                            </w:r>
                            <w:r>
                              <w:rPr>
                                <w:b/>
                                <w:bCs/>
                                <w:sz w:val="16"/>
                                <w:szCs w:val="16"/>
                              </w:rPr>
                              <w:t xml:space="preserve"> </w:t>
                            </w:r>
                            <w:r w:rsidR="008003C6" w:rsidRPr="007D4F2F">
                              <w:rPr>
                                <w:b/>
                                <w:bCs/>
                                <w:sz w:val="16"/>
                                <w:szCs w:val="16"/>
                              </w:rPr>
                              <w:t xml:space="preserve">  -             -          </w:t>
                            </w:r>
                            <w:r w:rsidR="008003C6">
                              <w:rPr>
                                <w:b/>
                                <w:bCs/>
                                <w:sz w:val="16"/>
                                <w:szCs w:val="16"/>
                              </w:rPr>
                              <w:t xml:space="preserve"> </w:t>
                            </w:r>
                            <w:r w:rsidR="008003C6" w:rsidRPr="007D4F2F">
                              <w:rPr>
                                <w:b/>
                                <w:bCs/>
                                <w:sz w:val="16"/>
                                <w:szCs w:val="16"/>
                              </w:rPr>
                              <w:t xml:space="preserve">  -             +            -            -             -            +            </w:t>
                            </w:r>
                            <w:r w:rsidR="008003C6">
                              <w:rPr>
                                <w:b/>
                                <w:bCs/>
                                <w:sz w:val="16"/>
                                <w:szCs w:val="16"/>
                              </w:rPr>
                              <w:t xml:space="preserve"> </w:t>
                            </w:r>
                            <w:r w:rsidR="008003C6" w:rsidRPr="007D4F2F">
                              <w:rPr>
                                <w:b/>
                                <w:bCs/>
                                <w:sz w:val="16"/>
                                <w:szCs w:val="16"/>
                              </w:rPr>
                              <w:t xml:space="preserve"> -             -</w:t>
                            </w:r>
                          </w:p>
                          <w:p w14:paraId="622E3319" w14:textId="4D48571E" w:rsidR="008003C6" w:rsidRPr="007D4F2F" w:rsidRDefault="0062622D"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sidR="008070F4">
                              <w:rPr>
                                <w:b/>
                                <w:bCs/>
                                <w:sz w:val="16"/>
                                <w:szCs w:val="16"/>
                              </w:rPr>
                              <w:t>1</w:t>
                            </w:r>
                            <w:r w:rsidR="008003C6" w:rsidRPr="007D4F2F">
                              <w:rPr>
                                <w:b/>
                                <w:bCs/>
                                <w:sz w:val="16"/>
                                <w:szCs w:val="16"/>
                              </w:rPr>
                              <w:t xml:space="preserve">5 µg/mL     </w:t>
                            </w:r>
                            <w:r>
                              <w:rPr>
                                <w:b/>
                                <w:bCs/>
                                <w:sz w:val="16"/>
                                <w:szCs w:val="16"/>
                              </w:rPr>
                              <w:t xml:space="preserve"> </w:t>
                            </w:r>
                            <w:r w:rsidR="008003C6" w:rsidRPr="007D4F2F">
                              <w:rPr>
                                <w:b/>
                                <w:bCs/>
                                <w:sz w:val="16"/>
                                <w:szCs w:val="16"/>
                              </w:rPr>
                              <w:t xml:space="preserve"> -             -         </w:t>
                            </w:r>
                            <w:r w:rsidR="008003C6">
                              <w:rPr>
                                <w:b/>
                                <w:bCs/>
                                <w:sz w:val="16"/>
                                <w:szCs w:val="16"/>
                              </w:rPr>
                              <w:t xml:space="preserve">   </w:t>
                            </w:r>
                            <w:r w:rsidR="008003C6" w:rsidRPr="007D4F2F">
                              <w:rPr>
                                <w:b/>
                                <w:bCs/>
                                <w:sz w:val="16"/>
                                <w:szCs w:val="16"/>
                              </w:rPr>
                              <w:t xml:space="preserve"> -             -            +            -             -            -              +             -</w:t>
                            </w:r>
                          </w:p>
                          <w:p w14:paraId="216B26F7" w14:textId="76785CC0"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Pr>
                                <w:b/>
                                <w:bCs/>
                                <w:sz w:val="16"/>
                                <w:szCs w:val="16"/>
                              </w:rPr>
                              <w:t>2</w:t>
                            </w:r>
                            <w:r w:rsidR="008003C6">
                              <w:rPr>
                                <w:b/>
                                <w:bCs/>
                                <w:sz w:val="16"/>
                                <w:szCs w:val="16"/>
                              </w:rPr>
                              <w:t>0</w:t>
                            </w:r>
                            <w:r w:rsidR="008003C6" w:rsidRPr="007D4F2F">
                              <w:rPr>
                                <w:b/>
                                <w:bCs/>
                                <w:sz w:val="16"/>
                                <w:szCs w:val="16"/>
                              </w:rPr>
                              <w:t xml:space="preserve"> µg/mL   </w:t>
                            </w:r>
                            <w:r w:rsidR="008003C6">
                              <w:rPr>
                                <w:b/>
                                <w:bCs/>
                                <w:sz w:val="16"/>
                                <w:szCs w:val="16"/>
                              </w:rPr>
                              <w:t xml:space="preserve"> </w:t>
                            </w:r>
                            <w:r w:rsidR="008003C6" w:rsidRPr="007D4F2F">
                              <w:rPr>
                                <w:b/>
                                <w:bCs/>
                                <w:sz w:val="16"/>
                                <w:szCs w:val="16"/>
                              </w:rPr>
                              <w:t xml:space="preserve"> </w:t>
                            </w:r>
                            <w:r>
                              <w:rPr>
                                <w:b/>
                                <w:bCs/>
                                <w:sz w:val="16"/>
                                <w:szCs w:val="16"/>
                              </w:rPr>
                              <w:t xml:space="preserve">  </w:t>
                            </w:r>
                            <w:r w:rsidR="008003C6" w:rsidRPr="007D4F2F">
                              <w:rPr>
                                <w:b/>
                                <w:bCs/>
                                <w:sz w:val="16"/>
                                <w:szCs w:val="16"/>
                              </w:rPr>
                              <w:t xml:space="preserve"> -             -             -             -             -           +             -            -               -             +</w:t>
                            </w:r>
                          </w:p>
                          <w:p w14:paraId="26C2A640" w14:textId="20C72785" w:rsidR="008003C6" w:rsidRPr="007D4F2F" w:rsidRDefault="008003C6" w:rsidP="0094206A">
                            <w:pPr>
                              <w:spacing w:line="240" w:lineRule="auto"/>
                              <w:jc w:val="both"/>
                              <w:rPr>
                                <w:sz w:val="16"/>
                                <w:szCs w:val="16"/>
                              </w:rPr>
                            </w:pPr>
                          </w:p>
                          <w:p w14:paraId="1470BAE5" w14:textId="77777777" w:rsidR="008003C6" w:rsidRPr="007D4F2F" w:rsidRDefault="008003C6" w:rsidP="008003C6">
                            <w:pPr>
                              <w:spacing w:line="240" w:lineRule="auto"/>
                              <w:jc w:val="center"/>
                              <w:rPr>
                                <w:sz w:val="16"/>
                                <w:szCs w:val="16"/>
                              </w:rPr>
                            </w:pPr>
                          </w:p>
                          <w:p w14:paraId="43BEAE45" w14:textId="77777777" w:rsidR="008003C6" w:rsidRDefault="008003C6" w:rsidP="008003C6">
                            <w:pPr>
                              <w:spacing w:line="240" w:lineRule="auto"/>
                              <w:jc w:val="center"/>
                              <w:rPr>
                                <w:sz w:val="16"/>
                                <w:szCs w:val="16"/>
                              </w:rPr>
                            </w:pPr>
                          </w:p>
                          <w:p w14:paraId="0530670F" w14:textId="77777777" w:rsidR="008003C6" w:rsidRDefault="008003C6" w:rsidP="008003C6">
                            <w:pPr>
                              <w:spacing w:line="240" w:lineRule="auto"/>
                              <w:jc w:val="center"/>
                              <w:rPr>
                                <w:sz w:val="16"/>
                                <w:szCs w:val="16"/>
                              </w:rPr>
                            </w:pPr>
                          </w:p>
                          <w:p w14:paraId="2CEE63B2" w14:textId="77777777" w:rsidR="008003C6" w:rsidRPr="007D4F2F" w:rsidRDefault="008003C6" w:rsidP="008003C6">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158D7" id="_x0000_s1034" type="#_x0000_t202" style="position:absolute;left:0;text-align:left;margin-left:62pt;margin-top:196pt;width:320.3pt;height:66.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fcMQIAAFs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" fillcolor="white [3201]" stroked="f" strokeweight=".25pt">
                <v:textbox>
                  <w:txbxContent>
                    <w:p w14:paraId="008FE96F" w14:textId="10CEC7C7" w:rsidR="008003C6" w:rsidRPr="007D4F2F" w:rsidRDefault="008070F4" w:rsidP="0094206A">
                      <w:pPr>
                        <w:spacing w:after="0" w:line="240" w:lineRule="auto"/>
                        <w:jc w:val="both"/>
                        <w:rPr>
                          <w:b/>
                          <w:bCs/>
                          <w:sz w:val="16"/>
                          <w:szCs w:val="16"/>
                        </w:rPr>
                      </w:pPr>
                      <w:r>
                        <w:rPr>
                          <w:b/>
                          <w:bCs/>
                          <w:sz w:val="16"/>
                          <w:szCs w:val="16"/>
                        </w:rPr>
                        <w:t xml:space="preserve">  </w:t>
                      </w:r>
                      <w:r w:rsidR="00E0449C">
                        <w:rPr>
                          <w:b/>
                          <w:bCs/>
                          <w:sz w:val="16"/>
                          <w:szCs w:val="16"/>
                        </w:rPr>
                        <w:t>PGN</w:t>
                      </w:r>
                      <w:r w:rsidR="008003C6" w:rsidRPr="007D4F2F">
                        <w:rPr>
                          <w:b/>
                          <w:bCs/>
                          <w:sz w:val="16"/>
                          <w:szCs w:val="16"/>
                        </w:rPr>
                        <w:t xml:space="preserve"> 25 µg/mL      +            -             -           </w:t>
                      </w:r>
                      <w:r>
                        <w:rPr>
                          <w:b/>
                          <w:bCs/>
                          <w:sz w:val="16"/>
                          <w:szCs w:val="16"/>
                        </w:rPr>
                        <w:t xml:space="preserve">  </w:t>
                      </w:r>
                      <w:r w:rsidR="008003C6" w:rsidRPr="007D4F2F">
                        <w:rPr>
                          <w:b/>
                          <w:bCs/>
                          <w:sz w:val="16"/>
                          <w:szCs w:val="16"/>
                        </w:rPr>
                        <w:t xml:space="preserve"> -             -            -             +            +          </w:t>
                      </w:r>
                      <w:r w:rsidR="008003C6">
                        <w:rPr>
                          <w:b/>
                          <w:bCs/>
                          <w:sz w:val="16"/>
                          <w:szCs w:val="16"/>
                        </w:rPr>
                        <w:t xml:space="preserve"> </w:t>
                      </w:r>
                      <w:r w:rsidR="008003C6" w:rsidRPr="007D4F2F">
                        <w:rPr>
                          <w:b/>
                          <w:bCs/>
                          <w:sz w:val="16"/>
                          <w:szCs w:val="16"/>
                        </w:rPr>
                        <w:t xml:space="preserve">  +            +</w:t>
                      </w:r>
                    </w:p>
                    <w:p w14:paraId="2BFAE812" w14:textId="2F14723A" w:rsidR="008003C6" w:rsidRPr="007D4F2F" w:rsidRDefault="001B536A"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Untreated            </w:t>
                      </w:r>
                      <w:r w:rsidR="001103FA">
                        <w:rPr>
                          <w:b/>
                          <w:bCs/>
                          <w:sz w:val="16"/>
                          <w:szCs w:val="16"/>
                        </w:rPr>
                        <w:t xml:space="preserve"> </w:t>
                      </w:r>
                      <w:r w:rsidR="008003C6" w:rsidRPr="007D4F2F">
                        <w:rPr>
                          <w:b/>
                          <w:bCs/>
                          <w:sz w:val="16"/>
                          <w:szCs w:val="16"/>
                        </w:rPr>
                        <w:t xml:space="preserve"> -            +             -             -             -            -             -             -              -             -</w:t>
                      </w:r>
                    </w:p>
                    <w:p w14:paraId="53A5BC7A" w14:textId="5A6C6C1B"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5 µg/mL      </w:t>
                      </w:r>
                      <w:r>
                        <w:rPr>
                          <w:b/>
                          <w:bCs/>
                          <w:sz w:val="16"/>
                          <w:szCs w:val="16"/>
                        </w:rPr>
                        <w:t xml:space="preserve">  </w:t>
                      </w:r>
                      <w:r w:rsidR="008003C6" w:rsidRPr="007D4F2F">
                        <w:rPr>
                          <w:b/>
                          <w:bCs/>
                          <w:sz w:val="16"/>
                          <w:szCs w:val="16"/>
                        </w:rPr>
                        <w:t xml:space="preserve"> -             -             +           </w:t>
                      </w:r>
                      <w:r w:rsidR="008003C6">
                        <w:rPr>
                          <w:b/>
                          <w:bCs/>
                          <w:sz w:val="16"/>
                          <w:szCs w:val="16"/>
                        </w:rPr>
                        <w:t xml:space="preserve"> </w:t>
                      </w:r>
                      <w:r w:rsidR="008003C6" w:rsidRPr="007D4F2F">
                        <w:rPr>
                          <w:b/>
                          <w:bCs/>
                          <w:sz w:val="16"/>
                          <w:szCs w:val="16"/>
                        </w:rPr>
                        <w:t xml:space="preserve"> -             -            -            +             -            </w:t>
                      </w:r>
                      <w:r w:rsidR="008003C6">
                        <w:rPr>
                          <w:b/>
                          <w:bCs/>
                          <w:sz w:val="16"/>
                          <w:szCs w:val="16"/>
                        </w:rPr>
                        <w:t xml:space="preserve"> </w:t>
                      </w:r>
                      <w:r w:rsidR="008003C6" w:rsidRPr="007D4F2F">
                        <w:rPr>
                          <w:b/>
                          <w:bCs/>
                          <w:sz w:val="16"/>
                          <w:szCs w:val="16"/>
                        </w:rPr>
                        <w:t xml:space="preserve"> -             -</w:t>
                      </w:r>
                    </w:p>
                    <w:p w14:paraId="183C73AB" w14:textId="7A09C213"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Pr>
                          <w:b/>
                          <w:bCs/>
                          <w:sz w:val="16"/>
                          <w:szCs w:val="16"/>
                        </w:rPr>
                        <w:t>1</w:t>
                      </w:r>
                      <w:r w:rsidR="008003C6" w:rsidRPr="007D4F2F">
                        <w:rPr>
                          <w:b/>
                          <w:bCs/>
                          <w:sz w:val="16"/>
                          <w:szCs w:val="16"/>
                        </w:rPr>
                        <w:t xml:space="preserve">0 µg/mL    </w:t>
                      </w:r>
                      <w:r>
                        <w:rPr>
                          <w:b/>
                          <w:bCs/>
                          <w:sz w:val="16"/>
                          <w:szCs w:val="16"/>
                        </w:rPr>
                        <w:t xml:space="preserve"> </w:t>
                      </w:r>
                      <w:r w:rsidR="008003C6" w:rsidRPr="007D4F2F">
                        <w:rPr>
                          <w:b/>
                          <w:bCs/>
                          <w:sz w:val="16"/>
                          <w:szCs w:val="16"/>
                        </w:rPr>
                        <w:t xml:space="preserve">  -             -          </w:t>
                      </w:r>
                      <w:r w:rsidR="008003C6">
                        <w:rPr>
                          <w:b/>
                          <w:bCs/>
                          <w:sz w:val="16"/>
                          <w:szCs w:val="16"/>
                        </w:rPr>
                        <w:t xml:space="preserve"> </w:t>
                      </w:r>
                      <w:r w:rsidR="008003C6" w:rsidRPr="007D4F2F">
                        <w:rPr>
                          <w:b/>
                          <w:bCs/>
                          <w:sz w:val="16"/>
                          <w:szCs w:val="16"/>
                        </w:rPr>
                        <w:t xml:space="preserve">  -             +            -            -             -            +            </w:t>
                      </w:r>
                      <w:r w:rsidR="008003C6">
                        <w:rPr>
                          <w:b/>
                          <w:bCs/>
                          <w:sz w:val="16"/>
                          <w:szCs w:val="16"/>
                        </w:rPr>
                        <w:t xml:space="preserve"> </w:t>
                      </w:r>
                      <w:r w:rsidR="008003C6" w:rsidRPr="007D4F2F">
                        <w:rPr>
                          <w:b/>
                          <w:bCs/>
                          <w:sz w:val="16"/>
                          <w:szCs w:val="16"/>
                        </w:rPr>
                        <w:t xml:space="preserve"> -             -</w:t>
                      </w:r>
                    </w:p>
                    <w:p w14:paraId="622E3319" w14:textId="4D48571E" w:rsidR="008003C6" w:rsidRPr="007D4F2F" w:rsidRDefault="0062622D"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sidR="008070F4">
                        <w:rPr>
                          <w:b/>
                          <w:bCs/>
                          <w:sz w:val="16"/>
                          <w:szCs w:val="16"/>
                        </w:rPr>
                        <w:t>1</w:t>
                      </w:r>
                      <w:r w:rsidR="008003C6" w:rsidRPr="007D4F2F">
                        <w:rPr>
                          <w:b/>
                          <w:bCs/>
                          <w:sz w:val="16"/>
                          <w:szCs w:val="16"/>
                        </w:rPr>
                        <w:t xml:space="preserve">5 µg/mL     </w:t>
                      </w:r>
                      <w:r>
                        <w:rPr>
                          <w:b/>
                          <w:bCs/>
                          <w:sz w:val="16"/>
                          <w:szCs w:val="16"/>
                        </w:rPr>
                        <w:t xml:space="preserve"> </w:t>
                      </w:r>
                      <w:r w:rsidR="008003C6" w:rsidRPr="007D4F2F">
                        <w:rPr>
                          <w:b/>
                          <w:bCs/>
                          <w:sz w:val="16"/>
                          <w:szCs w:val="16"/>
                        </w:rPr>
                        <w:t xml:space="preserve"> -             -         </w:t>
                      </w:r>
                      <w:r w:rsidR="008003C6">
                        <w:rPr>
                          <w:b/>
                          <w:bCs/>
                          <w:sz w:val="16"/>
                          <w:szCs w:val="16"/>
                        </w:rPr>
                        <w:t xml:space="preserve">   </w:t>
                      </w:r>
                      <w:r w:rsidR="008003C6" w:rsidRPr="007D4F2F">
                        <w:rPr>
                          <w:b/>
                          <w:bCs/>
                          <w:sz w:val="16"/>
                          <w:szCs w:val="16"/>
                        </w:rPr>
                        <w:t xml:space="preserve"> -             -            +            -             -            -              +             -</w:t>
                      </w:r>
                    </w:p>
                    <w:p w14:paraId="216B26F7" w14:textId="76785CC0" w:rsidR="008003C6" w:rsidRPr="007D4F2F" w:rsidRDefault="008070F4" w:rsidP="0094206A">
                      <w:pPr>
                        <w:spacing w:after="0" w:line="240" w:lineRule="auto"/>
                        <w:jc w:val="both"/>
                        <w:rPr>
                          <w:b/>
                          <w:bCs/>
                          <w:sz w:val="16"/>
                          <w:szCs w:val="16"/>
                        </w:rPr>
                      </w:pPr>
                      <w:r>
                        <w:rPr>
                          <w:b/>
                          <w:bCs/>
                          <w:sz w:val="16"/>
                          <w:szCs w:val="16"/>
                        </w:rPr>
                        <w:t xml:space="preserve"> </w:t>
                      </w:r>
                      <w:r w:rsidR="008003C6" w:rsidRPr="007D4F2F">
                        <w:rPr>
                          <w:b/>
                          <w:bCs/>
                          <w:sz w:val="16"/>
                          <w:szCs w:val="16"/>
                        </w:rPr>
                        <w:t xml:space="preserve">BPEI </w:t>
                      </w:r>
                      <w:r>
                        <w:rPr>
                          <w:b/>
                          <w:bCs/>
                          <w:sz w:val="16"/>
                          <w:szCs w:val="16"/>
                        </w:rPr>
                        <w:t>2</w:t>
                      </w:r>
                      <w:r w:rsidR="008003C6">
                        <w:rPr>
                          <w:b/>
                          <w:bCs/>
                          <w:sz w:val="16"/>
                          <w:szCs w:val="16"/>
                        </w:rPr>
                        <w:t>0</w:t>
                      </w:r>
                      <w:r w:rsidR="008003C6" w:rsidRPr="007D4F2F">
                        <w:rPr>
                          <w:b/>
                          <w:bCs/>
                          <w:sz w:val="16"/>
                          <w:szCs w:val="16"/>
                        </w:rPr>
                        <w:t xml:space="preserve"> µg/mL   </w:t>
                      </w:r>
                      <w:r w:rsidR="008003C6">
                        <w:rPr>
                          <w:b/>
                          <w:bCs/>
                          <w:sz w:val="16"/>
                          <w:szCs w:val="16"/>
                        </w:rPr>
                        <w:t xml:space="preserve"> </w:t>
                      </w:r>
                      <w:r w:rsidR="008003C6" w:rsidRPr="007D4F2F">
                        <w:rPr>
                          <w:b/>
                          <w:bCs/>
                          <w:sz w:val="16"/>
                          <w:szCs w:val="16"/>
                        </w:rPr>
                        <w:t xml:space="preserve"> </w:t>
                      </w:r>
                      <w:r>
                        <w:rPr>
                          <w:b/>
                          <w:bCs/>
                          <w:sz w:val="16"/>
                          <w:szCs w:val="16"/>
                        </w:rPr>
                        <w:t xml:space="preserve">  </w:t>
                      </w:r>
                      <w:r w:rsidR="008003C6" w:rsidRPr="007D4F2F">
                        <w:rPr>
                          <w:b/>
                          <w:bCs/>
                          <w:sz w:val="16"/>
                          <w:szCs w:val="16"/>
                        </w:rPr>
                        <w:t xml:space="preserve"> -             -             -             -             -           +             -            -               -             +</w:t>
                      </w:r>
                    </w:p>
                    <w:p w14:paraId="26C2A640" w14:textId="20C72785" w:rsidR="008003C6" w:rsidRPr="007D4F2F" w:rsidRDefault="008003C6" w:rsidP="0094206A">
                      <w:pPr>
                        <w:spacing w:line="240" w:lineRule="auto"/>
                        <w:jc w:val="both"/>
                        <w:rPr>
                          <w:sz w:val="16"/>
                          <w:szCs w:val="16"/>
                        </w:rPr>
                      </w:pPr>
                    </w:p>
                    <w:p w14:paraId="1470BAE5" w14:textId="77777777" w:rsidR="008003C6" w:rsidRPr="007D4F2F" w:rsidRDefault="008003C6" w:rsidP="008003C6">
                      <w:pPr>
                        <w:spacing w:line="240" w:lineRule="auto"/>
                        <w:jc w:val="center"/>
                        <w:rPr>
                          <w:sz w:val="16"/>
                          <w:szCs w:val="16"/>
                        </w:rPr>
                      </w:pPr>
                    </w:p>
                    <w:p w14:paraId="43BEAE45" w14:textId="77777777" w:rsidR="008003C6" w:rsidRDefault="008003C6" w:rsidP="008003C6">
                      <w:pPr>
                        <w:spacing w:line="240" w:lineRule="auto"/>
                        <w:jc w:val="center"/>
                        <w:rPr>
                          <w:sz w:val="16"/>
                          <w:szCs w:val="16"/>
                        </w:rPr>
                      </w:pPr>
                    </w:p>
                    <w:p w14:paraId="0530670F" w14:textId="77777777" w:rsidR="008003C6" w:rsidRDefault="008003C6" w:rsidP="008003C6">
                      <w:pPr>
                        <w:spacing w:line="240" w:lineRule="auto"/>
                        <w:jc w:val="center"/>
                        <w:rPr>
                          <w:sz w:val="16"/>
                          <w:szCs w:val="16"/>
                        </w:rPr>
                      </w:pPr>
                    </w:p>
                    <w:p w14:paraId="2CEE63B2" w14:textId="77777777" w:rsidR="008003C6" w:rsidRPr="007D4F2F" w:rsidRDefault="008003C6" w:rsidP="008003C6">
                      <w:pPr>
                        <w:spacing w:line="240" w:lineRule="auto"/>
                        <w:jc w:val="center"/>
                        <w:rPr>
                          <w:sz w:val="16"/>
                          <w:szCs w:val="16"/>
                        </w:rPr>
                      </w:pPr>
                    </w:p>
                  </w:txbxContent>
                </v:textbox>
                <w10:wrap anchorx="margin"/>
              </v:shape>
            </w:pict>
          </mc:Fallback>
        </mc:AlternateContent>
      </w:r>
      <w:r w:rsidR="008003C6" w:rsidRPr="00185972">
        <w:rPr>
          <w:rFonts w:ascii="Times New Roman" w:hAnsi="Times New Roman" w:cs="Times New Roman"/>
          <w:noProof/>
          <w:color w:val="131413"/>
          <w:sz w:val="24"/>
          <w:szCs w:val="24"/>
        </w:rPr>
        <w:drawing>
          <wp:inline distT="0" distB="0" distL="0" distR="0" wp14:anchorId="25FA1F88" wp14:editId="1BE27C50">
            <wp:extent cx="3851284" cy="2498090"/>
            <wp:effectExtent l="0" t="0" r="0" b="0"/>
            <wp:docPr id="17926054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78763" cy="2515914"/>
                    </a:xfrm>
                    <a:prstGeom prst="rect">
                      <a:avLst/>
                    </a:prstGeom>
                    <a:noFill/>
                  </pic:spPr>
                </pic:pic>
              </a:graphicData>
            </a:graphic>
          </wp:inline>
        </w:drawing>
      </w:r>
    </w:p>
    <w:p w14:paraId="7C6FDC92" w14:textId="65357BAC" w:rsidR="009C7E48" w:rsidRPr="00185972" w:rsidRDefault="009C7E48" w:rsidP="00473553">
      <w:pPr>
        <w:autoSpaceDE w:val="0"/>
        <w:autoSpaceDN w:val="0"/>
        <w:adjustRightInd w:val="0"/>
        <w:spacing w:after="0" w:line="360" w:lineRule="auto"/>
        <w:jc w:val="both"/>
        <w:rPr>
          <w:rFonts w:ascii="Times New Roman" w:hAnsi="Times New Roman" w:cs="Times New Roman"/>
          <w:color w:val="131413"/>
          <w:sz w:val="24"/>
          <w:szCs w:val="24"/>
        </w:rPr>
      </w:pPr>
    </w:p>
    <w:p w14:paraId="12BDA5F5" w14:textId="30AC619D" w:rsidR="009C7E48" w:rsidRPr="00185972" w:rsidRDefault="009C7E48" w:rsidP="00473553">
      <w:pPr>
        <w:autoSpaceDE w:val="0"/>
        <w:autoSpaceDN w:val="0"/>
        <w:adjustRightInd w:val="0"/>
        <w:spacing w:after="0" w:line="360" w:lineRule="auto"/>
        <w:jc w:val="both"/>
        <w:rPr>
          <w:rFonts w:ascii="Times New Roman" w:hAnsi="Times New Roman" w:cs="Times New Roman"/>
          <w:color w:val="131413"/>
          <w:sz w:val="24"/>
          <w:szCs w:val="24"/>
        </w:rPr>
      </w:pPr>
    </w:p>
    <w:p w14:paraId="29CAC9B9" w14:textId="77777777" w:rsidR="009C7E48" w:rsidRPr="00185972" w:rsidRDefault="009C7E48" w:rsidP="00473553">
      <w:pPr>
        <w:autoSpaceDE w:val="0"/>
        <w:autoSpaceDN w:val="0"/>
        <w:adjustRightInd w:val="0"/>
        <w:spacing w:after="0" w:line="360" w:lineRule="auto"/>
        <w:jc w:val="both"/>
        <w:rPr>
          <w:rFonts w:ascii="Times New Roman" w:hAnsi="Times New Roman" w:cs="Times New Roman"/>
          <w:color w:val="131413"/>
          <w:sz w:val="24"/>
          <w:szCs w:val="24"/>
        </w:rPr>
      </w:pPr>
    </w:p>
    <w:p w14:paraId="3DED2A4D" w14:textId="77777777" w:rsidR="008003C6" w:rsidRPr="00185972" w:rsidRDefault="008003C6" w:rsidP="00473553">
      <w:pPr>
        <w:autoSpaceDE w:val="0"/>
        <w:autoSpaceDN w:val="0"/>
        <w:adjustRightInd w:val="0"/>
        <w:spacing w:after="0" w:line="360" w:lineRule="auto"/>
        <w:jc w:val="both"/>
        <w:rPr>
          <w:rFonts w:ascii="Times New Roman" w:hAnsi="Times New Roman" w:cs="Times New Roman"/>
          <w:color w:val="131413"/>
          <w:sz w:val="24"/>
          <w:szCs w:val="24"/>
        </w:rPr>
      </w:pPr>
    </w:p>
    <w:p w14:paraId="453D1621" w14:textId="2BA3F535" w:rsidR="00165DFF" w:rsidRPr="00185972" w:rsidRDefault="00A66319" w:rsidP="00A66319">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69504" behindDoc="0" locked="0" layoutInCell="1" allowOverlap="1" wp14:anchorId="2BDF7BB1" wp14:editId="380B336C">
                <wp:simplePos x="0" y="0"/>
                <wp:positionH relativeFrom="margin">
                  <wp:posOffset>552734</wp:posOffset>
                </wp:positionH>
                <wp:positionV relativeFrom="paragraph">
                  <wp:posOffset>2504213</wp:posOffset>
                </wp:positionV>
                <wp:extent cx="4441925" cy="846161"/>
                <wp:effectExtent l="0" t="0" r="0" b="0"/>
                <wp:wrapNone/>
                <wp:docPr id="375076033" name="Text Box 2"/>
                <wp:cNvGraphicFramePr/>
                <a:graphic xmlns:a="http://schemas.openxmlformats.org/drawingml/2006/main">
                  <a:graphicData uri="http://schemas.microsoft.com/office/word/2010/wordprocessingShape">
                    <wps:wsp>
                      <wps:cNvSpPr txBox="1"/>
                      <wps:spPr>
                        <a:xfrm>
                          <a:off x="0" y="0"/>
                          <a:ext cx="4441925" cy="846161"/>
                        </a:xfrm>
                        <a:prstGeom prst="rect">
                          <a:avLst/>
                        </a:prstGeom>
                        <a:solidFill>
                          <a:schemeClr val="lt1"/>
                        </a:solidFill>
                        <a:ln w="3175">
                          <a:noFill/>
                        </a:ln>
                      </wps:spPr>
                      <wps:txbx>
                        <w:txbxContent>
                          <w:p w14:paraId="46D7263C" w14:textId="2AC20C26" w:rsidR="00A66319" w:rsidRPr="007D4F2F" w:rsidRDefault="00A66319" w:rsidP="0094206A">
                            <w:pPr>
                              <w:spacing w:after="0" w:line="240" w:lineRule="auto"/>
                              <w:jc w:val="both"/>
                              <w:rPr>
                                <w:b/>
                                <w:bCs/>
                                <w:sz w:val="16"/>
                                <w:szCs w:val="16"/>
                              </w:rPr>
                            </w:pPr>
                            <w:r>
                              <w:rPr>
                                <w:b/>
                                <w:bCs/>
                                <w:sz w:val="16"/>
                                <w:szCs w:val="16"/>
                              </w:rPr>
                              <w:t>PGN</w:t>
                            </w:r>
                            <w:r w:rsidRPr="007D4F2F">
                              <w:rPr>
                                <w:b/>
                                <w:bCs/>
                                <w:sz w:val="16"/>
                                <w:szCs w:val="16"/>
                              </w:rPr>
                              <w:t xml:space="preserve"> 25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46E29A06" w14:textId="58457403" w:rsidR="00A66319" w:rsidRPr="007D4F2F" w:rsidRDefault="00A66319"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             -            -             -             -              -             -</w:t>
                            </w:r>
                          </w:p>
                          <w:p w14:paraId="7E3BA3EE" w14:textId="084E3996" w:rsidR="00A66319" w:rsidRPr="007D4F2F" w:rsidRDefault="00A66319" w:rsidP="0094206A">
                            <w:pPr>
                              <w:spacing w:after="0" w:line="240" w:lineRule="auto"/>
                              <w:jc w:val="both"/>
                              <w:rPr>
                                <w:b/>
                                <w:bCs/>
                                <w:sz w:val="16"/>
                                <w:szCs w:val="16"/>
                              </w:rPr>
                            </w:pPr>
                            <w:r>
                              <w:rPr>
                                <w:b/>
                                <w:bCs/>
                                <w:sz w:val="16"/>
                                <w:szCs w:val="16"/>
                              </w:rPr>
                              <w:t xml:space="preserve">PEG- </w:t>
                            </w:r>
                            <w:r w:rsidRPr="007D4F2F">
                              <w:rPr>
                                <w:b/>
                                <w:bCs/>
                                <w:sz w:val="16"/>
                                <w:szCs w:val="16"/>
                              </w:rPr>
                              <w:t xml:space="preserve">BPEI 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510CD3CD" w14:textId="779BEE08"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0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            -             -            +            </w:t>
                            </w:r>
                            <w:r>
                              <w:rPr>
                                <w:b/>
                                <w:bCs/>
                                <w:sz w:val="16"/>
                                <w:szCs w:val="16"/>
                              </w:rPr>
                              <w:t xml:space="preserve"> </w:t>
                            </w:r>
                            <w:r w:rsidRPr="007D4F2F">
                              <w:rPr>
                                <w:b/>
                                <w:bCs/>
                                <w:sz w:val="16"/>
                                <w:szCs w:val="16"/>
                              </w:rPr>
                              <w:t xml:space="preserve"> -             -</w:t>
                            </w:r>
                          </w:p>
                          <w:p w14:paraId="74264080" w14:textId="6B42F349"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5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sidR="0062622D">
                              <w:rPr>
                                <w:b/>
                                <w:bCs/>
                                <w:sz w:val="16"/>
                                <w:szCs w:val="16"/>
                              </w:rPr>
                              <w:t xml:space="preserve"> </w:t>
                            </w:r>
                            <w:r w:rsidRPr="007D4F2F">
                              <w:rPr>
                                <w:b/>
                                <w:bCs/>
                                <w:sz w:val="16"/>
                                <w:szCs w:val="16"/>
                              </w:rPr>
                              <w:t xml:space="preserve"> +            -             -            -              +             -</w:t>
                            </w:r>
                          </w:p>
                          <w:p w14:paraId="7A857751" w14:textId="027C2C1D"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20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             </w:t>
                            </w:r>
                            <w:r w:rsidR="0062622D">
                              <w:rPr>
                                <w:b/>
                                <w:bCs/>
                                <w:sz w:val="16"/>
                                <w:szCs w:val="16"/>
                              </w:rPr>
                              <w:t xml:space="preserve"> </w:t>
                            </w:r>
                            <w:r w:rsidRPr="007D4F2F">
                              <w:rPr>
                                <w:b/>
                                <w:bCs/>
                                <w:sz w:val="16"/>
                                <w:szCs w:val="16"/>
                              </w:rPr>
                              <w:t>-           +             -            -               -             +</w:t>
                            </w:r>
                          </w:p>
                          <w:p w14:paraId="6D3F5256" w14:textId="77777777" w:rsidR="00A66319" w:rsidRPr="007D4F2F" w:rsidRDefault="00A66319" w:rsidP="00A66319">
                            <w:pPr>
                              <w:spacing w:line="240" w:lineRule="auto"/>
                              <w:jc w:val="center"/>
                              <w:rPr>
                                <w:sz w:val="16"/>
                                <w:szCs w:val="16"/>
                              </w:rPr>
                            </w:pPr>
                          </w:p>
                          <w:p w14:paraId="3146AD72" w14:textId="77777777" w:rsidR="00A66319" w:rsidRPr="007D4F2F" w:rsidRDefault="00A66319" w:rsidP="00A66319">
                            <w:pPr>
                              <w:spacing w:line="240" w:lineRule="auto"/>
                              <w:jc w:val="center"/>
                              <w:rPr>
                                <w:sz w:val="16"/>
                                <w:szCs w:val="16"/>
                              </w:rPr>
                            </w:pPr>
                          </w:p>
                          <w:p w14:paraId="7F78C028" w14:textId="77777777" w:rsidR="00A66319" w:rsidRDefault="00A66319" w:rsidP="00A66319">
                            <w:pPr>
                              <w:spacing w:line="240" w:lineRule="auto"/>
                              <w:jc w:val="center"/>
                              <w:rPr>
                                <w:sz w:val="16"/>
                                <w:szCs w:val="16"/>
                              </w:rPr>
                            </w:pPr>
                          </w:p>
                          <w:p w14:paraId="5670C540" w14:textId="77777777" w:rsidR="00A66319" w:rsidRDefault="00A66319" w:rsidP="00A66319">
                            <w:pPr>
                              <w:spacing w:line="240" w:lineRule="auto"/>
                              <w:jc w:val="center"/>
                              <w:rPr>
                                <w:sz w:val="16"/>
                                <w:szCs w:val="16"/>
                              </w:rPr>
                            </w:pPr>
                          </w:p>
                          <w:p w14:paraId="3F4C18DE" w14:textId="77777777" w:rsidR="00A66319" w:rsidRPr="007D4F2F" w:rsidRDefault="00A66319" w:rsidP="00A66319">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7BB1" id="_x0000_s1035" type="#_x0000_t202" style="position:absolute;left:0;text-align:left;margin-left:43.5pt;margin-top:197.2pt;width:349.75pt;height:66.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" fillcolor="white [3201]" stroked="f" strokeweight=".25pt">
                <v:textbox>
                  <w:txbxContent>
                    <w:p w14:paraId="46D7263C" w14:textId="2AC20C26" w:rsidR="00A66319" w:rsidRPr="007D4F2F" w:rsidRDefault="00A66319" w:rsidP="0094206A">
                      <w:pPr>
                        <w:spacing w:after="0" w:line="240" w:lineRule="auto"/>
                        <w:jc w:val="both"/>
                        <w:rPr>
                          <w:b/>
                          <w:bCs/>
                          <w:sz w:val="16"/>
                          <w:szCs w:val="16"/>
                        </w:rPr>
                      </w:pPr>
                      <w:r>
                        <w:rPr>
                          <w:b/>
                          <w:bCs/>
                          <w:sz w:val="16"/>
                          <w:szCs w:val="16"/>
                        </w:rPr>
                        <w:t>PGN</w:t>
                      </w:r>
                      <w:r w:rsidRPr="007D4F2F">
                        <w:rPr>
                          <w:b/>
                          <w:bCs/>
                          <w:sz w:val="16"/>
                          <w:szCs w:val="16"/>
                        </w:rPr>
                        <w:t xml:space="preserve"> 25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46E29A06" w14:textId="58457403" w:rsidR="00A66319" w:rsidRPr="007D4F2F" w:rsidRDefault="00A66319"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             -            -             -             -              -             -</w:t>
                      </w:r>
                    </w:p>
                    <w:p w14:paraId="7E3BA3EE" w14:textId="084E3996" w:rsidR="00A66319" w:rsidRPr="007D4F2F" w:rsidRDefault="00A66319" w:rsidP="0094206A">
                      <w:pPr>
                        <w:spacing w:after="0" w:line="240" w:lineRule="auto"/>
                        <w:jc w:val="both"/>
                        <w:rPr>
                          <w:b/>
                          <w:bCs/>
                          <w:sz w:val="16"/>
                          <w:szCs w:val="16"/>
                        </w:rPr>
                      </w:pPr>
                      <w:r>
                        <w:rPr>
                          <w:b/>
                          <w:bCs/>
                          <w:sz w:val="16"/>
                          <w:szCs w:val="16"/>
                        </w:rPr>
                        <w:t xml:space="preserve">PEG- </w:t>
                      </w:r>
                      <w:r w:rsidRPr="007D4F2F">
                        <w:rPr>
                          <w:b/>
                          <w:bCs/>
                          <w:sz w:val="16"/>
                          <w:szCs w:val="16"/>
                        </w:rPr>
                        <w:t xml:space="preserve">BPEI 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510CD3CD" w14:textId="779BEE08"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0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            -             -            +            </w:t>
                      </w:r>
                      <w:r>
                        <w:rPr>
                          <w:b/>
                          <w:bCs/>
                          <w:sz w:val="16"/>
                          <w:szCs w:val="16"/>
                        </w:rPr>
                        <w:t xml:space="preserve"> </w:t>
                      </w:r>
                      <w:r w:rsidRPr="007D4F2F">
                        <w:rPr>
                          <w:b/>
                          <w:bCs/>
                          <w:sz w:val="16"/>
                          <w:szCs w:val="16"/>
                        </w:rPr>
                        <w:t xml:space="preserve"> -             -</w:t>
                      </w:r>
                    </w:p>
                    <w:p w14:paraId="74264080" w14:textId="6B42F349"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5 µg/mL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sidR="0062622D">
                        <w:rPr>
                          <w:b/>
                          <w:bCs/>
                          <w:sz w:val="16"/>
                          <w:szCs w:val="16"/>
                        </w:rPr>
                        <w:t xml:space="preserve"> </w:t>
                      </w:r>
                      <w:r w:rsidRPr="007D4F2F">
                        <w:rPr>
                          <w:b/>
                          <w:bCs/>
                          <w:sz w:val="16"/>
                          <w:szCs w:val="16"/>
                        </w:rPr>
                        <w:t xml:space="preserve"> +            -             -            -              +             -</w:t>
                      </w:r>
                    </w:p>
                    <w:p w14:paraId="7A857751" w14:textId="027C2C1D" w:rsidR="00A66319" w:rsidRPr="007D4F2F" w:rsidRDefault="00A66319" w:rsidP="0094206A">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20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             -             </w:t>
                      </w:r>
                      <w:r w:rsidR="0062622D">
                        <w:rPr>
                          <w:b/>
                          <w:bCs/>
                          <w:sz w:val="16"/>
                          <w:szCs w:val="16"/>
                        </w:rPr>
                        <w:t xml:space="preserve"> </w:t>
                      </w:r>
                      <w:r w:rsidRPr="007D4F2F">
                        <w:rPr>
                          <w:b/>
                          <w:bCs/>
                          <w:sz w:val="16"/>
                          <w:szCs w:val="16"/>
                        </w:rPr>
                        <w:t>-           +             -            -               -             +</w:t>
                      </w:r>
                    </w:p>
                    <w:p w14:paraId="6D3F5256" w14:textId="77777777" w:rsidR="00A66319" w:rsidRPr="007D4F2F" w:rsidRDefault="00A66319" w:rsidP="00A66319">
                      <w:pPr>
                        <w:spacing w:line="240" w:lineRule="auto"/>
                        <w:jc w:val="center"/>
                        <w:rPr>
                          <w:sz w:val="16"/>
                          <w:szCs w:val="16"/>
                        </w:rPr>
                      </w:pPr>
                    </w:p>
                    <w:p w14:paraId="3146AD72" w14:textId="77777777" w:rsidR="00A66319" w:rsidRPr="007D4F2F" w:rsidRDefault="00A66319" w:rsidP="00A66319">
                      <w:pPr>
                        <w:spacing w:line="240" w:lineRule="auto"/>
                        <w:jc w:val="center"/>
                        <w:rPr>
                          <w:sz w:val="16"/>
                          <w:szCs w:val="16"/>
                        </w:rPr>
                      </w:pPr>
                    </w:p>
                    <w:p w14:paraId="7F78C028" w14:textId="77777777" w:rsidR="00A66319" w:rsidRDefault="00A66319" w:rsidP="00A66319">
                      <w:pPr>
                        <w:spacing w:line="240" w:lineRule="auto"/>
                        <w:jc w:val="center"/>
                        <w:rPr>
                          <w:sz w:val="16"/>
                          <w:szCs w:val="16"/>
                        </w:rPr>
                      </w:pPr>
                    </w:p>
                    <w:p w14:paraId="5670C540" w14:textId="77777777" w:rsidR="00A66319" w:rsidRDefault="00A66319" w:rsidP="00A66319">
                      <w:pPr>
                        <w:spacing w:line="240" w:lineRule="auto"/>
                        <w:jc w:val="center"/>
                        <w:rPr>
                          <w:sz w:val="16"/>
                          <w:szCs w:val="16"/>
                        </w:rPr>
                      </w:pPr>
                    </w:p>
                    <w:p w14:paraId="3F4C18DE" w14:textId="77777777" w:rsidR="00A66319" w:rsidRPr="007D4F2F" w:rsidRDefault="00A66319" w:rsidP="00A66319">
                      <w:pPr>
                        <w:spacing w:line="240" w:lineRule="auto"/>
                        <w:jc w:val="center"/>
                        <w:rPr>
                          <w:sz w:val="16"/>
                          <w:szCs w:val="16"/>
                        </w:rPr>
                      </w:pPr>
                    </w:p>
                  </w:txbxContent>
                </v:textbox>
                <w10:wrap anchorx="margin"/>
              </v:shape>
            </w:pict>
          </mc:Fallback>
        </mc:AlternateContent>
      </w:r>
      <w:r w:rsidRPr="00185972">
        <w:rPr>
          <w:rFonts w:ascii="Times New Roman" w:hAnsi="Times New Roman" w:cs="Times New Roman"/>
          <w:noProof/>
          <w:color w:val="131413"/>
          <w:sz w:val="24"/>
          <w:szCs w:val="24"/>
        </w:rPr>
        <w:drawing>
          <wp:inline distT="0" distB="0" distL="0" distR="0" wp14:anchorId="43CBD8BB" wp14:editId="05A34D2D">
            <wp:extent cx="3827261" cy="2490225"/>
            <wp:effectExtent l="0" t="0" r="1905" b="5715"/>
            <wp:docPr id="9421879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44914" cy="2501711"/>
                    </a:xfrm>
                    <a:prstGeom prst="rect">
                      <a:avLst/>
                    </a:prstGeom>
                    <a:noFill/>
                  </pic:spPr>
                </pic:pic>
              </a:graphicData>
            </a:graphic>
          </wp:inline>
        </w:drawing>
      </w:r>
    </w:p>
    <w:p w14:paraId="63CCE76D" w14:textId="0DC0770D" w:rsidR="00A66319" w:rsidRPr="00185972" w:rsidRDefault="00A66319" w:rsidP="00A66319">
      <w:pPr>
        <w:autoSpaceDE w:val="0"/>
        <w:autoSpaceDN w:val="0"/>
        <w:adjustRightInd w:val="0"/>
        <w:spacing w:after="0" w:line="360" w:lineRule="auto"/>
        <w:rPr>
          <w:rFonts w:ascii="Times New Roman" w:hAnsi="Times New Roman" w:cs="Times New Roman"/>
          <w:color w:val="131413"/>
          <w:sz w:val="24"/>
          <w:szCs w:val="24"/>
        </w:rPr>
      </w:pPr>
    </w:p>
    <w:p w14:paraId="3420E545" w14:textId="34D7A504" w:rsidR="00845458" w:rsidRPr="00185972" w:rsidRDefault="00845458" w:rsidP="00473553">
      <w:pPr>
        <w:autoSpaceDE w:val="0"/>
        <w:autoSpaceDN w:val="0"/>
        <w:adjustRightInd w:val="0"/>
        <w:spacing w:after="0" w:line="360" w:lineRule="auto"/>
        <w:jc w:val="both"/>
        <w:rPr>
          <w:rFonts w:ascii="Times New Roman" w:hAnsi="Times New Roman" w:cs="Times New Roman"/>
          <w:color w:val="131413"/>
          <w:sz w:val="24"/>
          <w:szCs w:val="24"/>
        </w:rPr>
      </w:pPr>
    </w:p>
    <w:p w14:paraId="58245240" w14:textId="41D00F5F" w:rsidR="00F06ED9" w:rsidRPr="00185972" w:rsidRDefault="00D6663F"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71552" behindDoc="0" locked="0" layoutInCell="1" allowOverlap="1" wp14:anchorId="6479F7AF" wp14:editId="5B4A18C2">
                <wp:simplePos x="0" y="0"/>
                <wp:positionH relativeFrom="margin">
                  <wp:posOffset>538480</wp:posOffset>
                </wp:positionH>
                <wp:positionV relativeFrom="paragraph">
                  <wp:posOffset>2616201</wp:posOffset>
                </wp:positionV>
                <wp:extent cx="4441925" cy="838200"/>
                <wp:effectExtent l="0" t="0" r="0" b="0"/>
                <wp:wrapNone/>
                <wp:docPr id="131253579" name="Text Box 2"/>
                <wp:cNvGraphicFramePr/>
                <a:graphic xmlns:a="http://schemas.openxmlformats.org/drawingml/2006/main">
                  <a:graphicData uri="http://schemas.microsoft.com/office/word/2010/wordprocessingShape">
                    <wps:wsp>
                      <wps:cNvSpPr txBox="1"/>
                      <wps:spPr>
                        <a:xfrm>
                          <a:off x="0" y="0"/>
                          <a:ext cx="4441925" cy="838200"/>
                        </a:xfrm>
                        <a:prstGeom prst="rect">
                          <a:avLst/>
                        </a:prstGeom>
                        <a:solidFill>
                          <a:schemeClr val="lt1"/>
                        </a:solidFill>
                        <a:ln w="3175">
                          <a:noFill/>
                        </a:ln>
                      </wps:spPr>
                      <wps:txbx>
                        <w:txbxContent>
                          <w:p w14:paraId="578BD237" w14:textId="77777777" w:rsidR="00F06ED9" w:rsidRPr="007D4F2F" w:rsidRDefault="00F06ED9" w:rsidP="0094206A">
                            <w:pPr>
                              <w:spacing w:after="0" w:line="240" w:lineRule="auto"/>
                              <w:jc w:val="both"/>
                              <w:rPr>
                                <w:b/>
                                <w:bCs/>
                                <w:sz w:val="16"/>
                                <w:szCs w:val="16"/>
                              </w:rPr>
                            </w:pPr>
                            <w:r>
                              <w:rPr>
                                <w:b/>
                                <w:bCs/>
                                <w:sz w:val="16"/>
                                <w:szCs w:val="16"/>
                              </w:rPr>
                              <w:t>PGN</w:t>
                            </w:r>
                            <w:r w:rsidRPr="007D4F2F">
                              <w:rPr>
                                <w:b/>
                                <w:bCs/>
                                <w:sz w:val="16"/>
                                <w:szCs w:val="16"/>
                              </w:rPr>
                              <w:t xml:space="preserve"> 25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2A0C736E" w14:textId="0DA6EB81" w:rsidR="00F06ED9" w:rsidRPr="007D4F2F" w:rsidRDefault="00F06ED9"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w:t>
                            </w:r>
                            <w:r w:rsidR="00D6663F">
                              <w:rPr>
                                <w:b/>
                                <w:bCs/>
                                <w:sz w:val="16"/>
                                <w:szCs w:val="16"/>
                              </w:rPr>
                              <w:t xml:space="preserve"> </w:t>
                            </w:r>
                            <w:r w:rsidRPr="007D4F2F">
                              <w:rPr>
                                <w:b/>
                                <w:bCs/>
                                <w:sz w:val="16"/>
                                <w:szCs w:val="16"/>
                              </w:rPr>
                              <w:t xml:space="preserve"> -           </w:t>
                            </w:r>
                            <w:r w:rsidR="00D6663F">
                              <w:rPr>
                                <w:b/>
                                <w:bCs/>
                                <w:sz w:val="16"/>
                                <w:szCs w:val="16"/>
                              </w:rPr>
                              <w:t xml:space="preserve"> </w:t>
                            </w:r>
                            <w:r w:rsidRPr="007D4F2F">
                              <w:rPr>
                                <w:b/>
                                <w:bCs/>
                                <w:sz w:val="16"/>
                                <w:szCs w:val="16"/>
                              </w:rPr>
                              <w:t xml:space="preserve"> -            -             -             -              -             -</w:t>
                            </w:r>
                          </w:p>
                          <w:p w14:paraId="3AB50892" w14:textId="44A4C090"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4E169910" w14:textId="259F2BB8"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0 µg/mL     -             -          </w:t>
                            </w:r>
                            <w:r>
                              <w:rPr>
                                <w:b/>
                                <w:bCs/>
                                <w:sz w:val="16"/>
                                <w:szCs w:val="16"/>
                              </w:rPr>
                              <w:t xml:space="preserve"> </w:t>
                            </w:r>
                            <w:r w:rsidRPr="007D4F2F">
                              <w:rPr>
                                <w:b/>
                                <w:bCs/>
                                <w:sz w:val="16"/>
                                <w:szCs w:val="16"/>
                              </w:rPr>
                              <w:t xml:space="preserve">  -             +            -            -             -            +            </w:t>
                            </w:r>
                            <w:r>
                              <w:rPr>
                                <w:b/>
                                <w:bCs/>
                                <w:sz w:val="16"/>
                                <w:szCs w:val="16"/>
                              </w:rPr>
                              <w:t xml:space="preserve"> </w:t>
                            </w:r>
                            <w:r w:rsidRPr="007D4F2F">
                              <w:rPr>
                                <w:b/>
                                <w:bCs/>
                                <w:sz w:val="16"/>
                                <w:szCs w:val="16"/>
                              </w:rPr>
                              <w:t xml:space="preserve"> -             -</w:t>
                            </w:r>
                          </w:p>
                          <w:p w14:paraId="53FAD45A" w14:textId="7F7C3857"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5 µg/mL      -             -         </w:t>
                            </w:r>
                            <w:r>
                              <w:rPr>
                                <w:b/>
                                <w:bCs/>
                                <w:sz w:val="16"/>
                                <w:szCs w:val="16"/>
                              </w:rPr>
                              <w:t xml:space="preserve">   </w:t>
                            </w:r>
                            <w:r w:rsidRPr="007D4F2F">
                              <w:rPr>
                                <w:b/>
                                <w:bCs/>
                                <w:sz w:val="16"/>
                                <w:szCs w:val="16"/>
                              </w:rPr>
                              <w:t xml:space="preserve"> -             -            +            -             -            -              +            -</w:t>
                            </w:r>
                          </w:p>
                          <w:p w14:paraId="58B15CDB" w14:textId="5B8A4E40"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20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             -             -             -           +             -            -               -            +</w:t>
                            </w:r>
                          </w:p>
                          <w:p w14:paraId="2744276F" w14:textId="77777777" w:rsidR="00F06ED9" w:rsidRPr="007D4F2F" w:rsidRDefault="00F06ED9" w:rsidP="00F06ED9">
                            <w:pPr>
                              <w:spacing w:line="240" w:lineRule="auto"/>
                              <w:jc w:val="center"/>
                              <w:rPr>
                                <w:sz w:val="16"/>
                                <w:szCs w:val="16"/>
                              </w:rPr>
                            </w:pPr>
                          </w:p>
                          <w:p w14:paraId="7CA99A0C" w14:textId="77777777" w:rsidR="00F06ED9" w:rsidRPr="007D4F2F" w:rsidRDefault="00F06ED9" w:rsidP="00F06ED9">
                            <w:pPr>
                              <w:spacing w:line="240" w:lineRule="auto"/>
                              <w:jc w:val="center"/>
                              <w:rPr>
                                <w:sz w:val="16"/>
                                <w:szCs w:val="16"/>
                              </w:rPr>
                            </w:pPr>
                          </w:p>
                          <w:p w14:paraId="1187BE91" w14:textId="77777777" w:rsidR="00F06ED9" w:rsidRDefault="00F06ED9" w:rsidP="00F06ED9">
                            <w:pPr>
                              <w:spacing w:line="240" w:lineRule="auto"/>
                              <w:jc w:val="center"/>
                              <w:rPr>
                                <w:sz w:val="16"/>
                                <w:szCs w:val="16"/>
                              </w:rPr>
                            </w:pPr>
                          </w:p>
                          <w:p w14:paraId="1FA66C10" w14:textId="77777777" w:rsidR="00F06ED9" w:rsidRDefault="00F06ED9" w:rsidP="00F06ED9">
                            <w:pPr>
                              <w:spacing w:line="240" w:lineRule="auto"/>
                              <w:jc w:val="center"/>
                              <w:rPr>
                                <w:sz w:val="16"/>
                                <w:szCs w:val="16"/>
                              </w:rPr>
                            </w:pPr>
                          </w:p>
                          <w:p w14:paraId="4E8C5BCE" w14:textId="77777777" w:rsidR="00F06ED9" w:rsidRPr="007D4F2F" w:rsidRDefault="00F06ED9" w:rsidP="00F06ED9">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9F7AF" id="_x0000_s1036" type="#_x0000_t202" style="position:absolute;left:0;text-align:left;margin-left:42.4pt;margin-top:206pt;width:349.75pt;height: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" fillcolor="white [3201]" stroked="f" strokeweight=".25pt">
                <v:textbox>
                  <w:txbxContent>
                    <w:p w14:paraId="578BD237" w14:textId="77777777" w:rsidR="00F06ED9" w:rsidRPr="007D4F2F" w:rsidRDefault="00F06ED9" w:rsidP="0094206A">
                      <w:pPr>
                        <w:spacing w:after="0" w:line="240" w:lineRule="auto"/>
                        <w:jc w:val="both"/>
                        <w:rPr>
                          <w:b/>
                          <w:bCs/>
                          <w:sz w:val="16"/>
                          <w:szCs w:val="16"/>
                        </w:rPr>
                      </w:pPr>
                      <w:r>
                        <w:rPr>
                          <w:b/>
                          <w:bCs/>
                          <w:sz w:val="16"/>
                          <w:szCs w:val="16"/>
                        </w:rPr>
                        <w:t>PGN</w:t>
                      </w:r>
                      <w:r w:rsidRPr="007D4F2F">
                        <w:rPr>
                          <w:b/>
                          <w:bCs/>
                          <w:sz w:val="16"/>
                          <w:szCs w:val="16"/>
                        </w:rPr>
                        <w:t xml:space="preserve"> 25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2A0C736E" w14:textId="0DA6EB81" w:rsidR="00F06ED9" w:rsidRPr="007D4F2F" w:rsidRDefault="00F06ED9" w:rsidP="0094206A">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            +             -            </w:t>
                      </w:r>
                      <w:r w:rsidR="00D6663F">
                        <w:rPr>
                          <w:b/>
                          <w:bCs/>
                          <w:sz w:val="16"/>
                          <w:szCs w:val="16"/>
                        </w:rPr>
                        <w:t xml:space="preserve"> </w:t>
                      </w:r>
                      <w:r w:rsidRPr="007D4F2F">
                        <w:rPr>
                          <w:b/>
                          <w:bCs/>
                          <w:sz w:val="16"/>
                          <w:szCs w:val="16"/>
                        </w:rPr>
                        <w:t xml:space="preserve"> -           </w:t>
                      </w:r>
                      <w:r w:rsidR="00D6663F">
                        <w:rPr>
                          <w:b/>
                          <w:bCs/>
                          <w:sz w:val="16"/>
                          <w:szCs w:val="16"/>
                        </w:rPr>
                        <w:t xml:space="preserve"> </w:t>
                      </w:r>
                      <w:r w:rsidRPr="007D4F2F">
                        <w:rPr>
                          <w:b/>
                          <w:bCs/>
                          <w:sz w:val="16"/>
                          <w:szCs w:val="16"/>
                        </w:rPr>
                        <w:t xml:space="preserve"> -            -             -             -              -             -</w:t>
                      </w:r>
                    </w:p>
                    <w:p w14:paraId="3AB50892" w14:textId="44A4C090"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5 µg/mL     </w:t>
                      </w:r>
                      <w:r>
                        <w:rPr>
                          <w:b/>
                          <w:bCs/>
                          <w:sz w:val="16"/>
                          <w:szCs w:val="16"/>
                        </w:rPr>
                        <w:t xml:space="preserve"> </w:t>
                      </w:r>
                      <w:r w:rsidRPr="007D4F2F">
                        <w:rPr>
                          <w:b/>
                          <w:bCs/>
                          <w:sz w:val="16"/>
                          <w:szCs w:val="16"/>
                        </w:rPr>
                        <w:t xml:space="preserve"> -             -             +           </w:t>
                      </w:r>
                      <w:r>
                        <w:rPr>
                          <w:b/>
                          <w:bCs/>
                          <w:sz w:val="16"/>
                          <w:szCs w:val="16"/>
                        </w:rPr>
                        <w:t xml:space="preserve"> </w:t>
                      </w:r>
                      <w:r w:rsidRPr="007D4F2F">
                        <w:rPr>
                          <w:b/>
                          <w:bCs/>
                          <w:sz w:val="16"/>
                          <w:szCs w:val="16"/>
                        </w:rPr>
                        <w:t xml:space="preserve"> -             -            -            +             -            </w:t>
                      </w:r>
                      <w:r>
                        <w:rPr>
                          <w:b/>
                          <w:bCs/>
                          <w:sz w:val="16"/>
                          <w:szCs w:val="16"/>
                        </w:rPr>
                        <w:t xml:space="preserve"> </w:t>
                      </w:r>
                      <w:r w:rsidRPr="007D4F2F">
                        <w:rPr>
                          <w:b/>
                          <w:bCs/>
                          <w:sz w:val="16"/>
                          <w:szCs w:val="16"/>
                        </w:rPr>
                        <w:t xml:space="preserve"> -            -</w:t>
                      </w:r>
                    </w:p>
                    <w:p w14:paraId="4E169910" w14:textId="259F2BB8"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0 µg/mL     -             -          </w:t>
                      </w:r>
                      <w:r>
                        <w:rPr>
                          <w:b/>
                          <w:bCs/>
                          <w:sz w:val="16"/>
                          <w:szCs w:val="16"/>
                        </w:rPr>
                        <w:t xml:space="preserve"> </w:t>
                      </w:r>
                      <w:r w:rsidRPr="007D4F2F">
                        <w:rPr>
                          <w:b/>
                          <w:bCs/>
                          <w:sz w:val="16"/>
                          <w:szCs w:val="16"/>
                        </w:rPr>
                        <w:t xml:space="preserve">  -             +            -            -             -            +            </w:t>
                      </w:r>
                      <w:r>
                        <w:rPr>
                          <w:b/>
                          <w:bCs/>
                          <w:sz w:val="16"/>
                          <w:szCs w:val="16"/>
                        </w:rPr>
                        <w:t xml:space="preserve"> </w:t>
                      </w:r>
                      <w:r w:rsidRPr="007D4F2F">
                        <w:rPr>
                          <w:b/>
                          <w:bCs/>
                          <w:sz w:val="16"/>
                          <w:szCs w:val="16"/>
                        </w:rPr>
                        <w:t xml:space="preserve"> -             -</w:t>
                      </w:r>
                    </w:p>
                    <w:p w14:paraId="53FAD45A" w14:textId="7F7C3857"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5 µg/mL      -             -         </w:t>
                      </w:r>
                      <w:r>
                        <w:rPr>
                          <w:b/>
                          <w:bCs/>
                          <w:sz w:val="16"/>
                          <w:szCs w:val="16"/>
                        </w:rPr>
                        <w:t xml:space="preserve">   </w:t>
                      </w:r>
                      <w:r w:rsidRPr="007D4F2F">
                        <w:rPr>
                          <w:b/>
                          <w:bCs/>
                          <w:sz w:val="16"/>
                          <w:szCs w:val="16"/>
                        </w:rPr>
                        <w:t xml:space="preserve"> -             -            +            -             -            -              +            -</w:t>
                      </w:r>
                    </w:p>
                    <w:p w14:paraId="58B15CDB" w14:textId="5B8A4E40" w:rsidR="00F06ED9" w:rsidRPr="007D4F2F" w:rsidRDefault="00F06ED9" w:rsidP="0094206A">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20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             -             -             -           +             -            -               -            +</w:t>
                      </w:r>
                    </w:p>
                    <w:p w14:paraId="2744276F" w14:textId="77777777" w:rsidR="00F06ED9" w:rsidRPr="007D4F2F" w:rsidRDefault="00F06ED9" w:rsidP="00F06ED9">
                      <w:pPr>
                        <w:spacing w:line="240" w:lineRule="auto"/>
                        <w:jc w:val="center"/>
                        <w:rPr>
                          <w:sz w:val="16"/>
                          <w:szCs w:val="16"/>
                        </w:rPr>
                      </w:pPr>
                    </w:p>
                    <w:p w14:paraId="7CA99A0C" w14:textId="77777777" w:rsidR="00F06ED9" w:rsidRPr="007D4F2F" w:rsidRDefault="00F06ED9" w:rsidP="00F06ED9">
                      <w:pPr>
                        <w:spacing w:line="240" w:lineRule="auto"/>
                        <w:jc w:val="center"/>
                        <w:rPr>
                          <w:sz w:val="16"/>
                          <w:szCs w:val="16"/>
                        </w:rPr>
                      </w:pPr>
                    </w:p>
                    <w:p w14:paraId="1187BE91" w14:textId="77777777" w:rsidR="00F06ED9" w:rsidRDefault="00F06ED9" w:rsidP="00F06ED9">
                      <w:pPr>
                        <w:spacing w:line="240" w:lineRule="auto"/>
                        <w:jc w:val="center"/>
                        <w:rPr>
                          <w:sz w:val="16"/>
                          <w:szCs w:val="16"/>
                        </w:rPr>
                      </w:pPr>
                    </w:p>
                    <w:p w14:paraId="1FA66C10" w14:textId="77777777" w:rsidR="00F06ED9" w:rsidRDefault="00F06ED9" w:rsidP="00F06ED9">
                      <w:pPr>
                        <w:spacing w:line="240" w:lineRule="auto"/>
                        <w:jc w:val="center"/>
                        <w:rPr>
                          <w:sz w:val="16"/>
                          <w:szCs w:val="16"/>
                        </w:rPr>
                      </w:pPr>
                    </w:p>
                    <w:p w14:paraId="4E8C5BCE" w14:textId="77777777" w:rsidR="00F06ED9" w:rsidRPr="007D4F2F" w:rsidRDefault="00F06ED9" w:rsidP="00F06ED9">
                      <w:pPr>
                        <w:spacing w:line="240" w:lineRule="auto"/>
                        <w:jc w:val="center"/>
                        <w:rPr>
                          <w:sz w:val="16"/>
                          <w:szCs w:val="16"/>
                        </w:rPr>
                      </w:pPr>
                    </w:p>
                  </w:txbxContent>
                </v:textbox>
                <w10:wrap anchorx="margin"/>
              </v:shape>
            </w:pict>
          </mc:Fallback>
        </mc:AlternateContent>
      </w:r>
      <w:r w:rsidR="00F06ED9" w:rsidRPr="00185972">
        <w:rPr>
          <w:rFonts w:asciiTheme="majorBidi" w:hAnsiTheme="majorBidi" w:cstheme="majorBidi"/>
          <w:b/>
          <w:bCs/>
          <w:noProof/>
          <w:color w:val="333333"/>
          <w:sz w:val="20"/>
          <w:szCs w:val="20"/>
          <w:shd w:val="clear" w:color="auto" w:fill="FFFFFF"/>
        </w:rPr>
        <w:drawing>
          <wp:inline distT="0" distB="0" distL="0" distR="0" wp14:anchorId="77063F26" wp14:editId="2C08A5C0">
            <wp:extent cx="3783008" cy="2603260"/>
            <wp:effectExtent l="0" t="0" r="8255" b="6985"/>
            <wp:docPr id="1015236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06002" cy="2619083"/>
                    </a:xfrm>
                    <a:prstGeom prst="rect">
                      <a:avLst/>
                    </a:prstGeom>
                    <a:noFill/>
                  </pic:spPr>
                </pic:pic>
              </a:graphicData>
            </a:graphic>
          </wp:inline>
        </w:drawing>
      </w:r>
    </w:p>
    <w:p w14:paraId="2EB54A64" w14:textId="6F7DA281"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4D52394C" w14:textId="16B454AB"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7C1F7D23" w14:textId="77777777"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1B630701" w14:textId="6DD28759"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2C21C77A" w14:textId="77777777"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2420AC98" w14:textId="77777777" w:rsidR="00F06ED9" w:rsidRPr="00185972" w:rsidRDefault="00F06ED9" w:rsidP="00F06ED9">
      <w:pPr>
        <w:autoSpaceDE w:val="0"/>
        <w:autoSpaceDN w:val="0"/>
        <w:adjustRightInd w:val="0"/>
        <w:spacing w:after="0" w:line="276" w:lineRule="auto"/>
        <w:jc w:val="center"/>
        <w:rPr>
          <w:rFonts w:asciiTheme="majorBidi" w:hAnsiTheme="majorBidi" w:cstheme="majorBidi"/>
          <w:b/>
          <w:bCs/>
          <w:color w:val="333333"/>
          <w:sz w:val="20"/>
          <w:szCs w:val="20"/>
          <w:shd w:val="clear" w:color="auto" w:fill="FFFFFF"/>
        </w:rPr>
      </w:pPr>
    </w:p>
    <w:p w14:paraId="5B42E17E" w14:textId="0E9FA9EE" w:rsidR="00845458" w:rsidRPr="00185972" w:rsidRDefault="00845458" w:rsidP="00473553">
      <w:pPr>
        <w:autoSpaceDE w:val="0"/>
        <w:autoSpaceDN w:val="0"/>
        <w:adjustRightInd w:val="0"/>
        <w:spacing w:after="0"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9B3AE3" w:rsidRPr="00185972">
        <w:rPr>
          <w:rFonts w:asciiTheme="majorBidi" w:hAnsiTheme="majorBidi" w:cstheme="majorBidi"/>
          <w:b/>
          <w:bCs/>
          <w:shd w:val="clear" w:color="auto" w:fill="FFFFFF"/>
        </w:rPr>
        <w:t>10</w:t>
      </w:r>
      <w:r w:rsidRPr="00185972">
        <w:rPr>
          <w:rFonts w:asciiTheme="majorBidi" w:hAnsiTheme="majorBidi" w:cstheme="majorBidi"/>
          <w:shd w:val="clear" w:color="auto" w:fill="FFFFFF"/>
        </w:rPr>
        <w:t xml:space="preserve">. Results for neutralizing immune response induced by </w:t>
      </w:r>
      <w:r w:rsidRPr="00185972">
        <w:rPr>
          <w:rFonts w:asciiTheme="majorBidi" w:hAnsiTheme="majorBidi" w:cstheme="majorBidi"/>
          <w:i/>
          <w:iCs/>
          <w:shd w:val="clear" w:color="auto" w:fill="FFFFFF"/>
        </w:rPr>
        <w:t>S. aureus</w:t>
      </w:r>
      <w:r w:rsidRPr="00185972">
        <w:rPr>
          <w:rFonts w:asciiTheme="majorBidi" w:hAnsiTheme="majorBidi" w:cstheme="majorBidi"/>
          <w:shd w:val="clear" w:color="auto" w:fill="FFFFFF"/>
        </w:rPr>
        <w:t xml:space="preserve"> </w:t>
      </w:r>
      <w:bookmarkStart w:id="63" w:name="_Hlk137923656"/>
      <w:r w:rsidR="0041036F" w:rsidRPr="00185972">
        <w:rPr>
          <w:rFonts w:asciiTheme="majorBidi" w:hAnsiTheme="majorBidi" w:cstheme="majorBidi"/>
          <w:shd w:val="clear" w:color="auto" w:fill="FFFFFF"/>
        </w:rPr>
        <w:t>peptidoglycan (</w:t>
      </w:r>
      <w:r w:rsidRPr="00185972">
        <w:rPr>
          <w:rFonts w:asciiTheme="majorBidi" w:hAnsiTheme="majorBidi" w:cstheme="majorBidi"/>
          <w:shd w:val="clear" w:color="auto" w:fill="FFFFFF"/>
        </w:rPr>
        <w:t>PGN</w:t>
      </w:r>
      <w:bookmarkEnd w:id="63"/>
      <w:r w:rsidR="0041036F" w:rsidRPr="00185972">
        <w:rPr>
          <w:rFonts w:asciiTheme="majorBidi" w:hAnsiTheme="majorBidi" w:cstheme="majorBidi"/>
          <w:shd w:val="clear" w:color="auto" w:fill="FFFFFF"/>
        </w:rPr>
        <w:t>)</w:t>
      </w:r>
      <w:r w:rsidRPr="00185972">
        <w:rPr>
          <w:rFonts w:asciiTheme="majorBidi" w:hAnsiTheme="majorBidi" w:cstheme="majorBidi"/>
          <w:shd w:val="clear" w:color="auto" w:fill="FFFFFF"/>
        </w:rPr>
        <w:t xml:space="preserve">. THP-1 cells were treated with an equivalent amount of PGN </w:t>
      </w:r>
      <w:r w:rsidR="00D62BC7" w:rsidRPr="00185972">
        <w:rPr>
          <w:rFonts w:asciiTheme="majorBidi" w:hAnsiTheme="majorBidi" w:cstheme="majorBidi"/>
          <w:shd w:val="clear" w:color="auto" w:fill="FFFFFF"/>
        </w:rPr>
        <w:t>and</w:t>
      </w:r>
      <w:r w:rsidRPr="00185972">
        <w:rPr>
          <w:rFonts w:asciiTheme="majorBidi" w:hAnsiTheme="majorBidi" w:cstheme="majorBidi"/>
          <w:shd w:val="clear" w:color="auto" w:fill="FFFFFF"/>
        </w:rPr>
        <w:t xml:space="preserve"> concentrations of </w:t>
      </w:r>
      <w:r w:rsidR="009C7E48"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xml:space="preserve">) BPEI, </w:t>
      </w:r>
      <w:r w:rsidR="009C7E48"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xml:space="preserve">) PEG-BPEI, and </w:t>
      </w:r>
      <w:r w:rsidR="009C7E48" w:rsidRPr="00185972">
        <w:rPr>
          <w:rFonts w:asciiTheme="majorBidi" w:hAnsiTheme="majorBidi" w:cstheme="majorBidi"/>
          <w:shd w:val="clear" w:color="auto" w:fill="FFFFFF"/>
        </w:rPr>
        <w:t xml:space="preserve">C) </w:t>
      </w:r>
      <w:r w:rsidRPr="00185972">
        <w:rPr>
          <w:rFonts w:asciiTheme="majorBidi" w:hAnsiTheme="majorBidi" w:cstheme="majorBidi"/>
          <w:shd w:val="clear" w:color="auto" w:fill="FFFFFF"/>
        </w:rPr>
        <w:t>polymyxin B. Levels of TNFα cytokines were quantified using ELISA. Untreated cells were used as controls. All experiments were performed in triplicate and the presented data are representative results of the means ± standard error of the mean (SEM). A 95% confidence value with a p-value consisting of p &lt; 0.05 was considered statistically significant.</w:t>
      </w:r>
    </w:p>
    <w:p w14:paraId="7547B6F6" w14:textId="77777777" w:rsidR="00845458" w:rsidRPr="00185972" w:rsidRDefault="00845458" w:rsidP="00D6663F">
      <w:pPr>
        <w:autoSpaceDE w:val="0"/>
        <w:autoSpaceDN w:val="0"/>
        <w:adjustRightInd w:val="0"/>
        <w:spacing w:after="0" w:line="360" w:lineRule="auto"/>
        <w:jc w:val="both"/>
        <w:rPr>
          <w:rFonts w:ascii="Times New Roman" w:hAnsi="Times New Roman" w:cs="Times New Roman"/>
          <w:color w:val="131413"/>
          <w:sz w:val="24"/>
          <w:szCs w:val="24"/>
        </w:rPr>
      </w:pPr>
    </w:p>
    <w:p w14:paraId="64C3CA62" w14:textId="78DA4AF0" w:rsidR="003F2EFB" w:rsidRPr="00185972" w:rsidRDefault="00BB0067" w:rsidP="00B31B78">
      <w:pPr>
        <w:pStyle w:val="Heading1"/>
        <w:shd w:val="clear" w:color="auto" w:fill="FFFFFF"/>
        <w:spacing w:after="20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lastRenderedPageBreak/>
        <w:t>W</w:t>
      </w:r>
      <w:r w:rsidR="00165DFF" w:rsidRPr="00185972">
        <w:rPr>
          <w:rFonts w:ascii="Times New Roman" w:hAnsi="Times New Roman" w:cs="Times New Roman"/>
          <w:color w:val="131413"/>
          <w:sz w:val="24"/>
          <w:szCs w:val="24"/>
        </w:rPr>
        <w:t>e</w:t>
      </w:r>
      <w:r w:rsidRPr="00185972">
        <w:rPr>
          <w:rFonts w:ascii="Times New Roman" w:hAnsi="Times New Roman" w:cs="Times New Roman"/>
          <w:color w:val="131413"/>
          <w:sz w:val="24"/>
          <w:szCs w:val="24"/>
        </w:rPr>
        <w:t xml:space="preserve"> also </w:t>
      </w:r>
      <w:r w:rsidR="00165DFF" w:rsidRPr="00185972">
        <w:rPr>
          <w:rFonts w:ascii="Times New Roman" w:hAnsi="Times New Roman" w:cs="Times New Roman"/>
          <w:color w:val="131413"/>
          <w:sz w:val="24"/>
          <w:szCs w:val="24"/>
        </w:rPr>
        <w:t xml:space="preserve">assessed </w:t>
      </w:r>
      <w:bookmarkStart w:id="64" w:name="_Hlk138613379"/>
      <w:r w:rsidR="00165DFF" w:rsidRPr="00185972">
        <w:rPr>
          <w:rFonts w:ascii="Times New Roman" w:hAnsi="Times New Roman" w:cs="Times New Roman"/>
          <w:color w:val="131413"/>
          <w:sz w:val="24"/>
          <w:szCs w:val="24"/>
        </w:rPr>
        <w:t xml:space="preserve">the ability of BPEI and PEG-BPEI to neutralize the induction of TNF-α production by heat-killed </w:t>
      </w:r>
      <w:r w:rsidR="00165DFF" w:rsidRPr="00185972">
        <w:rPr>
          <w:rFonts w:ascii="Times New Roman" w:hAnsi="Times New Roman" w:cs="Times New Roman"/>
          <w:i/>
          <w:iCs/>
          <w:color w:val="131413"/>
          <w:sz w:val="24"/>
          <w:szCs w:val="24"/>
        </w:rPr>
        <w:t>S. aureus</w:t>
      </w:r>
      <w:r w:rsidR="00165DFF" w:rsidRPr="00185972">
        <w:rPr>
          <w:rFonts w:ascii="Times New Roman" w:hAnsi="Times New Roman" w:cs="Times New Roman"/>
          <w:color w:val="131413"/>
          <w:sz w:val="24"/>
          <w:szCs w:val="24"/>
        </w:rPr>
        <w:t xml:space="preserve"> bacteria (HKSA). We applied concentrations of 100 ng/mL, and 1-15 μg/mL of </w:t>
      </w:r>
      <w:r w:rsidRPr="00185972">
        <w:rPr>
          <w:rFonts w:ascii="Times New Roman" w:hAnsi="Times New Roman" w:cs="Times New Roman"/>
          <w:color w:val="131413"/>
          <w:sz w:val="24"/>
          <w:szCs w:val="24"/>
        </w:rPr>
        <w:t>BPEI and PEG-BPEI</w:t>
      </w:r>
      <w:r w:rsidR="00165DFF" w:rsidRPr="00185972">
        <w:rPr>
          <w:rFonts w:ascii="Times New Roman" w:hAnsi="Times New Roman" w:cs="Times New Roman"/>
          <w:color w:val="131413"/>
          <w:sz w:val="24"/>
          <w:szCs w:val="24"/>
        </w:rPr>
        <w:t xml:space="preserve"> to neutralize HKSA-triggered TNF-α production in THP-1 cells.</w:t>
      </w:r>
      <w:bookmarkEnd w:id="64"/>
      <w:r w:rsidR="00165DFF" w:rsidRPr="00185972">
        <w:rPr>
          <w:rFonts w:ascii="Times New Roman" w:hAnsi="Times New Roman" w:cs="Times New Roman"/>
          <w:color w:val="131413"/>
          <w:sz w:val="24"/>
          <w:szCs w:val="24"/>
        </w:rPr>
        <w:t xml:space="preserve"> </w:t>
      </w:r>
      <w:proofErr w:type="gramStart"/>
      <w:r w:rsidR="00165DFF" w:rsidRPr="00185972">
        <w:rPr>
          <w:rFonts w:ascii="Times New Roman" w:hAnsi="Times New Roman" w:cs="Times New Roman"/>
          <w:color w:val="131413"/>
          <w:sz w:val="24"/>
          <w:szCs w:val="24"/>
        </w:rPr>
        <w:t>Taking into account</w:t>
      </w:r>
      <w:proofErr w:type="gramEnd"/>
      <w:r w:rsidR="00165DFF" w:rsidRPr="00185972">
        <w:rPr>
          <w:rFonts w:ascii="Times New Roman" w:hAnsi="Times New Roman" w:cs="Times New Roman"/>
          <w:color w:val="131413"/>
          <w:sz w:val="24"/>
          <w:szCs w:val="24"/>
        </w:rPr>
        <w:t xml:space="preserve"> </w:t>
      </w:r>
      <w:r w:rsidR="00A0469F" w:rsidRPr="00185972">
        <w:rPr>
          <w:rFonts w:ascii="Times New Roman" w:hAnsi="Times New Roman" w:cs="Times New Roman"/>
          <w:color w:val="131413"/>
          <w:sz w:val="24"/>
          <w:szCs w:val="24"/>
        </w:rPr>
        <w:t xml:space="preserve">that </w:t>
      </w:r>
      <w:r w:rsidR="00165DFF" w:rsidRPr="00185972">
        <w:rPr>
          <w:rFonts w:ascii="Times New Roman" w:hAnsi="Times New Roman" w:cs="Times New Roman"/>
          <w:color w:val="131413"/>
          <w:sz w:val="24"/>
          <w:szCs w:val="24"/>
        </w:rPr>
        <w:t xml:space="preserve">lipoteichoic acid and peptidoglycan </w:t>
      </w:r>
      <w:r w:rsidR="009D1564" w:rsidRPr="00185972">
        <w:rPr>
          <w:rFonts w:ascii="Times New Roman" w:hAnsi="Times New Roman" w:cs="Times New Roman"/>
          <w:color w:val="131413"/>
          <w:sz w:val="24"/>
          <w:szCs w:val="24"/>
        </w:rPr>
        <w:t xml:space="preserve">together </w:t>
      </w:r>
      <w:r w:rsidR="00A0469F" w:rsidRPr="00185972">
        <w:rPr>
          <w:rFonts w:ascii="Times New Roman" w:hAnsi="Times New Roman" w:cs="Times New Roman"/>
          <w:color w:val="131413"/>
          <w:sz w:val="24"/>
          <w:szCs w:val="24"/>
        </w:rPr>
        <w:t xml:space="preserve">can have </w:t>
      </w:r>
      <w:r w:rsidR="00C93D47" w:rsidRPr="00185972">
        <w:rPr>
          <w:rFonts w:ascii="Times New Roman" w:hAnsi="Times New Roman" w:cs="Times New Roman"/>
          <w:color w:val="131413"/>
          <w:sz w:val="24"/>
          <w:szCs w:val="24"/>
        </w:rPr>
        <w:t>greater</w:t>
      </w:r>
      <w:r w:rsidR="00A0469F" w:rsidRPr="00185972">
        <w:rPr>
          <w:rFonts w:ascii="Times New Roman" w:hAnsi="Times New Roman" w:cs="Times New Roman"/>
          <w:color w:val="131413"/>
          <w:sz w:val="24"/>
          <w:szCs w:val="24"/>
        </w:rPr>
        <w:t xml:space="preserve"> effect </w:t>
      </w:r>
      <w:r w:rsidR="00165DFF" w:rsidRPr="00185972">
        <w:rPr>
          <w:rFonts w:ascii="Times New Roman" w:hAnsi="Times New Roman" w:cs="Times New Roman"/>
          <w:color w:val="131413"/>
          <w:sz w:val="24"/>
          <w:szCs w:val="24"/>
        </w:rPr>
        <w:t xml:space="preserve">in inducing inflammatory responses, we anticipated that the neutralizing ability of BPEI and PEG-BPEI on TNF-α secretion induced by heat-killed </w:t>
      </w:r>
      <w:r w:rsidR="00165DFF" w:rsidRPr="00185972">
        <w:rPr>
          <w:rFonts w:ascii="Times New Roman" w:hAnsi="Times New Roman" w:cs="Times New Roman"/>
          <w:i/>
          <w:iCs/>
          <w:color w:val="131413"/>
          <w:sz w:val="24"/>
          <w:szCs w:val="24"/>
        </w:rPr>
        <w:t>S. aureus</w:t>
      </w:r>
      <w:r w:rsidR="00165DFF" w:rsidRPr="00185972">
        <w:rPr>
          <w:rFonts w:ascii="Times New Roman" w:hAnsi="Times New Roman" w:cs="Times New Roman"/>
          <w:color w:val="131413"/>
          <w:sz w:val="24"/>
          <w:szCs w:val="24"/>
        </w:rPr>
        <w:t xml:space="preserve"> bacteria would be diminished in comparison to their individual effects. Unexpectedly, a concentration of 15 μg/mL of BPEI resulted in a 40% decrease in TNF-α production, as depicted in Fig. </w:t>
      </w:r>
      <w:r w:rsidR="002B130C" w:rsidRPr="00185972">
        <w:rPr>
          <w:rFonts w:ascii="Times New Roman" w:hAnsi="Times New Roman" w:cs="Times New Roman"/>
          <w:color w:val="131413"/>
          <w:sz w:val="24"/>
          <w:szCs w:val="24"/>
        </w:rPr>
        <w:t>11A</w:t>
      </w:r>
      <w:r w:rsidR="00165DFF" w:rsidRPr="00185972">
        <w:rPr>
          <w:rFonts w:ascii="Times New Roman" w:hAnsi="Times New Roman" w:cs="Times New Roman"/>
          <w:color w:val="131413"/>
          <w:sz w:val="24"/>
          <w:szCs w:val="24"/>
        </w:rPr>
        <w:t xml:space="preserve">. Moreover, BPEI exhibited a 10% reduction in the inflammatory response at concentrations of 100 ng/mL and 10 μg/mL, also shown in Fig. </w:t>
      </w:r>
      <w:r w:rsidR="002B130C" w:rsidRPr="00185972">
        <w:rPr>
          <w:rFonts w:ascii="Times New Roman" w:hAnsi="Times New Roman" w:cs="Times New Roman"/>
          <w:color w:val="131413"/>
          <w:sz w:val="24"/>
          <w:szCs w:val="24"/>
        </w:rPr>
        <w:t>11A</w:t>
      </w:r>
      <w:r w:rsidR="00165DFF" w:rsidRPr="00185972">
        <w:rPr>
          <w:rFonts w:ascii="Times New Roman" w:hAnsi="Times New Roman" w:cs="Times New Roman"/>
          <w:color w:val="131413"/>
          <w:sz w:val="24"/>
          <w:szCs w:val="24"/>
        </w:rPr>
        <w:t xml:space="preserve">. On the other hand, PEG-BPEI demonstrated a more robust mitigating effect in HKSA-induced TNF-α production compared to BPEI, resulting in reductions of 60% and approximately 20% at concentrations of 15 μg/mL and 10 μg/mL, respectively (Fig. </w:t>
      </w:r>
      <w:r w:rsidR="002B130C" w:rsidRPr="00185972">
        <w:rPr>
          <w:rFonts w:ascii="Times New Roman" w:hAnsi="Times New Roman" w:cs="Times New Roman"/>
          <w:color w:val="131413"/>
          <w:sz w:val="24"/>
          <w:szCs w:val="24"/>
        </w:rPr>
        <w:t>11B</w:t>
      </w:r>
      <w:r w:rsidR="00165DFF" w:rsidRPr="00185972">
        <w:rPr>
          <w:rFonts w:ascii="Times New Roman" w:hAnsi="Times New Roman" w:cs="Times New Roman"/>
          <w:color w:val="131413"/>
          <w:sz w:val="24"/>
          <w:szCs w:val="24"/>
        </w:rPr>
        <w:t>). We did not pursue further investigations involving higher concentrations of BPEI and PEG-BPEI to neutralize the immune response stimulated by HKSA. While it was not feasible to quantify the concentrations of LTA and PGN present in 10</w:t>
      </w:r>
      <w:r w:rsidR="00165DFF" w:rsidRPr="00185972">
        <w:rPr>
          <w:rFonts w:ascii="Times New Roman" w:hAnsi="Times New Roman" w:cs="Times New Roman"/>
          <w:color w:val="131413"/>
          <w:sz w:val="24"/>
          <w:szCs w:val="24"/>
          <w:vertAlign w:val="superscript"/>
        </w:rPr>
        <w:t>8</w:t>
      </w:r>
      <w:r w:rsidR="00165DFF" w:rsidRPr="00185972">
        <w:rPr>
          <w:rFonts w:ascii="Times New Roman" w:hAnsi="Times New Roman" w:cs="Times New Roman"/>
          <w:color w:val="131413"/>
          <w:sz w:val="24"/>
          <w:szCs w:val="24"/>
        </w:rPr>
        <w:t xml:space="preserve"> cells/mL of HKSA bacteria for direct comparison with 25 μg/mL of each of LTA and PGN used in this study</w:t>
      </w:r>
      <w:r w:rsidR="00A1107D" w:rsidRPr="00185972">
        <w:rPr>
          <w:rFonts w:ascii="Times New Roman" w:hAnsi="Times New Roman" w:cs="Times New Roman"/>
          <w:color w:val="131413"/>
          <w:sz w:val="24"/>
          <w:szCs w:val="24"/>
        </w:rPr>
        <w:t xml:space="preserve"> (Fig. </w:t>
      </w:r>
      <w:r w:rsidR="002B130C" w:rsidRPr="00185972">
        <w:rPr>
          <w:rFonts w:ascii="Times New Roman" w:hAnsi="Times New Roman" w:cs="Times New Roman"/>
          <w:color w:val="131413"/>
          <w:sz w:val="24"/>
          <w:szCs w:val="24"/>
        </w:rPr>
        <w:t>8</w:t>
      </w:r>
      <w:r w:rsidR="00A1107D" w:rsidRPr="00185972">
        <w:rPr>
          <w:rFonts w:ascii="Times New Roman" w:hAnsi="Times New Roman" w:cs="Times New Roman"/>
          <w:color w:val="131413"/>
          <w:sz w:val="24"/>
          <w:szCs w:val="24"/>
        </w:rPr>
        <w:t>)</w:t>
      </w:r>
      <w:r w:rsidR="00165DFF" w:rsidRPr="00185972">
        <w:rPr>
          <w:rFonts w:ascii="Times New Roman" w:hAnsi="Times New Roman" w:cs="Times New Roman"/>
          <w:color w:val="131413"/>
          <w:sz w:val="24"/>
          <w:szCs w:val="24"/>
        </w:rPr>
        <w:t xml:space="preserve">, we consider the observed neutralizing effects of BPEI and PEG-BPEI on HKSA-induced inflammation response to be of greater value. This is </w:t>
      </w:r>
      <w:proofErr w:type="gramStart"/>
      <w:r w:rsidR="00165DFF" w:rsidRPr="00185972">
        <w:rPr>
          <w:rFonts w:ascii="Times New Roman" w:hAnsi="Times New Roman" w:cs="Times New Roman"/>
          <w:color w:val="131413"/>
          <w:sz w:val="24"/>
          <w:szCs w:val="24"/>
        </w:rPr>
        <w:t>due to the fact that</w:t>
      </w:r>
      <w:proofErr w:type="gramEnd"/>
      <w:r w:rsidR="00165DFF" w:rsidRPr="00185972">
        <w:rPr>
          <w:rFonts w:ascii="Segoe UI" w:hAnsi="Segoe UI" w:cs="Segoe UI"/>
          <w:color w:val="374151"/>
          <w:shd w:val="clear" w:color="auto" w:fill="F7F7F8"/>
        </w:rPr>
        <w:t xml:space="preserve"> </w:t>
      </w:r>
      <w:r w:rsidR="00165DFF" w:rsidRPr="00185972">
        <w:rPr>
          <w:rFonts w:ascii="Times New Roman" w:hAnsi="Times New Roman" w:cs="Times New Roman"/>
          <w:color w:val="131413"/>
          <w:sz w:val="24"/>
          <w:szCs w:val="24"/>
        </w:rPr>
        <w:t xml:space="preserve">heat-killed whole </w:t>
      </w:r>
      <w:r w:rsidR="00165DFF" w:rsidRPr="00185972">
        <w:rPr>
          <w:rFonts w:ascii="Times New Roman" w:hAnsi="Times New Roman" w:cs="Times New Roman"/>
          <w:i/>
          <w:iCs/>
          <w:color w:val="131413"/>
          <w:sz w:val="24"/>
          <w:szCs w:val="24"/>
        </w:rPr>
        <w:t>S. aureus</w:t>
      </w:r>
      <w:r w:rsidR="00165DFF" w:rsidRPr="00185972">
        <w:rPr>
          <w:rFonts w:ascii="Times New Roman" w:hAnsi="Times New Roman" w:cs="Times New Roman"/>
          <w:color w:val="131413"/>
          <w:sz w:val="24"/>
          <w:szCs w:val="24"/>
        </w:rPr>
        <w:t xml:space="preserve"> bacteria contain a wide range of</w:t>
      </w:r>
      <w:r w:rsidR="00165DFF" w:rsidRPr="00185972">
        <w:rPr>
          <w:rFonts w:ascii="Segoe UI" w:hAnsi="Segoe UI" w:cs="Segoe UI"/>
          <w:color w:val="374151"/>
          <w:shd w:val="clear" w:color="auto" w:fill="F7F7F8"/>
        </w:rPr>
        <w:t xml:space="preserve"> </w:t>
      </w:r>
      <w:r w:rsidR="00165DFF" w:rsidRPr="00185972">
        <w:rPr>
          <w:rFonts w:ascii="Times New Roman" w:hAnsi="Times New Roman" w:cs="Times New Roman"/>
          <w:color w:val="131413"/>
          <w:sz w:val="24"/>
          <w:szCs w:val="24"/>
        </w:rPr>
        <w:t xml:space="preserve">antigens and molecular patterns capable of activating various components of the immune system, including toll-like receptors (TLRs) and pattern recognition receptors (PRRs). This can lead to a more comprehensive immune response that closely mirrors the conditions of a natural infection, unlike the utilization of isolated components such as LTA and PGN. Additionally, the structural components and antigens present in heat-killed </w:t>
      </w:r>
      <w:r w:rsidR="00165DFF" w:rsidRPr="00185972">
        <w:rPr>
          <w:rFonts w:ascii="Times New Roman" w:hAnsi="Times New Roman" w:cs="Times New Roman"/>
          <w:i/>
          <w:iCs/>
          <w:color w:val="131413"/>
          <w:sz w:val="24"/>
          <w:szCs w:val="24"/>
        </w:rPr>
        <w:t>S. aureus</w:t>
      </w:r>
      <w:r w:rsidR="00165DFF" w:rsidRPr="00185972">
        <w:rPr>
          <w:rFonts w:ascii="Times New Roman" w:hAnsi="Times New Roman" w:cs="Times New Roman"/>
          <w:color w:val="131413"/>
          <w:sz w:val="24"/>
          <w:szCs w:val="24"/>
        </w:rPr>
        <w:t xml:space="preserve"> bacteria </w:t>
      </w:r>
      <w:r w:rsidR="00165DFF" w:rsidRPr="00185972">
        <w:rPr>
          <w:rFonts w:ascii="Times New Roman" w:hAnsi="Times New Roman" w:cs="Times New Roman"/>
          <w:color w:val="131413"/>
          <w:sz w:val="24"/>
          <w:szCs w:val="24"/>
        </w:rPr>
        <w:lastRenderedPageBreak/>
        <w:t xml:space="preserve">remain intact, reducing the risk of utilizing chemically isolated LTA and PGN that may be damaged or impure for immune response stimulation. Finally, we employed polymyxin B as a commercially available reference drug to mitigate the inflammation response triggered by HKSA, allowing us to compare the results with those obtained using our branched polyethyleneimines, BPEI and PEG-BPEI. In contrast to what we expected, polymyxin B exhibited a maximum reduction of only 12% in the HKSA-induced TNF-α production (Fig. </w:t>
      </w:r>
      <w:r w:rsidR="00C028FB" w:rsidRPr="00185972">
        <w:rPr>
          <w:rFonts w:ascii="Times New Roman" w:hAnsi="Times New Roman" w:cs="Times New Roman"/>
          <w:color w:val="131413"/>
          <w:sz w:val="24"/>
          <w:szCs w:val="24"/>
        </w:rPr>
        <w:t>11C</w:t>
      </w:r>
      <w:r w:rsidR="00165DFF" w:rsidRPr="00185972">
        <w:rPr>
          <w:rFonts w:ascii="Times New Roman" w:hAnsi="Times New Roman" w:cs="Times New Roman"/>
          <w:color w:val="131413"/>
          <w:sz w:val="24"/>
          <w:szCs w:val="24"/>
        </w:rPr>
        <w:t xml:space="preserve">). </w:t>
      </w:r>
    </w:p>
    <w:p w14:paraId="22A9B5EA" w14:textId="2569C12E" w:rsidR="00B31B78" w:rsidRPr="00185972" w:rsidRDefault="00B31B78" w:rsidP="00B31B78"/>
    <w:p w14:paraId="6D275F00" w14:textId="3D9FBEE8" w:rsidR="003F2EFB" w:rsidRPr="00185972" w:rsidRDefault="0037628D" w:rsidP="001B536A">
      <w:pPr>
        <w:jc w:val="center"/>
      </w:pPr>
      <w:r>
        <w:rPr>
          <w:noProof/>
        </w:rPr>
        <mc:AlternateContent>
          <mc:Choice Requires="wps">
            <w:drawing>
              <wp:anchor distT="0" distB="0" distL="114300" distR="114300" simplePos="0" relativeHeight="251745280" behindDoc="0" locked="0" layoutInCell="1" allowOverlap="1" wp14:anchorId="346B9D87" wp14:editId="2649FBB8">
                <wp:simplePos x="0" y="0"/>
                <wp:positionH relativeFrom="margin">
                  <wp:posOffset>4490411</wp:posOffset>
                </wp:positionH>
                <wp:positionV relativeFrom="paragraph">
                  <wp:posOffset>135602</wp:posOffset>
                </wp:positionV>
                <wp:extent cx="392430" cy="222122"/>
                <wp:effectExtent l="0" t="0" r="0" b="0"/>
                <wp:wrapNone/>
                <wp:docPr id="1032715430"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1FB6A9E0" w14:textId="77777777" w:rsidR="0037628D" w:rsidRDefault="0037628D" w:rsidP="0037628D">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 w14:anchorId="346B9D87" id="_x0000_s1037" type="#_x0000_t202" style="position:absolute;left:0;text-align:left;margin-left:353.6pt;margin-top:10.7pt;width:30.9pt;height:17.5pt;z-index:2517452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" filled="f" stroked="f">
                <v:textbox>
                  <w:txbxContent>
                    <w:p w14:paraId="1FB6A9E0" w14:textId="77777777" w:rsidR="0037628D" w:rsidRDefault="0037628D" w:rsidP="0037628D">
                      <w:pPr>
                        <w:rPr>
                          <w:rFonts w:hAnsi="Calibri"/>
                          <w:sz w:val="18"/>
                          <w:szCs w:val="18"/>
                        </w:rPr>
                      </w:pPr>
                      <w:r>
                        <w:rPr>
                          <w:rFonts w:hAnsi="Calibri"/>
                          <w:sz w:val="18"/>
                          <w:szCs w:val="18"/>
                        </w:rPr>
                        <w:t>***</w:t>
                      </w:r>
                    </w:p>
                  </w:txbxContent>
                </v:textbox>
                <w10:wrap anchorx="margin"/>
              </v:shape>
            </w:pict>
          </mc:Fallback>
        </mc:AlternateContent>
      </w:r>
      <w:r>
        <w:rPr>
          <w:noProof/>
        </w:rPr>
        <mc:AlternateContent>
          <mc:Choice Requires="wps">
            <w:drawing>
              <wp:anchor distT="0" distB="0" distL="114300" distR="114300" simplePos="0" relativeHeight="251743232" behindDoc="0" locked="0" layoutInCell="1" allowOverlap="1" wp14:anchorId="4F00C77F" wp14:editId="5D01D784">
                <wp:simplePos x="0" y="0"/>
                <wp:positionH relativeFrom="column">
                  <wp:posOffset>4769963</wp:posOffset>
                </wp:positionH>
                <wp:positionV relativeFrom="paragraph">
                  <wp:posOffset>274320</wp:posOffset>
                </wp:positionV>
                <wp:extent cx="0" cy="64110"/>
                <wp:effectExtent l="0" t="0" r="38100" b="31750"/>
                <wp:wrapNone/>
                <wp:docPr id="1094195230" name="Straight Connector 1"/>
                <wp:cNvGraphicFramePr/>
                <a:graphic xmlns:a="http://schemas.openxmlformats.org/drawingml/2006/main">
                  <a:graphicData uri="http://schemas.microsoft.com/office/word/2010/wordprocessingShape">
                    <wps:wsp>
                      <wps:cNvCnPr/>
                      <wps:spPr>
                        <a:xfrm>
                          <a:off x="0" y="0"/>
                          <a:ext cx="0" cy="6411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C50F1" id="Straight Connector 1"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6pt,21.6pt" to="375.6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41184" behindDoc="0" locked="0" layoutInCell="1" allowOverlap="1" wp14:anchorId="6223B18F" wp14:editId="6A6B59E8">
                <wp:simplePos x="0" y="0"/>
                <wp:positionH relativeFrom="column">
                  <wp:posOffset>1684638</wp:posOffset>
                </wp:positionH>
                <wp:positionV relativeFrom="paragraph">
                  <wp:posOffset>273788</wp:posOffset>
                </wp:positionV>
                <wp:extent cx="3086959" cy="0"/>
                <wp:effectExtent l="0" t="0" r="0" b="0"/>
                <wp:wrapNone/>
                <wp:docPr id="1010962489" name="Straight Connector 1"/>
                <wp:cNvGraphicFramePr/>
                <a:graphic xmlns:a="http://schemas.openxmlformats.org/drawingml/2006/main">
                  <a:graphicData uri="http://schemas.microsoft.com/office/word/2010/wordprocessingShape">
                    <wps:wsp>
                      <wps:cNvCnPr/>
                      <wps:spPr>
                        <a:xfrm flipV="1">
                          <a:off x="0" y="0"/>
                          <a:ext cx="3086959"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280B2" id="Straight Connector 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65pt,21.55pt" to="375.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" strokecolor="black [3200]" strokeweight=".5pt">
                <v:stroke joinstyle="miter"/>
              </v:line>
            </w:pict>
          </mc:Fallback>
        </mc:AlternateContent>
      </w:r>
      <w:r w:rsidR="001B536A" w:rsidRPr="00185972">
        <w:rPr>
          <w:rFonts w:ascii="Times New Roman" w:hAnsi="Times New Roman" w:cs="Times New Roman"/>
          <w:noProof/>
          <w:color w:val="131413"/>
          <w:sz w:val="24"/>
          <w:szCs w:val="24"/>
        </w:rPr>
        <mc:AlternateContent>
          <mc:Choice Requires="wps">
            <w:drawing>
              <wp:anchor distT="0" distB="0" distL="114300" distR="114300" simplePos="0" relativeHeight="251673600" behindDoc="0" locked="0" layoutInCell="1" allowOverlap="1" wp14:anchorId="4F504FA8" wp14:editId="01DFCD7E">
                <wp:simplePos x="0" y="0"/>
                <wp:positionH relativeFrom="margin">
                  <wp:posOffset>695960</wp:posOffset>
                </wp:positionH>
                <wp:positionV relativeFrom="paragraph">
                  <wp:posOffset>2741930</wp:posOffset>
                </wp:positionV>
                <wp:extent cx="4233600" cy="807720"/>
                <wp:effectExtent l="0" t="0" r="0" b="0"/>
                <wp:wrapNone/>
                <wp:docPr id="61833001" name="Text Box 2"/>
                <wp:cNvGraphicFramePr/>
                <a:graphic xmlns:a="http://schemas.openxmlformats.org/drawingml/2006/main">
                  <a:graphicData uri="http://schemas.microsoft.com/office/word/2010/wordprocessingShape">
                    <wps:wsp>
                      <wps:cNvSpPr txBox="1"/>
                      <wps:spPr>
                        <a:xfrm>
                          <a:off x="0" y="0"/>
                          <a:ext cx="4233600" cy="807720"/>
                        </a:xfrm>
                        <a:prstGeom prst="rect">
                          <a:avLst/>
                        </a:prstGeom>
                        <a:solidFill>
                          <a:schemeClr val="lt1"/>
                        </a:solidFill>
                        <a:ln w="3175">
                          <a:noFill/>
                        </a:ln>
                      </wps:spPr>
                      <wps:txbx>
                        <w:txbxContent>
                          <w:p w14:paraId="1A2003C0" w14:textId="7B841FC1" w:rsidR="001B536A" w:rsidRPr="007D4F2F" w:rsidRDefault="00B31B78" w:rsidP="00540EEF">
                            <w:pPr>
                              <w:spacing w:after="0" w:line="240" w:lineRule="auto"/>
                              <w:jc w:val="both"/>
                              <w:rPr>
                                <w:b/>
                                <w:bCs/>
                                <w:sz w:val="16"/>
                                <w:szCs w:val="16"/>
                              </w:rPr>
                            </w:pPr>
                            <w:r>
                              <w:rPr>
                                <w:b/>
                                <w:bCs/>
                                <w:sz w:val="16"/>
                                <w:szCs w:val="16"/>
                              </w:rPr>
                              <w:t>HKSA</w:t>
                            </w:r>
                            <w:r w:rsidR="001B536A"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001B536A" w:rsidRPr="007D4F2F">
                              <w:rPr>
                                <w:b/>
                                <w:bCs/>
                                <w:sz w:val="16"/>
                                <w:szCs w:val="16"/>
                              </w:rPr>
                              <w:t xml:space="preserve">/mL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p>
                          <w:p w14:paraId="593C9F6F" w14:textId="087A73DF" w:rsidR="001B536A" w:rsidRPr="007D4F2F" w:rsidRDefault="001B536A"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00B31B78">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05BD587E" w14:textId="61B5F82F"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B31B78">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4BF89438" w14:textId="3BF31D9F"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00B31B78">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1A5AF5E6" w14:textId="0D25F68E"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00B31B78">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2E982BF5" w14:textId="2A751BE4"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15</w:t>
                            </w:r>
                            <w:r w:rsidRPr="007D4F2F">
                              <w:rPr>
                                <w:b/>
                                <w:bCs/>
                                <w:sz w:val="16"/>
                                <w:szCs w:val="16"/>
                              </w:rPr>
                              <w:t xml:space="preserve"> µg/mL   </w:t>
                            </w:r>
                            <w:r>
                              <w:rPr>
                                <w:b/>
                                <w:bCs/>
                                <w:sz w:val="16"/>
                                <w:szCs w:val="16"/>
                              </w:rPr>
                              <w:t xml:space="preserve"> </w:t>
                            </w:r>
                            <w:r w:rsidR="00B31B78">
                              <w:rPr>
                                <w:b/>
                                <w:bCs/>
                                <w:sz w:val="16"/>
                                <w:szCs w:val="16"/>
                              </w:rPr>
                              <w:t xml:space="preserve">    </w:t>
                            </w:r>
                            <w:r w:rsidRPr="007D4F2F">
                              <w:rPr>
                                <w:b/>
                                <w:bCs/>
                                <w:sz w:val="16"/>
                                <w:szCs w:val="16"/>
                              </w:rPr>
                              <w:t xml:space="preserve"> </w:t>
                            </w:r>
                            <w:r>
                              <w:rPr>
                                <w:b/>
                                <w:bCs/>
                                <w:sz w:val="16"/>
                                <w:szCs w:val="16"/>
                              </w:rPr>
                              <w:t xml:space="preserve"> </w:t>
                            </w:r>
                            <w:r w:rsidR="005B15F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1EDB20B6" w14:textId="77777777" w:rsidR="001B536A" w:rsidRPr="007D4F2F" w:rsidRDefault="001B536A" w:rsidP="001B536A">
                            <w:pPr>
                              <w:spacing w:line="240" w:lineRule="auto"/>
                              <w:jc w:val="center"/>
                              <w:rPr>
                                <w:sz w:val="16"/>
                                <w:szCs w:val="16"/>
                              </w:rPr>
                            </w:pPr>
                          </w:p>
                          <w:p w14:paraId="57829D43" w14:textId="77777777" w:rsidR="001B536A" w:rsidRPr="007D4F2F" w:rsidRDefault="001B536A" w:rsidP="001B536A">
                            <w:pPr>
                              <w:spacing w:line="240" w:lineRule="auto"/>
                              <w:jc w:val="center"/>
                              <w:rPr>
                                <w:sz w:val="16"/>
                                <w:szCs w:val="16"/>
                              </w:rPr>
                            </w:pPr>
                          </w:p>
                          <w:p w14:paraId="48D8078E" w14:textId="77777777" w:rsidR="001B536A" w:rsidRDefault="001B536A" w:rsidP="001B536A">
                            <w:pPr>
                              <w:spacing w:line="240" w:lineRule="auto"/>
                              <w:jc w:val="center"/>
                              <w:rPr>
                                <w:sz w:val="16"/>
                                <w:szCs w:val="16"/>
                              </w:rPr>
                            </w:pPr>
                          </w:p>
                          <w:p w14:paraId="22A6A1DD" w14:textId="77777777" w:rsidR="001B536A" w:rsidRDefault="001B536A" w:rsidP="001B536A">
                            <w:pPr>
                              <w:spacing w:line="240" w:lineRule="auto"/>
                              <w:jc w:val="center"/>
                              <w:rPr>
                                <w:sz w:val="16"/>
                                <w:szCs w:val="16"/>
                              </w:rPr>
                            </w:pPr>
                          </w:p>
                          <w:p w14:paraId="6D9C5581" w14:textId="77777777" w:rsidR="001B536A" w:rsidRPr="007D4F2F" w:rsidRDefault="001B536A" w:rsidP="001B536A">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04FA8" id="_x0000_s1038" type="#_x0000_t202" style="position:absolute;left:0;text-align:left;margin-left:54.8pt;margin-top:215.9pt;width:333.35pt;height:6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" fillcolor="white [3201]" stroked="f" strokeweight=".25pt">
                <v:textbox>
                  <w:txbxContent>
                    <w:p w14:paraId="1A2003C0" w14:textId="7B841FC1" w:rsidR="001B536A" w:rsidRPr="007D4F2F" w:rsidRDefault="00B31B78" w:rsidP="00540EEF">
                      <w:pPr>
                        <w:spacing w:after="0" w:line="240" w:lineRule="auto"/>
                        <w:jc w:val="both"/>
                        <w:rPr>
                          <w:b/>
                          <w:bCs/>
                          <w:sz w:val="16"/>
                          <w:szCs w:val="16"/>
                        </w:rPr>
                      </w:pPr>
                      <w:r>
                        <w:rPr>
                          <w:b/>
                          <w:bCs/>
                          <w:sz w:val="16"/>
                          <w:szCs w:val="16"/>
                        </w:rPr>
                        <w:t>HKSA</w:t>
                      </w:r>
                      <w:r w:rsidR="001B536A"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001B536A" w:rsidRPr="007D4F2F">
                        <w:rPr>
                          <w:b/>
                          <w:bCs/>
                          <w:sz w:val="16"/>
                          <w:szCs w:val="16"/>
                        </w:rPr>
                        <w:t xml:space="preserve">/mL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           </w:t>
                      </w:r>
                      <w:r w:rsidR="001B536A">
                        <w:rPr>
                          <w:b/>
                          <w:bCs/>
                          <w:sz w:val="16"/>
                          <w:szCs w:val="16"/>
                        </w:rPr>
                        <w:t xml:space="preserve"> </w:t>
                      </w:r>
                      <w:r w:rsidR="001B536A" w:rsidRPr="007D4F2F">
                        <w:rPr>
                          <w:b/>
                          <w:bCs/>
                          <w:sz w:val="16"/>
                          <w:szCs w:val="16"/>
                        </w:rPr>
                        <w:t xml:space="preserve"> +          </w:t>
                      </w:r>
                      <w:r w:rsidR="001B536A">
                        <w:rPr>
                          <w:b/>
                          <w:bCs/>
                          <w:sz w:val="16"/>
                          <w:szCs w:val="16"/>
                        </w:rPr>
                        <w:t xml:space="preserve"> </w:t>
                      </w:r>
                      <w:r w:rsidR="001B536A" w:rsidRPr="007D4F2F">
                        <w:rPr>
                          <w:b/>
                          <w:bCs/>
                          <w:sz w:val="16"/>
                          <w:szCs w:val="16"/>
                        </w:rPr>
                        <w:t xml:space="preserve">  +            +</w:t>
                      </w:r>
                    </w:p>
                    <w:p w14:paraId="593C9F6F" w14:textId="087A73DF" w:rsidR="001B536A" w:rsidRPr="007D4F2F" w:rsidRDefault="001B536A"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00B31B78">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05BD587E" w14:textId="61B5F82F"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B31B78">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4BF89438" w14:textId="3BF31D9F"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00B31B78">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1A5AF5E6" w14:textId="0D25F68E"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00B31B78">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2E982BF5" w14:textId="2A751BE4" w:rsidR="001B536A" w:rsidRPr="007D4F2F" w:rsidRDefault="001B536A" w:rsidP="00540EEF">
                      <w:pPr>
                        <w:spacing w:after="0" w:line="240" w:lineRule="auto"/>
                        <w:jc w:val="both"/>
                        <w:rPr>
                          <w:b/>
                          <w:bCs/>
                          <w:sz w:val="16"/>
                          <w:szCs w:val="16"/>
                        </w:rPr>
                      </w:pPr>
                      <w:r w:rsidRPr="007D4F2F">
                        <w:rPr>
                          <w:b/>
                          <w:bCs/>
                          <w:sz w:val="16"/>
                          <w:szCs w:val="16"/>
                        </w:rPr>
                        <w:t xml:space="preserve">BPEI </w:t>
                      </w:r>
                      <w:r>
                        <w:rPr>
                          <w:b/>
                          <w:bCs/>
                          <w:sz w:val="16"/>
                          <w:szCs w:val="16"/>
                        </w:rPr>
                        <w:t>15</w:t>
                      </w:r>
                      <w:r w:rsidRPr="007D4F2F">
                        <w:rPr>
                          <w:b/>
                          <w:bCs/>
                          <w:sz w:val="16"/>
                          <w:szCs w:val="16"/>
                        </w:rPr>
                        <w:t xml:space="preserve"> µg/mL   </w:t>
                      </w:r>
                      <w:r>
                        <w:rPr>
                          <w:b/>
                          <w:bCs/>
                          <w:sz w:val="16"/>
                          <w:szCs w:val="16"/>
                        </w:rPr>
                        <w:t xml:space="preserve"> </w:t>
                      </w:r>
                      <w:r w:rsidR="00B31B78">
                        <w:rPr>
                          <w:b/>
                          <w:bCs/>
                          <w:sz w:val="16"/>
                          <w:szCs w:val="16"/>
                        </w:rPr>
                        <w:t xml:space="preserve">    </w:t>
                      </w:r>
                      <w:r w:rsidRPr="007D4F2F">
                        <w:rPr>
                          <w:b/>
                          <w:bCs/>
                          <w:sz w:val="16"/>
                          <w:szCs w:val="16"/>
                        </w:rPr>
                        <w:t xml:space="preserve"> </w:t>
                      </w:r>
                      <w:r>
                        <w:rPr>
                          <w:b/>
                          <w:bCs/>
                          <w:sz w:val="16"/>
                          <w:szCs w:val="16"/>
                        </w:rPr>
                        <w:t xml:space="preserve"> </w:t>
                      </w:r>
                      <w:r w:rsidR="005B15F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1EDB20B6" w14:textId="77777777" w:rsidR="001B536A" w:rsidRPr="007D4F2F" w:rsidRDefault="001B536A" w:rsidP="001B536A">
                      <w:pPr>
                        <w:spacing w:line="240" w:lineRule="auto"/>
                        <w:jc w:val="center"/>
                        <w:rPr>
                          <w:sz w:val="16"/>
                          <w:szCs w:val="16"/>
                        </w:rPr>
                      </w:pPr>
                    </w:p>
                    <w:p w14:paraId="57829D43" w14:textId="77777777" w:rsidR="001B536A" w:rsidRPr="007D4F2F" w:rsidRDefault="001B536A" w:rsidP="001B536A">
                      <w:pPr>
                        <w:spacing w:line="240" w:lineRule="auto"/>
                        <w:jc w:val="center"/>
                        <w:rPr>
                          <w:sz w:val="16"/>
                          <w:szCs w:val="16"/>
                        </w:rPr>
                      </w:pPr>
                    </w:p>
                    <w:p w14:paraId="48D8078E" w14:textId="77777777" w:rsidR="001B536A" w:rsidRDefault="001B536A" w:rsidP="001B536A">
                      <w:pPr>
                        <w:spacing w:line="240" w:lineRule="auto"/>
                        <w:jc w:val="center"/>
                        <w:rPr>
                          <w:sz w:val="16"/>
                          <w:szCs w:val="16"/>
                        </w:rPr>
                      </w:pPr>
                    </w:p>
                    <w:p w14:paraId="22A6A1DD" w14:textId="77777777" w:rsidR="001B536A" w:rsidRDefault="001B536A" w:rsidP="001B536A">
                      <w:pPr>
                        <w:spacing w:line="240" w:lineRule="auto"/>
                        <w:jc w:val="center"/>
                        <w:rPr>
                          <w:sz w:val="16"/>
                          <w:szCs w:val="16"/>
                        </w:rPr>
                      </w:pPr>
                    </w:p>
                    <w:p w14:paraId="6D9C5581" w14:textId="77777777" w:rsidR="001B536A" w:rsidRPr="007D4F2F" w:rsidRDefault="001B536A" w:rsidP="001B536A">
                      <w:pPr>
                        <w:spacing w:line="240" w:lineRule="auto"/>
                        <w:jc w:val="center"/>
                        <w:rPr>
                          <w:sz w:val="16"/>
                          <w:szCs w:val="16"/>
                        </w:rPr>
                      </w:pPr>
                    </w:p>
                  </w:txbxContent>
                </v:textbox>
                <w10:wrap anchorx="margin"/>
              </v:shape>
            </w:pict>
          </mc:Fallback>
        </mc:AlternateContent>
      </w:r>
      <w:r w:rsidR="001B536A" w:rsidRPr="00185972">
        <w:rPr>
          <w:noProof/>
        </w:rPr>
        <w:drawing>
          <wp:inline distT="0" distB="0" distL="0" distR="0" wp14:anchorId="23C601C6" wp14:editId="04E64813">
            <wp:extent cx="3986320" cy="2732380"/>
            <wp:effectExtent l="0" t="0" r="0" b="0"/>
            <wp:docPr id="20727776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98064" cy="2740430"/>
                    </a:xfrm>
                    <a:prstGeom prst="rect">
                      <a:avLst/>
                    </a:prstGeom>
                    <a:noFill/>
                  </pic:spPr>
                </pic:pic>
              </a:graphicData>
            </a:graphic>
          </wp:inline>
        </w:drawing>
      </w:r>
    </w:p>
    <w:p w14:paraId="43D86B79" w14:textId="23DE23A4" w:rsidR="00165DFF" w:rsidRPr="00185972" w:rsidRDefault="00165DFF" w:rsidP="00473553">
      <w:pPr>
        <w:jc w:val="both"/>
      </w:pPr>
    </w:p>
    <w:p w14:paraId="609FEBF4" w14:textId="77777777" w:rsidR="00165DFF" w:rsidRPr="00185972" w:rsidRDefault="00165DFF" w:rsidP="00473553">
      <w:pPr>
        <w:jc w:val="both"/>
      </w:pPr>
    </w:p>
    <w:p w14:paraId="722BD82A" w14:textId="77777777" w:rsidR="00165DFF" w:rsidRPr="00185972" w:rsidRDefault="00165DFF" w:rsidP="00473553">
      <w:pPr>
        <w:jc w:val="both"/>
      </w:pPr>
    </w:p>
    <w:p w14:paraId="1710AC03" w14:textId="77777777" w:rsidR="00165DFF" w:rsidRPr="00185972" w:rsidRDefault="00165DFF" w:rsidP="00473553">
      <w:pPr>
        <w:jc w:val="both"/>
      </w:pPr>
    </w:p>
    <w:p w14:paraId="39D854CD" w14:textId="58A97B3B" w:rsidR="0060683A" w:rsidRPr="00185972" w:rsidRDefault="003B5DBC" w:rsidP="0060683A">
      <w:pPr>
        <w:autoSpaceDE w:val="0"/>
        <w:autoSpaceDN w:val="0"/>
        <w:adjustRightInd w:val="0"/>
        <w:spacing w:after="0" w:line="360" w:lineRule="auto"/>
        <w:jc w:val="center"/>
        <w:rPr>
          <w:rFonts w:ascii="Times New Roman" w:eastAsiaTheme="minorHAnsi" w:hAnsi="Times New Roman" w:cs="Times New Roman"/>
          <w:color w:val="131413"/>
          <w:sz w:val="24"/>
          <w:szCs w:val="24"/>
        </w:rPr>
      </w:pPr>
      <w:r>
        <w:rPr>
          <w:noProof/>
        </w:rPr>
        <w:lastRenderedPageBreak/>
        <mc:AlternateContent>
          <mc:Choice Requires="wps">
            <w:drawing>
              <wp:anchor distT="0" distB="0" distL="114300" distR="114300" simplePos="0" relativeHeight="251750400" behindDoc="0" locked="0" layoutInCell="1" allowOverlap="1" wp14:anchorId="78E97087" wp14:editId="2E11EB0C">
                <wp:simplePos x="0" y="0"/>
                <wp:positionH relativeFrom="column">
                  <wp:posOffset>4726581</wp:posOffset>
                </wp:positionH>
                <wp:positionV relativeFrom="paragraph">
                  <wp:posOffset>239566</wp:posOffset>
                </wp:positionV>
                <wp:extent cx="631" cy="77606"/>
                <wp:effectExtent l="0" t="0" r="38100" b="36830"/>
                <wp:wrapNone/>
                <wp:docPr id="1567180386" name="Straight Connector 1"/>
                <wp:cNvGraphicFramePr/>
                <a:graphic xmlns:a="http://schemas.openxmlformats.org/drawingml/2006/main">
                  <a:graphicData uri="http://schemas.microsoft.com/office/word/2010/wordprocessingShape">
                    <wps:wsp>
                      <wps:cNvCnPr/>
                      <wps:spPr>
                        <a:xfrm flipH="1">
                          <a:off x="0" y="0"/>
                          <a:ext cx="631" cy="77606"/>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851B7B" id="Straight Connector 1"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15pt,18.85pt" to="372.2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" strokecolor="black [3200]" strokeweight=".5pt">
                <v:stroke joinstyle="miter"/>
              </v:line>
            </w:pict>
          </mc:Fallback>
        </mc:AlternateContent>
      </w:r>
      <w:r>
        <w:rPr>
          <w:noProof/>
        </w:rPr>
        <mc:AlternateContent>
          <mc:Choice Requires="wps">
            <w:drawing>
              <wp:anchor distT="0" distB="0" distL="114300" distR="114300" simplePos="0" relativeHeight="251747328" behindDoc="0" locked="0" layoutInCell="1" allowOverlap="1" wp14:anchorId="6BD21EEB" wp14:editId="5C64B161">
                <wp:simplePos x="0" y="0"/>
                <wp:positionH relativeFrom="column">
                  <wp:posOffset>1640840</wp:posOffset>
                </wp:positionH>
                <wp:positionV relativeFrom="paragraph">
                  <wp:posOffset>242570</wp:posOffset>
                </wp:positionV>
                <wp:extent cx="3086735" cy="0"/>
                <wp:effectExtent l="0" t="0" r="0" b="0"/>
                <wp:wrapNone/>
                <wp:docPr id="746798501" name="Straight Connector 1"/>
                <wp:cNvGraphicFramePr/>
                <a:graphic xmlns:a="http://schemas.openxmlformats.org/drawingml/2006/main">
                  <a:graphicData uri="http://schemas.microsoft.com/office/word/2010/wordprocessingShape">
                    <wps:wsp>
                      <wps:cNvCnPr/>
                      <wps:spPr>
                        <a:xfrm flipV="1">
                          <a:off x="0" y="0"/>
                          <a:ext cx="308673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956F1" id="Straight Connector 1"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pt,19.1pt" to="372.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" strokecolor="black [3200]" strokeweight=".5pt">
                <v:stroke joinstyle="miter"/>
              </v:line>
            </w:pict>
          </mc:Fallback>
        </mc:AlternateContent>
      </w:r>
      <w:r>
        <w:rPr>
          <w:noProof/>
        </w:rPr>
        <mc:AlternateContent>
          <mc:Choice Requires="wps">
            <w:drawing>
              <wp:anchor distT="0" distB="0" distL="114300" distR="114300" simplePos="0" relativeHeight="251748352" behindDoc="0" locked="0" layoutInCell="1" allowOverlap="1" wp14:anchorId="4B4A00AB" wp14:editId="07E7A2FE">
                <wp:simplePos x="0" y="0"/>
                <wp:positionH relativeFrom="margin">
                  <wp:posOffset>4446547</wp:posOffset>
                </wp:positionH>
                <wp:positionV relativeFrom="paragraph">
                  <wp:posOffset>104599</wp:posOffset>
                </wp:positionV>
                <wp:extent cx="392430" cy="222122"/>
                <wp:effectExtent l="0" t="0" r="0" b="0"/>
                <wp:wrapNone/>
                <wp:docPr id="664326498" name="Text Box 1"/>
                <wp:cNvGraphicFramePr/>
                <a:graphic xmlns:a="http://schemas.openxmlformats.org/drawingml/2006/main">
                  <a:graphicData uri="http://schemas.microsoft.com/office/word/2010/wordprocessingShape">
                    <wps:wsp>
                      <wps:cNvSpPr txBox="1"/>
                      <wps:spPr>
                        <a:xfrm>
                          <a:off x="0" y="0"/>
                          <a:ext cx="392430" cy="222122"/>
                        </a:xfrm>
                        <a:prstGeom prst="rect">
                          <a:avLst/>
                        </a:prstGeom>
                      </wps:spPr>
                      <wps:txbx>
                        <w:txbxContent>
                          <w:p w14:paraId="2640A637" w14:textId="77777777" w:rsidR="003B5DBC" w:rsidRDefault="003B5DBC" w:rsidP="003B5DBC">
                            <w:pPr>
                              <w:rPr>
                                <w:rFonts w:hAnsi="Calibri"/>
                                <w:sz w:val="18"/>
                                <w:szCs w:val="18"/>
                              </w:rPr>
                            </w:pPr>
                            <w:r>
                              <w:rPr>
                                <w:rFonts w:hAnsi="Calibri"/>
                                <w:sz w:val="18"/>
                                <w:szCs w:val="18"/>
                              </w:rPr>
                              <w:t>***</w:t>
                            </w:r>
                          </w:p>
                        </w:txbxContent>
                      </wps:txbx>
                      <wps:bodyPr wrap="none" rtlCol="0">
                        <a:noAutofit/>
                      </wps:bodyPr>
                    </wps:wsp>
                  </a:graphicData>
                </a:graphic>
                <wp14:sizeRelV relativeFrom="margin">
                  <wp14:pctHeight>0</wp14:pctHeight>
                </wp14:sizeRelV>
              </wp:anchor>
            </w:drawing>
          </mc:Choice>
          <mc:Fallback>
            <w:pict>
              <v:shape w14:anchorId="4B4A00AB" id="_x0000_s1039" type="#_x0000_t202" style="position:absolute;left:0;text-align:left;margin-left:350.1pt;margin-top:8.25pt;width:30.9pt;height:17.5pt;z-index:25174835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" filled="f" stroked="f">
                <v:textbox>
                  <w:txbxContent>
                    <w:p w14:paraId="2640A637" w14:textId="77777777" w:rsidR="003B5DBC" w:rsidRDefault="003B5DBC" w:rsidP="003B5DBC">
                      <w:pPr>
                        <w:rPr>
                          <w:rFonts w:hAnsi="Calibri"/>
                          <w:sz w:val="18"/>
                          <w:szCs w:val="18"/>
                        </w:rPr>
                      </w:pPr>
                      <w:r>
                        <w:rPr>
                          <w:rFonts w:hAnsi="Calibri"/>
                          <w:sz w:val="18"/>
                          <w:szCs w:val="18"/>
                        </w:rPr>
                        <w:t>***</w:t>
                      </w:r>
                    </w:p>
                  </w:txbxContent>
                </v:textbox>
                <w10:wrap anchorx="margin"/>
              </v:shape>
            </w:pict>
          </mc:Fallback>
        </mc:AlternateContent>
      </w:r>
      <w:r w:rsidR="0060683A" w:rsidRPr="00185972">
        <w:rPr>
          <w:rFonts w:ascii="Times New Roman" w:hAnsi="Times New Roman" w:cs="Times New Roman"/>
          <w:noProof/>
          <w:color w:val="131413"/>
          <w:sz w:val="24"/>
          <w:szCs w:val="24"/>
        </w:rPr>
        <mc:AlternateContent>
          <mc:Choice Requires="wps">
            <w:drawing>
              <wp:anchor distT="0" distB="0" distL="114300" distR="114300" simplePos="0" relativeHeight="251675648" behindDoc="0" locked="0" layoutInCell="1" allowOverlap="1" wp14:anchorId="154851E9" wp14:editId="3A25643F">
                <wp:simplePos x="0" y="0"/>
                <wp:positionH relativeFrom="margin">
                  <wp:posOffset>538480</wp:posOffset>
                </wp:positionH>
                <wp:positionV relativeFrom="paragraph">
                  <wp:posOffset>2606040</wp:posOffset>
                </wp:positionV>
                <wp:extent cx="4507827" cy="822960"/>
                <wp:effectExtent l="0" t="0" r="7620" b="0"/>
                <wp:wrapNone/>
                <wp:docPr id="562035788" name="Text Box 2"/>
                <wp:cNvGraphicFramePr/>
                <a:graphic xmlns:a="http://schemas.openxmlformats.org/drawingml/2006/main">
                  <a:graphicData uri="http://schemas.microsoft.com/office/word/2010/wordprocessingShape">
                    <wps:wsp>
                      <wps:cNvSpPr txBox="1"/>
                      <wps:spPr>
                        <a:xfrm>
                          <a:off x="0" y="0"/>
                          <a:ext cx="4507827" cy="822960"/>
                        </a:xfrm>
                        <a:prstGeom prst="rect">
                          <a:avLst/>
                        </a:prstGeom>
                        <a:solidFill>
                          <a:schemeClr val="lt1"/>
                        </a:solidFill>
                        <a:ln w="3175">
                          <a:noFill/>
                        </a:ln>
                      </wps:spPr>
                      <wps:txbx>
                        <w:txbxContent>
                          <w:p w14:paraId="466709CD" w14:textId="529BD0C6" w:rsidR="0060683A" w:rsidRPr="007D4F2F" w:rsidRDefault="0060683A" w:rsidP="00540EEF">
                            <w:pPr>
                              <w:spacing w:after="0" w:line="240" w:lineRule="auto"/>
                              <w:jc w:val="both"/>
                              <w:rPr>
                                <w:b/>
                                <w:bCs/>
                                <w:sz w:val="16"/>
                                <w:szCs w:val="16"/>
                              </w:rPr>
                            </w:pPr>
                            <w:r>
                              <w:rPr>
                                <w:b/>
                                <w:bCs/>
                                <w:sz w:val="16"/>
                                <w:szCs w:val="16"/>
                              </w:rPr>
                              <w:t>HKSA</w:t>
                            </w:r>
                            <w:r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Pr="007D4F2F">
                              <w:rPr>
                                <w:b/>
                                <w:bCs/>
                                <w:sz w:val="16"/>
                                <w:szCs w:val="16"/>
                              </w:rPr>
                              <w:t xml:space="preserve">/mL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79EFE7A5" w14:textId="7053371F" w:rsidR="0060683A" w:rsidRPr="007D4F2F" w:rsidRDefault="0060683A"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03968D8C" w14:textId="16EC7C19"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B05528">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41C0D6DA" w14:textId="7A5973F6"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1DFF3C5E" w14:textId="1DFB800F"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63BBAD73" w14:textId="60B2720F"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31FA03AC" w14:textId="77777777" w:rsidR="0060683A" w:rsidRPr="007D4F2F" w:rsidRDefault="0060683A" w:rsidP="0060683A">
                            <w:pPr>
                              <w:spacing w:line="240" w:lineRule="auto"/>
                              <w:jc w:val="center"/>
                              <w:rPr>
                                <w:sz w:val="16"/>
                                <w:szCs w:val="16"/>
                              </w:rPr>
                            </w:pPr>
                          </w:p>
                          <w:p w14:paraId="5F6BB0BA" w14:textId="77777777" w:rsidR="0060683A" w:rsidRPr="007D4F2F" w:rsidRDefault="0060683A" w:rsidP="0060683A">
                            <w:pPr>
                              <w:spacing w:line="240" w:lineRule="auto"/>
                              <w:jc w:val="center"/>
                              <w:rPr>
                                <w:sz w:val="16"/>
                                <w:szCs w:val="16"/>
                              </w:rPr>
                            </w:pPr>
                          </w:p>
                          <w:p w14:paraId="4167C835" w14:textId="77777777" w:rsidR="0060683A" w:rsidRDefault="0060683A" w:rsidP="0060683A">
                            <w:pPr>
                              <w:spacing w:line="240" w:lineRule="auto"/>
                              <w:jc w:val="center"/>
                              <w:rPr>
                                <w:sz w:val="16"/>
                                <w:szCs w:val="16"/>
                              </w:rPr>
                            </w:pPr>
                          </w:p>
                          <w:p w14:paraId="45785DAA" w14:textId="77777777" w:rsidR="0060683A" w:rsidRDefault="0060683A" w:rsidP="0060683A">
                            <w:pPr>
                              <w:spacing w:line="240" w:lineRule="auto"/>
                              <w:jc w:val="center"/>
                              <w:rPr>
                                <w:sz w:val="16"/>
                                <w:szCs w:val="16"/>
                              </w:rPr>
                            </w:pPr>
                          </w:p>
                          <w:p w14:paraId="35AE1661" w14:textId="77777777" w:rsidR="0060683A" w:rsidRPr="007D4F2F" w:rsidRDefault="0060683A" w:rsidP="0060683A">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851E9" id="_x0000_s1040" type="#_x0000_t202" style="position:absolute;left:0;text-align:left;margin-left:42.4pt;margin-top:205.2pt;width:354.95pt;height:64.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" fillcolor="white [3201]" stroked="f" strokeweight=".25pt">
                <v:textbox>
                  <w:txbxContent>
                    <w:p w14:paraId="466709CD" w14:textId="529BD0C6" w:rsidR="0060683A" w:rsidRPr="007D4F2F" w:rsidRDefault="0060683A" w:rsidP="00540EEF">
                      <w:pPr>
                        <w:spacing w:after="0" w:line="240" w:lineRule="auto"/>
                        <w:jc w:val="both"/>
                        <w:rPr>
                          <w:b/>
                          <w:bCs/>
                          <w:sz w:val="16"/>
                          <w:szCs w:val="16"/>
                        </w:rPr>
                      </w:pPr>
                      <w:r>
                        <w:rPr>
                          <w:b/>
                          <w:bCs/>
                          <w:sz w:val="16"/>
                          <w:szCs w:val="16"/>
                        </w:rPr>
                        <w:t>HKSA</w:t>
                      </w:r>
                      <w:r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Pr="007D4F2F">
                        <w:rPr>
                          <w:b/>
                          <w:bCs/>
                          <w:sz w:val="16"/>
                          <w:szCs w:val="16"/>
                        </w:rPr>
                        <w:t xml:space="preserve">/mL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79EFE7A5" w14:textId="7053371F" w:rsidR="0060683A" w:rsidRPr="007D4F2F" w:rsidRDefault="0060683A"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03968D8C" w14:textId="16EC7C19"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B05528">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41C0D6DA" w14:textId="7A5973F6"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1DFF3C5E" w14:textId="1DFB800F"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63BBAD73" w14:textId="60B2720F" w:rsidR="0060683A" w:rsidRPr="007D4F2F" w:rsidRDefault="0060683A" w:rsidP="00540EEF">
                      <w:pPr>
                        <w:spacing w:after="0" w:line="240" w:lineRule="auto"/>
                        <w:jc w:val="both"/>
                        <w:rPr>
                          <w:b/>
                          <w:bCs/>
                          <w:sz w:val="16"/>
                          <w:szCs w:val="16"/>
                        </w:rPr>
                      </w:pPr>
                      <w:r>
                        <w:rPr>
                          <w:b/>
                          <w:bCs/>
                          <w:sz w:val="16"/>
                          <w:szCs w:val="16"/>
                        </w:rPr>
                        <w:t>PEG-</w:t>
                      </w:r>
                      <w:r w:rsidRPr="007D4F2F">
                        <w:rPr>
                          <w:b/>
                          <w:bCs/>
                          <w:sz w:val="16"/>
                          <w:szCs w:val="16"/>
                        </w:rPr>
                        <w:t xml:space="preserve">BPEI </w:t>
                      </w:r>
                      <w:r>
                        <w:rPr>
                          <w:b/>
                          <w:bCs/>
                          <w:sz w:val="16"/>
                          <w:szCs w:val="16"/>
                        </w:rPr>
                        <w:t>15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31FA03AC" w14:textId="77777777" w:rsidR="0060683A" w:rsidRPr="007D4F2F" w:rsidRDefault="0060683A" w:rsidP="0060683A">
                      <w:pPr>
                        <w:spacing w:line="240" w:lineRule="auto"/>
                        <w:jc w:val="center"/>
                        <w:rPr>
                          <w:sz w:val="16"/>
                          <w:szCs w:val="16"/>
                        </w:rPr>
                      </w:pPr>
                    </w:p>
                    <w:p w14:paraId="5F6BB0BA" w14:textId="77777777" w:rsidR="0060683A" w:rsidRPr="007D4F2F" w:rsidRDefault="0060683A" w:rsidP="0060683A">
                      <w:pPr>
                        <w:spacing w:line="240" w:lineRule="auto"/>
                        <w:jc w:val="center"/>
                        <w:rPr>
                          <w:sz w:val="16"/>
                          <w:szCs w:val="16"/>
                        </w:rPr>
                      </w:pPr>
                    </w:p>
                    <w:p w14:paraId="4167C835" w14:textId="77777777" w:rsidR="0060683A" w:rsidRDefault="0060683A" w:rsidP="0060683A">
                      <w:pPr>
                        <w:spacing w:line="240" w:lineRule="auto"/>
                        <w:jc w:val="center"/>
                        <w:rPr>
                          <w:sz w:val="16"/>
                          <w:szCs w:val="16"/>
                        </w:rPr>
                      </w:pPr>
                    </w:p>
                    <w:p w14:paraId="45785DAA" w14:textId="77777777" w:rsidR="0060683A" w:rsidRDefault="0060683A" w:rsidP="0060683A">
                      <w:pPr>
                        <w:spacing w:line="240" w:lineRule="auto"/>
                        <w:jc w:val="center"/>
                        <w:rPr>
                          <w:sz w:val="16"/>
                          <w:szCs w:val="16"/>
                        </w:rPr>
                      </w:pPr>
                    </w:p>
                    <w:p w14:paraId="35AE1661" w14:textId="77777777" w:rsidR="0060683A" w:rsidRPr="007D4F2F" w:rsidRDefault="0060683A" w:rsidP="0060683A">
                      <w:pPr>
                        <w:spacing w:line="240" w:lineRule="auto"/>
                        <w:jc w:val="center"/>
                        <w:rPr>
                          <w:sz w:val="16"/>
                          <w:szCs w:val="16"/>
                        </w:rPr>
                      </w:pPr>
                    </w:p>
                  </w:txbxContent>
                </v:textbox>
                <w10:wrap anchorx="margin"/>
              </v:shape>
            </w:pict>
          </mc:Fallback>
        </mc:AlternateContent>
      </w:r>
      <w:r w:rsidR="0060683A" w:rsidRPr="00185972">
        <w:rPr>
          <w:rFonts w:ascii="Times New Roman" w:eastAsiaTheme="minorHAnsi" w:hAnsi="Times New Roman" w:cs="Times New Roman"/>
          <w:noProof/>
          <w:color w:val="131413"/>
          <w:sz w:val="24"/>
          <w:szCs w:val="24"/>
        </w:rPr>
        <w:drawing>
          <wp:inline distT="0" distB="0" distL="0" distR="0" wp14:anchorId="01D2E1F9" wp14:editId="22CB5F45">
            <wp:extent cx="3988778" cy="2596704"/>
            <wp:effectExtent l="0" t="0" r="0" b="0"/>
            <wp:docPr id="6296815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04419" cy="2606887"/>
                    </a:xfrm>
                    <a:prstGeom prst="rect">
                      <a:avLst/>
                    </a:prstGeom>
                    <a:noFill/>
                  </pic:spPr>
                </pic:pic>
              </a:graphicData>
            </a:graphic>
          </wp:inline>
        </w:drawing>
      </w:r>
    </w:p>
    <w:p w14:paraId="65E0741B" w14:textId="3C3264C4" w:rsidR="00165DFF" w:rsidRPr="00185972" w:rsidRDefault="00165DFF" w:rsidP="0060683A">
      <w:pPr>
        <w:autoSpaceDE w:val="0"/>
        <w:autoSpaceDN w:val="0"/>
        <w:adjustRightInd w:val="0"/>
        <w:spacing w:after="0" w:line="360" w:lineRule="auto"/>
        <w:jc w:val="center"/>
        <w:rPr>
          <w:rFonts w:asciiTheme="majorBidi" w:hAnsiTheme="majorBidi" w:cstheme="majorBidi"/>
          <w:noProof/>
          <w:sz w:val="24"/>
          <w:szCs w:val="24"/>
        </w:rPr>
      </w:pPr>
    </w:p>
    <w:p w14:paraId="409BF10A" w14:textId="77777777" w:rsidR="0060683A" w:rsidRPr="00185972" w:rsidRDefault="0060683A" w:rsidP="00473553">
      <w:pPr>
        <w:autoSpaceDE w:val="0"/>
        <w:autoSpaceDN w:val="0"/>
        <w:adjustRightInd w:val="0"/>
        <w:spacing w:after="0" w:line="360" w:lineRule="auto"/>
        <w:jc w:val="both"/>
        <w:rPr>
          <w:rFonts w:asciiTheme="majorBidi" w:hAnsiTheme="majorBidi" w:cstheme="majorBidi"/>
          <w:noProof/>
          <w:sz w:val="24"/>
          <w:szCs w:val="24"/>
        </w:rPr>
      </w:pPr>
    </w:p>
    <w:p w14:paraId="78C94364" w14:textId="77777777" w:rsidR="0060683A" w:rsidRPr="00185972" w:rsidRDefault="0060683A" w:rsidP="00473553">
      <w:pPr>
        <w:autoSpaceDE w:val="0"/>
        <w:autoSpaceDN w:val="0"/>
        <w:adjustRightInd w:val="0"/>
        <w:spacing w:after="0" w:line="360" w:lineRule="auto"/>
        <w:jc w:val="both"/>
        <w:rPr>
          <w:rFonts w:asciiTheme="majorBidi" w:hAnsiTheme="majorBidi" w:cstheme="majorBidi"/>
          <w:noProof/>
          <w:sz w:val="24"/>
          <w:szCs w:val="24"/>
        </w:rPr>
      </w:pPr>
    </w:p>
    <w:p w14:paraId="03982C85" w14:textId="77777777" w:rsidR="0060683A" w:rsidRPr="00185972" w:rsidRDefault="0060683A" w:rsidP="00473553">
      <w:pPr>
        <w:autoSpaceDE w:val="0"/>
        <w:autoSpaceDN w:val="0"/>
        <w:adjustRightInd w:val="0"/>
        <w:spacing w:after="0" w:line="360" w:lineRule="auto"/>
        <w:jc w:val="both"/>
        <w:rPr>
          <w:rFonts w:asciiTheme="majorBidi" w:hAnsiTheme="majorBidi" w:cstheme="majorBidi"/>
          <w:noProof/>
          <w:sz w:val="24"/>
          <w:szCs w:val="24"/>
        </w:rPr>
      </w:pPr>
    </w:p>
    <w:p w14:paraId="6ED30E4A" w14:textId="7649B606" w:rsidR="00165DFF" w:rsidRPr="00185972" w:rsidRDefault="00B05528" w:rsidP="00F70A4D">
      <w:pPr>
        <w:spacing w:line="480" w:lineRule="auto"/>
        <w:jc w:val="center"/>
        <w:rPr>
          <w:rFonts w:ascii="Times New Roman" w:eastAsiaTheme="majorEastAsia" w:hAnsi="Times New Roman" w:cs="Times New Roman"/>
          <w:color w:val="131413"/>
          <w:sz w:val="24"/>
          <w:szCs w:val="24"/>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77696" behindDoc="0" locked="0" layoutInCell="1" allowOverlap="1" wp14:anchorId="11531BF5" wp14:editId="0EE015B4">
                <wp:simplePos x="0" y="0"/>
                <wp:positionH relativeFrom="margin">
                  <wp:posOffset>477520</wp:posOffset>
                </wp:positionH>
                <wp:positionV relativeFrom="paragraph">
                  <wp:posOffset>2624455</wp:posOffset>
                </wp:positionV>
                <wp:extent cx="4608972" cy="853440"/>
                <wp:effectExtent l="0" t="0" r="1270" b="3810"/>
                <wp:wrapNone/>
                <wp:docPr id="338717735" name="Text Box 2"/>
                <wp:cNvGraphicFramePr/>
                <a:graphic xmlns:a="http://schemas.openxmlformats.org/drawingml/2006/main">
                  <a:graphicData uri="http://schemas.microsoft.com/office/word/2010/wordprocessingShape">
                    <wps:wsp>
                      <wps:cNvSpPr txBox="1"/>
                      <wps:spPr>
                        <a:xfrm>
                          <a:off x="0" y="0"/>
                          <a:ext cx="4608972" cy="853440"/>
                        </a:xfrm>
                        <a:prstGeom prst="rect">
                          <a:avLst/>
                        </a:prstGeom>
                        <a:solidFill>
                          <a:schemeClr val="lt1"/>
                        </a:solidFill>
                        <a:ln w="3175">
                          <a:noFill/>
                        </a:ln>
                      </wps:spPr>
                      <wps:txbx>
                        <w:txbxContent>
                          <w:p w14:paraId="17F41A85" w14:textId="5D0E2FC6" w:rsidR="00B05528" w:rsidRPr="007D4F2F" w:rsidRDefault="00B05528" w:rsidP="00540EEF">
                            <w:pPr>
                              <w:spacing w:after="0" w:line="240" w:lineRule="auto"/>
                              <w:jc w:val="both"/>
                              <w:rPr>
                                <w:b/>
                                <w:bCs/>
                                <w:sz w:val="16"/>
                                <w:szCs w:val="16"/>
                              </w:rPr>
                            </w:pPr>
                            <w:r>
                              <w:rPr>
                                <w:b/>
                                <w:bCs/>
                                <w:sz w:val="16"/>
                                <w:szCs w:val="16"/>
                              </w:rPr>
                              <w:t>HKSA</w:t>
                            </w:r>
                            <w:r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Pr="007D4F2F">
                              <w:rPr>
                                <w:b/>
                                <w:bCs/>
                                <w:sz w:val="16"/>
                                <w:szCs w:val="16"/>
                              </w:rPr>
                              <w:t xml:space="preserve">/mL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E41C34">
                              <w:rPr>
                                <w:b/>
                                <w:bCs/>
                                <w:sz w:val="16"/>
                                <w:szCs w:val="16"/>
                              </w:rPr>
                              <w:t xml:space="preserve"> </w:t>
                            </w:r>
                            <w:r w:rsidRPr="007D4F2F">
                              <w:rPr>
                                <w:b/>
                                <w:bCs/>
                                <w:sz w:val="16"/>
                                <w:szCs w:val="16"/>
                              </w:rPr>
                              <w:t xml:space="preserve">      +            +</w:t>
                            </w:r>
                          </w:p>
                          <w:p w14:paraId="0AAA1F56" w14:textId="4F49CB6F" w:rsidR="00B05528" w:rsidRPr="007D4F2F" w:rsidRDefault="00B05528"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E41C34">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p>
                          <w:p w14:paraId="3B80D081" w14:textId="0AFEBFED"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sidR="00E41C34">
                              <w:rPr>
                                <w:b/>
                                <w:bCs/>
                                <w:sz w:val="16"/>
                                <w:szCs w:val="16"/>
                              </w:rPr>
                              <w:t xml:space="preserve"> </w:t>
                            </w:r>
                            <w:r w:rsidRPr="007D4F2F">
                              <w:rPr>
                                <w:b/>
                                <w:bCs/>
                                <w:sz w:val="16"/>
                                <w:szCs w:val="16"/>
                              </w:rPr>
                              <w:t xml:space="preserve">  -</w:t>
                            </w:r>
                          </w:p>
                          <w:p w14:paraId="57CBA96C" w14:textId="1E0E518B"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E41C3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3B2F75CB" w14:textId="72C8D7DE"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26C6B341" w14:textId="6A159421"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2FD79B88" w14:textId="77777777" w:rsidR="00B05528" w:rsidRPr="007D4F2F" w:rsidRDefault="00B05528" w:rsidP="00B05528">
                            <w:pPr>
                              <w:spacing w:line="240" w:lineRule="auto"/>
                              <w:jc w:val="center"/>
                              <w:rPr>
                                <w:sz w:val="16"/>
                                <w:szCs w:val="16"/>
                              </w:rPr>
                            </w:pPr>
                          </w:p>
                          <w:p w14:paraId="7D767EDA" w14:textId="77777777" w:rsidR="00B05528" w:rsidRPr="007D4F2F" w:rsidRDefault="00B05528" w:rsidP="00B05528">
                            <w:pPr>
                              <w:spacing w:line="240" w:lineRule="auto"/>
                              <w:jc w:val="center"/>
                              <w:rPr>
                                <w:sz w:val="16"/>
                                <w:szCs w:val="16"/>
                              </w:rPr>
                            </w:pPr>
                          </w:p>
                          <w:p w14:paraId="45ED7837" w14:textId="77777777" w:rsidR="00B05528" w:rsidRDefault="00B05528" w:rsidP="00B05528">
                            <w:pPr>
                              <w:spacing w:line="240" w:lineRule="auto"/>
                              <w:jc w:val="center"/>
                              <w:rPr>
                                <w:sz w:val="16"/>
                                <w:szCs w:val="16"/>
                              </w:rPr>
                            </w:pPr>
                          </w:p>
                          <w:p w14:paraId="4229BC1C" w14:textId="77777777" w:rsidR="00B05528" w:rsidRDefault="00B05528" w:rsidP="00B05528">
                            <w:pPr>
                              <w:spacing w:line="240" w:lineRule="auto"/>
                              <w:jc w:val="center"/>
                              <w:rPr>
                                <w:sz w:val="16"/>
                                <w:szCs w:val="16"/>
                              </w:rPr>
                            </w:pPr>
                          </w:p>
                          <w:p w14:paraId="562247C0" w14:textId="77777777" w:rsidR="00B05528" w:rsidRPr="007D4F2F" w:rsidRDefault="00B05528" w:rsidP="00B05528">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31BF5" id="_x0000_s1041" type="#_x0000_t202" style="position:absolute;left:0;text-align:left;margin-left:37.6pt;margin-top:206.65pt;width:362.9pt;height:67.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" fillcolor="white [3201]" stroked="f" strokeweight=".25pt">
                <v:textbox>
                  <w:txbxContent>
                    <w:p w14:paraId="17F41A85" w14:textId="5D0E2FC6" w:rsidR="00B05528" w:rsidRPr="007D4F2F" w:rsidRDefault="00B05528" w:rsidP="00540EEF">
                      <w:pPr>
                        <w:spacing w:after="0" w:line="240" w:lineRule="auto"/>
                        <w:jc w:val="both"/>
                        <w:rPr>
                          <w:b/>
                          <w:bCs/>
                          <w:sz w:val="16"/>
                          <w:szCs w:val="16"/>
                        </w:rPr>
                      </w:pPr>
                      <w:r>
                        <w:rPr>
                          <w:b/>
                          <w:bCs/>
                          <w:sz w:val="16"/>
                          <w:szCs w:val="16"/>
                        </w:rPr>
                        <w:t>HKSA</w:t>
                      </w:r>
                      <w:r w:rsidRPr="007D4F2F">
                        <w:rPr>
                          <w:b/>
                          <w:bCs/>
                          <w:sz w:val="16"/>
                          <w:szCs w:val="16"/>
                        </w:rPr>
                        <w:t xml:space="preserve"> </w:t>
                      </w:r>
                      <w:r>
                        <w:rPr>
                          <w:b/>
                          <w:bCs/>
                          <w:sz w:val="16"/>
                          <w:szCs w:val="16"/>
                        </w:rPr>
                        <w:t>10</w:t>
                      </w:r>
                      <w:r w:rsidRPr="00B31B78">
                        <w:rPr>
                          <w:b/>
                          <w:bCs/>
                          <w:sz w:val="16"/>
                          <w:szCs w:val="16"/>
                          <w:vertAlign w:val="superscript"/>
                        </w:rPr>
                        <w:t>8</w:t>
                      </w:r>
                      <w:r>
                        <w:rPr>
                          <w:b/>
                          <w:bCs/>
                          <w:sz w:val="16"/>
                          <w:szCs w:val="16"/>
                        </w:rPr>
                        <w:t xml:space="preserve"> cells</w:t>
                      </w:r>
                      <w:r w:rsidRPr="007D4F2F">
                        <w:rPr>
                          <w:b/>
                          <w:bCs/>
                          <w:sz w:val="16"/>
                          <w:szCs w:val="16"/>
                        </w:rPr>
                        <w:t xml:space="preserve">/mL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E41C34">
                        <w:rPr>
                          <w:b/>
                          <w:bCs/>
                          <w:sz w:val="16"/>
                          <w:szCs w:val="16"/>
                        </w:rPr>
                        <w:t xml:space="preserve"> </w:t>
                      </w:r>
                      <w:r w:rsidRPr="007D4F2F">
                        <w:rPr>
                          <w:b/>
                          <w:bCs/>
                          <w:sz w:val="16"/>
                          <w:szCs w:val="16"/>
                        </w:rPr>
                        <w:t xml:space="preserve">      +            +</w:t>
                      </w:r>
                    </w:p>
                    <w:p w14:paraId="0AAA1F56" w14:textId="4F49CB6F" w:rsidR="00B05528" w:rsidRPr="007D4F2F" w:rsidRDefault="00B05528" w:rsidP="00540EEF">
                      <w:pPr>
                        <w:spacing w:after="0" w:line="240" w:lineRule="auto"/>
                        <w:jc w:val="both"/>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sidR="00E41C34">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p>
                    <w:p w14:paraId="3B80D081" w14:textId="0AFEBFED"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r w:rsidR="00E41C34">
                        <w:rPr>
                          <w:b/>
                          <w:bCs/>
                          <w:sz w:val="16"/>
                          <w:szCs w:val="16"/>
                        </w:rPr>
                        <w:t xml:space="preserve"> </w:t>
                      </w:r>
                      <w:r w:rsidRPr="007D4F2F">
                        <w:rPr>
                          <w:b/>
                          <w:bCs/>
                          <w:sz w:val="16"/>
                          <w:szCs w:val="16"/>
                        </w:rPr>
                        <w:t xml:space="preserve">  -</w:t>
                      </w:r>
                    </w:p>
                    <w:p w14:paraId="57CBA96C" w14:textId="1E0E518B"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E41C3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3B2F75CB" w14:textId="72C8D7DE"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26C6B341" w14:textId="6A159421" w:rsidR="00B05528" w:rsidRPr="007D4F2F" w:rsidRDefault="00B05528" w:rsidP="00540EEF">
                      <w:pPr>
                        <w:spacing w:after="0" w:line="240" w:lineRule="auto"/>
                        <w:jc w:val="both"/>
                        <w:rPr>
                          <w:b/>
                          <w:bCs/>
                          <w:sz w:val="16"/>
                          <w:szCs w:val="16"/>
                        </w:rPr>
                      </w:pPr>
                      <w:r>
                        <w:rPr>
                          <w:b/>
                          <w:bCs/>
                          <w:sz w:val="16"/>
                          <w:szCs w:val="16"/>
                        </w:rPr>
                        <w:t>Polymyxin B</w:t>
                      </w:r>
                      <w:r w:rsidRPr="007D4F2F">
                        <w:rPr>
                          <w:b/>
                          <w:bCs/>
                          <w:sz w:val="16"/>
                          <w:szCs w:val="16"/>
                        </w:rPr>
                        <w:t xml:space="preserve"> </w:t>
                      </w:r>
                      <w:r>
                        <w:rPr>
                          <w:b/>
                          <w:bCs/>
                          <w:sz w:val="16"/>
                          <w:szCs w:val="16"/>
                        </w:rPr>
                        <w:t>15</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           +</w:t>
                      </w:r>
                    </w:p>
                    <w:p w14:paraId="2FD79B88" w14:textId="77777777" w:rsidR="00B05528" w:rsidRPr="007D4F2F" w:rsidRDefault="00B05528" w:rsidP="00B05528">
                      <w:pPr>
                        <w:spacing w:line="240" w:lineRule="auto"/>
                        <w:jc w:val="center"/>
                        <w:rPr>
                          <w:sz w:val="16"/>
                          <w:szCs w:val="16"/>
                        </w:rPr>
                      </w:pPr>
                    </w:p>
                    <w:p w14:paraId="7D767EDA" w14:textId="77777777" w:rsidR="00B05528" w:rsidRPr="007D4F2F" w:rsidRDefault="00B05528" w:rsidP="00B05528">
                      <w:pPr>
                        <w:spacing w:line="240" w:lineRule="auto"/>
                        <w:jc w:val="center"/>
                        <w:rPr>
                          <w:sz w:val="16"/>
                          <w:szCs w:val="16"/>
                        </w:rPr>
                      </w:pPr>
                    </w:p>
                    <w:p w14:paraId="45ED7837" w14:textId="77777777" w:rsidR="00B05528" w:rsidRDefault="00B05528" w:rsidP="00B05528">
                      <w:pPr>
                        <w:spacing w:line="240" w:lineRule="auto"/>
                        <w:jc w:val="center"/>
                        <w:rPr>
                          <w:sz w:val="16"/>
                          <w:szCs w:val="16"/>
                        </w:rPr>
                      </w:pPr>
                    </w:p>
                    <w:p w14:paraId="4229BC1C" w14:textId="77777777" w:rsidR="00B05528" w:rsidRDefault="00B05528" w:rsidP="00B05528">
                      <w:pPr>
                        <w:spacing w:line="240" w:lineRule="auto"/>
                        <w:jc w:val="center"/>
                        <w:rPr>
                          <w:sz w:val="16"/>
                          <w:szCs w:val="16"/>
                        </w:rPr>
                      </w:pPr>
                    </w:p>
                    <w:p w14:paraId="562247C0" w14:textId="77777777" w:rsidR="00B05528" w:rsidRPr="007D4F2F" w:rsidRDefault="00B05528" w:rsidP="00B05528">
                      <w:pPr>
                        <w:spacing w:line="240" w:lineRule="auto"/>
                        <w:jc w:val="center"/>
                        <w:rPr>
                          <w:sz w:val="16"/>
                          <w:szCs w:val="16"/>
                        </w:rPr>
                      </w:pPr>
                    </w:p>
                  </w:txbxContent>
                </v:textbox>
                <w10:wrap anchorx="margin"/>
              </v:shape>
            </w:pict>
          </mc:Fallback>
        </mc:AlternateContent>
      </w:r>
      <w:r w:rsidRPr="00185972">
        <w:rPr>
          <w:rFonts w:ascii="Times New Roman" w:eastAsiaTheme="majorEastAsia" w:hAnsi="Times New Roman" w:cs="Times New Roman"/>
          <w:noProof/>
          <w:color w:val="131413"/>
          <w:sz w:val="24"/>
          <w:szCs w:val="24"/>
        </w:rPr>
        <w:drawing>
          <wp:inline distT="0" distB="0" distL="0" distR="0" wp14:anchorId="61D296A4" wp14:editId="3604CCC6">
            <wp:extent cx="3825734" cy="2599766"/>
            <wp:effectExtent l="0" t="0" r="3810" b="0"/>
            <wp:docPr id="20751121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43167" cy="2611613"/>
                    </a:xfrm>
                    <a:prstGeom prst="rect">
                      <a:avLst/>
                    </a:prstGeom>
                    <a:noFill/>
                  </pic:spPr>
                </pic:pic>
              </a:graphicData>
            </a:graphic>
          </wp:inline>
        </w:drawing>
      </w:r>
    </w:p>
    <w:p w14:paraId="6E201DC0" w14:textId="243A93ED" w:rsidR="00B05528" w:rsidRPr="00185972" w:rsidRDefault="00B05528" w:rsidP="00F70A4D">
      <w:pPr>
        <w:spacing w:line="480" w:lineRule="auto"/>
        <w:jc w:val="center"/>
        <w:rPr>
          <w:rFonts w:ascii="Times New Roman" w:eastAsiaTheme="majorEastAsia" w:hAnsi="Times New Roman" w:cs="Times New Roman"/>
          <w:color w:val="131413"/>
          <w:sz w:val="24"/>
          <w:szCs w:val="24"/>
        </w:rPr>
      </w:pPr>
    </w:p>
    <w:p w14:paraId="25E44010" w14:textId="77777777" w:rsidR="00D6663F" w:rsidRPr="00185972" w:rsidRDefault="00D6663F" w:rsidP="00473553">
      <w:pPr>
        <w:autoSpaceDE w:val="0"/>
        <w:autoSpaceDN w:val="0"/>
        <w:adjustRightInd w:val="0"/>
        <w:spacing w:after="0" w:line="276" w:lineRule="auto"/>
        <w:jc w:val="both"/>
        <w:rPr>
          <w:rFonts w:asciiTheme="majorBidi" w:hAnsiTheme="majorBidi" w:cstheme="majorBidi"/>
          <w:b/>
          <w:bCs/>
          <w:color w:val="333333"/>
          <w:shd w:val="clear" w:color="auto" w:fill="FFFFFF"/>
        </w:rPr>
      </w:pPr>
    </w:p>
    <w:p w14:paraId="6599E4F0" w14:textId="77777777" w:rsidR="00FE4425" w:rsidRPr="00185972" w:rsidRDefault="00FE4425" w:rsidP="00473553">
      <w:pPr>
        <w:autoSpaceDE w:val="0"/>
        <w:autoSpaceDN w:val="0"/>
        <w:adjustRightInd w:val="0"/>
        <w:spacing w:after="0" w:line="276" w:lineRule="auto"/>
        <w:jc w:val="both"/>
        <w:rPr>
          <w:rFonts w:asciiTheme="majorBidi" w:hAnsiTheme="majorBidi" w:cstheme="majorBidi"/>
          <w:b/>
          <w:bCs/>
          <w:color w:val="333333"/>
          <w:shd w:val="clear" w:color="auto" w:fill="FFFFFF"/>
        </w:rPr>
      </w:pPr>
    </w:p>
    <w:p w14:paraId="33176E95" w14:textId="535AF46B" w:rsidR="00403DC9" w:rsidRPr="00185972" w:rsidRDefault="0041036F" w:rsidP="00473553">
      <w:pPr>
        <w:autoSpaceDE w:val="0"/>
        <w:autoSpaceDN w:val="0"/>
        <w:adjustRightInd w:val="0"/>
        <w:spacing w:after="0"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FE4425" w:rsidRPr="00185972">
        <w:rPr>
          <w:rFonts w:asciiTheme="majorBidi" w:hAnsiTheme="majorBidi" w:cstheme="majorBidi"/>
          <w:b/>
          <w:bCs/>
          <w:shd w:val="clear" w:color="auto" w:fill="FFFFFF"/>
        </w:rPr>
        <w:t>1</w:t>
      </w:r>
      <w:r w:rsidRPr="00185972">
        <w:rPr>
          <w:rFonts w:asciiTheme="majorBidi" w:hAnsiTheme="majorBidi" w:cstheme="majorBidi"/>
          <w:shd w:val="clear" w:color="auto" w:fill="FFFFFF"/>
        </w:rPr>
        <w:t xml:space="preserve">. Results for neutralizing immune response induced by heat-killed </w:t>
      </w:r>
      <w:r w:rsidRPr="00185972">
        <w:rPr>
          <w:rFonts w:asciiTheme="majorBidi" w:hAnsiTheme="majorBidi" w:cstheme="majorBidi"/>
          <w:i/>
          <w:iCs/>
          <w:shd w:val="clear" w:color="auto" w:fill="FFFFFF"/>
        </w:rPr>
        <w:t>S. aureus</w:t>
      </w:r>
      <w:r w:rsidRPr="00185972">
        <w:rPr>
          <w:rFonts w:asciiTheme="majorBidi" w:hAnsiTheme="majorBidi" w:cstheme="majorBidi"/>
          <w:shd w:val="clear" w:color="auto" w:fill="FFFFFF"/>
        </w:rPr>
        <w:t xml:space="preserve"> bacteria (HKSA). THP-1 cells were treated with an equivalent amount of HKSA </w:t>
      </w:r>
      <w:r w:rsidR="00D62BC7" w:rsidRPr="00185972">
        <w:rPr>
          <w:rFonts w:asciiTheme="majorBidi" w:hAnsiTheme="majorBidi" w:cstheme="majorBidi"/>
          <w:shd w:val="clear" w:color="auto" w:fill="FFFFFF"/>
        </w:rPr>
        <w:t>and</w:t>
      </w:r>
      <w:r w:rsidRPr="00185972">
        <w:rPr>
          <w:rFonts w:asciiTheme="majorBidi" w:hAnsiTheme="majorBidi" w:cstheme="majorBidi"/>
          <w:shd w:val="clear" w:color="auto" w:fill="FFFFFF"/>
        </w:rPr>
        <w:t xml:space="preserve"> concentrations of </w:t>
      </w:r>
      <w:r w:rsidR="00A93595"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xml:space="preserve">) BPEI, </w:t>
      </w:r>
      <w:r w:rsidR="00A93595"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xml:space="preserve">) PEG-BPEI, and </w:t>
      </w:r>
      <w:r w:rsidR="00A93595" w:rsidRPr="00185972">
        <w:rPr>
          <w:rFonts w:asciiTheme="majorBidi" w:hAnsiTheme="majorBidi" w:cstheme="majorBidi"/>
          <w:shd w:val="clear" w:color="auto" w:fill="FFFFFF"/>
        </w:rPr>
        <w:t xml:space="preserve">C) </w:t>
      </w:r>
      <w:r w:rsidRPr="00185972">
        <w:rPr>
          <w:rFonts w:asciiTheme="majorBidi" w:hAnsiTheme="majorBidi" w:cstheme="majorBidi"/>
          <w:shd w:val="clear" w:color="auto" w:fill="FFFFFF"/>
        </w:rPr>
        <w:t xml:space="preserve">polymyxin B. Levels of TNFα cytokines were quantified using ELISA. Untreated cells were used as controls. All experiments were performed in triplicate and the presented data are representative </w:t>
      </w:r>
      <w:r w:rsidRPr="00185972">
        <w:rPr>
          <w:rFonts w:asciiTheme="majorBidi" w:hAnsiTheme="majorBidi" w:cstheme="majorBidi"/>
          <w:shd w:val="clear" w:color="auto" w:fill="FFFFFF"/>
        </w:rPr>
        <w:lastRenderedPageBreak/>
        <w:t>results of the means ± standard error of the mean (SEM). A 95% confidence value with a p-value consisting of p &lt; 0.05 was considered statistically significant.</w:t>
      </w:r>
    </w:p>
    <w:p w14:paraId="61F682CB" w14:textId="77777777" w:rsidR="00C028FB" w:rsidRPr="00185972" w:rsidRDefault="00C028FB" w:rsidP="00C028FB">
      <w:pPr>
        <w:autoSpaceDE w:val="0"/>
        <w:autoSpaceDN w:val="0"/>
        <w:adjustRightInd w:val="0"/>
        <w:spacing w:after="0" w:line="480" w:lineRule="auto"/>
        <w:jc w:val="both"/>
        <w:rPr>
          <w:rFonts w:ascii="Times New Roman" w:hAnsi="Times New Roman" w:cs="Times New Roman"/>
          <w:b/>
          <w:bCs/>
          <w:color w:val="131413"/>
          <w:sz w:val="24"/>
          <w:szCs w:val="24"/>
        </w:rPr>
      </w:pPr>
    </w:p>
    <w:p w14:paraId="7D3AC8DB" w14:textId="77777777" w:rsidR="00113581" w:rsidRPr="00185972" w:rsidRDefault="00113581" w:rsidP="00473553">
      <w:pPr>
        <w:autoSpaceDE w:val="0"/>
        <w:autoSpaceDN w:val="0"/>
        <w:adjustRightInd w:val="0"/>
        <w:spacing w:after="0" w:line="480" w:lineRule="auto"/>
        <w:jc w:val="both"/>
        <w:rPr>
          <w:rFonts w:ascii="Times New Roman" w:hAnsi="Times New Roman" w:cs="Times New Roman"/>
          <w:b/>
          <w:bCs/>
          <w:color w:val="131413"/>
          <w:sz w:val="24"/>
          <w:szCs w:val="24"/>
        </w:rPr>
      </w:pPr>
      <w:r w:rsidRPr="00185972">
        <w:rPr>
          <w:rFonts w:ascii="Times New Roman" w:hAnsi="Times New Roman" w:cs="Times New Roman"/>
          <w:b/>
          <w:bCs/>
          <w:color w:val="131413"/>
          <w:sz w:val="24"/>
          <w:szCs w:val="24"/>
        </w:rPr>
        <w:t>Confirmation of mitigating effects of BPEI and PEG-BPEI in LTA-induced inflammation response by RT-PCR and qPCR assays</w:t>
      </w:r>
    </w:p>
    <w:p w14:paraId="57E2A909" w14:textId="737D138C" w:rsidR="00113581" w:rsidRPr="00185972" w:rsidRDefault="00113581" w:rsidP="00473553">
      <w:pPr>
        <w:autoSpaceDE w:val="0"/>
        <w:autoSpaceDN w:val="0"/>
        <w:adjustRightInd w:val="0"/>
        <w:spacing w:after="0" w:line="480" w:lineRule="auto"/>
        <w:jc w:val="both"/>
        <w:rPr>
          <w:rFonts w:asciiTheme="majorBidi" w:hAnsiTheme="majorBidi" w:cstheme="majorBidi"/>
          <w:color w:val="131413"/>
          <w:sz w:val="24"/>
          <w:szCs w:val="24"/>
        </w:rPr>
      </w:pPr>
      <w:r w:rsidRPr="00185972">
        <w:rPr>
          <w:rFonts w:asciiTheme="majorBidi" w:hAnsiTheme="majorBidi" w:cstheme="majorBidi"/>
          <w:color w:val="131413"/>
          <w:sz w:val="24"/>
          <w:szCs w:val="24"/>
        </w:rPr>
        <w:t>To investigate the potential impact of BPEI and PEG-BPEI on LTA-induced TNF-α cytokine mRNA expression, we conducted neutralization experiments using these branched polyethylenimines. Initially, THP-1 cells were exposed to 25 μg/ml of LTA for varying durations (1, 2, 6, and 8 hours) to determine the time point at which LTA could induce the highest levels of TNF-α gene expression. Fig</w:t>
      </w:r>
      <w:r w:rsidR="00E4125D" w:rsidRPr="00185972">
        <w:rPr>
          <w:rFonts w:asciiTheme="majorBidi" w:hAnsiTheme="majorBidi" w:cstheme="majorBidi"/>
          <w:color w:val="131413"/>
          <w:sz w:val="24"/>
          <w:szCs w:val="24"/>
        </w:rPr>
        <w:t>.</w:t>
      </w:r>
      <w:r w:rsidRPr="00185972">
        <w:rPr>
          <w:rFonts w:asciiTheme="majorBidi" w:hAnsiTheme="majorBidi" w:cstheme="majorBidi"/>
          <w:color w:val="131413"/>
          <w:sz w:val="24"/>
          <w:szCs w:val="24"/>
        </w:rPr>
        <w:t xml:space="preserve"> </w:t>
      </w:r>
      <w:r w:rsidR="00E4125D" w:rsidRPr="00185972">
        <w:rPr>
          <w:rFonts w:asciiTheme="majorBidi" w:hAnsiTheme="majorBidi" w:cstheme="majorBidi"/>
          <w:color w:val="131413"/>
          <w:sz w:val="24"/>
          <w:szCs w:val="24"/>
        </w:rPr>
        <w:t>12A</w:t>
      </w:r>
      <w:r w:rsidRPr="00185972">
        <w:rPr>
          <w:rFonts w:asciiTheme="majorBidi" w:hAnsiTheme="majorBidi" w:cstheme="majorBidi"/>
          <w:color w:val="131413"/>
          <w:sz w:val="24"/>
          <w:szCs w:val="24"/>
        </w:rPr>
        <w:t xml:space="preserve"> illustrates the initial expression of TNF-α mRNA within one hour of THP-1 cell incubation. This early gene expression notably declined at the 6-hour time point and was completely absent after 8 hours of incubation. Hence, we focused on a one-hour incubation period to reach the highest levels of TNF-α mRNA levels induced by LTA.</w:t>
      </w:r>
      <w:r w:rsidR="00E806A7" w:rsidRPr="00185972">
        <w:rPr>
          <w:rFonts w:asciiTheme="majorBidi" w:hAnsiTheme="majorBidi" w:cstheme="majorBidi"/>
          <w:color w:val="131413"/>
          <w:sz w:val="24"/>
          <w:szCs w:val="24"/>
        </w:rPr>
        <w:t xml:space="preserve"> </w:t>
      </w:r>
      <w:r w:rsidRPr="00185972">
        <w:rPr>
          <w:rFonts w:asciiTheme="majorBidi" w:hAnsiTheme="majorBidi" w:cstheme="majorBidi"/>
          <w:sz w:val="24"/>
          <w:szCs w:val="24"/>
        </w:rPr>
        <w:t>Subsequently, THP-1 cells were exposed to various treatments, including LTA alone and combinations of LTA with different concentrations of BPEI. Cells treated with BPEI concentrations and untreated cells were used as negative controls. Following a 1-hour stimulation, total cellular RNA was extracted, reverse transcribed into cDNA, and subjected to quantitative real-time PCR analysis. As depicted in Fig</w:t>
      </w:r>
      <w:r w:rsidR="00E4125D" w:rsidRPr="00185972">
        <w:rPr>
          <w:rFonts w:asciiTheme="majorBidi" w:hAnsiTheme="majorBidi" w:cstheme="majorBidi"/>
          <w:sz w:val="24"/>
          <w:szCs w:val="24"/>
        </w:rPr>
        <w:t>.</w:t>
      </w:r>
      <w:r w:rsidRPr="00185972">
        <w:rPr>
          <w:rFonts w:asciiTheme="majorBidi" w:hAnsiTheme="majorBidi" w:cstheme="majorBidi"/>
          <w:sz w:val="24"/>
          <w:szCs w:val="24"/>
        </w:rPr>
        <w:t xml:space="preserve"> </w:t>
      </w:r>
      <w:r w:rsidR="00E4125D" w:rsidRPr="00185972">
        <w:rPr>
          <w:rFonts w:asciiTheme="majorBidi" w:hAnsiTheme="majorBidi" w:cstheme="majorBidi"/>
          <w:sz w:val="24"/>
          <w:szCs w:val="24"/>
        </w:rPr>
        <w:t>12B</w:t>
      </w:r>
      <w:r w:rsidRPr="00185972">
        <w:rPr>
          <w:rFonts w:asciiTheme="majorBidi" w:hAnsiTheme="majorBidi" w:cstheme="majorBidi"/>
          <w:sz w:val="24"/>
          <w:szCs w:val="24"/>
        </w:rPr>
        <w:t xml:space="preserve">, BPEI treatment exhibited a significant inhibitory effect on the expression profile of the TNF-α gene. These qPCR findings were consistent with the results obtained from the ELISA experiments (Fig. </w:t>
      </w:r>
      <w:r w:rsidR="00E4125D" w:rsidRPr="00185972">
        <w:rPr>
          <w:rFonts w:asciiTheme="majorBidi" w:hAnsiTheme="majorBidi" w:cstheme="majorBidi"/>
          <w:sz w:val="24"/>
          <w:szCs w:val="24"/>
        </w:rPr>
        <w:t>1</w:t>
      </w:r>
      <w:r w:rsidRPr="00185972">
        <w:rPr>
          <w:rFonts w:asciiTheme="majorBidi" w:hAnsiTheme="majorBidi" w:cstheme="majorBidi"/>
          <w:sz w:val="24"/>
          <w:szCs w:val="24"/>
        </w:rPr>
        <w:t>2</w:t>
      </w:r>
      <w:r w:rsidR="00E4125D" w:rsidRPr="00185972">
        <w:rPr>
          <w:rFonts w:asciiTheme="majorBidi" w:hAnsiTheme="majorBidi" w:cstheme="majorBidi"/>
          <w:sz w:val="24"/>
          <w:szCs w:val="24"/>
        </w:rPr>
        <w:t>A</w:t>
      </w:r>
      <w:r w:rsidRPr="00185972">
        <w:rPr>
          <w:rFonts w:asciiTheme="majorBidi" w:hAnsiTheme="majorBidi" w:cstheme="majorBidi"/>
          <w:sz w:val="24"/>
          <w:szCs w:val="24"/>
        </w:rPr>
        <w:t>). According to the data in Fig</w:t>
      </w:r>
      <w:r w:rsidR="00E4125D" w:rsidRPr="00185972">
        <w:rPr>
          <w:rFonts w:asciiTheme="majorBidi" w:hAnsiTheme="majorBidi" w:cstheme="majorBidi"/>
          <w:sz w:val="24"/>
          <w:szCs w:val="24"/>
        </w:rPr>
        <w:t>. 12B</w:t>
      </w:r>
      <w:r w:rsidRPr="00185972">
        <w:rPr>
          <w:rFonts w:asciiTheme="majorBidi" w:hAnsiTheme="majorBidi" w:cstheme="majorBidi"/>
          <w:sz w:val="24"/>
          <w:szCs w:val="24"/>
        </w:rPr>
        <w:t>, BPEI at a concentration of 25 μg/ml suppressed TNF-α mRNA production by 75%. Although higher concentrations of BPEI resulted in a lesser reduction in TNF-α gene expression, they still caused a considerable decrease of 44% to 55% in the expression of the gene (Fig</w:t>
      </w:r>
      <w:r w:rsidR="00E4125D" w:rsidRPr="00185972">
        <w:rPr>
          <w:rFonts w:asciiTheme="majorBidi" w:hAnsiTheme="majorBidi" w:cstheme="majorBidi"/>
          <w:sz w:val="24"/>
          <w:szCs w:val="24"/>
        </w:rPr>
        <w:t>.</w:t>
      </w:r>
      <w:r w:rsidRPr="00185972">
        <w:rPr>
          <w:rFonts w:asciiTheme="majorBidi" w:hAnsiTheme="majorBidi" w:cstheme="majorBidi"/>
          <w:sz w:val="24"/>
          <w:szCs w:val="24"/>
        </w:rPr>
        <w:t xml:space="preserve"> </w:t>
      </w:r>
      <w:r w:rsidR="00E4125D" w:rsidRPr="00185972">
        <w:rPr>
          <w:rFonts w:asciiTheme="majorBidi" w:hAnsiTheme="majorBidi" w:cstheme="majorBidi"/>
          <w:sz w:val="24"/>
          <w:szCs w:val="24"/>
        </w:rPr>
        <w:t>12B</w:t>
      </w:r>
      <w:r w:rsidRPr="00185972">
        <w:rPr>
          <w:rFonts w:asciiTheme="majorBidi" w:hAnsiTheme="majorBidi" w:cstheme="majorBidi"/>
          <w:sz w:val="24"/>
          <w:szCs w:val="24"/>
        </w:rPr>
        <w:t>).</w:t>
      </w:r>
      <w:r w:rsidR="00E806A7" w:rsidRPr="00185972">
        <w:rPr>
          <w:rFonts w:asciiTheme="majorBidi" w:hAnsiTheme="majorBidi" w:cstheme="majorBidi"/>
          <w:color w:val="131413"/>
          <w:sz w:val="24"/>
          <w:szCs w:val="24"/>
        </w:rPr>
        <w:t xml:space="preserve"> </w:t>
      </w:r>
      <w:r w:rsidRPr="00185972">
        <w:rPr>
          <w:rFonts w:asciiTheme="majorBidi" w:hAnsiTheme="majorBidi" w:cstheme="majorBidi"/>
          <w:sz w:val="24"/>
          <w:szCs w:val="24"/>
        </w:rPr>
        <w:t xml:space="preserve">The RT-PCR experiments were also conducted for PEG-BPEI. </w:t>
      </w:r>
      <w:bookmarkStart w:id="65" w:name="_Hlk138614646"/>
      <w:r w:rsidRPr="00185972">
        <w:rPr>
          <w:rFonts w:asciiTheme="majorBidi" w:hAnsiTheme="majorBidi" w:cstheme="majorBidi"/>
          <w:sz w:val="24"/>
          <w:szCs w:val="24"/>
        </w:rPr>
        <w:t>The results, as depicted in Fig</w:t>
      </w:r>
      <w:r w:rsidR="00E4125D" w:rsidRPr="00185972">
        <w:rPr>
          <w:rFonts w:asciiTheme="majorBidi" w:hAnsiTheme="majorBidi" w:cstheme="majorBidi"/>
          <w:sz w:val="24"/>
          <w:szCs w:val="24"/>
        </w:rPr>
        <w:t>.</w:t>
      </w:r>
      <w:r w:rsidRPr="00185972">
        <w:rPr>
          <w:rFonts w:asciiTheme="majorBidi" w:hAnsiTheme="majorBidi" w:cstheme="majorBidi"/>
          <w:sz w:val="24"/>
          <w:szCs w:val="24"/>
        </w:rPr>
        <w:t xml:space="preserve"> </w:t>
      </w:r>
      <w:r w:rsidR="00E4125D" w:rsidRPr="00185972">
        <w:rPr>
          <w:rFonts w:asciiTheme="majorBidi" w:hAnsiTheme="majorBidi" w:cstheme="majorBidi"/>
          <w:sz w:val="24"/>
          <w:szCs w:val="24"/>
        </w:rPr>
        <w:t>12C</w:t>
      </w:r>
      <w:r w:rsidRPr="00185972">
        <w:rPr>
          <w:rFonts w:asciiTheme="majorBidi" w:hAnsiTheme="majorBidi" w:cstheme="majorBidi"/>
          <w:sz w:val="24"/>
          <w:szCs w:val="24"/>
        </w:rPr>
        <w:t xml:space="preserve">, </w:t>
      </w:r>
      <w:r w:rsidRPr="00185972">
        <w:rPr>
          <w:rFonts w:asciiTheme="majorBidi" w:hAnsiTheme="majorBidi" w:cstheme="majorBidi"/>
          <w:sz w:val="24"/>
          <w:szCs w:val="24"/>
        </w:rPr>
        <w:lastRenderedPageBreak/>
        <w:t xml:space="preserve">demonstrated that this derivative of BPEI effectively inhibited the expression profile of the TNF-α gene in a dose-dependent manner, in accordance with the findings obtained from the ELISA assays (Fig. </w:t>
      </w:r>
      <w:r w:rsidR="003F70B3" w:rsidRPr="00185972">
        <w:rPr>
          <w:rFonts w:asciiTheme="majorBidi" w:hAnsiTheme="majorBidi" w:cstheme="majorBidi"/>
          <w:sz w:val="24"/>
          <w:szCs w:val="24"/>
        </w:rPr>
        <w:t>9C</w:t>
      </w:r>
      <w:r w:rsidRPr="00185972">
        <w:rPr>
          <w:rFonts w:asciiTheme="majorBidi" w:hAnsiTheme="majorBidi" w:cstheme="majorBidi"/>
          <w:sz w:val="24"/>
          <w:szCs w:val="24"/>
        </w:rPr>
        <w:t xml:space="preserve">). </w:t>
      </w:r>
      <w:bookmarkEnd w:id="65"/>
      <w:r w:rsidRPr="00185972">
        <w:rPr>
          <w:rFonts w:asciiTheme="majorBidi" w:hAnsiTheme="majorBidi" w:cstheme="majorBidi"/>
          <w:sz w:val="24"/>
          <w:szCs w:val="24"/>
        </w:rPr>
        <w:t xml:space="preserve">At the lowest PEG-BPEI concentrations, there was a noticeable decrease of up to 40% in the mRNA levels of the TNF-α cytokine gene. Intriguingly, at a concentration of 75 μg/ml of PEG-BPEI, the downregulation reached 70% of mRNA production, and at 100 μg/ml, only a minimal 6% expression of the TNF-α gene was observed (Fig. </w:t>
      </w:r>
      <w:r w:rsidR="003F70B3" w:rsidRPr="00185972">
        <w:rPr>
          <w:rFonts w:asciiTheme="majorBidi" w:hAnsiTheme="majorBidi" w:cstheme="majorBidi"/>
          <w:sz w:val="24"/>
          <w:szCs w:val="24"/>
        </w:rPr>
        <w:t>1</w:t>
      </w:r>
      <w:r w:rsidRPr="00185972">
        <w:rPr>
          <w:rFonts w:asciiTheme="majorBidi" w:hAnsiTheme="majorBidi" w:cstheme="majorBidi"/>
          <w:sz w:val="24"/>
          <w:szCs w:val="24"/>
        </w:rPr>
        <w:t>2</w:t>
      </w:r>
      <w:r w:rsidR="003F70B3" w:rsidRPr="00185972">
        <w:rPr>
          <w:rFonts w:asciiTheme="majorBidi" w:hAnsiTheme="majorBidi" w:cstheme="majorBidi"/>
          <w:sz w:val="24"/>
          <w:szCs w:val="24"/>
        </w:rPr>
        <w:t>C</w:t>
      </w:r>
      <w:r w:rsidRPr="00185972">
        <w:rPr>
          <w:rFonts w:asciiTheme="majorBidi" w:hAnsiTheme="majorBidi" w:cstheme="majorBidi"/>
          <w:sz w:val="24"/>
          <w:szCs w:val="24"/>
        </w:rPr>
        <w:t>).</w:t>
      </w:r>
      <w:r w:rsidR="00E806A7" w:rsidRPr="00185972">
        <w:rPr>
          <w:rFonts w:asciiTheme="majorBidi" w:hAnsiTheme="majorBidi" w:cstheme="majorBidi"/>
          <w:color w:val="131413"/>
          <w:sz w:val="24"/>
          <w:szCs w:val="24"/>
        </w:rPr>
        <w:t xml:space="preserve"> </w:t>
      </w:r>
      <w:r w:rsidRPr="00185972">
        <w:rPr>
          <w:rFonts w:asciiTheme="majorBidi" w:hAnsiTheme="majorBidi" w:cstheme="majorBidi"/>
          <w:sz w:val="24"/>
          <w:szCs w:val="24"/>
        </w:rPr>
        <w:t>Taken together, these results verified results of ELISA analysis and suggested that BPEI and PEG-BPEI can mitigate the production of inflammation response via the downregulation of signal transduction associated with the TNF-α cytokine production.</w:t>
      </w:r>
    </w:p>
    <w:p w14:paraId="45F75D98" w14:textId="4B79F693" w:rsidR="00495E5D" w:rsidRPr="00185972" w:rsidRDefault="00495E5D" w:rsidP="00495E5D">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w:drawing>
          <wp:inline distT="0" distB="0" distL="0" distR="0" wp14:anchorId="34B8DCC0" wp14:editId="7F4C9BEB">
            <wp:extent cx="3617259" cy="2304923"/>
            <wp:effectExtent l="0" t="0" r="2540" b="635"/>
            <wp:docPr id="9705803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31126" cy="2313759"/>
                    </a:xfrm>
                    <a:prstGeom prst="rect">
                      <a:avLst/>
                    </a:prstGeom>
                    <a:noFill/>
                  </pic:spPr>
                </pic:pic>
              </a:graphicData>
            </a:graphic>
          </wp:inline>
        </w:drawing>
      </w:r>
    </w:p>
    <w:p w14:paraId="75022755" w14:textId="12B140D7" w:rsidR="00113581" w:rsidRPr="00185972" w:rsidRDefault="004C63F5" w:rsidP="00495E5D">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79744" behindDoc="0" locked="0" layoutInCell="1" allowOverlap="1" wp14:anchorId="2466BB38" wp14:editId="09CC5B39">
                <wp:simplePos x="0" y="0"/>
                <wp:positionH relativeFrom="margin">
                  <wp:posOffset>762000</wp:posOffset>
                </wp:positionH>
                <wp:positionV relativeFrom="paragraph">
                  <wp:posOffset>2413001</wp:posOffset>
                </wp:positionV>
                <wp:extent cx="4219200" cy="833120"/>
                <wp:effectExtent l="0" t="0" r="0" b="5080"/>
                <wp:wrapNone/>
                <wp:docPr id="965245463" name="Text Box 2"/>
                <wp:cNvGraphicFramePr/>
                <a:graphic xmlns:a="http://schemas.openxmlformats.org/drawingml/2006/main">
                  <a:graphicData uri="http://schemas.microsoft.com/office/word/2010/wordprocessingShape">
                    <wps:wsp>
                      <wps:cNvSpPr txBox="1"/>
                      <wps:spPr>
                        <a:xfrm>
                          <a:off x="0" y="0"/>
                          <a:ext cx="4219200" cy="833120"/>
                        </a:xfrm>
                        <a:prstGeom prst="rect">
                          <a:avLst/>
                        </a:prstGeom>
                        <a:solidFill>
                          <a:schemeClr val="lt1"/>
                        </a:solidFill>
                        <a:ln w="3175">
                          <a:noFill/>
                        </a:ln>
                      </wps:spPr>
                      <wps:txbx>
                        <w:txbxContent>
                          <w:p w14:paraId="20609B67" w14:textId="6EB2A522" w:rsidR="00A36CB0" w:rsidRPr="007D4F2F" w:rsidRDefault="00A36CB0" w:rsidP="00540EEF">
                            <w:pPr>
                              <w:spacing w:after="0" w:line="240" w:lineRule="auto"/>
                              <w:jc w:val="both"/>
                              <w:rPr>
                                <w:b/>
                                <w:bCs/>
                                <w:sz w:val="16"/>
                                <w:szCs w:val="16"/>
                              </w:rPr>
                            </w:pPr>
                            <w:r w:rsidRPr="007D4F2F">
                              <w:rPr>
                                <w:b/>
                                <w:bCs/>
                                <w:sz w:val="16"/>
                                <w:szCs w:val="16"/>
                              </w:rPr>
                              <w:t xml:space="preserve">LTA 25 µg/mL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353685E7" w14:textId="567606DB" w:rsidR="00A36CB0" w:rsidRPr="007D4F2F" w:rsidRDefault="00A36CB0" w:rsidP="00540EEF">
                            <w:pPr>
                              <w:spacing w:after="0" w:line="240" w:lineRule="auto"/>
                              <w:jc w:val="both"/>
                              <w:rPr>
                                <w:b/>
                                <w:bCs/>
                                <w:sz w:val="16"/>
                                <w:szCs w:val="16"/>
                              </w:rPr>
                            </w:pPr>
                            <w:r w:rsidRPr="007D4F2F">
                              <w:rPr>
                                <w:b/>
                                <w:bCs/>
                                <w:sz w:val="16"/>
                                <w:szCs w:val="16"/>
                              </w:rPr>
                              <w:t xml:space="preserve">Untreated           </w:t>
                            </w:r>
                            <w:r w:rsidR="005A06E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07BBAD56" w14:textId="08F1E2FE" w:rsidR="00A36CB0" w:rsidRPr="007D4F2F" w:rsidRDefault="00A36CB0" w:rsidP="00540EEF">
                            <w:pPr>
                              <w:spacing w:after="0" w:line="240" w:lineRule="auto"/>
                              <w:jc w:val="both"/>
                              <w:rPr>
                                <w:b/>
                                <w:bCs/>
                                <w:sz w:val="16"/>
                                <w:szCs w:val="16"/>
                              </w:rPr>
                            </w:pPr>
                            <w:r w:rsidRPr="007D4F2F">
                              <w:rPr>
                                <w:b/>
                                <w:bCs/>
                                <w:sz w:val="16"/>
                                <w:szCs w:val="16"/>
                              </w:rPr>
                              <w:t xml:space="preserve">BPEI </w:t>
                            </w:r>
                            <w:r>
                              <w:rPr>
                                <w:b/>
                                <w:bCs/>
                                <w:sz w:val="16"/>
                                <w:szCs w:val="16"/>
                              </w:rPr>
                              <w:t>2</w:t>
                            </w:r>
                            <w:r w:rsidR="00EB3D91">
                              <w:rPr>
                                <w:b/>
                                <w:bCs/>
                                <w:sz w:val="16"/>
                                <w:szCs w:val="16"/>
                              </w:rPr>
                              <w:t>5</w:t>
                            </w:r>
                            <w:r w:rsidRPr="007D4F2F">
                              <w:rPr>
                                <w:b/>
                                <w:bCs/>
                                <w:sz w:val="16"/>
                                <w:szCs w:val="16"/>
                              </w:rPr>
                              <w:t xml:space="preserve"> µg/mL    </w:t>
                            </w:r>
                            <w:r>
                              <w:rPr>
                                <w:b/>
                                <w:bCs/>
                                <w:sz w:val="16"/>
                                <w:szCs w:val="16"/>
                              </w:rPr>
                              <w:t xml:space="preserve">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EB3D91">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45F57B7B" w14:textId="429DDF2C" w:rsidR="00A36CB0" w:rsidRPr="007D4F2F" w:rsidRDefault="00A36CB0" w:rsidP="00540EEF">
                            <w:pPr>
                              <w:spacing w:after="0" w:line="240" w:lineRule="auto"/>
                              <w:jc w:val="both"/>
                              <w:rPr>
                                <w:b/>
                                <w:bCs/>
                                <w:sz w:val="16"/>
                                <w:szCs w:val="16"/>
                              </w:rPr>
                            </w:pPr>
                            <w:r w:rsidRPr="007D4F2F">
                              <w:rPr>
                                <w:b/>
                                <w:bCs/>
                                <w:sz w:val="16"/>
                                <w:szCs w:val="16"/>
                              </w:rPr>
                              <w:t>BPEI 5</w:t>
                            </w:r>
                            <w:r w:rsidR="00EB3D91">
                              <w:rPr>
                                <w:b/>
                                <w:bCs/>
                                <w:sz w:val="16"/>
                                <w:szCs w:val="16"/>
                              </w:rPr>
                              <w:t>0</w:t>
                            </w:r>
                            <w:r w:rsidRPr="007D4F2F">
                              <w:rPr>
                                <w:b/>
                                <w:bCs/>
                                <w:sz w:val="16"/>
                                <w:szCs w:val="16"/>
                              </w:rPr>
                              <w:t xml:space="preserve"> µg/mL    </w:t>
                            </w:r>
                            <w:r>
                              <w:rPr>
                                <w:b/>
                                <w:bCs/>
                                <w:sz w:val="16"/>
                                <w:szCs w:val="16"/>
                              </w:rPr>
                              <w:t xml:space="preserve">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58F0335" w14:textId="3D877DF7" w:rsidR="00A36CB0" w:rsidRPr="007D4F2F" w:rsidRDefault="00A36CB0" w:rsidP="00540EEF">
                            <w:pPr>
                              <w:spacing w:after="0" w:line="240" w:lineRule="auto"/>
                              <w:jc w:val="both"/>
                              <w:rPr>
                                <w:b/>
                                <w:bCs/>
                                <w:sz w:val="16"/>
                                <w:szCs w:val="16"/>
                              </w:rPr>
                            </w:pPr>
                            <w:r w:rsidRPr="007D4F2F">
                              <w:rPr>
                                <w:b/>
                                <w:bCs/>
                                <w:sz w:val="16"/>
                                <w:szCs w:val="16"/>
                              </w:rPr>
                              <w:t>BPEI 7</w:t>
                            </w:r>
                            <w:r w:rsidR="00EB3D91">
                              <w:rPr>
                                <w:b/>
                                <w:bCs/>
                                <w:sz w:val="16"/>
                                <w:szCs w:val="16"/>
                              </w:rPr>
                              <w:t>5</w:t>
                            </w:r>
                            <w:r w:rsidRPr="007D4F2F">
                              <w:rPr>
                                <w:b/>
                                <w:bCs/>
                                <w:sz w:val="16"/>
                                <w:szCs w:val="16"/>
                              </w:rPr>
                              <w:t xml:space="preserve"> µg/mL     </w:t>
                            </w:r>
                            <w:r w:rsidR="005A06E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EB3D91">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EB3D91">
                              <w:rPr>
                                <w:b/>
                                <w:bCs/>
                                <w:sz w:val="16"/>
                                <w:szCs w:val="16"/>
                              </w:rPr>
                              <w:t xml:space="preserve"> </w:t>
                            </w:r>
                            <w:r w:rsidRPr="007D4F2F">
                              <w:rPr>
                                <w:b/>
                                <w:bCs/>
                                <w:sz w:val="16"/>
                                <w:szCs w:val="16"/>
                              </w:rPr>
                              <w:t>+           -</w:t>
                            </w:r>
                          </w:p>
                          <w:p w14:paraId="0A7B0D2E" w14:textId="11F8448D" w:rsidR="00A36CB0" w:rsidRPr="007D4F2F" w:rsidRDefault="00A36CB0" w:rsidP="00540EEF">
                            <w:pPr>
                              <w:spacing w:line="240" w:lineRule="auto"/>
                              <w:jc w:val="both"/>
                              <w:rPr>
                                <w:b/>
                                <w:bCs/>
                                <w:sz w:val="16"/>
                                <w:szCs w:val="16"/>
                              </w:rPr>
                            </w:pPr>
                            <w:r w:rsidRPr="007D4F2F">
                              <w:rPr>
                                <w:b/>
                                <w:bCs/>
                                <w:sz w:val="16"/>
                                <w:szCs w:val="16"/>
                              </w:rPr>
                              <w:t xml:space="preserve">BPEI </w:t>
                            </w:r>
                            <w:r>
                              <w:rPr>
                                <w:b/>
                                <w:bCs/>
                                <w:sz w:val="16"/>
                                <w:szCs w:val="16"/>
                              </w:rPr>
                              <w:t>10</w:t>
                            </w:r>
                            <w:r w:rsidR="00EB3D91">
                              <w:rPr>
                                <w:b/>
                                <w:bCs/>
                                <w:sz w:val="16"/>
                                <w:szCs w:val="16"/>
                              </w:rPr>
                              <w:t>0</w:t>
                            </w:r>
                            <w:r w:rsidRPr="007D4F2F">
                              <w:rPr>
                                <w:b/>
                                <w:bCs/>
                                <w:sz w:val="16"/>
                                <w:szCs w:val="16"/>
                              </w:rPr>
                              <w:t xml:space="preserve"> µg/mL   </w:t>
                            </w:r>
                            <w:r w:rsidR="005A06E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00EB3D91">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EB3D91">
                              <w:rPr>
                                <w:b/>
                                <w:bCs/>
                                <w:sz w:val="16"/>
                                <w:szCs w:val="16"/>
                              </w:rPr>
                              <w:t xml:space="preserve"> </w:t>
                            </w:r>
                            <w:r w:rsidRPr="007D4F2F">
                              <w:rPr>
                                <w:b/>
                                <w:bCs/>
                                <w:sz w:val="16"/>
                                <w:szCs w:val="16"/>
                              </w:rPr>
                              <w:t xml:space="preserve"> -           +</w:t>
                            </w:r>
                          </w:p>
                          <w:p w14:paraId="2DB55A2E" w14:textId="77777777" w:rsidR="00A36CB0" w:rsidRPr="007D4F2F" w:rsidRDefault="00A36CB0" w:rsidP="00A36CB0">
                            <w:pPr>
                              <w:spacing w:line="240" w:lineRule="auto"/>
                              <w:rPr>
                                <w:sz w:val="16"/>
                                <w:szCs w:val="16"/>
                              </w:rPr>
                            </w:pPr>
                            <w:r w:rsidRPr="007D4F2F">
                              <w:rPr>
                                <w:sz w:val="16"/>
                                <w:szCs w:val="16"/>
                              </w:rPr>
                              <w:t xml:space="preserve">              </w:t>
                            </w:r>
                          </w:p>
                          <w:p w14:paraId="21516098" w14:textId="77777777" w:rsidR="00A36CB0" w:rsidRPr="007D4F2F" w:rsidRDefault="00A36CB0" w:rsidP="00A36CB0">
                            <w:pPr>
                              <w:spacing w:line="240" w:lineRule="auto"/>
                              <w:rPr>
                                <w:sz w:val="16"/>
                                <w:szCs w:val="16"/>
                              </w:rPr>
                            </w:pPr>
                          </w:p>
                          <w:p w14:paraId="49F35E71" w14:textId="77777777" w:rsidR="00A36CB0" w:rsidRPr="007D4F2F" w:rsidRDefault="00A36CB0" w:rsidP="00A36CB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6BB38" id="_x0000_s1042" type="#_x0000_t202" style="position:absolute;left:0;text-align:left;margin-left:60pt;margin-top:190pt;width:332.2pt;height:65.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" fillcolor="white [3201]" stroked="f" strokeweight=".25pt">
                <v:textbox>
                  <w:txbxContent>
                    <w:p w14:paraId="20609B67" w14:textId="6EB2A522" w:rsidR="00A36CB0" w:rsidRPr="007D4F2F" w:rsidRDefault="00A36CB0" w:rsidP="00540EEF">
                      <w:pPr>
                        <w:spacing w:after="0" w:line="240" w:lineRule="auto"/>
                        <w:jc w:val="both"/>
                        <w:rPr>
                          <w:b/>
                          <w:bCs/>
                          <w:sz w:val="16"/>
                          <w:szCs w:val="16"/>
                        </w:rPr>
                      </w:pPr>
                      <w:r w:rsidRPr="007D4F2F">
                        <w:rPr>
                          <w:b/>
                          <w:bCs/>
                          <w:sz w:val="16"/>
                          <w:szCs w:val="16"/>
                        </w:rPr>
                        <w:t xml:space="preserve">LTA 25 µg/mL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353685E7" w14:textId="567606DB" w:rsidR="00A36CB0" w:rsidRPr="007D4F2F" w:rsidRDefault="00A36CB0" w:rsidP="00540EEF">
                      <w:pPr>
                        <w:spacing w:after="0" w:line="240" w:lineRule="auto"/>
                        <w:jc w:val="both"/>
                        <w:rPr>
                          <w:b/>
                          <w:bCs/>
                          <w:sz w:val="16"/>
                          <w:szCs w:val="16"/>
                        </w:rPr>
                      </w:pPr>
                      <w:r w:rsidRPr="007D4F2F">
                        <w:rPr>
                          <w:b/>
                          <w:bCs/>
                          <w:sz w:val="16"/>
                          <w:szCs w:val="16"/>
                        </w:rPr>
                        <w:t xml:space="preserve">Untreated           </w:t>
                      </w:r>
                      <w:r w:rsidR="005A06E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p>
                    <w:p w14:paraId="07BBAD56" w14:textId="08F1E2FE" w:rsidR="00A36CB0" w:rsidRPr="007D4F2F" w:rsidRDefault="00A36CB0" w:rsidP="00540EEF">
                      <w:pPr>
                        <w:spacing w:after="0" w:line="240" w:lineRule="auto"/>
                        <w:jc w:val="both"/>
                        <w:rPr>
                          <w:b/>
                          <w:bCs/>
                          <w:sz w:val="16"/>
                          <w:szCs w:val="16"/>
                        </w:rPr>
                      </w:pPr>
                      <w:r w:rsidRPr="007D4F2F">
                        <w:rPr>
                          <w:b/>
                          <w:bCs/>
                          <w:sz w:val="16"/>
                          <w:szCs w:val="16"/>
                        </w:rPr>
                        <w:t xml:space="preserve">BPEI </w:t>
                      </w:r>
                      <w:r>
                        <w:rPr>
                          <w:b/>
                          <w:bCs/>
                          <w:sz w:val="16"/>
                          <w:szCs w:val="16"/>
                        </w:rPr>
                        <w:t>2</w:t>
                      </w:r>
                      <w:r w:rsidR="00EB3D91">
                        <w:rPr>
                          <w:b/>
                          <w:bCs/>
                          <w:sz w:val="16"/>
                          <w:szCs w:val="16"/>
                        </w:rPr>
                        <w:t>5</w:t>
                      </w:r>
                      <w:r w:rsidRPr="007D4F2F">
                        <w:rPr>
                          <w:b/>
                          <w:bCs/>
                          <w:sz w:val="16"/>
                          <w:szCs w:val="16"/>
                        </w:rPr>
                        <w:t xml:space="preserve"> µg/mL    </w:t>
                      </w:r>
                      <w:r>
                        <w:rPr>
                          <w:b/>
                          <w:bCs/>
                          <w:sz w:val="16"/>
                          <w:szCs w:val="16"/>
                        </w:rPr>
                        <w:t xml:space="preserve">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EB3D91">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45F57B7B" w14:textId="429DDF2C" w:rsidR="00A36CB0" w:rsidRPr="007D4F2F" w:rsidRDefault="00A36CB0" w:rsidP="00540EEF">
                      <w:pPr>
                        <w:spacing w:after="0" w:line="240" w:lineRule="auto"/>
                        <w:jc w:val="both"/>
                        <w:rPr>
                          <w:b/>
                          <w:bCs/>
                          <w:sz w:val="16"/>
                          <w:szCs w:val="16"/>
                        </w:rPr>
                      </w:pPr>
                      <w:r w:rsidRPr="007D4F2F">
                        <w:rPr>
                          <w:b/>
                          <w:bCs/>
                          <w:sz w:val="16"/>
                          <w:szCs w:val="16"/>
                        </w:rPr>
                        <w:t>BPEI 5</w:t>
                      </w:r>
                      <w:r w:rsidR="00EB3D91">
                        <w:rPr>
                          <w:b/>
                          <w:bCs/>
                          <w:sz w:val="16"/>
                          <w:szCs w:val="16"/>
                        </w:rPr>
                        <w:t>0</w:t>
                      </w:r>
                      <w:r w:rsidRPr="007D4F2F">
                        <w:rPr>
                          <w:b/>
                          <w:bCs/>
                          <w:sz w:val="16"/>
                          <w:szCs w:val="16"/>
                        </w:rPr>
                        <w:t xml:space="preserve"> µg/mL    </w:t>
                      </w:r>
                      <w:r>
                        <w:rPr>
                          <w:b/>
                          <w:bCs/>
                          <w:sz w:val="16"/>
                          <w:szCs w:val="16"/>
                        </w:rPr>
                        <w:t xml:space="preserve">  </w:t>
                      </w:r>
                      <w:r w:rsidR="005A06E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58F0335" w14:textId="3D877DF7" w:rsidR="00A36CB0" w:rsidRPr="007D4F2F" w:rsidRDefault="00A36CB0" w:rsidP="00540EEF">
                      <w:pPr>
                        <w:spacing w:after="0" w:line="240" w:lineRule="auto"/>
                        <w:jc w:val="both"/>
                        <w:rPr>
                          <w:b/>
                          <w:bCs/>
                          <w:sz w:val="16"/>
                          <w:szCs w:val="16"/>
                        </w:rPr>
                      </w:pPr>
                      <w:r w:rsidRPr="007D4F2F">
                        <w:rPr>
                          <w:b/>
                          <w:bCs/>
                          <w:sz w:val="16"/>
                          <w:szCs w:val="16"/>
                        </w:rPr>
                        <w:t>BPEI 7</w:t>
                      </w:r>
                      <w:r w:rsidR="00EB3D91">
                        <w:rPr>
                          <w:b/>
                          <w:bCs/>
                          <w:sz w:val="16"/>
                          <w:szCs w:val="16"/>
                        </w:rPr>
                        <w:t>5</w:t>
                      </w:r>
                      <w:r w:rsidRPr="007D4F2F">
                        <w:rPr>
                          <w:b/>
                          <w:bCs/>
                          <w:sz w:val="16"/>
                          <w:szCs w:val="16"/>
                        </w:rPr>
                        <w:t xml:space="preserve"> µg/mL     </w:t>
                      </w:r>
                      <w:r w:rsidR="005A06ED">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EB3D91">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EB3D91">
                        <w:rPr>
                          <w:b/>
                          <w:bCs/>
                          <w:sz w:val="16"/>
                          <w:szCs w:val="16"/>
                        </w:rPr>
                        <w:t xml:space="preserve"> </w:t>
                      </w:r>
                      <w:r w:rsidRPr="007D4F2F">
                        <w:rPr>
                          <w:b/>
                          <w:bCs/>
                          <w:sz w:val="16"/>
                          <w:szCs w:val="16"/>
                        </w:rPr>
                        <w:t>+           -</w:t>
                      </w:r>
                    </w:p>
                    <w:p w14:paraId="0A7B0D2E" w14:textId="11F8448D" w:rsidR="00A36CB0" w:rsidRPr="007D4F2F" w:rsidRDefault="00A36CB0" w:rsidP="00540EEF">
                      <w:pPr>
                        <w:spacing w:line="240" w:lineRule="auto"/>
                        <w:jc w:val="both"/>
                        <w:rPr>
                          <w:b/>
                          <w:bCs/>
                          <w:sz w:val="16"/>
                          <w:szCs w:val="16"/>
                        </w:rPr>
                      </w:pPr>
                      <w:r w:rsidRPr="007D4F2F">
                        <w:rPr>
                          <w:b/>
                          <w:bCs/>
                          <w:sz w:val="16"/>
                          <w:szCs w:val="16"/>
                        </w:rPr>
                        <w:t xml:space="preserve">BPEI </w:t>
                      </w:r>
                      <w:r>
                        <w:rPr>
                          <w:b/>
                          <w:bCs/>
                          <w:sz w:val="16"/>
                          <w:szCs w:val="16"/>
                        </w:rPr>
                        <w:t>10</w:t>
                      </w:r>
                      <w:r w:rsidR="00EB3D91">
                        <w:rPr>
                          <w:b/>
                          <w:bCs/>
                          <w:sz w:val="16"/>
                          <w:szCs w:val="16"/>
                        </w:rPr>
                        <w:t>0</w:t>
                      </w:r>
                      <w:r w:rsidRPr="007D4F2F">
                        <w:rPr>
                          <w:b/>
                          <w:bCs/>
                          <w:sz w:val="16"/>
                          <w:szCs w:val="16"/>
                        </w:rPr>
                        <w:t xml:space="preserve"> µg/mL   </w:t>
                      </w:r>
                      <w:r w:rsidR="005A06E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00EB3D91">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EB3D91">
                        <w:rPr>
                          <w:b/>
                          <w:bCs/>
                          <w:sz w:val="16"/>
                          <w:szCs w:val="16"/>
                        </w:rPr>
                        <w:t xml:space="preserve"> </w:t>
                      </w:r>
                      <w:r w:rsidRPr="007D4F2F">
                        <w:rPr>
                          <w:b/>
                          <w:bCs/>
                          <w:sz w:val="16"/>
                          <w:szCs w:val="16"/>
                        </w:rPr>
                        <w:t xml:space="preserve"> -           +</w:t>
                      </w:r>
                    </w:p>
                    <w:p w14:paraId="2DB55A2E" w14:textId="77777777" w:rsidR="00A36CB0" w:rsidRPr="007D4F2F" w:rsidRDefault="00A36CB0" w:rsidP="00A36CB0">
                      <w:pPr>
                        <w:spacing w:line="240" w:lineRule="auto"/>
                        <w:rPr>
                          <w:sz w:val="16"/>
                          <w:szCs w:val="16"/>
                        </w:rPr>
                      </w:pPr>
                      <w:r w:rsidRPr="007D4F2F">
                        <w:rPr>
                          <w:sz w:val="16"/>
                          <w:szCs w:val="16"/>
                        </w:rPr>
                        <w:t xml:space="preserve">              </w:t>
                      </w:r>
                    </w:p>
                    <w:p w14:paraId="21516098" w14:textId="77777777" w:rsidR="00A36CB0" w:rsidRPr="007D4F2F" w:rsidRDefault="00A36CB0" w:rsidP="00A36CB0">
                      <w:pPr>
                        <w:spacing w:line="240" w:lineRule="auto"/>
                        <w:rPr>
                          <w:sz w:val="16"/>
                          <w:szCs w:val="16"/>
                        </w:rPr>
                      </w:pPr>
                    </w:p>
                    <w:p w14:paraId="49F35E71" w14:textId="77777777" w:rsidR="00A36CB0" w:rsidRPr="007D4F2F" w:rsidRDefault="00A36CB0" w:rsidP="00A36CB0">
                      <w:pPr>
                        <w:spacing w:line="240" w:lineRule="auto"/>
                        <w:rPr>
                          <w:sz w:val="16"/>
                          <w:szCs w:val="16"/>
                        </w:rPr>
                      </w:pPr>
                    </w:p>
                  </w:txbxContent>
                </v:textbox>
                <w10:wrap anchorx="margin"/>
              </v:shape>
            </w:pict>
          </mc:Fallback>
        </mc:AlternateContent>
      </w:r>
      <w:r w:rsidR="00495E5D" w:rsidRPr="00185972">
        <w:rPr>
          <w:rFonts w:ascii="Times New Roman" w:hAnsi="Times New Roman" w:cs="Times New Roman"/>
          <w:noProof/>
          <w:color w:val="131413"/>
          <w:sz w:val="24"/>
          <w:szCs w:val="24"/>
        </w:rPr>
        <w:drawing>
          <wp:inline distT="0" distB="0" distL="0" distR="0" wp14:anchorId="500C3410" wp14:editId="4F3F2FE0">
            <wp:extent cx="4124102" cy="2396575"/>
            <wp:effectExtent l="0" t="0" r="0" b="3810"/>
            <wp:docPr id="21297698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43666" cy="2407944"/>
                    </a:xfrm>
                    <a:prstGeom prst="rect">
                      <a:avLst/>
                    </a:prstGeom>
                    <a:noFill/>
                  </pic:spPr>
                </pic:pic>
              </a:graphicData>
            </a:graphic>
          </wp:inline>
        </w:drawing>
      </w:r>
    </w:p>
    <w:p w14:paraId="129CF221" w14:textId="3118779B" w:rsidR="00A36CB0" w:rsidRPr="00185972" w:rsidRDefault="00A36CB0" w:rsidP="00495E5D">
      <w:pPr>
        <w:autoSpaceDE w:val="0"/>
        <w:autoSpaceDN w:val="0"/>
        <w:adjustRightInd w:val="0"/>
        <w:spacing w:after="0" w:line="360" w:lineRule="auto"/>
        <w:jc w:val="center"/>
        <w:rPr>
          <w:rFonts w:ascii="Times New Roman" w:hAnsi="Times New Roman" w:cs="Times New Roman"/>
          <w:color w:val="131413"/>
          <w:sz w:val="24"/>
          <w:szCs w:val="24"/>
        </w:rPr>
      </w:pPr>
    </w:p>
    <w:p w14:paraId="6EABF08C" w14:textId="75FC5E7C" w:rsidR="00113581" w:rsidRPr="00185972" w:rsidRDefault="004C63F5" w:rsidP="00495E5D">
      <w:pPr>
        <w:autoSpaceDE w:val="0"/>
        <w:autoSpaceDN w:val="0"/>
        <w:adjustRightInd w:val="0"/>
        <w:spacing w:after="0" w:line="360" w:lineRule="auto"/>
        <w:jc w:val="center"/>
        <w:rPr>
          <w:rFonts w:ascii="Times New Roman" w:hAnsi="Times New Roman" w:cs="Times New Roman"/>
          <w:color w:val="131413"/>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81792" behindDoc="0" locked="0" layoutInCell="1" allowOverlap="1" wp14:anchorId="76CC9307" wp14:editId="37A4F236">
                <wp:simplePos x="0" y="0"/>
                <wp:positionH relativeFrom="margin">
                  <wp:posOffset>472440</wp:posOffset>
                </wp:positionH>
                <wp:positionV relativeFrom="paragraph">
                  <wp:posOffset>2336801</wp:posOffset>
                </wp:positionV>
                <wp:extent cx="4706635" cy="833120"/>
                <wp:effectExtent l="0" t="0" r="0" b="5080"/>
                <wp:wrapNone/>
                <wp:docPr id="404483436" name="Text Box 2"/>
                <wp:cNvGraphicFramePr/>
                <a:graphic xmlns:a="http://schemas.openxmlformats.org/drawingml/2006/main">
                  <a:graphicData uri="http://schemas.microsoft.com/office/word/2010/wordprocessingShape">
                    <wps:wsp>
                      <wps:cNvSpPr txBox="1"/>
                      <wps:spPr>
                        <a:xfrm>
                          <a:off x="0" y="0"/>
                          <a:ext cx="4706635" cy="833120"/>
                        </a:xfrm>
                        <a:prstGeom prst="rect">
                          <a:avLst/>
                        </a:prstGeom>
                        <a:solidFill>
                          <a:sysClr val="window" lastClr="FFFFFF"/>
                        </a:solidFill>
                        <a:ln w="3175">
                          <a:noFill/>
                        </a:ln>
                      </wps:spPr>
                      <wps:txbx>
                        <w:txbxContent>
                          <w:p w14:paraId="1A2201EC" w14:textId="57A8BF10" w:rsidR="001103FA" w:rsidRPr="007D4F2F" w:rsidRDefault="005A06ED" w:rsidP="00540EEF">
                            <w:pPr>
                              <w:spacing w:after="0" w:line="240" w:lineRule="auto"/>
                              <w:jc w:val="both"/>
                              <w:rPr>
                                <w:b/>
                                <w:bCs/>
                                <w:sz w:val="16"/>
                                <w:szCs w:val="16"/>
                              </w:rPr>
                            </w:pPr>
                            <w:r>
                              <w:rPr>
                                <w:b/>
                                <w:bCs/>
                                <w:sz w:val="16"/>
                                <w:szCs w:val="16"/>
                              </w:rPr>
                              <w:t xml:space="preserve"> </w:t>
                            </w:r>
                            <w:r w:rsidR="001103FA" w:rsidRPr="007D4F2F">
                              <w:rPr>
                                <w:b/>
                                <w:bCs/>
                                <w:sz w:val="16"/>
                                <w:szCs w:val="16"/>
                              </w:rPr>
                              <w:t xml:space="preserve">LTA 25 µg/mL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6942E3">
                              <w:rPr>
                                <w:b/>
                                <w:bCs/>
                                <w:sz w:val="16"/>
                                <w:szCs w:val="16"/>
                              </w:rPr>
                              <w:t xml:space="preserve"> </w:t>
                            </w:r>
                            <w:r>
                              <w:rPr>
                                <w:b/>
                                <w:bCs/>
                                <w:sz w:val="16"/>
                                <w:szCs w:val="16"/>
                              </w:rPr>
                              <w:t xml:space="preserve"> </w:t>
                            </w:r>
                            <w:r w:rsidR="001103FA" w:rsidRPr="007D4F2F">
                              <w:rPr>
                                <w:b/>
                                <w:bCs/>
                                <w:sz w:val="16"/>
                                <w:szCs w:val="16"/>
                              </w:rPr>
                              <w:t>+</w:t>
                            </w:r>
                          </w:p>
                          <w:p w14:paraId="25B07E2C" w14:textId="39BD7456" w:rsidR="001103FA" w:rsidRPr="007D4F2F" w:rsidRDefault="005A06ED" w:rsidP="00540EEF">
                            <w:pPr>
                              <w:spacing w:after="0" w:line="240" w:lineRule="auto"/>
                              <w:jc w:val="both"/>
                              <w:rPr>
                                <w:b/>
                                <w:bCs/>
                                <w:sz w:val="16"/>
                                <w:szCs w:val="16"/>
                              </w:rPr>
                            </w:pPr>
                            <w:r>
                              <w:rPr>
                                <w:b/>
                                <w:bCs/>
                                <w:sz w:val="16"/>
                                <w:szCs w:val="16"/>
                              </w:rPr>
                              <w:t xml:space="preserve"> </w:t>
                            </w:r>
                            <w:r w:rsidR="001103FA" w:rsidRPr="007D4F2F">
                              <w:rPr>
                                <w:b/>
                                <w:bCs/>
                                <w:sz w:val="16"/>
                                <w:szCs w:val="16"/>
                              </w:rPr>
                              <w:t xml:space="preserve">Untreated              </w:t>
                            </w:r>
                            <w:r w:rsidR="001103FA">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Pr>
                                <w:b/>
                                <w:bCs/>
                                <w:sz w:val="16"/>
                                <w:szCs w:val="16"/>
                              </w:rPr>
                              <w:t xml:space="preserve">  </w:t>
                            </w:r>
                            <w:r w:rsidR="001103FA">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p>
                          <w:p w14:paraId="7EE523BD" w14:textId="7254C95A"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 xml:space="preserve">BPEI </w:t>
                            </w:r>
                            <w:r w:rsidR="001103FA">
                              <w:rPr>
                                <w:b/>
                                <w:bCs/>
                                <w:sz w:val="16"/>
                                <w:szCs w:val="16"/>
                              </w:rPr>
                              <w:t>2</w:t>
                            </w:r>
                            <w:r w:rsidR="001103FA" w:rsidRPr="007D4F2F">
                              <w:rPr>
                                <w:b/>
                                <w:bCs/>
                                <w:sz w:val="16"/>
                                <w:szCs w:val="16"/>
                              </w:rPr>
                              <w:t xml:space="preserve">5 µg/mL   </w:t>
                            </w:r>
                            <w:r w:rsidR="001103FA">
                              <w:rPr>
                                <w:b/>
                                <w:bCs/>
                                <w:sz w:val="16"/>
                                <w:szCs w:val="16"/>
                              </w:rPr>
                              <w:t xml:space="preserve"> </w:t>
                            </w:r>
                            <w:r>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w:t>
                            </w:r>
                          </w:p>
                          <w:p w14:paraId="37990DFC" w14:textId="0CD56A1E"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BPEI 5</w:t>
                            </w:r>
                            <w:r w:rsidR="001103FA">
                              <w:rPr>
                                <w:b/>
                                <w:bCs/>
                                <w:sz w:val="16"/>
                                <w:szCs w:val="16"/>
                              </w:rPr>
                              <w:t>0</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p>
                          <w:p w14:paraId="05BA4DFF" w14:textId="47AD203F"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BPEI 7</w:t>
                            </w:r>
                            <w:r w:rsidR="001103FA">
                              <w:rPr>
                                <w:b/>
                                <w:bCs/>
                                <w:sz w:val="16"/>
                                <w:szCs w:val="16"/>
                              </w:rPr>
                              <w:t>5</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w:t>
                            </w:r>
                          </w:p>
                          <w:p w14:paraId="574EF41F" w14:textId="6066827C"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 xml:space="preserve">BPEI </w:t>
                            </w:r>
                            <w:r w:rsidR="001103FA">
                              <w:rPr>
                                <w:b/>
                                <w:bCs/>
                                <w:sz w:val="16"/>
                                <w:szCs w:val="16"/>
                              </w:rPr>
                              <w:t>100</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r w:rsidR="006942E3">
                              <w:rPr>
                                <w:b/>
                                <w:bCs/>
                                <w:sz w:val="16"/>
                                <w:szCs w:val="16"/>
                              </w:rPr>
                              <w:t xml:space="preserve"> </w:t>
                            </w:r>
                            <w:r w:rsidR="001103FA">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w:t>
                            </w:r>
                          </w:p>
                          <w:p w14:paraId="0AF823DB" w14:textId="77777777" w:rsidR="001103FA" w:rsidRPr="007D4F2F" w:rsidRDefault="001103FA" w:rsidP="001103FA">
                            <w:pPr>
                              <w:spacing w:line="240" w:lineRule="auto"/>
                              <w:rPr>
                                <w:sz w:val="16"/>
                                <w:szCs w:val="16"/>
                              </w:rPr>
                            </w:pPr>
                            <w:r w:rsidRPr="007D4F2F">
                              <w:rPr>
                                <w:sz w:val="16"/>
                                <w:szCs w:val="16"/>
                              </w:rPr>
                              <w:t xml:space="preserve">              </w:t>
                            </w:r>
                          </w:p>
                          <w:p w14:paraId="6C842CD2" w14:textId="77777777" w:rsidR="001103FA" w:rsidRPr="007D4F2F" w:rsidRDefault="001103FA" w:rsidP="001103FA">
                            <w:pPr>
                              <w:spacing w:line="240" w:lineRule="auto"/>
                              <w:rPr>
                                <w:sz w:val="16"/>
                                <w:szCs w:val="16"/>
                              </w:rPr>
                            </w:pPr>
                          </w:p>
                          <w:p w14:paraId="25B87132" w14:textId="77777777" w:rsidR="001103FA" w:rsidRPr="007D4F2F" w:rsidRDefault="001103FA" w:rsidP="001103FA">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C9307" id="_x0000_s1043" type="#_x0000_t202" style="position:absolute;left:0;text-align:left;margin-left:37.2pt;margin-top:184pt;width:370.6pt;height:65.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" fillcolor="window" stroked="f" strokeweight=".25pt">
                <v:textbox>
                  <w:txbxContent>
                    <w:p w14:paraId="1A2201EC" w14:textId="57A8BF10" w:rsidR="001103FA" w:rsidRPr="007D4F2F" w:rsidRDefault="005A06ED" w:rsidP="00540EEF">
                      <w:pPr>
                        <w:spacing w:after="0" w:line="240" w:lineRule="auto"/>
                        <w:jc w:val="both"/>
                        <w:rPr>
                          <w:b/>
                          <w:bCs/>
                          <w:sz w:val="16"/>
                          <w:szCs w:val="16"/>
                        </w:rPr>
                      </w:pPr>
                      <w:r>
                        <w:rPr>
                          <w:b/>
                          <w:bCs/>
                          <w:sz w:val="16"/>
                          <w:szCs w:val="16"/>
                        </w:rPr>
                        <w:t xml:space="preserve"> </w:t>
                      </w:r>
                      <w:r w:rsidR="001103FA" w:rsidRPr="007D4F2F">
                        <w:rPr>
                          <w:b/>
                          <w:bCs/>
                          <w:sz w:val="16"/>
                          <w:szCs w:val="16"/>
                        </w:rPr>
                        <w:t xml:space="preserve">LTA 25 µg/mL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6942E3">
                        <w:rPr>
                          <w:b/>
                          <w:bCs/>
                          <w:sz w:val="16"/>
                          <w:szCs w:val="16"/>
                        </w:rPr>
                        <w:t xml:space="preserve"> </w:t>
                      </w:r>
                      <w:r>
                        <w:rPr>
                          <w:b/>
                          <w:bCs/>
                          <w:sz w:val="16"/>
                          <w:szCs w:val="16"/>
                        </w:rPr>
                        <w:t xml:space="preserve"> </w:t>
                      </w:r>
                      <w:r w:rsidR="001103FA" w:rsidRPr="007D4F2F">
                        <w:rPr>
                          <w:b/>
                          <w:bCs/>
                          <w:sz w:val="16"/>
                          <w:szCs w:val="16"/>
                        </w:rPr>
                        <w:t>+</w:t>
                      </w:r>
                    </w:p>
                    <w:p w14:paraId="25B07E2C" w14:textId="39BD7456" w:rsidR="001103FA" w:rsidRPr="007D4F2F" w:rsidRDefault="005A06ED" w:rsidP="00540EEF">
                      <w:pPr>
                        <w:spacing w:after="0" w:line="240" w:lineRule="auto"/>
                        <w:jc w:val="both"/>
                        <w:rPr>
                          <w:b/>
                          <w:bCs/>
                          <w:sz w:val="16"/>
                          <w:szCs w:val="16"/>
                        </w:rPr>
                      </w:pPr>
                      <w:r>
                        <w:rPr>
                          <w:b/>
                          <w:bCs/>
                          <w:sz w:val="16"/>
                          <w:szCs w:val="16"/>
                        </w:rPr>
                        <w:t xml:space="preserve"> </w:t>
                      </w:r>
                      <w:r w:rsidR="001103FA" w:rsidRPr="007D4F2F">
                        <w:rPr>
                          <w:b/>
                          <w:bCs/>
                          <w:sz w:val="16"/>
                          <w:szCs w:val="16"/>
                        </w:rPr>
                        <w:t xml:space="preserve">Untreated              </w:t>
                      </w:r>
                      <w:r w:rsidR="001103FA">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Pr>
                          <w:b/>
                          <w:bCs/>
                          <w:sz w:val="16"/>
                          <w:szCs w:val="16"/>
                        </w:rPr>
                        <w:t xml:space="preserve">  </w:t>
                      </w:r>
                      <w:r w:rsidR="001103FA">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p>
                    <w:p w14:paraId="7EE523BD" w14:textId="7254C95A"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 xml:space="preserve">BPEI </w:t>
                      </w:r>
                      <w:r w:rsidR="001103FA">
                        <w:rPr>
                          <w:b/>
                          <w:bCs/>
                          <w:sz w:val="16"/>
                          <w:szCs w:val="16"/>
                        </w:rPr>
                        <w:t>2</w:t>
                      </w:r>
                      <w:r w:rsidR="001103FA" w:rsidRPr="007D4F2F">
                        <w:rPr>
                          <w:b/>
                          <w:bCs/>
                          <w:sz w:val="16"/>
                          <w:szCs w:val="16"/>
                        </w:rPr>
                        <w:t xml:space="preserve">5 µg/mL   </w:t>
                      </w:r>
                      <w:r w:rsidR="001103FA">
                        <w:rPr>
                          <w:b/>
                          <w:bCs/>
                          <w:sz w:val="16"/>
                          <w:szCs w:val="16"/>
                        </w:rPr>
                        <w:t xml:space="preserve"> </w:t>
                      </w:r>
                      <w:r>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w:t>
                      </w:r>
                    </w:p>
                    <w:p w14:paraId="37990DFC" w14:textId="0CD56A1E"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BPEI 5</w:t>
                      </w:r>
                      <w:r w:rsidR="001103FA">
                        <w:rPr>
                          <w:b/>
                          <w:bCs/>
                          <w:sz w:val="16"/>
                          <w:szCs w:val="16"/>
                        </w:rPr>
                        <w:t>0</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p>
                    <w:p w14:paraId="05BA4DFF" w14:textId="47AD203F"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BPEI 7</w:t>
                      </w:r>
                      <w:r w:rsidR="001103FA">
                        <w:rPr>
                          <w:b/>
                          <w:bCs/>
                          <w:sz w:val="16"/>
                          <w:szCs w:val="16"/>
                        </w:rPr>
                        <w:t>5</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            </w:t>
                      </w:r>
                      <w:r>
                        <w:rPr>
                          <w:b/>
                          <w:bCs/>
                          <w:sz w:val="16"/>
                          <w:szCs w:val="16"/>
                        </w:rPr>
                        <w:t xml:space="preserve"> </w:t>
                      </w:r>
                      <w:r w:rsidR="001103FA" w:rsidRPr="007D4F2F">
                        <w:rPr>
                          <w:b/>
                          <w:bCs/>
                          <w:sz w:val="16"/>
                          <w:szCs w:val="16"/>
                        </w:rPr>
                        <w:t xml:space="preserve">-         </w:t>
                      </w:r>
                      <w:r w:rsidR="001103FA">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Pr>
                          <w:b/>
                          <w:bCs/>
                          <w:sz w:val="16"/>
                          <w:szCs w:val="16"/>
                        </w:rPr>
                        <w:t xml:space="preserve"> </w:t>
                      </w:r>
                      <w:r w:rsidR="001103FA" w:rsidRPr="007D4F2F">
                        <w:rPr>
                          <w:b/>
                          <w:bCs/>
                          <w:sz w:val="16"/>
                          <w:szCs w:val="16"/>
                        </w:rPr>
                        <w:t xml:space="preserve">-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w:t>
                      </w:r>
                    </w:p>
                    <w:p w14:paraId="574EF41F" w14:textId="6066827C" w:rsidR="001103FA" w:rsidRPr="007D4F2F" w:rsidRDefault="005A06ED" w:rsidP="00540EEF">
                      <w:pPr>
                        <w:spacing w:after="0" w:line="240" w:lineRule="auto"/>
                        <w:jc w:val="both"/>
                        <w:rPr>
                          <w:b/>
                          <w:bCs/>
                          <w:sz w:val="16"/>
                          <w:szCs w:val="16"/>
                        </w:rPr>
                      </w:pPr>
                      <w:r>
                        <w:rPr>
                          <w:b/>
                          <w:bCs/>
                          <w:sz w:val="16"/>
                          <w:szCs w:val="16"/>
                        </w:rPr>
                        <w:t xml:space="preserve"> </w:t>
                      </w:r>
                      <w:r w:rsidR="001103FA">
                        <w:rPr>
                          <w:b/>
                          <w:bCs/>
                          <w:sz w:val="16"/>
                          <w:szCs w:val="16"/>
                        </w:rPr>
                        <w:t>PEG-</w:t>
                      </w:r>
                      <w:r w:rsidR="001103FA" w:rsidRPr="007D4F2F">
                        <w:rPr>
                          <w:b/>
                          <w:bCs/>
                          <w:sz w:val="16"/>
                          <w:szCs w:val="16"/>
                        </w:rPr>
                        <w:t xml:space="preserve">BPEI </w:t>
                      </w:r>
                      <w:r w:rsidR="001103FA">
                        <w:rPr>
                          <w:b/>
                          <w:bCs/>
                          <w:sz w:val="16"/>
                          <w:szCs w:val="16"/>
                        </w:rPr>
                        <w:t>100</w:t>
                      </w:r>
                      <w:r w:rsidR="001103FA" w:rsidRPr="007D4F2F">
                        <w:rPr>
                          <w:b/>
                          <w:bCs/>
                          <w:sz w:val="16"/>
                          <w:szCs w:val="16"/>
                        </w:rPr>
                        <w:t xml:space="preserve"> µg/mL  </w:t>
                      </w:r>
                      <w:r>
                        <w:rPr>
                          <w:b/>
                          <w:bCs/>
                          <w:sz w:val="16"/>
                          <w:szCs w:val="16"/>
                        </w:rPr>
                        <w:t xml:space="preserve"> </w:t>
                      </w:r>
                      <w:r w:rsidR="001103FA" w:rsidRPr="007D4F2F">
                        <w:rPr>
                          <w:b/>
                          <w:bCs/>
                          <w:sz w:val="16"/>
                          <w:szCs w:val="16"/>
                        </w:rPr>
                        <w:t xml:space="preserve"> -            </w:t>
                      </w:r>
                      <w:r w:rsidR="001103FA">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1103FA">
                        <w:rPr>
                          <w:b/>
                          <w:bCs/>
                          <w:sz w:val="16"/>
                          <w:szCs w:val="16"/>
                        </w:rPr>
                        <w:t xml:space="preserve"> </w:t>
                      </w:r>
                      <w:r w:rsidR="006942E3">
                        <w:rPr>
                          <w:b/>
                          <w:bCs/>
                          <w:sz w:val="16"/>
                          <w:szCs w:val="16"/>
                        </w:rPr>
                        <w:t xml:space="preserve">  </w:t>
                      </w:r>
                      <w:r w:rsidR="001103FA" w:rsidRPr="007D4F2F">
                        <w:rPr>
                          <w:b/>
                          <w:bCs/>
                          <w:sz w:val="16"/>
                          <w:szCs w:val="16"/>
                        </w:rPr>
                        <w:t xml:space="preserve">+            </w:t>
                      </w:r>
                      <w:r w:rsidR="006942E3">
                        <w:rPr>
                          <w:b/>
                          <w:bCs/>
                          <w:sz w:val="16"/>
                          <w:szCs w:val="16"/>
                        </w:rPr>
                        <w:t xml:space="preserve"> </w:t>
                      </w:r>
                      <w:r w:rsidR="001103FA">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              </w:t>
                      </w:r>
                      <w:r w:rsidR="006942E3">
                        <w:rPr>
                          <w:b/>
                          <w:bCs/>
                          <w:sz w:val="16"/>
                          <w:szCs w:val="16"/>
                        </w:rPr>
                        <w:t xml:space="preserve"> </w:t>
                      </w:r>
                      <w:r w:rsidR="001103FA" w:rsidRPr="007D4F2F">
                        <w:rPr>
                          <w:b/>
                          <w:bCs/>
                          <w:sz w:val="16"/>
                          <w:szCs w:val="16"/>
                        </w:rPr>
                        <w:t xml:space="preserve">-          </w:t>
                      </w:r>
                      <w:r w:rsidR="006942E3">
                        <w:rPr>
                          <w:b/>
                          <w:bCs/>
                          <w:sz w:val="16"/>
                          <w:szCs w:val="16"/>
                        </w:rPr>
                        <w:t xml:space="preserve">  </w:t>
                      </w:r>
                      <w:r w:rsidR="001103FA" w:rsidRPr="007D4F2F">
                        <w:rPr>
                          <w:b/>
                          <w:bCs/>
                          <w:sz w:val="16"/>
                          <w:szCs w:val="16"/>
                        </w:rPr>
                        <w:t xml:space="preserve"> +</w:t>
                      </w:r>
                    </w:p>
                    <w:p w14:paraId="0AF823DB" w14:textId="77777777" w:rsidR="001103FA" w:rsidRPr="007D4F2F" w:rsidRDefault="001103FA" w:rsidP="001103FA">
                      <w:pPr>
                        <w:spacing w:line="240" w:lineRule="auto"/>
                        <w:rPr>
                          <w:sz w:val="16"/>
                          <w:szCs w:val="16"/>
                        </w:rPr>
                      </w:pPr>
                      <w:r w:rsidRPr="007D4F2F">
                        <w:rPr>
                          <w:sz w:val="16"/>
                          <w:szCs w:val="16"/>
                        </w:rPr>
                        <w:t xml:space="preserve">              </w:t>
                      </w:r>
                    </w:p>
                    <w:p w14:paraId="6C842CD2" w14:textId="77777777" w:rsidR="001103FA" w:rsidRPr="007D4F2F" w:rsidRDefault="001103FA" w:rsidP="001103FA">
                      <w:pPr>
                        <w:spacing w:line="240" w:lineRule="auto"/>
                        <w:rPr>
                          <w:sz w:val="16"/>
                          <w:szCs w:val="16"/>
                        </w:rPr>
                      </w:pPr>
                    </w:p>
                    <w:p w14:paraId="25B87132" w14:textId="77777777" w:rsidR="001103FA" w:rsidRPr="007D4F2F" w:rsidRDefault="001103FA" w:rsidP="001103FA">
                      <w:pPr>
                        <w:spacing w:line="240" w:lineRule="auto"/>
                        <w:rPr>
                          <w:sz w:val="16"/>
                          <w:szCs w:val="16"/>
                        </w:rPr>
                      </w:pPr>
                    </w:p>
                  </w:txbxContent>
                </v:textbox>
                <w10:wrap anchorx="margin"/>
              </v:shape>
            </w:pict>
          </mc:Fallback>
        </mc:AlternateContent>
      </w:r>
      <w:r w:rsidR="00495E5D" w:rsidRPr="00185972">
        <w:rPr>
          <w:rFonts w:ascii="Times New Roman" w:hAnsi="Times New Roman" w:cs="Times New Roman"/>
          <w:noProof/>
          <w:color w:val="131413"/>
          <w:sz w:val="24"/>
          <w:szCs w:val="24"/>
        </w:rPr>
        <w:drawing>
          <wp:inline distT="0" distB="0" distL="0" distR="0" wp14:anchorId="557D6E5B" wp14:editId="387EF6A5">
            <wp:extent cx="4187896" cy="2320262"/>
            <wp:effectExtent l="0" t="0" r="3175" b="4445"/>
            <wp:docPr id="453241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02718" cy="2328474"/>
                    </a:xfrm>
                    <a:prstGeom prst="rect">
                      <a:avLst/>
                    </a:prstGeom>
                    <a:noFill/>
                  </pic:spPr>
                </pic:pic>
              </a:graphicData>
            </a:graphic>
          </wp:inline>
        </w:drawing>
      </w:r>
    </w:p>
    <w:p w14:paraId="7EE19C2D" w14:textId="61A79B44" w:rsidR="001103FA" w:rsidRPr="00185972" w:rsidRDefault="001103FA"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72477B2D" w14:textId="3CC0EDBB" w:rsidR="001103FA" w:rsidRPr="00185972" w:rsidRDefault="001103FA"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2090D8AA" w14:textId="77777777" w:rsidR="001103FA" w:rsidRPr="00185972" w:rsidRDefault="001103FA"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4E32452E" w14:textId="77777777" w:rsidR="001103FA" w:rsidRPr="00185972" w:rsidRDefault="001103FA"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5EC8506D" w14:textId="55297D84" w:rsidR="001103FA" w:rsidRPr="00185972" w:rsidRDefault="001103FA"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57C96C1C" w14:textId="77777777" w:rsidR="005A06ED" w:rsidRPr="00185972" w:rsidRDefault="005A06ED"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30AE6CD2" w14:textId="77777777" w:rsidR="005A06ED" w:rsidRPr="00185972" w:rsidRDefault="005A06ED" w:rsidP="00473553">
      <w:pPr>
        <w:autoSpaceDE w:val="0"/>
        <w:autoSpaceDN w:val="0"/>
        <w:adjustRightInd w:val="0"/>
        <w:spacing w:after="0" w:line="240" w:lineRule="auto"/>
        <w:jc w:val="both"/>
        <w:rPr>
          <w:rFonts w:ascii="AdvFrutiger-B" w:hAnsi="AdvFrutiger-B" w:cs="AdvFrutiger-B"/>
          <w:sz w:val="15"/>
          <w:szCs w:val="15"/>
          <w14:ligatures w14:val="standardContextual"/>
        </w:rPr>
      </w:pPr>
    </w:p>
    <w:p w14:paraId="03311282" w14:textId="0E045F4C" w:rsidR="00A8030C" w:rsidRPr="00185972" w:rsidRDefault="00A8030C" w:rsidP="00473553">
      <w:pPr>
        <w:autoSpaceDE w:val="0"/>
        <w:autoSpaceDN w:val="0"/>
        <w:adjustRightInd w:val="0"/>
        <w:spacing w:after="0"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68516E" w:rsidRPr="00185972">
        <w:rPr>
          <w:rFonts w:asciiTheme="majorBidi" w:hAnsiTheme="majorBidi" w:cstheme="majorBidi"/>
          <w:b/>
          <w:bCs/>
          <w:shd w:val="clear" w:color="auto" w:fill="FFFFFF"/>
        </w:rPr>
        <w:t>2</w:t>
      </w:r>
      <w:r w:rsidRPr="00185972">
        <w:rPr>
          <w:rFonts w:asciiTheme="majorBidi" w:hAnsiTheme="majorBidi" w:cstheme="majorBidi"/>
          <w:shd w:val="clear" w:color="auto" w:fill="FFFFFF"/>
        </w:rPr>
        <w:t xml:space="preserve">. </w:t>
      </w:r>
      <w:r w:rsidR="0068516E" w:rsidRPr="00185972">
        <w:rPr>
          <w:rFonts w:asciiTheme="majorBidi" w:hAnsiTheme="majorBidi" w:cstheme="majorBidi"/>
          <w:shd w:val="clear" w:color="auto" w:fill="FFFFFF"/>
        </w:rPr>
        <w:t>qPCR r</w:t>
      </w:r>
      <w:r w:rsidRPr="00185972">
        <w:rPr>
          <w:rFonts w:asciiTheme="majorBidi" w:hAnsiTheme="majorBidi" w:cstheme="majorBidi"/>
          <w:shd w:val="clear" w:color="auto" w:fill="FFFFFF"/>
        </w:rPr>
        <w:t xml:space="preserve">esults for neutralizing immune response induced by </w:t>
      </w:r>
      <w:r w:rsidRPr="00185972">
        <w:rPr>
          <w:rFonts w:asciiTheme="majorBidi" w:hAnsiTheme="majorBidi" w:cstheme="majorBidi"/>
          <w:i/>
          <w:iCs/>
          <w:shd w:val="clear" w:color="auto" w:fill="FFFFFF"/>
        </w:rPr>
        <w:t>S. aureus</w:t>
      </w:r>
      <w:r w:rsidRPr="00185972">
        <w:rPr>
          <w:rFonts w:asciiTheme="majorBidi" w:hAnsiTheme="majorBidi" w:cstheme="majorBidi"/>
          <w:shd w:val="clear" w:color="auto" w:fill="FFFFFF"/>
        </w:rPr>
        <w:t xml:space="preserve"> LTA. </w:t>
      </w:r>
      <w:r w:rsidR="002C6D33"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THP-1 cells were treated with 25 μg/ml of LTA and incubated for 1, 2, 6, and 8 h. Total cellular RNA was extracted, reverse transcribed to cDNA and then quantitative real-time PCR analysis was performed to detect the level</w:t>
      </w:r>
      <w:r w:rsidR="00133010" w:rsidRPr="00185972">
        <w:rPr>
          <w:rFonts w:asciiTheme="majorBidi" w:hAnsiTheme="majorBidi" w:cstheme="majorBidi"/>
          <w:shd w:val="clear" w:color="auto" w:fill="FFFFFF"/>
        </w:rPr>
        <w:t>s</w:t>
      </w:r>
      <w:r w:rsidRPr="00185972">
        <w:rPr>
          <w:rFonts w:asciiTheme="majorBidi" w:hAnsiTheme="majorBidi" w:cstheme="majorBidi"/>
          <w:shd w:val="clear" w:color="auto" w:fill="FFFFFF"/>
        </w:rPr>
        <w:t xml:space="preserve"> of TNFα mRNA. </w:t>
      </w:r>
      <w:r w:rsidR="002C6D33"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xml:space="preserve">) THP-1 cells were treated with an equivalent amount of LTA </w:t>
      </w:r>
      <w:r w:rsidR="00133010" w:rsidRPr="00185972">
        <w:rPr>
          <w:rFonts w:asciiTheme="majorBidi" w:hAnsiTheme="majorBidi" w:cstheme="majorBidi"/>
          <w:shd w:val="clear" w:color="auto" w:fill="FFFFFF"/>
        </w:rPr>
        <w:t>and</w:t>
      </w:r>
      <w:r w:rsidRPr="00185972">
        <w:rPr>
          <w:rFonts w:asciiTheme="majorBidi" w:hAnsiTheme="majorBidi" w:cstheme="majorBidi"/>
          <w:shd w:val="clear" w:color="auto" w:fill="FFFFFF"/>
        </w:rPr>
        <w:t xml:space="preserve"> concentrations of BPEI</w:t>
      </w:r>
      <w:r w:rsidR="00133010" w:rsidRPr="00185972">
        <w:rPr>
          <w:rFonts w:asciiTheme="majorBidi" w:hAnsiTheme="majorBidi" w:cstheme="majorBidi"/>
          <w:shd w:val="clear" w:color="auto" w:fill="FFFFFF"/>
        </w:rPr>
        <w:t xml:space="preserve">. Then, </w:t>
      </w:r>
      <w:r w:rsidRPr="00185972">
        <w:rPr>
          <w:rFonts w:asciiTheme="majorBidi" w:hAnsiTheme="majorBidi" w:cstheme="majorBidi"/>
          <w:shd w:val="clear" w:color="auto" w:fill="FFFFFF"/>
        </w:rPr>
        <w:t xml:space="preserve">TNFα gene expression was quantified using qPCR. </w:t>
      </w:r>
      <w:r w:rsidR="002C6D33" w:rsidRPr="00185972">
        <w:rPr>
          <w:rFonts w:asciiTheme="majorBidi" w:hAnsiTheme="majorBidi" w:cstheme="majorBidi"/>
          <w:shd w:val="clear" w:color="auto" w:fill="FFFFFF"/>
        </w:rPr>
        <w:t>C</w:t>
      </w:r>
      <w:r w:rsidRPr="00185972">
        <w:rPr>
          <w:rFonts w:asciiTheme="majorBidi" w:hAnsiTheme="majorBidi" w:cstheme="majorBidi"/>
          <w:shd w:val="clear" w:color="auto" w:fill="FFFFFF"/>
        </w:rPr>
        <w:t xml:space="preserve">) THP-1 cells were treated with an equivalent amount of LTA </w:t>
      </w:r>
      <w:r w:rsidR="00133010" w:rsidRPr="00185972">
        <w:rPr>
          <w:rFonts w:asciiTheme="majorBidi" w:hAnsiTheme="majorBidi" w:cstheme="majorBidi"/>
          <w:shd w:val="clear" w:color="auto" w:fill="FFFFFF"/>
        </w:rPr>
        <w:t>and</w:t>
      </w:r>
      <w:r w:rsidRPr="00185972">
        <w:rPr>
          <w:rFonts w:asciiTheme="majorBidi" w:hAnsiTheme="majorBidi" w:cstheme="majorBidi"/>
          <w:shd w:val="clear" w:color="auto" w:fill="FFFFFF"/>
        </w:rPr>
        <w:t xml:space="preserve"> concentrations of PEG-BPEI</w:t>
      </w:r>
      <w:r w:rsidR="00133010" w:rsidRPr="00185972">
        <w:rPr>
          <w:rFonts w:asciiTheme="majorBidi" w:hAnsiTheme="majorBidi" w:cstheme="majorBidi"/>
          <w:shd w:val="clear" w:color="auto" w:fill="FFFFFF"/>
        </w:rPr>
        <w:t xml:space="preserve">. Then, </w:t>
      </w:r>
      <w:r w:rsidRPr="00185972">
        <w:rPr>
          <w:rFonts w:asciiTheme="majorBidi" w:hAnsiTheme="majorBidi" w:cstheme="majorBidi"/>
          <w:shd w:val="clear" w:color="auto" w:fill="FFFFFF"/>
        </w:rPr>
        <w:t>TNFα gene expression was quantified using qPCR. Untreated cells were used as controls. All experiments were performed in duplicate, and the presented data are representative results of the means ± standard error of the mean (SEM). A 95% confidence value with a p-value consisting of p &lt; 0.05 was considered statistically significant.</w:t>
      </w:r>
      <w:r w:rsidR="00B712D5" w:rsidRPr="00185972">
        <w:rPr>
          <w:rFonts w:asciiTheme="majorBidi" w:hAnsiTheme="majorBidi" w:cstheme="majorBidi"/>
          <w:shd w:val="clear" w:color="auto" w:fill="FFFFFF"/>
        </w:rPr>
        <w:t xml:space="preserve"> To normalize the fold-changes between different experiments, their values were expressed as percentages.</w:t>
      </w:r>
    </w:p>
    <w:p w14:paraId="675808A1" w14:textId="77777777" w:rsidR="006143AC" w:rsidRPr="00185972" w:rsidRDefault="006143AC" w:rsidP="006143AC">
      <w:pPr>
        <w:spacing w:line="276" w:lineRule="auto"/>
        <w:jc w:val="both"/>
        <w:rPr>
          <w:rFonts w:asciiTheme="majorBidi" w:hAnsiTheme="majorBidi" w:cstheme="majorBidi"/>
          <w:b/>
          <w:bCs/>
          <w:color w:val="000000"/>
          <w:sz w:val="24"/>
          <w:szCs w:val="24"/>
        </w:rPr>
      </w:pPr>
    </w:p>
    <w:p w14:paraId="02FB4E88" w14:textId="0C9FC3A5" w:rsidR="008A519A" w:rsidRPr="00185972" w:rsidRDefault="008A519A" w:rsidP="00473553">
      <w:pPr>
        <w:spacing w:line="276" w:lineRule="auto"/>
        <w:jc w:val="both"/>
        <w:rPr>
          <w:rFonts w:asciiTheme="majorBidi" w:hAnsiTheme="majorBidi" w:cstheme="majorBidi"/>
          <w:b/>
          <w:bCs/>
          <w:color w:val="000000"/>
          <w:sz w:val="24"/>
          <w:szCs w:val="24"/>
        </w:rPr>
      </w:pPr>
      <w:r w:rsidRPr="00185972">
        <w:rPr>
          <w:rFonts w:asciiTheme="majorBidi" w:hAnsiTheme="majorBidi" w:cstheme="majorBidi"/>
          <w:b/>
          <w:bCs/>
          <w:color w:val="000000"/>
          <w:sz w:val="24"/>
          <w:szCs w:val="24"/>
        </w:rPr>
        <w:t xml:space="preserve">BPEI and PEG-BPEI prevents cytotoxicity in human and murine </w:t>
      </w:r>
      <w:proofErr w:type="gramStart"/>
      <w:r w:rsidRPr="00185972">
        <w:rPr>
          <w:rFonts w:asciiTheme="majorBidi" w:hAnsiTheme="majorBidi" w:cstheme="majorBidi"/>
          <w:b/>
          <w:bCs/>
          <w:color w:val="000000"/>
          <w:sz w:val="24"/>
          <w:szCs w:val="24"/>
        </w:rPr>
        <w:t>macrophages</w:t>
      </w:r>
      <w:proofErr w:type="gramEnd"/>
    </w:p>
    <w:p w14:paraId="36F64895" w14:textId="50365EDC" w:rsidR="00A775FB" w:rsidRPr="00185972" w:rsidRDefault="008A519A" w:rsidP="00473553">
      <w:pPr>
        <w:autoSpaceDE w:val="0"/>
        <w:autoSpaceDN w:val="0"/>
        <w:adjustRightInd w:val="0"/>
        <w:spacing w:after="0" w:line="480" w:lineRule="auto"/>
        <w:jc w:val="both"/>
        <w:rPr>
          <w:rFonts w:asciiTheme="majorBidi" w:hAnsiTheme="majorBidi" w:cstheme="majorBidi"/>
          <w:color w:val="000000"/>
          <w:sz w:val="24"/>
          <w:szCs w:val="24"/>
        </w:rPr>
      </w:pPr>
      <w:r w:rsidRPr="00185972">
        <w:rPr>
          <w:rFonts w:asciiTheme="majorBidi" w:hAnsiTheme="majorBidi" w:cstheme="majorBidi"/>
          <w:color w:val="000000"/>
          <w:sz w:val="24"/>
          <w:szCs w:val="24"/>
        </w:rPr>
        <w:t xml:space="preserve">To test the cytotoxicity of 600 Da BPEI, PEG </w:t>
      </w:r>
      <w:r w:rsidR="006143AC" w:rsidRPr="00185972">
        <w:rPr>
          <w:rFonts w:asciiTheme="majorBidi" w:hAnsiTheme="majorBidi" w:cstheme="majorBidi"/>
          <w:color w:val="000000"/>
          <w:sz w:val="24"/>
          <w:szCs w:val="24"/>
        </w:rPr>
        <w:t>350</w:t>
      </w:r>
      <w:r w:rsidRPr="00185972">
        <w:rPr>
          <w:rFonts w:asciiTheme="majorBidi" w:hAnsiTheme="majorBidi" w:cstheme="majorBidi"/>
          <w:color w:val="000000"/>
          <w:sz w:val="24"/>
          <w:szCs w:val="24"/>
        </w:rPr>
        <w:t xml:space="preserve">-BPEI, and Polymyxin B used in the previous experiments, RAW 264.7 murine and THP-1 human macrophage cells were incubated for two days in the presence of different concentrations of BPEI, PEG-BPEI, and Polymyxin B. </w:t>
      </w:r>
      <w:r w:rsidR="00A775FB" w:rsidRPr="00185972">
        <w:rPr>
          <w:rFonts w:asciiTheme="majorBidi" w:hAnsiTheme="majorBidi" w:cstheme="majorBidi"/>
          <w:color w:val="000000"/>
          <w:sz w:val="24"/>
          <w:szCs w:val="24"/>
        </w:rPr>
        <w:t>T</w:t>
      </w:r>
      <w:r w:rsidRPr="00185972">
        <w:rPr>
          <w:rFonts w:asciiTheme="majorBidi" w:hAnsiTheme="majorBidi" w:cstheme="majorBidi"/>
          <w:color w:val="000000"/>
          <w:sz w:val="24"/>
          <w:szCs w:val="24"/>
        </w:rPr>
        <w:t xml:space="preserve">he </w:t>
      </w:r>
    </w:p>
    <w:p w14:paraId="7E0063D6" w14:textId="2399E204" w:rsidR="008A519A" w:rsidRPr="00185972" w:rsidRDefault="00A775FB" w:rsidP="00473553">
      <w:pPr>
        <w:autoSpaceDE w:val="0"/>
        <w:autoSpaceDN w:val="0"/>
        <w:adjustRightInd w:val="0"/>
        <w:spacing w:after="0" w:line="480" w:lineRule="auto"/>
        <w:jc w:val="both"/>
        <w:rPr>
          <w:rFonts w:asciiTheme="majorBidi" w:hAnsiTheme="majorBidi" w:cstheme="majorBidi"/>
          <w:color w:val="000000"/>
          <w:sz w:val="24"/>
          <w:szCs w:val="24"/>
        </w:rPr>
      </w:pPr>
      <w:r w:rsidRPr="00185972">
        <w:rPr>
          <w:rFonts w:asciiTheme="majorBidi" w:hAnsiTheme="majorBidi" w:cstheme="majorBidi"/>
          <w:color w:val="000000"/>
          <w:sz w:val="24"/>
          <w:szCs w:val="24"/>
        </w:rPr>
        <w:t xml:space="preserve"> The latter</w:t>
      </w:r>
      <w:r w:rsidR="008A519A" w:rsidRPr="00185972">
        <w:rPr>
          <w:rFonts w:asciiTheme="majorBidi" w:hAnsiTheme="majorBidi" w:cstheme="majorBidi"/>
          <w:color w:val="000000"/>
          <w:sz w:val="24"/>
          <w:szCs w:val="24"/>
        </w:rPr>
        <w:t xml:space="preserve"> compound was used as </w:t>
      </w:r>
      <w:r w:rsidRPr="00185972">
        <w:rPr>
          <w:rFonts w:asciiTheme="majorBidi" w:hAnsiTheme="majorBidi" w:cstheme="majorBidi"/>
          <w:color w:val="000000"/>
          <w:sz w:val="24"/>
          <w:szCs w:val="24"/>
        </w:rPr>
        <w:t>a</w:t>
      </w:r>
      <w:r w:rsidR="008A519A" w:rsidRPr="00185972">
        <w:rPr>
          <w:rFonts w:asciiTheme="majorBidi" w:hAnsiTheme="majorBidi" w:cstheme="majorBidi"/>
          <w:color w:val="000000"/>
          <w:sz w:val="24"/>
          <w:szCs w:val="24"/>
        </w:rPr>
        <w:t xml:space="preserve"> positive control as it has high cytotoxicity effects </w:t>
      </w:r>
      <w:r w:rsidRPr="00185972">
        <w:rPr>
          <w:rFonts w:asciiTheme="majorBidi" w:hAnsiTheme="majorBidi" w:cstheme="majorBidi"/>
          <w:color w:val="000000"/>
          <w:sz w:val="24"/>
          <w:szCs w:val="24"/>
        </w:rPr>
        <w:t>on</w:t>
      </w:r>
      <w:r w:rsidR="008A519A" w:rsidRPr="00185972">
        <w:rPr>
          <w:rFonts w:asciiTheme="majorBidi" w:hAnsiTheme="majorBidi" w:cstheme="majorBidi"/>
          <w:color w:val="000000"/>
          <w:sz w:val="24"/>
          <w:szCs w:val="24"/>
        </w:rPr>
        <w:t xml:space="preserve"> eukaryotic cells. The concentration at which each compound reduced cell viability by 50%, IC50, was calculated to determine the dose-response relationship (Fig. </w:t>
      </w:r>
      <w:r w:rsidR="00882493" w:rsidRPr="00185972">
        <w:rPr>
          <w:rFonts w:asciiTheme="majorBidi" w:hAnsiTheme="majorBidi" w:cstheme="majorBidi"/>
          <w:color w:val="000000"/>
          <w:sz w:val="24"/>
          <w:szCs w:val="24"/>
        </w:rPr>
        <w:t>13A</w:t>
      </w:r>
      <w:r w:rsidR="008A519A" w:rsidRPr="00185972">
        <w:rPr>
          <w:rFonts w:asciiTheme="majorBidi" w:hAnsiTheme="majorBidi" w:cstheme="majorBidi"/>
          <w:color w:val="000000"/>
          <w:sz w:val="24"/>
          <w:szCs w:val="24"/>
        </w:rPr>
        <w:t xml:space="preserve">). As Fig. </w:t>
      </w:r>
      <w:r w:rsidR="00882493" w:rsidRPr="00185972">
        <w:rPr>
          <w:rFonts w:asciiTheme="majorBidi" w:hAnsiTheme="majorBidi" w:cstheme="majorBidi"/>
          <w:color w:val="000000"/>
          <w:sz w:val="24"/>
          <w:szCs w:val="24"/>
        </w:rPr>
        <w:t>13A</w:t>
      </w:r>
      <w:r w:rsidR="008A519A" w:rsidRPr="00185972">
        <w:rPr>
          <w:rFonts w:asciiTheme="majorBidi" w:hAnsiTheme="majorBidi" w:cstheme="majorBidi"/>
          <w:color w:val="000000"/>
          <w:sz w:val="24"/>
          <w:szCs w:val="24"/>
        </w:rPr>
        <w:t xml:space="preserve"> shows, the IC50 for low molecular weight BPEI </w:t>
      </w:r>
      <w:r w:rsidRPr="00185972">
        <w:rPr>
          <w:rFonts w:asciiTheme="majorBidi" w:hAnsiTheme="majorBidi" w:cstheme="majorBidi"/>
          <w:color w:val="000000"/>
          <w:sz w:val="24"/>
          <w:szCs w:val="24"/>
        </w:rPr>
        <w:t xml:space="preserve">in RAW 264.7 cells </w:t>
      </w:r>
      <w:r w:rsidR="008A519A" w:rsidRPr="00185972">
        <w:rPr>
          <w:rFonts w:asciiTheme="majorBidi" w:hAnsiTheme="majorBidi" w:cstheme="majorBidi"/>
          <w:color w:val="000000"/>
          <w:sz w:val="24"/>
          <w:szCs w:val="24"/>
        </w:rPr>
        <w:t>w</w:t>
      </w:r>
      <w:r w:rsidRPr="00185972">
        <w:rPr>
          <w:rFonts w:asciiTheme="majorBidi" w:hAnsiTheme="majorBidi" w:cstheme="majorBidi"/>
          <w:color w:val="000000"/>
          <w:sz w:val="24"/>
          <w:szCs w:val="24"/>
        </w:rPr>
        <w:t>ere</w:t>
      </w:r>
      <w:r w:rsidR="008A519A" w:rsidRPr="00185972">
        <w:rPr>
          <w:rFonts w:asciiTheme="majorBidi" w:hAnsiTheme="majorBidi" w:cstheme="majorBidi"/>
          <w:color w:val="000000"/>
          <w:sz w:val="24"/>
          <w:szCs w:val="24"/>
        </w:rPr>
        <w:t xml:space="preserve"> determined to be 874</w:t>
      </w:r>
      <w:r w:rsidRPr="00185972">
        <w:rPr>
          <w:rFonts w:asciiTheme="majorBidi" w:hAnsiTheme="majorBidi" w:cstheme="majorBidi"/>
          <w:color w:val="000000"/>
          <w:sz w:val="24"/>
          <w:szCs w:val="24"/>
        </w:rPr>
        <w:t>.1</w:t>
      </w:r>
      <w:r w:rsidR="008A519A" w:rsidRPr="00185972">
        <w:rPr>
          <w:rFonts w:asciiTheme="majorBidi" w:hAnsiTheme="majorBidi" w:cstheme="majorBidi"/>
          <w:color w:val="000000"/>
          <w:sz w:val="24"/>
          <w:szCs w:val="24"/>
        </w:rPr>
        <w:t xml:space="preserve"> </w:t>
      </w:r>
      <w:proofErr w:type="spellStart"/>
      <w:r w:rsidR="008A519A" w:rsidRPr="00185972">
        <w:rPr>
          <w:rFonts w:asciiTheme="majorBidi" w:hAnsiTheme="majorBidi" w:cstheme="majorBidi"/>
          <w:color w:val="000000"/>
          <w:sz w:val="24"/>
          <w:szCs w:val="24"/>
        </w:rPr>
        <w:t>μM</w:t>
      </w:r>
      <w:proofErr w:type="spellEnd"/>
      <w:r w:rsidR="008A519A" w:rsidRPr="00185972">
        <w:rPr>
          <w:rFonts w:asciiTheme="majorBidi" w:hAnsiTheme="majorBidi" w:cstheme="majorBidi"/>
          <w:color w:val="000000"/>
          <w:sz w:val="24"/>
          <w:szCs w:val="24"/>
        </w:rPr>
        <w:t xml:space="preserve"> (</w:t>
      </w:r>
      <w:r w:rsidR="00632D14" w:rsidRPr="00185972">
        <w:rPr>
          <w:rFonts w:asciiTheme="majorBidi" w:hAnsiTheme="majorBidi" w:cstheme="majorBidi"/>
          <w:color w:val="000000"/>
          <w:sz w:val="24"/>
          <w:szCs w:val="24"/>
        </w:rPr>
        <w:t xml:space="preserve">equivalent </w:t>
      </w:r>
      <w:r w:rsidR="00632D14" w:rsidRPr="00185972">
        <w:rPr>
          <w:rFonts w:asciiTheme="majorBidi" w:hAnsiTheme="majorBidi" w:cstheme="majorBidi"/>
          <w:color w:val="000000"/>
          <w:sz w:val="24"/>
          <w:szCs w:val="24"/>
        </w:rPr>
        <w:lastRenderedPageBreak/>
        <w:t xml:space="preserve">to </w:t>
      </w:r>
      <w:r w:rsidR="008A519A" w:rsidRPr="00185972">
        <w:rPr>
          <w:rFonts w:asciiTheme="majorBidi" w:hAnsiTheme="majorBidi" w:cstheme="majorBidi"/>
          <w:color w:val="000000"/>
          <w:sz w:val="24"/>
          <w:szCs w:val="24"/>
        </w:rPr>
        <w:t xml:space="preserve">577 μg/mL of BPEI), whereas for Polymyxin B, it was 66.44 </w:t>
      </w:r>
      <w:proofErr w:type="spellStart"/>
      <w:r w:rsidR="008A519A" w:rsidRPr="00185972">
        <w:rPr>
          <w:rFonts w:asciiTheme="majorBidi" w:hAnsiTheme="majorBidi" w:cstheme="majorBidi"/>
          <w:color w:val="000000"/>
          <w:sz w:val="24"/>
          <w:szCs w:val="24"/>
        </w:rPr>
        <w:t>μM</w:t>
      </w:r>
      <w:proofErr w:type="spellEnd"/>
      <w:r w:rsidR="008A519A" w:rsidRPr="00185972">
        <w:rPr>
          <w:rFonts w:asciiTheme="majorBidi" w:hAnsiTheme="majorBidi" w:cstheme="majorBidi"/>
          <w:color w:val="000000"/>
          <w:sz w:val="24"/>
          <w:szCs w:val="24"/>
        </w:rPr>
        <w:t xml:space="preserve"> (</w:t>
      </w:r>
      <w:r w:rsidR="00632D14" w:rsidRPr="00185972">
        <w:rPr>
          <w:rFonts w:asciiTheme="majorBidi" w:hAnsiTheme="majorBidi" w:cstheme="majorBidi"/>
          <w:color w:val="000000"/>
          <w:sz w:val="24"/>
          <w:szCs w:val="24"/>
        </w:rPr>
        <w:t xml:space="preserve">equivalent to </w:t>
      </w:r>
      <w:r w:rsidR="008A519A" w:rsidRPr="00185972">
        <w:rPr>
          <w:rFonts w:asciiTheme="majorBidi" w:hAnsiTheme="majorBidi" w:cstheme="majorBidi"/>
          <w:color w:val="000000"/>
          <w:sz w:val="24"/>
          <w:szCs w:val="24"/>
        </w:rPr>
        <w:t xml:space="preserve">88 μg/mL of Polymyxin B). This striking contrast indicates that </w:t>
      </w:r>
      <w:bookmarkStart w:id="66" w:name="_Hlk137744901"/>
      <w:r w:rsidR="008A519A" w:rsidRPr="00185972">
        <w:rPr>
          <w:rFonts w:asciiTheme="majorBidi" w:hAnsiTheme="majorBidi" w:cstheme="majorBidi"/>
          <w:color w:val="000000"/>
          <w:sz w:val="24"/>
          <w:szCs w:val="24"/>
        </w:rPr>
        <w:t>low-MW BPEI exhibits negligible cytotoxicity</w:t>
      </w:r>
      <w:bookmarkEnd w:id="66"/>
      <w:r w:rsidR="008A519A" w:rsidRPr="00185972">
        <w:rPr>
          <w:rFonts w:asciiTheme="majorBidi" w:hAnsiTheme="majorBidi" w:cstheme="majorBidi"/>
          <w:color w:val="000000"/>
          <w:sz w:val="24"/>
          <w:szCs w:val="24"/>
        </w:rPr>
        <w:t xml:space="preserve">, as it requires a concentration over 6.5 times larger than that of Polymyxin B to produce a similar cytotoxic effect. </w:t>
      </w:r>
      <w:r w:rsidR="00241755" w:rsidRPr="00185972">
        <w:rPr>
          <w:rFonts w:asciiTheme="majorBidi" w:hAnsiTheme="majorBidi" w:cstheme="majorBidi"/>
          <w:color w:val="000000"/>
          <w:sz w:val="24"/>
          <w:szCs w:val="24"/>
        </w:rPr>
        <w:t xml:space="preserve">The IC50 for </w:t>
      </w:r>
      <w:r w:rsidR="008A519A" w:rsidRPr="00185972">
        <w:rPr>
          <w:rFonts w:asciiTheme="majorBidi" w:hAnsiTheme="majorBidi" w:cstheme="majorBidi"/>
          <w:color w:val="000000"/>
          <w:sz w:val="24"/>
          <w:szCs w:val="24"/>
        </w:rPr>
        <w:t>PEG-BPEI w</w:t>
      </w:r>
      <w:r w:rsidR="00241755" w:rsidRPr="00185972">
        <w:rPr>
          <w:rFonts w:asciiTheme="majorBidi" w:hAnsiTheme="majorBidi" w:cstheme="majorBidi"/>
          <w:color w:val="000000"/>
          <w:sz w:val="24"/>
          <w:szCs w:val="24"/>
        </w:rPr>
        <w:t xml:space="preserve">as </w:t>
      </w:r>
      <w:r w:rsidR="008A519A" w:rsidRPr="00185972">
        <w:rPr>
          <w:rFonts w:asciiTheme="majorBidi" w:hAnsiTheme="majorBidi" w:cstheme="majorBidi"/>
          <w:color w:val="000000"/>
          <w:sz w:val="24"/>
          <w:szCs w:val="24"/>
        </w:rPr>
        <w:t xml:space="preserve">916 </w:t>
      </w:r>
      <w:proofErr w:type="spellStart"/>
      <w:r w:rsidR="008A519A" w:rsidRPr="00185972">
        <w:rPr>
          <w:rFonts w:asciiTheme="majorBidi" w:hAnsiTheme="majorBidi" w:cstheme="majorBidi"/>
          <w:color w:val="000000"/>
          <w:sz w:val="24"/>
          <w:szCs w:val="24"/>
        </w:rPr>
        <w:t>μM</w:t>
      </w:r>
      <w:proofErr w:type="spellEnd"/>
      <w:r w:rsidR="008A519A" w:rsidRPr="00185972">
        <w:rPr>
          <w:rFonts w:asciiTheme="majorBidi" w:hAnsiTheme="majorBidi" w:cstheme="majorBidi"/>
          <w:color w:val="000000"/>
          <w:sz w:val="24"/>
          <w:szCs w:val="24"/>
        </w:rPr>
        <w:t xml:space="preserve"> (equivalent to 958 μg/mL of PEG-BPEI) (Fig. </w:t>
      </w:r>
      <w:r w:rsidR="00882493" w:rsidRPr="00185972">
        <w:rPr>
          <w:rFonts w:asciiTheme="majorBidi" w:hAnsiTheme="majorBidi" w:cstheme="majorBidi"/>
          <w:color w:val="000000"/>
          <w:sz w:val="24"/>
          <w:szCs w:val="24"/>
        </w:rPr>
        <w:t>13A</w:t>
      </w:r>
      <w:r w:rsidR="008A519A" w:rsidRPr="00185972">
        <w:rPr>
          <w:rFonts w:asciiTheme="majorBidi" w:hAnsiTheme="majorBidi" w:cstheme="majorBidi"/>
          <w:color w:val="000000"/>
          <w:sz w:val="24"/>
          <w:szCs w:val="24"/>
        </w:rPr>
        <w:t xml:space="preserve">). Hence, PEG-BPEI demonstrated minimal cytotoxicity, making it a prospective candidate for further </w:t>
      </w:r>
      <w:r w:rsidR="008A519A" w:rsidRPr="00185972">
        <w:rPr>
          <w:rFonts w:asciiTheme="majorBidi" w:hAnsiTheme="majorBidi" w:cstheme="majorBidi"/>
          <w:i/>
          <w:iCs/>
          <w:color w:val="000000"/>
          <w:sz w:val="24"/>
          <w:szCs w:val="24"/>
        </w:rPr>
        <w:t>in vivo</w:t>
      </w:r>
      <w:r w:rsidR="008A519A" w:rsidRPr="00185972">
        <w:rPr>
          <w:rFonts w:asciiTheme="majorBidi" w:hAnsiTheme="majorBidi" w:cstheme="majorBidi"/>
          <w:color w:val="000000"/>
          <w:sz w:val="24"/>
          <w:szCs w:val="24"/>
        </w:rPr>
        <w:t xml:space="preserve"> experimentation. The concentration of BPEI and PEG-BPEI employed in this cytotoxicity assessment is approximately 50-fold higher compared to the maximum quantity, 100 μg/mL, utilized in ELISA and qPCR experiments.</w:t>
      </w:r>
    </w:p>
    <w:p w14:paraId="7430F824" w14:textId="77777777" w:rsidR="00A37D85" w:rsidRPr="00185972" w:rsidRDefault="00A37D85" w:rsidP="00473553">
      <w:pPr>
        <w:autoSpaceDE w:val="0"/>
        <w:autoSpaceDN w:val="0"/>
        <w:adjustRightInd w:val="0"/>
        <w:spacing w:after="0" w:line="480" w:lineRule="auto"/>
        <w:jc w:val="both"/>
        <w:rPr>
          <w:kern w:val="2"/>
          <w14:ligatures w14:val="standardContextual"/>
        </w:rPr>
      </w:pPr>
    </w:p>
    <w:p w14:paraId="70030B95" w14:textId="6A28EE46" w:rsidR="008A519A" w:rsidRPr="00185972" w:rsidRDefault="008A519A" w:rsidP="00473553">
      <w:pPr>
        <w:autoSpaceDE w:val="0"/>
        <w:autoSpaceDN w:val="0"/>
        <w:adjustRightInd w:val="0"/>
        <w:spacing w:after="0" w:line="480" w:lineRule="auto"/>
        <w:jc w:val="both"/>
        <w:rPr>
          <w:rFonts w:asciiTheme="majorBidi" w:hAnsiTheme="majorBidi" w:cstheme="majorBidi"/>
          <w:color w:val="000000"/>
          <w:sz w:val="24"/>
          <w:szCs w:val="24"/>
        </w:rPr>
      </w:pPr>
      <w:r w:rsidRPr="00185972">
        <w:rPr>
          <w:rFonts w:asciiTheme="majorBidi" w:hAnsiTheme="majorBidi" w:cstheme="majorBidi"/>
          <w:color w:val="000000"/>
          <w:sz w:val="24"/>
          <w:szCs w:val="24"/>
        </w:rPr>
        <w:t>Similarly, THP-1 macrophages were exposed to concentrations of BPEI and PEG-BPEI using a concentration range of 0.01-5 mg/</w:t>
      </w:r>
      <w:proofErr w:type="spellStart"/>
      <w:r w:rsidRPr="00185972">
        <w:rPr>
          <w:rFonts w:asciiTheme="majorBidi" w:hAnsiTheme="majorBidi" w:cstheme="majorBidi"/>
          <w:color w:val="000000"/>
          <w:sz w:val="24"/>
          <w:szCs w:val="24"/>
        </w:rPr>
        <w:t>mL.</w:t>
      </w:r>
      <w:proofErr w:type="spellEnd"/>
      <w:r w:rsidRPr="00185972">
        <w:rPr>
          <w:rFonts w:asciiTheme="majorBidi" w:hAnsiTheme="majorBidi" w:cstheme="majorBidi"/>
          <w:color w:val="000000"/>
          <w:sz w:val="24"/>
          <w:szCs w:val="24"/>
        </w:rPr>
        <w:t xml:space="preserve"> As anticipated, the findings from the Resazurin assay indicated that BPEI had minimal impact on cell viability, and similarly, the treatment with PEG-BPEI also exhibited negligible effects (Fig. </w:t>
      </w:r>
      <w:r w:rsidR="00882493" w:rsidRPr="00185972">
        <w:rPr>
          <w:rFonts w:asciiTheme="majorBidi" w:hAnsiTheme="majorBidi" w:cstheme="majorBidi"/>
          <w:color w:val="000000"/>
          <w:sz w:val="24"/>
          <w:szCs w:val="24"/>
        </w:rPr>
        <w:t>13B</w:t>
      </w:r>
      <w:r w:rsidRPr="00185972">
        <w:rPr>
          <w:rFonts w:asciiTheme="majorBidi" w:hAnsiTheme="majorBidi" w:cstheme="majorBidi"/>
          <w:color w:val="000000"/>
          <w:sz w:val="24"/>
          <w:szCs w:val="24"/>
        </w:rPr>
        <w:t xml:space="preserve">). </w:t>
      </w:r>
      <w:r w:rsidR="005F2F52" w:rsidRPr="00185972">
        <w:rPr>
          <w:rFonts w:asciiTheme="majorBidi" w:hAnsiTheme="majorBidi" w:cstheme="majorBidi"/>
          <w:color w:val="000000"/>
          <w:sz w:val="24"/>
          <w:szCs w:val="24"/>
        </w:rPr>
        <w:t xml:space="preserve">The IC50 were determined for BPEI and PEG-BPEI, resulting in values of 853.3 </w:t>
      </w:r>
      <w:proofErr w:type="spellStart"/>
      <w:r w:rsidR="005F2F52" w:rsidRPr="00185972">
        <w:rPr>
          <w:rFonts w:asciiTheme="majorBidi" w:hAnsiTheme="majorBidi" w:cstheme="majorBidi"/>
          <w:color w:val="000000"/>
          <w:sz w:val="24"/>
          <w:szCs w:val="24"/>
        </w:rPr>
        <w:t>μM</w:t>
      </w:r>
      <w:proofErr w:type="spellEnd"/>
      <w:r w:rsidR="005F2F52" w:rsidRPr="00185972">
        <w:rPr>
          <w:rFonts w:asciiTheme="majorBidi" w:hAnsiTheme="majorBidi" w:cstheme="majorBidi"/>
          <w:color w:val="000000"/>
          <w:sz w:val="24"/>
          <w:szCs w:val="24"/>
        </w:rPr>
        <w:t xml:space="preserve"> and 2661 </w:t>
      </w:r>
      <w:proofErr w:type="spellStart"/>
      <w:r w:rsidR="005F2F52" w:rsidRPr="00185972">
        <w:rPr>
          <w:rFonts w:asciiTheme="majorBidi" w:hAnsiTheme="majorBidi" w:cstheme="majorBidi"/>
          <w:color w:val="000000"/>
          <w:sz w:val="24"/>
          <w:szCs w:val="24"/>
        </w:rPr>
        <w:t>μM</w:t>
      </w:r>
      <w:proofErr w:type="spellEnd"/>
      <w:r w:rsidR="005F2F52" w:rsidRPr="00185972">
        <w:rPr>
          <w:rFonts w:asciiTheme="majorBidi" w:hAnsiTheme="majorBidi" w:cstheme="majorBidi"/>
          <w:color w:val="000000"/>
          <w:sz w:val="24"/>
          <w:szCs w:val="24"/>
        </w:rPr>
        <w:t xml:space="preserve">, respectively. Notably, the IC50 for BPEI in THP-1 cells was </w:t>
      </w:r>
      <w:proofErr w:type="gramStart"/>
      <w:r w:rsidR="005F2F52" w:rsidRPr="00185972">
        <w:rPr>
          <w:rFonts w:asciiTheme="majorBidi" w:hAnsiTheme="majorBidi" w:cstheme="majorBidi"/>
          <w:color w:val="000000"/>
          <w:sz w:val="24"/>
          <w:szCs w:val="24"/>
        </w:rPr>
        <w:t>similar to</w:t>
      </w:r>
      <w:proofErr w:type="gramEnd"/>
      <w:r w:rsidR="005F2F52" w:rsidRPr="00185972">
        <w:rPr>
          <w:rFonts w:asciiTheme="majorBidi" w:hAnsiTheme="majorBidi" w:cstheme="majorBidi"/>
          <w:color w:val="000000"/>
          <w:sz w:val="24"/>
          <w:szCs w:val="24"/>
        </w:rPr>
        <w:t xml:space="preserve"> that observed in RAW 264.7 cells. Interestingly, the IC50 for PEG-BPEI was three times higher in RAW 264.7 cells, indicating the enhanced safety profile of PEG-BPEI when administered to human macrophage cells.</w:t>
      </w:r>
      <w:r w:rsidR="00270490" w:rsidRPr="00185972">
        <w:rPr>
          <w:rFonts w:asciiTheme="majorBidi" w:hAnsiTheme="majorBidi" w:cstheme="majorBidi"/>
          <w:color w:val="000000"/>
          <w:sz w:val="24"/>
          <w:szCs w:val="24"/>
        </w:rPr>
        <w:t xml:space="preserve"> Overall, these results</w:t>
      </w:r>
      <w:r w:rsidRPr="00185972">
        <w:rPr>
          <w:rFonts w:asciiTheme="majorBidi" w:hAnsiTheme="majorBidi" w:cstheme="majorBidi"/>
          <w:color w:val="000000"/>
          <w:sz w:val="24"/>
          <w:szCs w:val="24"/>
        </w:rPr>
        <w:t xml:space="preserve"> </w:t>
      </w:r>
      <w:r w:rsidR="00270490" w:rsidRPr="00185972">
        <w:rPr>
          <w:rFonts w:asciiTheme="majorBidi" w:hAnsiTheme="majorBidi" w:cstheme="majorBidi"/>
          <w:color w:val="000000"/>
          <w:sz w:val="24"/>
          <w:szCs w:val="24"/>
        </w:rPr>
        <w:t>show</w:t>
      </w:r>
      <w:r w:rsidRPr="00185972">
        <w:rPr>
          <w:rFonts w:asciiTheme="majorBidi" w:hAnsiTheme="majorBidi" w:cstheme="majorBidi"/>
          <w:color w:val="000000"/>
          <w:sz w:val="24"/>
          <w:szCs w:val="24"/>
        </w:rPr>
        <w:t xml:space="preserve"> that the </w:t>
      </w:r>
      <w:r w:rsidR="00270490" w:rsidRPr="00185972">
        <w:rPr>
          <w:rFonts w:asciiTheme="majorBidi" w:hAnsiTheme="majorBidi" w:cstheme="majorBidi"/>
          <w:color w:val="000000"/>
          <w:sz w:val="24"/>
          <w:szCs w:val="24"/>
        </w:rPr>
        <w:t xml:space="preserve">BPEI and PEG-BPEI branched </w:t>
      </w:r>
      <w:r w:rsidRPr="00185972">
        <w:rPr>
          <w:rFonts w:asciiTheme="majorBidi" w:hAnsiTheme="majorBidi" w:cstheme="majorBidi"/>
          <w:color w:val="000000"/>
          <w:sz w:val="24"/>
          <w:szCs w:val="24"/>
        </w:rPr>
        <w:t xml:space="preserve">polyethyleneimines do not cause any appreciable cytotoxicity </w:t>
      </w:r>
      <w:r w:rsidR="00270490" w:rsidRPr="00185972">
        <w:rPr>
          <w:rFonts w:asciiTheme="majorBidi" w:hAnsiTheme="majorBidi" w:cstheme="majorBidi"/>
          <w:color w:val="000000"/>
          <w:sz w:val="24"/>
          <w:szCs w:val="24"/>
        </w:rPr>
        <w:t xml:space="preserve">against eukaryotic cells </w:t>
      </w:r>
      <w:r w:rsidRPr="00185972">
        <w:rPr>
          <w:rFonts w:asciiTheme="majorBidi" w:hAnsiTheme="majorBidi" w:cstheme="majorBidi"/>
          <w:color w:val="000000"/>
          <w:sz w:val="24"/>
          <w:szCs w:val="24"/>
        </w:rPr>
        <w:t xml:space="preserve">until they reach a threshold of 340 μg/mL for BPEI and 833.3 μg/mL for PEG-BPEI which are much higher than the concentrations that used in </w:t>
      </w:r>
      <w:r w:rsidRPr="00185972">
        <w:rPr>
          <w:rFonts w:asciiTheme="majorBidi" w:hAnsiTheme="majorBidi" w:cstheme="majorBidi"/>
          <w:color w:val="131413"/>
          <w:sz w:val="24"/>
          <w:szCs w:val="24"/>
        </w:rPr>
        <w:t xml:space="preserve">TNF-α neutralization experiments in this study </w:t>
      </w:r>
      <w:r w:rsidRPr="00185972">
        <w:rPr>
          <w:rFonts w:asciiTheme="majorBidi" w:hAnsiTheme="majorBidi" w:cstheme="majorBidi"/>
          <w:color w:val="000000"/>
          <w:sz w:val="24"/>
          <w:szCs w:val="24"/>
        </w:rPr>
        <w:t xml:space="preserve">(Fig. </w:t>
      </w:r>
      <w:r w:rsidR="00882493" w:rsidRPr="00185972">
        <w:rPr>
          <w:rFonts w:asciiTheme="majorBidi" w:hAnsiTheme="majorBidi" w:cstheme="majorBidi"/>
          <w:color w:val="000000"/>
          <w:sz w:val="24"/>
          <w:szCs w:val="24"/>
        </w:rPr>
        <w:t>13B</w:t>
      </w:r>
      <w:r w:rsidRPr="00185972">
        <w:rPr>
          <w:rFonts w:asciiTheme="majorBidi" w:hAnsiTheme="majorBidi" w:cstheme="majorBidi"/>
          <w:color w:val="000000"/>
          <w:sz w:val="24"/>
          <w:szCs w:val="24"/>
        </w:rPr>
        <w:t>).</w:t>
      </w:r>
    </w:p>
    <w:p w14:paraId="2833830D" w14:textId="77777777" w:rsidR="00A700AD" w:rsidRPr="00185972" w:rsidRDefault="00A700AD" w:rsidP="00473553">
      <w:pPr>
        <w:autoSpaceDE w:val="0"/>
        <w:autoSpaceDN w:val="0"/>
        <w:adjustRightInd w:val="0"/>
        <w:spacing w:after="0" w:line="480" w:lineRule="auto"/>
        <w:jc w:val="both"/>
        <w:rPr>
          <w:rFonts w:asciiTheme="majorBidi" w:hAnsiTheme="majorBidi" w:cstheme="majorBidi"/>
          <w:color w:val="000000"/>
          <w:sz w:val="24"/>
          <w:szCs w:val="24"/>
        </w:rPr>
      </w:pPr>
    </w:p>
    <w:p w14:paraId="0D0D4812" w14:textId="04D9B8D5" w:rsidR="008A519A" w:rsidRPr="00185972" w:rsidRDefault="009B2BA0" w:rsidP="00A775FB">
      <w:pPr>
        <w:autoSpaceDE w:val="0"/>
        <w:autoSpaceDN w:val="0"/>
        <w:adjustRightInd w:val="0"/>
        <w:spacing w:after="0" w:line="480" w:lineRule="auto"/>
        <w:jc w:val="center"/>
        <w:rPr>
          <w:rFonts w:asciiTheme="majorBidi" w:hAnsiTheme="majorBidi" w:cstheme="majorBidi"/>
          <w:color w:val="000000"/>
          <w:sz w:val="24"/>
          <w:szCs w:val="24"/>
        </w:rPr>
      </w:pPr>
      <w:r w:rsidRPr="00185972">
        <w:rPr>
          <w:rFonts w:asciiTheme="majorBidi" w:hAnsiTheme="majorBidi" w:cstheme="majorBidi"/>
          <w:noProof/>
          <w:color w:val="000000"/>
          <w:sz w:val="24"/>
          <w:szCs w:val="24"/>
        </w:rPr>
        <w:lastRenderedPageBreak/>
        <w:drawing>
          <wp:inline distT="0" distB="0" distL="0" distR="0" wp14:anchorId="5B3F2E52" wp14:editId="6999CF2B">
            <wp:extent cx="4643755" cy="2600325"/>
            <wp:effectExtent l="0" t="0" r="0" b="0"/>
            <wp:docPr id="993612259" name="Picture 2" descr="A picture containing line,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12259" name="Picture 2" descr="A picture containing line, art&#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643755" cy="2600325"/>
                    </a:xfrm>
                    <a:prstGeom prst="rect">
                      <a:avLst/>
                    </a:prstGeom>
                    <a:noFill/>
                    <a:ln>
                      <a:noFill/>
                    </a:ln>
                  </pic:spPr>
                </pic:pic>
              </a:graphicData>
            </a:graphic>
          </wp:inline>
        </w:drawing>
      </w:r>
    </w:p>
    <w:p w14:paraId="00A686E0" w14:textId="4DA906D1" w:rsidR="008A519A" w:rsidRPr="00185972" w:rsidRDefault="009B2BA0" w:rsidP="00A775FB">
      <w:pPr>
        <w:autoSpaceDE w:val="0"/>
        <w:autoSpaceDN w:val="0"/>
        <w:adjustRightInd w:val="0"/>
        <w:spacing w:after="0" w:line="480" w:lineRule="auto"/>
        <w:jc w:val="center"/>
        <w:rPr>
          <w:rFonts w:asciiTheme="majorBidi" w:hAnsiTheme="majorBidi" w:cstheme="majorBidi"/>
          <w:color w:val="000000"/>
          <w:sz w:val="24"/>
          <w:szCs w:val="24"/>
        </w:rPr>
      </w:pPr>
      <w:r w:rsidRPr="00185972">
        <w:rPr>
          <w:noProof/>
        </w:rPr>
        <w:drawing>
          <wp:inline distT="0" distB="0" distL="0" distR="0" wp14:anchorId="7ED037C2" wp14:editId="786173EB">
            <wp:extent cx="4881880" cy="2901950"/>
            <wp:effectExtent l="0" t="0" r="0" b="0"/>
            <wp:docPr id="2040694766" name="Picture 1" descr="A picture containing lin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94766" name="Picture 1" descr="A picture containing line, light&#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81880" cy="2901950"/>
                    </a:xfrm>
                    <a:prstGeom prst="rect">
                      <a:avLst/>
                    </a:prstGeom>
                    <a:noFill/>
                    <a:ln>
                      <a:noFill/>
                    </a:ln>
                  </pic:spPr>
                </pic:pic>
              </a:graphicData>
            </a:graphic>
          </wp:inline>
        </w:drawing>
      </w:r>
    </w:p>
    <w:p w14:paraId="2CD50853" w14:textId="5504AE02" w:rsidR="004D22D4" w:rsidRPr="00185972" w:rsidRDefault="00595017" w:rsidP="00473553">
      <w:pPr>
        <w:spacing w:line="276"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882493" w:rsidRPr="00185972">
        <w:rPr>
          <w:rFonts w:asciiTheme="majorBidi" w:hAnsiTheme="majorBidi" w:cstheme="majorBidi"/>
          <w:b/>
          <w:bCs/>
          <w:shd w:val="clear" w:color="auto" w:fill="FFFFFF"/>
        </w:rPr>
        <w:t>3</w:t>
      </w:r>
      <w:r w:rsidRPr="00185972">
        <w:rPr>
          <w:rFonts w:asciiTheme="majorBidi" w:hAnsiTheme="majorBidi" w:cstheme="majorBidi"/>
          <w:shd w:val="clear" w:color="auto" w:fill="FFFFFF"/>
        </w:rPr>
        <w:t xml:space="preserve">. Cytotoxic effect of BPEI, PEG-BPEI, and polymyxin B on </w:t>
      </w:r>
      <w:r w:rsidR="008F5F2E" w:rsidRPr="00185972">
        <w:rPr>
          <w:rFonts w:asciiTheme="majorBidi" w:hAnsiTheme="majorBidi" w:cstheme="majorBidi"/>
          <w:shd w:val="clear" w:color="auto" w:fill="FFFFFF"/>
        </w:rPr>
        <w:t>A</w:t>
      </w:r>
      <w:r w:rsidR="00A67E16" w:rsidRPr="00185972">
        <w:rPr>
          <w:rFonts w:asciiTheme="majorBidi" w:hAnsiTheme="majorBidi" w:cstheme="majorBidi"/>
          <w:shd w:val="clear" w:color="auto" w:fill="FFFFFF"/>
        </w:rPr>
        <w:t xml:space="preserve">) </w:t>
      </w:r>
      <w:r w:rsidRPr="00185972">
        <w:rPr>
          <w:rFonts w:asciiTheme="majorBidi" w:hAnsiTheme="majorBidi" w:cstheme="majorBidi"/>
          <w:shd w:val="clear" w:color="auto" w:fill="FFFFFF"/>
        </w:rPr>
        <w:t>RAW 264.7 murine macrophages</w:t>
      </w:r>
      <w:r w:rsidR="00A67E16" w:rsidRPr="00185972">
        <w:rPr>
          <w:rFonts w:asciiTheme="majorBidi" w:hAnsiTheme="majorBidi" w:cstheme="majorBidi"/>
          <w:shd w:val="clear" w:color="auto" w:fill="FFFFFF"/>
        </w:rPr>
        <w:t xml:space="preserve"> and </w:t>
      </w:r>
      <w:r w:rsidR="008F5F2E"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THP-1 human macrophages</w:t>
      </w:r>
      <w:r w:rsidR="00CD76EB" w:rsidRPr="00185972">
        <w:rPr>
          <w:rFonts w:asciiTheme="majorBidi" w:hAnsiTheme="majorBidi" w:cstheme="majorBidi"/>
          <w:shd w:val="clear" w:color="auto" w:fill="FFFFFF"/>
        </w:rPr>
        <w:t>.</w:t>
      </w:r>
    </w:p>
    <w:p w14:paraId="2BABC9AB"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3D70EE34"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2E536CC9"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6046A219"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054BF194"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2C2558AA"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07FD28AD" w14:textId="77777777" w:rsidR="00A700AD" w:rsidRPr="00185972" w:rsidRDefault="00A700AD" w:rsidP="00473553">
      <w:pPr>
        <w:spacing w:line="276" w:lineRule="auto"/>
        <w:jc w:val="both"/>
        <w:rPr>
          <w:rFonts w:asciiTheme="majorBidi" w:hAnsiTheme="majorBidi" w:cstheme="majorBidi"/>
          <w:color w:val="333333"/>
          <w:sz w:val="20"/>
          <w:szCs w:val="20"/>
          <w:shd w:val="clear" w:color="auto" w:fill="FFFFFF"/>
        </w:rPr>
      </w:pPr>
    </w:p>
    <w:p w14:paraId="7C8BDF35" w14:textId="4CA65B0E" w:rsidR="004D22D4" w:rsidRPr="00185972" w:rsidRDefault="002C1ACA" w:rsidP="00142DA3">
      <w:pPr>
        <w:spacing w:line="480" w:lineRule="auto"/>
        <w:jc w:val="center"/>
        <w:rPr>
          <w:rFonts w:asciiTheme="majorBidi" w:hAnsiTheme="majorBidi" w:cstheme="majorBidi"/>
          <w:b/>
          <w:bCs/>
          <w:color w:val="000000"/>
          <w:sz w:val="32"/>
          <w:szCs w:val="32"/>
        </w:rPr>
      </w:pPr>
      <w:r w:rsidRPr="00185972">
        <w:rPr>
          <w:rFonts w:asciiTheme="majorBidi" w:hAnsiTheme="majorBidi" w:cstheme="majorBidi"/>
          <w:b/>
          <w:bCs/>
          <w:color w:val="000000"/>
          <w:sz w:val="32"/>
          <w:szCs w:val="32"/>
        </w:rPr>
        <w:lastRenderedPageBreak/>
        <w:t>Discussion</w:t>
      </w:r>
    </w:p>
    <w:p w14:paraId="0CB09C90" w14:textId="2D491AF5" w:rsidR="00165C7E" w:rsidRPr="00185972" w:rsidRDefault="002055E9" w:rsidP="00165C7E">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hAnsi="Times New Roman" w:cs="Times New Roman"/>
          <w:color w:val="000000"/>
          <w:sz w:val="24"/>
          <w:szCs w:val="24"/>
        </w:rPr>
        <w:t>From a clinical perspective, chronic wounds are characterized by a disruption in the typical sequence of healing phases</w:t>
      </w:r>
      <w:r w:rsidR="00DE23B5" w:rsidRPr="00185972">
        <w:rPr>
          <w:rFonts w:ascii="Times New Roman" w:hAnsi="Times New Roman" w:cs="Times New Roman"/>
          <w:color w:val="000000"/>
          <w:sz w:val="24"/>
          <w:szCs w:val="24"/>
        </w:rPr>
        <w:t xml:space="preserve"> </w:t>
      </w:r>
      <w:r w:rsidR="00E679F7" w:rsidRPr="00185972">
        <w:rPr>
          <w:rFonts w:ascii="Times New Roman" w:hAnsi="Times New Roman" w:cs="Times New Roman"/>
          <w:color w:val="000000"/>
          <w:sz w:val="24"/>
          <w:szCs w:val="24"/>
        </w:rPr>
        <w:fldChar w:fldCharType="begin"/>
      </w:r>
      <w:r w:rsidR="00E679F7" w:rsidRPr="00185972">
        <w:rPr>
          <w:rFonts w:ascii="Times New Roman" w:hAnsi="Times New Roman" w:cs="Times New Roman"/>
          <w:color w:val="000000"/>
          <w:sz w:val="24"/>
          <w:szCs w:val="24"/>
        </w:rPr>
        <w:instrText xml:space="preserve"> ADDIN EN.CITE &lt;EndNote&gt;&lt;Cite&gt;&lt;Author&gt;El-Zayat&lt;/Author&gt;&lt;Year&gt;2019&lt;/Year&gt;&lt;RecNum&gt;278&lt;/RecNum&gt;&lt;DisplayText&gt;&lt;style face="superscript"&gt;7&lt;/style&gt;&lt;/DisplayText&gt;&lt;record&gt;&lt;rec-number&gt;278&lt;/rec-number&gt;&lt;foreign-keys&gt;&lt;key app="EN" db-id="pvfzfsf5s5fz9revr2j5rps0rtrw5serar2p" timestamp="1686955880"&gt;278&lt;/key&gt;&lt;/foreign-keys&gt;&lt;ref-type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EndNote&gt;</w:instrText>
      </w:r>
      <w:r w:rsidR="00E679F7" w:rsidRPr="00185972">
        <w:rPr>
          <w:rFonts w:ascii="Times New Roman" w:hAnsi="Times New Roman" w:cs="Times New Roman"/>
          <w:color w:val="000000"/>
          <w:sz w:val="24"/>
          <w:szCs w:val="24"/>
        </w:rPr>
        <w:fldChar w:fldCharType="separate"/>
      </w:r>
      <w:r w:rsidR="00E679F7" w:rsidRPr="00185972">
        <w:rPr>
          <w:rFonts w:ascii="Times New Roman" w:hAnsi="Times New Roman" w:cs="Times New Roman"/>
          <w:noProof/>
          <w:color w:val="000000"/>
          <w:sz w:val="24"/>
          <w:szCs w:val="24"/>
          <w:vertAlign w:val="superscript"/>
        </w:rPr>
        <w:t>7</w:t>
      </w:r>
      <w:r w:rsidR="00E679F7"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Instead, they become trapped in a state of pathological inflammation, persistent infections, necrosis, and exhibit a resistance to the normal repair process. In general, because of the ongoing inflammation in chronic wounds the clinical management for these wounds continues to present a challenge</w:t>
      </w:r>
      <w:r w:rsidR="00DE23B5" w:rsidRPr="00185972">
        <w:rPr>
          <w:rFonts w:ascii="Times New Roman" w:hAnsi="Times New Roman" w:cs="Times New Roman"/>
          <w:color w:val="000000"/>
          <w:sz w:val="24"/>
          <w:szCs w:val="24"/>
        </w:rPr>
        <w:t xml:space="preserve"> </w:t>
      </w:r>
      <w:r w:rsidR="00E679F7" w:rsidRPr="00185972">
        <w:rPr>
          <w:rFonts w:ascii="Times New Roman" w:hAnsi="Times New Roman" w:cs="Times New Roman"/>
          <w:color w:val="000000"/>
          <w:sz w:val="24"/>
          <w:szCs w:val="24"/>
        </w:rPr>
        <w:fldChar w:fldCharType="begin"/>
      </w:r>
      <w:r w:rsidR="00E679F7" w:rsidRPr="00185972">
        <w:rPr>
          <w:rFonts w:ascii="Times New Roman" w:hAnsi="Times New Roman" w:cs="Times New Roman"/>
          <w:color w:val="000000"/>
          <w:sz w:val="24"/>
          <w:szCs w:val="24"/>
        </w:rPr>
        <w:instrText xml:space="preserve"> ADDIN EN.CITE &lt;EndNote&gt;&lt;Cite&gt;&lt;Author&gt;Schilrreff&lt;/Author&gt;&lt;Year&gt;2022&lt;/Year&gt;&lt;RecNum&gt;326&lt;/RecNum&gt;&lt;DisplayText&gt;&lt;style face="superscript"&gt;53&lt;/style&gt;&lt;/DisplayText&gt;&lt;record&gt;&lt;rec-number&gt;326&lt;/rec-number&gt;&lt;foreign-keys&gt;&lt;key app="EN" db-id="pvfzfsf5s5fz9revr2j5rps0rtrw5serar2p" timestamp="1686955880"&gt;326&lt;/key&gt;&lt;/foreign-keys&gt;&lt;ref-type name="Journal Article"&gt;17&lt;/ref-type&gt;&lt;contributors&gt;&lt;authors&gt;&lt;author&gt;Schilrreff, Priscila&lt;/author&gt;&lt;author&gt;Alexiev, Ulrike&lt;/author&gt;&lt;/authors&gt;&lt;/contributors&gt;&lt;titles&gt;&lt;title&gt;Chronic inflammation in non-healing skin wounds and promising natural bioactive compounds treatment&lt;/title&gt;&lt;secondary-title&gt;International journal of molecular sciences&lt;/secondary-title&gt;&lt;/titles&gt;&lt;periodical&gt;&lt;full-title&gt;International journal of molecular sciences&lt;/full-title&gt;&lt;/periodical&gt;&lt;pages&gt;4928&lt;/pages&gt;&lt;volume&gt;23&lt;/volume&gt;&lt;number&gt;9&lt;/number&gt;&lt;dates&gt;&lt;year&gt;2022&lt;/year&gt;&lt;/dates&gt;&lt;isbn&gt;1422-0067&lt;/isbn&gt;&lt;urls&gt;&lt;/urls&gt;&lt;/record&gt;&lt;/Cite&gt;&lt;/EndNote&gt;</w:instrText>
      </w:r>
      <w:r w:rsidR="00E679F7" w:rsidRPr="00185972">
        <w:rPr>
          <w:rFonts w:ascii="Times New Roman" w:hAnsi="Times New Roman" w:cs="Times New Roman"/>
          <w:color w:val="000000"/>
          <w:sz w:val="24"/>
          <w:szCs w:val="24"/>
        </w:rPr>
        <w:fldChar w:fldCharType="separate"/>
      </w:r>
      <w:r w:rsidR="00E679F7" w:rsidRPr="00185972">
        <w:rPr>
          <w:rFonts w:ascii="Times New Roman" w:hAnsi="Times New Roman" w:cs="Times New Roman"/>
          <w:noProof/>
          <w:color w:val="000000"/>
          <w:sz w:val="24"/>
          <w:szCs w:val="24"/>
          <w:vertAlign w:val="superscript"/>
        </w:rPr>
        <w:t>53</w:t>
      </w:r>
      <w:r w:rsidR="00E679F7"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w:t>
      </w:r>
      <w:r w:rsidRPr="00185972">
        <w:rPr>
          <w:rFonts w:ascii="Times New Roman" w:hAnsi="Times New Roman" w:cs="Times New Roman"/>
          <w:sz w:val="24"/>
          <w:szCs w:val="24"/>
        </w:rPr>
        <w:t>Within clinical settings, the management of chronic wounds commonly involves the utilization of debridement to remove infected and nonviable tissue, along with the application of non-specific wound dressings</w:t>
      </w:r>
      <w:r w:rsidR="00DE23B5" w:rsidRPr="00185972">
        <w:rPr>
          <w:rFonts w:ascii="Times New Roman" w:hAnsi="Times New Roman" w:cs="Times New Roman"/>
          <w:sz w:val="24"/>
          <w:szCs w:val="24"/>
        </w:rPr>
        <w:t xml:space="preserve"> </w:t>
      </w:r>
      <w:r w:rsidRPr="00185972">
        <w:rPr>
          <w:rFonts w:ascii="Times New Roman" w:hAnsi="Times New Roman" w:cs="Times New Roman"/>
          <w:sz w:val="24"/>
          <w:szCs w:val="24"/>
          <w:vertAlign w:val="superscript"/>
        </w:rPr>
        <w:t>74</w:t>
      </w:r>
      <w:r w:rsidRPr="00185972">
        <w:rPr>
          <w:rFonts w:ascii="Times New Roman" w:hAnsi="Times New Roman" w:cs="Times New Roman"/>
          <w:sz w:val="24"/>
          <w:szCs w:val="24"/>
        </w:rPr>
        <w:t>. Nevertheless, these technologies do not have a specific focus on the treatment of chronic non-healing wounds</w:t>
      </w:r>
      <w:r w:rsidR="00DE23B5" w:rsidRPr="00185972">
        <w:rPr>
          <w:rFonts w:ascii="Times New Roman" w:hAnsi="Times New Roman" w:cs="Times New Roman"/>
          <w:sz w:val="24"/>
          <w:szCs w:val="24"/>
        </w:rPr>
        <w:t xml:space="preserve">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&lt;EndNote&gt;&lt;Cite&gt;&lt;Author&gt;Verma&lt;/Author&gt;&lt;Year&gt;2022&lt;/Year&gt;&lt;RecNum&gt;186&lt;/RecNum&gt;&lt;DisplayText&gt;&lt;style face="superscript"&gt;76&lt;/style&gt;&lt;/DisplayText&gt;&lt;record&gt;&lt;rec-number&gt;186&lt;/rec-number&gt;&lt;foreign-keys&gt;&lt;key app="EN" db-id="pvfzfsf5s5fz9revr2j5rps0rtrw5serar2p" timestamp="1685475470"&gt;186&lt;/key&gt;&lt;/foreign-keys&gt;&lt;ref-type name="Journal Article"&gt;17&lt;/ref-type&gt;&lt;contributors&gt;&lt;authors&gt;&lt;author&gt;Verma, Kapil Dev&lt;/author&gt;&lt;author&gt;Lewis, Felisa&lt;/author&gt;&lt;author&gt;Mejia, Maryjoy&lt;/author&gt;&lt;author&gt;Chalasani, Meghana&lt;/author&gt;&lt;author&gt;Marcus, Kendall A&lt;/author&gt;&lt;/authors&gt;&lt;/contributors&gt;&lt;titles&gt;&lt;title&gt;Food and Drug Administration perspective: Advancing product development for non‐healing chronic wounds&lt;/title&gt;&lt;secondary-title&gt;Wound Repair and Regeneration&lt;/secondary-title&gt;&lt;/titles&gt;&lt;periodical&gt;&lt;full-title&gt;Wound Repair and Regeneration&lt;/full-title&gt;&lt;/periodical&gt;&lt;pages&gt;299-302&lt;/pages&gt;&lt;volume&gt;30&lt;/volume&gt;&lt;number&gt;3&lt;/number&gt;&lt;dates&gt;&lt;year&gt;2022&lt;/year&gt;&lt;/dates&gt;&lt;isbn&gt;1067-1927&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76</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The FDA acknowledges that there is a lack of available innovative products for treating non-healing chronic wounds and emphasizes that it is crucial to overcome barriers to product development in this area</w:t>
      </w:r>
      <w:r w:rsidR="00DE23B5" w:rsidRPr="00185972">
        <w:rPr>
          <w:rFonts w:ascii="Times New Roman" w:hAnsi="Times New Roman" w:cs="Times New Roman"/>
          <w:sz w:val="24"/>
          <w:szCs w:val="24"/>
        </w:rPr>
        <w:t xml:space="preserve"> </w:t>
      </w:r>
      <w:r w:rsidR="00E679F7"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&lt;EndNote&gt;&lt;Cite&gt;&lt;Author&gt;Verma&lt;/Author&gt;&lt;Year&gt;2022&lt;/Year&gt;&lt;RecNum&gt;349&lt;/RecNum&gt;&lt;DisplayText&gt;&lt;style face="superscript"&gt;76&lt;/style&gt;&lt;/DisplayText&gt;&lt;record&gt;&lt;rec-number&gt;349&lt;/rec-number&gt;&lt;foreign-keys&gt;&lt;key app="EN" db-id="pvfzfsf5s5fz9revr2j5rps0rtrw5serar2p" timestamp="1686955880"&gt;349&lt;/key&gt;&lt;/foreign-keys&gt;&lt;ref-type name="Journal Article"&gt;17&lt;/ref-type&gt;&lt;contributors&gt;&lt;authors&gt;&lt;author&gt;Verma, Kapil Dev&lt;/author&gt;&lt;author&gt;Lewis, Felisa&lt;/author&gt;&lt;author&gt;Mejia, Maryjoy&lt;/author&gt;&lt;author&gt;Chalasani, Meghana&lt;/author&gt;&lt;author&gt;Marcus, Kendall A&lt;/author&gt;&lt;/authors&gt;&lt;/contributors&gt;&lt;titles&gt;&lt;title&gt;Food and Drug Administration perspective: Advancing product development for non‐healing chronic wounds&lt;/title&gt;&lt;secondary-title&gt;Wound Repair and Regeneration&lt;/secondary-title&gt;&lt;/titles&gt;&lt;periodical&gt;&lt;full-title&gt;Wound Repair and Regeneration&lt;/full-title&gt;&lt;/periodical&gt;&lt;pages&gt;299-302&lt;/pages&gt;&lt;volume&gt;30&lt;/volume&gt;&lt;number&gt;3&lt;/number&gt;&lt;dates&gt;&lt;year&gt;2022&lt;/year&gt;&lt;/dates&gt;&lt;isbn&gt;1067-1927&lt;/isbn&gt;&lt;urls&gt;&lt;/urls&gt;&lt;/record&gt;&lt;/Cite&gt;&lt;/EndNote&gt;</w:instrText>
      </w:r>
      <w:r w:rsidR="00E679F7"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76</w:t>
      </w:r>
      <w:r w:rsidR="00E679F7"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To date, the FDA has only approved one product called </w:t>
      </w:r>
      <w:proofErr w:type="spellStart"/>
      <w:r w:rsidRPr="00185972">
        <w:rPr>
          <w:rFonts w:ascii="Times New Roman" w:hAnsi="Times New Roman" w:cs="Times New Roman"/>
          <w:sz w:val="24"/>
          <w:szCs w:val="24"/>
        </w:rPr>
        <w:t>becaplermin</w:t>
      </w:r>
      <w:proofErr w:type="spellEnd"/>
      <w:r w:rsidRPr="00185972">
        <w:rPr>
          <w:rFonts w:ascii="Times New Roman" w:hAnsi="Times New Roman" w:cs="Times New Roman"/>
          <w:sz w:val="24"/>
          <w:szCs w:val="24"/>
        </w:rPr>
        <w:t xml:space="preserve"> gel, along with two moderately effective cell-based therapies, </w:t>
      </w:r>
      <w:proofErr w:type="spellStart"/>
      <w:r w:rsidRPr="00185972">
        <w:rPr>
          <w:rFonts w:ascii="Times New Roman" w:hAnsi="Times New Roman" w:cs="Times New Roman"/>
          <w:sz w:val="24"/>
          <w:szCs w:val="24"/>
        </w:rPr>
        <w:t>Dermagraft</w:t>
      </w:r>
      <w:proofErr w:type="spellEnd"/>
      <w:r w:rsidRPr="00185972">
        <w:rPr>
          <w:rFonts w:ascii="Times New Roman" w:hAnsi="Times New Roman" w:cs="Times New Roman"/>
          <w:sz w:val="24"/>
          <w:szCs w:val="24"/>
        </w:rPr>
        <w:t xml:space="preserve"> and </w:t>
      </w:r>
      <w:proofErr w:type="spellStart"/>
      <w:r w:rsidRPr="00185972">
        <w:rPr>
          <w:rFonts w:ascii="Times New Roman" w:hAnsi="Times New Roman" w:cs="Times New Roman"/>
          <w:sz w:val="24"/>
          <w:szCs w:val="24"/>
        </w:rPr>
        <w:t>Apligraf</w:t>
      </w:r>
      <w:proofErr w:type="spellEnd"/>
      <w:r w:rsidRPr="00185972">
        <w:rPr>
          <w:rFonts w:ascii="Times New Roman" w:hAnsi="Times New Roman" w:cs="Times New Roman"/>
          <w:sz w:val="24"/>
          <w:szCs w:val="24"/>
        </w:rPr>
        <w:t xml:space="preserve"> (developed by Organogenesis, Canton, MA), for the treatment of chronic non-healing wounds. Furthermore, there is currently no small-molecule drug approved by the FDA specifically for treating non-healing chronic wounds</w:t>
      </w:r>
      <w:r w:rsidR="00DE23B5" w:rsidRPr="00185972">
        <w:rPr>
          <w:rFonts w:ascii="Times New Roman" w:hAnsi="Times New Roman" w:cs="Times New Roman"/>
          <w:sz w:val="24"/>
          <w:szCs w:val="24"/>
        </w:rPr>
        <w:t xml:space="preserve"> </w:t>
      </w:r>
      <w:r w:rsidR="00E679F7" w:rsidRPr="00185972">
        <w:rPr>
          <w:rFonts w:ascii="Times New Roman" w:hAnsi="Times New Roman" w:cs="Times New Roman"/>
          <w:sz w:val="24"/>
          <w:szCs w:val="24"/>
        </w:rPr>
        <w:fldChar w:fldCharType="begin">
          <w:fldData xml:space="preserve">PEVuZE5vdGU+PENpdGU+PEF1dGhvcj5TbnlkZXI8L0F1dGhvcj48WWVhcj4yMDIwPC9ZZWFyPjxS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PEVuZE5vdGU+PENpdGU+PEF1dGhvcj5TbnlkZXI8L0F1dGhvcj48WWVhcj4yMDIwPC9ZZWFyPjxS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00E679F7" w:rsidRPr="00185972">
        <w:rPr>
          <w:rFonts w:ascii="Times New Roman" w:hAnsi="Times New Roman" w:cs="Times New Roman"/>
          <w:sz w:val="24"/>
          <w:szCs w:val="24"/>
        </w:rPr>
      </w:r>
      <w:r w:rsidR="00E679F7"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84-88</w:t>
      </w:r>
      <w:r w:rsidR="00E679F7" w:rsidRPr="00185972">
        <w:rPr>
          <w:rFonts w:ascii="Times New Roman" w:hAnsi="Times New Roman" w:cs="Times New Roman"/>
          <w:sz w:val="24"/>
          <w:szCs w:val="24"/>
        </w:rPr>
        <w:fldChar w:fldCharType="end"/>
      </w:r>
      <w:r w:rsidRPr="00185972">
        <w:rPr>
          <w:rFonts w:ascii="Times New Roman" w:hAnsi="Times New Roman" w:cs="Times New Roman"/>
          <w:sz w:val="24"/>
          <w:szCs w:val="24"/>
        </w:rPr>
        <w:t>.</w:t>
      </w:r>
    </w:p>
    <w:p w14:paraId="202C4560" w14:textId="77777777" w:rsidR="00F56DDA" w:rsidRPr="00185972" w:rsidRDefault="00F56DDA" w:rsidP="00165C7E">
      <w:pPr>
        <w:autoSpaceDE w:val="0"/>
        <w:autoSpaceDN w:val="0"/>
        <w:adjustRightInd w:val="0"/>
        <w:spacing w:after="0" w:line="480" w:lineRule="auto"/>
        <w:jc w:val="both"/>
        <w:rPr>
          <w:rFonts w:ascii="T 6" w:hAnsi="T 6" w:cs="T 6"/>
          <w:kern w:val="2"/>
          <w:sz w:val="24"/>
          <w:szCs w:val="24"/>
        </w:rPr>
      </w:pPr>
    </w:p>
    <w:p w14:paraId="73CEDF3F" w14:textId="6CA86509" w:rsidR="006040DF" w:rsidRPr="00185972" w:rsidRDefault="002055E9" w:rsidP="00473553">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hAnsi="Times New Roman" w:cs="Times New Roman"/>
          <w:sz w:val="24"/>
          <w:szCs w:val="24"/>
        </w:rPr>
        <w:t>Considering the substantial impact of the proinflammatory phase on the progression of chronic wound healing</w:t>
      </w:r>
      <w:r w:rsidR="00DE23B5" w:rsidRPr="00185972">
        <w:rPr>
          <w:rFonts w:ascii="Times New Roman" w:hAnsi="Times New Roman" w:cs="Times New Roman"/>
          <w:sz w:val="24"/>
          <w:szCs w:val="24"/>
        </w:rPr>
        <w:t xml:space="preserve"> </w:t>
      </w:r>
      <w:r w:rsidR="0066061A" w:rsidRPr="00185972">
        <w:rPr>
          <w:rFonts w:ascii="Times New Roman" w:hAnsi="Times New Roman" w:cs="Times New Roman"/>
          <w:sz w:val="24"/>
          <w:szCs w:val="24"/>
        </w:rPr>
        <w:fldChar w:fldCharType="begin">
          <w:fldData xml:space="preserve">PEVuZE5vdGU+PENpdGU+PEF1dGhvcj5NYXRvb3JpPC9BdXRob3I+PFllYXI+MjAyMTwvWWVhcj48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PEVuZE5vdGU+PENpdGU+PEF1dGhvcj5NYXRvb3JpPC9BdXRob3I+PFllYXI+MjAyMTwvWWVhcj48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0066061A" w:rsidRPr="00185972">
        <w:rPr>
          <w:rFonts w:ascii="Times New Roman" w:hAnsi="Times New Roman" w:cs="Times New Roman"/>
          <w:sz w:val="24"/>
          <w:szCs w:val="24"/>
        </w:rPr>
      </w:r>
      <w:r w:rsidR="0066061A"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81, 89, 91</w:t>
      </w:r>
      <w:r w:rsidR="0066061A" w:rsidRPr="00185972">
        <w:rPr>
          <w:rFonts w:ascii="Times New Roman" w:hAnsi="Times New Roman" w:cs="Times New Roman"/>
          <w:sz w:val="24"/>
          <w:szCs w:val="24"/>
        </w:rPr>
        <w:fldChar w:fldCharType="end"/>
      </w:r>
      <w:r w:rsidRPr="00185972">
        <w:rPr>
          <w:rFonts w:ascii="Times New Roman" w:hAnsi="Times New Roman" w:cs="Times New Roman"/>
          <w:sz w:val="24"/>
          <w:szCs w:val="24"/>
        </w:rPr>
        <w:t>, the extracellular and intracellular components of the inflammatory response are attractive therapeutic targets for novel immunomodulation approaches</w:t>
      </w:r>
      <w:r w:rsidR="00DE23B5" w:rsidRPr="00185972">
        <w:rPr>
          <w:rFonts w:ascii="Times New Roman" w:hAnsi="Times New Roman" w:cs="Times New Roman"/>
          <w:sz w:val="24"/>
          <w:szCs w:val="24"/>
        </w:rPr>
        <w:t xml:space="preserve"> </w:t>
      </w:r>
      <w:r w:rsidR="007B1C4E" w:rsidRPr="00185972">
        <w:rPr>
          <w:rFonts w:ascii="Times New Roman" w:hAnsi="Times New Roman" w:cs="Times New Roman"/>
          <w:sz w:val="24"/>
          <w:szCs w:val="24"/>
        </w:rPr>
        <w:fldChar w:fldCharType="begin"/>
      </w:r>
      <w:r w:rsidR="007B1C4E" w:rsidRPr="00185972">
        <w:rPr>
          <w:rFonts w:ascii="Times New Roman" w:hAnsi="Times New Roman" w:cs="Times New Roman"/>
          <w:sz w:val="24"/>
          <w:szCs w:val="24"/>
        </w:rPr>
        <w:instrText xml:space="preserve"> ADDIN EN.CITE &lt;EndNote&gt;&lt;Cite&gt;&lt;Author&gt;Tosi&lt;/Author&gt;&lt;Year&gt;2005&lt;/Year&gt;&lt;RecNum&gt;385&lt;/RecNum&gt;&lt;DisplayText&gt;&lt;style face="superscript"&gt;17&lt;/style&gt;&lt;/DisplayText&gt;&lt;record&gt;&lt;rec-number&gt;385&lt;/rec-number&gt;&lt;foreign-keys&gt;&lt;key app="EN" db-id="pvfzfsf5s5fz9revr2j5rps0rtrw5serar2p" timestamp="1686960802"&gt;385&lt;/key&gt;&lt;/foreign-keys&gt;&lt;ref-type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007B1C4E" w:rsidRPr="00185972">
        <w:rPr>
          <w:rFonts w:ascii="Times New Roman" w:hAnsi="Times New Roman" w:cs="Times New Roman"/>
          <w:sz w:val="24"/>
          <w:szCs w:val="24"/>
        </w:rPr>
        <w:fldChar w:fldCharType="separate"/>
      </w:r>
      <w:r w:rsidR="007B1C4E" w:rsidRPr="00185972">
        <w:rPr>
          <w:rFonts w:ascii="Times New Roman" w:hAnsi="Times New Roman" w:cs="Times New Roman"/>
          <w:noProof/>
          <w:sz w:val="24"/>
          <w:szCs w:val="24"/>
          <w:vertAlign w:val="superscript"/>
        </w:rPr>
        <w:t>17</w:t>
      </w:r>
      <w:r w:rsidR="007B1C4E" w:rsidRPr="00185972">
        <w:rPr>
          <w:rFonts w:ascii="Times New Roman" w:hAnsi="Times New Roman" w:cs="Times New Roman"/>
          <w:sz w:val="24"/>
          <w:szCs w:val="24"/>
        </w:rPr>
        <w:fldChar w:fldCharType="end"/>
      </w:r>
      <w:r w:rsidRPr="00185972">
        <w:rPr>
          <w:rFonts w:ascii="Times New Roman" w:hAnsi="Times New Roman" w:cs="Times New Roman"/>
          <w:sz w:val="24"/>
          <w:szCs w:val="24"/>
        </w:rPr>
        <w:t>.</w:t>
      </w:r>
      <w:r w:rsidRPr="00185972">
        <w:rPr>
          <w:rFonts w:ascii="Times New Roman" w:hAnsi="Times New Roman" w:cs="Times New Roman"/>
          <w:color w:val="000000"/>
          <w:sz w:val="24"/>
          <w:szCs w:val="24"/>
        </w:rPr>
        <w:t xml:space="preserve"> These approaches hold potential for regulating conditions characterized by abnormal tissue remodeling, such as chronic inflammatory disorders, healing disorders, and even cancer</w:t>
      </w:r>
      <w:r w:rsidR="00DE23B5" w:rsidRPr="00185972">
        <w:rPr>
          <w:rFonts w:ascii="Times New Roman" w:hAnsi="Times New Roman" w:cs="Times New Roman"/>
          <w:color w:val="000000"/>
          <w:sz w:val="24"/>
          <w:szCs w:val="24"/>
        </w:rPr>
        <w:t xml:space="preserve"> </w:t>
      </w:r>
      <w:r w:rsidR="007B1C4E" w:rsidRPr="00185972">
        <w:rPr>
          <w:rFonts w:ascii="Times New Roman" w:hAnsi="Times New Roman" w:cs="Times New Roman"/>
          <w:color w:val="000000"/>
          <w:sz w:val="24"/>
          <w:szCs w:val="24"/>
        </w:rPr>
        <w:fldChar w:fldCharType="begin"/>
      </w:r>
      <w:r w:rsidR="007B1C4E" w:rsidRPr="00185972">
        <w:rPr>
          <w:rFonts w:ascii="Times New Roman" w:hAnsi="Times New Roman" w:cs="Times New Roman"/>
          <w:color w:val="000000"/>
          <w:sz w:val="24"/>
          <w:szCs w:val="24"/>
        </w:rPr>
        <w:instrText xml:space="preserve"> ADDIN EN.CITE &lt;EndNote&gt;&lt;Cite&gt;&lt;Author&gt;Eming&lt;/Author&gt;&lt;Year&gt;2007&lt;/Year&gt;&lt;RecNum&gt;162&lt;/RecNum&gt;&lt;DisplayText&gt;&lt;style face="superscript"&gt;52&lt;/style&gt;&lt;/DisplayText&gt;&lt;record&gt;&lt;rec-number&gt;162&lt;/rec-number&gt;&lt;foreign-keys&gt;&lt;key app="EN" db-id="pvfzfsf5s5fz9revr2j5rps0rtrw5serar2p" timestamp="1685475470"&gt;162&lt;/key&gt;&lt;/foreign-keys&gt;&lt;ref-type name="Journal Article"&gt;17&lt;/ref-type&gt;&lt;contributors&gt;&lt;authors&gt;&lt;author&gt;Eming, Sabine A&lt;/author&gt;&lt;author&gt;Krieg, Thomas&lt;/author&gt;&lt;author&gt;Davidson, Jeffrey M&lt;/author&gt;&lt;/authors&gt;&lt;/contributors&gt;&lt;titles&gt;&lt;title&gt;Inflammation in wound repair: molecular and cellular mechanisms&lt;/title&gt;&lt;secondary-title&gt;Journal of Investigative Dermatology&lt;/secondary-title&gt;&lt;/titles&gt;&lt;periodical&gt;&lt;full-title&gt;Journal of Investigative Dermatology&lt;/full-title&gt;&lt;/periodical&gt;&lt;pages&gt;514-525&lt;/pages&gt;&lt;volume&gt;127&lt;/volume&gt;&lt;number&gt;3&lt;/number&gt;&lt;dates&gt;&lt;year&gt;2007&lt;/year&gt;&lt;/dates&gt;&lt;isbn&gt;0022-202X&lt;/isbn&gt;&lt;urls&gt;&lt;/urls&gt;&lt;/record&gt;&lt;/Cite&gt;&lt;/EndNote&gt;</w:instrText>
      </w:r>
      <w:r w:rsidR="007B1C4E" w:rsidRPr="00185972">
        <w:rPr>
          <w:rFonts w:ascii="Times New Roman" w:hAnsi="Times New Roman" w:cs="Times New Roman"/>
          <w:color w:val="000000"/>
          <w:sz w:val="24"/>
          <w:szCs w:val="24"/>
        </w:rPr>
        <w:fldChar w:fldCharType="separate"/>
      </w:r>
      <w:r w:rsidR="007B1C4E" w:rsidRPr="00185972">
        <w:rPr>
          <w:rFonts w:ascii="Times New Roman" w:hAnsi="Times New Roman" w:cs="Times New Roman"/>
          <w:noProof/>
          <w:color w:val="000000"/>
          <w:sz w:val="24"/>
          <w:szCs w:val="24"/>
          <w:vertAlign w:val="superscript"/>
        </w:rPr>
        <w:t>52</w:t>
      </w:r>
      <w:r w:rsidR="007B1C4E"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w:t>
      </w:r>
      <w:r w:rsidRPr="00185972">
        <w:rPr>
          <w:rFonts w:ascii="Times New Roman" w:hAnsi="Times New Roman" w:cs="Times New Roman"/>
          <w:sz w:val="24"/>
          <w:szCs w:val="24"/>
        </w:rPr>
        <w:t xml:space="preserve"> </w:t>
      </w:r>
      <w:r w:rsidRPr="00185972">
        <w:rPr>
          <w:rFonts w:asciiTheme="majorBidi" w:hAnsiTheme="majorBidi" w:cstheme="majorBidi"/>
          <w:i/>
          <w:iCs/>
          <w:color w:val="000000"/>
          <w:sz w:val="24"/>
          <w:szCs w:val="24"/>
        </w:rPr>
        <w:t>Staphylococcus aureus</w:t>
      </w:r>
      <w:r w:rsidRPr="00185972">
        <w:rPr>
          <w:rFonts w:asciiTheme="majorBidi" w:hAnsiTheme="majorBidi" w:cstheme="majorBidi"/>
          <w:color w:val="000000"/>
          <w:sz w:val="24"/>
          <w:szCs w:val="24"/>
        </w:rPr>
        <w:t xml:space="preserve"> (</w:t>
      </w:r>
      <w:r w:rsidRPr="00185972">
        <w:rPr>
          <w:rFonts w:asciiTheme="majorBidi" w:hAnsiTheme="majorBidi" w:cstheme="majorBidi"/>
          <w:i/>
          <w:iCs/>
          <w:color w:val="000000"/>
          <w:sz w:val="24"/>
          <w:szCs w:val="24"/>
        </w:rPr>
        <w:t>S. aureus</w:t>
      </w:r>
      <w:r w:rsidRPr="00185972">
        <w:rPr>
          <w:rFonts w:asciiTheme="majorBidi" w:hAnsiTheme="majorBidi" w:cstheme="majorBidi"/>
          <w:color w:val="000000"/>
          <w:sz w:val="24"/>
          <w:szCs w:val="24"/>
        </w:rPr>
        <w:t>) is a Gram-positive bacterium that causes serious infections in skin and soft tissues</w:t>
      </w:r>
      <w:r w:rsidR="0019031E" w:rsidRPr="00185972">
        <w:rPr>
          <w:rFonts w:asciiTheme="majorBidi" w:hAnsiTheme="majorBidi" w:cstheme="majorBidi"/>
          <w:color w:val="000000"/>
          <w:sz w:val="24"/>
          <w:szCs w:val="24"/>
        </w:rPr>
        <w:t xml:space="preserve"> </w:t>
      </w:r>
      <w:r w:rsidR="007B1C4E" w:rsidRPr="00185972">
        <w:rPr>
          <w:rFonts w:asciiTheme="majorBidi" w:hAnsiTheme="majorBidi" w:cstheme="majorBidi"/>
          <w:color w:val="000000"/>
          <w:sz w:val="24"/>
          <w:szCs w:val="24"/>
        </w:rPr>
        <w:fldChar w:fldCharType="begin">
          <w:fldData xml:space="preserve">PEVuZE5vdGU+PENpdGU+PEF1dGhvcj5YaWU8L0F1dGhvcj48WWVhcj4yMDEyPC9ZZWFyPjxSZWNO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</w:fldData>
        </w:fldChar>
      </w:r>
      <w:r w:rsidR="00B53B20" w:rsidRPr="00185972">
        <w:rPr>
          <w:rFonts w:asciiTheme="majorBidi" w:hAnsiTheme="majorBidi" w:cstheme="majorBidi"/>
          <w:color w:val="000000"/>
          <w:sz w:val="24"/>
          <w:szCs w:val="24"/>
        </w:rPr>
        <w:instrText xml:space="preserve"> ADDIN EN.CITE </w:instrText>
      </w:r>
      <w:r w:rsidR="00B53B20" w:rsidRPr="00185972">
        <w:rPr>
          <w:rFonts w:asciiTheme="majorBidi" w:hAnsiTheme="majorBidi" w:cstheme="majorBidi"/>
          <w:color w:val="000000"/>
          <w:sz w:val="24"/>
          <w:szCs w:val="24"/>
        </w:rPr>
        <w:fldChar w:fldCharType="begin">
          <w:fldData xml:space="preserve">PEVuZE5vdGU+PENpdGU+PEF1dGhvcj5YaWU8L0F1dGhvcj48WWVhcj4yMDEyPC9ZZWFyPjxSZWNO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</w:fldData>
        </w:fldChar>
      </w:r>
      <w:r w:rsidR="00B53B20" w:rsidRPr="00185972">
        <w:rPr>
          <w:rFonts w:asciiTheme="majorBidi" w:hAnsiTheme="majorBidi" w:cstheme="majorBidi"/>
          <w:color w:val="000000"/>
          <w:sz w:val="24"/>
          <w:szCs w:val="24"/>
        </w:rPr>
        <w:instrText xml:space="preserve"> ADDIN EN.CITE.DATA </w:instrText>
      </w:r>
      <w:r w:rsidR="00B53B20" w:rsidRPr="00185972">
        <w:rPr>
          <w:rFonts w:asciiTheme="majorBidi" w:hAnsiTheme="majorBidi" w:cstheme="majorBidi"/>
          <w:color w:val="000000"/>
          <w:sz w:val="24"/>
          <w:szCs w:val="24"/>
        </w:rPr>
      </w:r>
      <w:r w:rsidR="00B53B20" w:rsidRPr="00185972">
        <w:rPr>
          <w:rFonts w:asciiTheme="majorBidi" w:hAnsiTheme="majorBidi" w:cstheme="majorBidi"/>
          <w:color w:val="000000"/>
          <w:sz w:val="24"/>
          <w:szCs w:val="24"/>
        </w:rPr>
        <w:fldChar w:fldCharType="end"/>
      </w:r>
      <w:r w:rsidR="007B1C4E" w:rsidRPr="00185972">
        <w:rPr>
          <w:rFonts w:asciiTheme="majorBidi" w:hAnsiTheme="majorBidi" w:cstheme="majorBidi"/>
          <w:color w:val="000000"/>
          <w:sz w:val="24"/>
          <w:szCs w:val="24"/>
        </w:rPr>
      </w:r>
      <w:r w:rsidR="007B1C4E"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118-120</w:t>
      </w:r>
      <w:r w:rsidR="007B1C4E"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xml:space="preserve">. It can also initiate </w:t>
      </w:r>
      <w:r w:rsidRPr="00185972">
        <w:rPr>
          <w:rFonts w:ascii="Times New Roman" w:hAnsi="Times New Roman" w:cs="Times New Roman"/>
          <w:color w:val="000000"/>
          <w:sz w:val="24"/>
          <w:szCs w:val="24"/>
        </w:rPr>
        <w:t xml:space="preserve">a large variety of proinflammatory cytokines in wounds by its </w:t>
      </w:r>
      <w:r w:rsidRPr="00185972">
        <w:rPr>
          <w:rFonts w:ascii="Times New Roman" w:hAnsi="Times New Roman" w:cs="Times New Roman"/>
          <w:color w:val="000000"/>
          <w:sz w:val="24"/>
          <w:szCs w:val="24"/>
        </w:rPr>
        <w:lastRenderedPageBreak/>
        <w:t xml:space="preserve">immunostimulatory </w:t>
      </w:r>
      <w:r w:rsidRPr="00185972">
        <w:rPr>
          <w:rFonts w:asciiTheme="majorBidi" w:hAnsiTheme="majorBidi" w:cstheme="majorBidi"/>
          <w:color w:val="000000"/>
          <w:sz w:val="24"/>
          <w:szCs w:val="24"/>
        </w:rPr>
        <w:t>pathogen associated molecular pattern components,</w:t>
      </w:r>
      <w:r w:rsidRPr="00185972">
        <w:rPr>
          <w:rFonts w:ascii="Times New Roman" w:hAnsi="Times New Roman" w:cs="Times New Roman"/>
          <w:color w:val="000000"/>
          <w:sz w:val="24"/>
          <w:szCs w:val="24"/>
        </w:rPr>
        <w:t xml:space="preserve"> LTA and PGN</w:t>
      </w:r>
      <w:r w:rsidR="00DB43E6"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&lt;EndNote&gt;&lt;Cite&gt;&lt;Author&gt;Zeng&lt;/Author&gt;&lt;Year&gt;2011&lt;/Year&gt;&lt;RecNum&gt;414&lt;/RecNum&gt;&lt;DisplayText&gt;&lt;style face="superscript"&gt;121&lt;/style&gt;&lt;/DisplayText&gt;&lt;record&gt;&lt;rec-number&gt;414&lt;/rec-number&gt;&lt;foreign-keys&gt;&lt;key app="EN" db-id="pvfzfsf5s5fz9revr2j5rps0rtrw5serar2p" timestamp="1686960802"&gt;414&lt;/key&gt;&lt;/foreign-keys&gt;&lt;ref-type name="Journal Article"&gt;17&lt;/ref-type&gt;&lt;contributors&gt;&lt;authors&gt;&lt;author&gt;Zeng, Ri-Zhong&lt;/author&gt;&lt;author&gt;Kim, Han Geun&lt;/author&gt;&lt;author&gt;Kim, Na Ra&lt;/author&gt;&lt;author&gt;Gim, Min Geun&lt;/author&gt;&lt;author&gt;Ko, Mi Yeon&lt;/author&gt;&lt;author&gt;Lee, Seung Yeon&lt;/author&gt;&lt;author&gt;Kim, Chul Min&lt;/author&gt;&lt;author&gt;Chung, Dae Kyun&lt;/author&gt;&lt;/authors&gt;&lt;/contributors&gt;&lt;titles&gt;&lt;title&gt;Differential gene expression profiles in human THP-1 monocytes treated with Lactobacillus plantarum or Staphylococcus aureus lipoteichoic acid&lt;/title&gt;&lt;secondary-title&gt;Journal of the Korean Society for Applied Biological Chemistry&lt;/secondary-title&gt;&lt;/titles&gt;&lt;periodical&gt;&lt;full-title&gt;Journal of the Korean Society for Applied Biological Chemistry&lt;/full-title&gt;&lt;/periodical&gt;&lt;pages&gt;763-770&lt;/pages&gt;&lt;volume&gt;54&lt;/volume&gt;&lt;number&gt;5&lt;/number&gt;&lt;dates&gt;&lt;year&gt;2011&lt;/year&gt;&lt;/dates&gt;&lt;isbn&gt;2234-344X&lt;/isbn&gt;&lt;urls&gt;&lt;/urls&gt;&lt;/record&gt;&lt;/Cite&gt;&lt;/EndNote&gt;</w:instrText>
      </w:r>
      <w:r w:rsidR="00DB43E6"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121</w:t>
      </w:r>
      <w:r w:rsidR="00DB43E6"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The PAMP molecules </w:t>
      </w:r>
      <w:r w:rsidRPr="00185972">
        <w:rPr>
          <w:rFonts w:asciiTheme="majorBidi" w:hAnsiTheme="majorBidi" w:cstheme="majorBidi"/>
          <w:sz w:val="24"/>
          <w:szCs w:val="24"/>
        </w:rPr>
        <w:t xml:space="preserve">bind to TLR2 in macrophage cells to induce activation of nuclear factor kappa B, a transcription factor involved in </w:t>
      </w:r>
      <w:r w:rsidRPr="00185972">
        <w:rPr>
          <w:rFonts w:asciiTheme="majorBidi" w:hAnsiTheme="majorBidi" w:cstheme="majorBidi"/>
          <w:color w:val="131413"/>
          <w:sz w:val="24"/>
          <w:szCs w:val="24"/>
        </w:rPr>
        <w:t xml:space="preserve">TNF-α, IL-1, IL-6, IL-8, and IL-10 </w:t>
      </w:r>
      <w:r w:rsidRPr="00185972">
        <w:rPr>
          <w:rFonts w:asciiTheme="majorBidi" w:hAnsiTheme="majorBidi" w:cstheme="majorBidi"/>
          <w:sz w:val="24"/>
          <w:szCs w:val="24"/>
        </w:rPr>
        <w:t>cytokine generation</w:t>
      </w:r>
      <w:r w:rsidR="0019031E" w:rsidRPr="00185972">
        <w:rPr>
          <w:rFonts w:asciiTheme="majorBidi" w:hAnsiTheme="majorBidi" w:cstheme="majorBidi"/>
          <w:sz w:val="24"/>
          <w:szCs w:val="24"/>
        </w:rPr>
        <w:t xml:space="preserve"> </w:t>
      </w:r>
      <w:r w:rsidR="00DB43E6"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&lt;EndNote&gt;&lt;Cite&gt;&lt;Author&gt;Ginsburg&lt;/Author&gt;&lt;Year&gt;2002&lt;/Year&gt;&lt;RecNum&gt;410&lt;/RecNum&gt;&lt;DisplayText&gt;&lt;style face="superscript"&gt;35, 117&lt;/style&gt;&lt;/DisplayText&gt;&lt;record&gt;&lt;rec-number&gt;410&lt;/rec-number&gt;&lt;foreign-keys&gt;&lt;key app="EN" db-id="pvfzfsf5s5fz9revr2j5rps0rtrw5serar2p" timestamp="1686960802"&gt;410&lt;/key&gt;&lt;/foreign-keys&gt;&lt;ref-type name="Journal Article"&gt;17&lt;/ref-type&gt;&lt;contributors&gt;&lt;authors&gt;&lt;author&gt;Ginsburg, Isaac&lt;/author&gt;&lt;/authors&gt;&lt;/contributors&gt;&lt;titles&gt;&lt;title&gt;Role of lipoteichoic acid in infection and inflammation&lt;/title&gt;&lt;secondary-title&gt;The Lancet infectious diseases&lt;/secondary-title&gt;&lt;/titles&gt;&lt;periodical&gt;&lt;full-title&gt;The Lancet infectious diseases&lt;/full-title&gt;&lt;/periodical&gt;&lt;pages&gt;171-179&lt;/pages&gt;&lt;volume&gt;2&lt;/volume&gt;&lt;number&gt;3&lt;/number&gt;&lt;dates&gt;&lt;year&gt;2002&lt;/year&gt;&lt;/dates&gt;&lt;isbn&gt;1473-3099&lt;/isbn&gt;&lt;urls&gt;&lt;/urls&gt;&lt;/record&gt;&lt;/Cite&gt;&lt;Cite&gt;&lt;Author&gt;Palaniyar&lt;/Author&gt;&lt;Year&gt;2002&lt;/Year&gt;&lt;RecNum&gt;145&lt;/RecNum&gt;&lt;record&gt;&lt;rec-number&gt;145&lt;/rec-number&gt;&lt;foreign-keys&gt;&lt;key app="EN" db-id="pvfzfsf5s5fz9revr2j5rps0rtrw5serar2p" timestamp="1685475470"&gt;145&lt;/key&gt;&lt;/foreign-keys&gt;&lt;ref-type name="Journal Article"&gt;17&lt;/ref-type&gt;&lt;contributors&gt;&lt;authors&gt;&lt;author&gt;Palaniyar, Nades&lt;/author&gt;&lt;author&gt;Nadesalingam, Jeya&lt;/author&gt;&lt;author&gt;Reid, Kenneth BM&lt;/author&gt;&lt;/authors&gt;&lt;/contributors&gt;&lt;titles&gt;&lt;title&gt;Pulmonary innate immune proteins and receptors that interact with gram-positive bacterial ligands&lt;/title&gt;&lt;secondary-title&gt;Immunobiology&lt;/secondary-title&gt;&lt;/titles&gt;&lt;periodical&gt;&lt;full-title&gt;Immunobiology&lt;/full-title&gt;&lt;/periodical&gt;&lt;pages&gt;575-594&lt;/pages&gt;&lt;volume&gt;205&lt;/volume&gt;&lt;number&gt;4-5&lt;/number&gt;&lt;dates&gt;&lt;year&gt;2002&lt;/year&gt;&lt;/dates&gt;&lt;isbn&gt;0171-2985&lt;/isbn&gt;&lt;urls&gt;&lt;/urls&gt;&lt;/record&gt;&lt;/Cite&gt;&lt;/EndNote&gt;</w:instrText>
      </w:r>
      <w:r w:rsidR="00DB43E6"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35, 117</w:t>
      </w:r>
      <w:r w:rsidR="00DB43E6" w:rsidRPr="00185972">
        <w:rPr>
          <w:rFonts w:asciiTheme="majorBidi" w:hAnsiTheme="majorBidi" w:cstheme="majorBidi"/>
          <w:sz w:val="24"/>
          <w:szCs w:val="24"/>
        </w:rPr>
        <w:fldChar w:fldCharType="end"/>
      </w:r>
      <w:r w:rsidRPr="00185972">
        <w:rPr>
          <w:rFonts w:asciiTheme="majorBidi" w:hAnsiTheme="majorBidi" w:cstheme="majorBidi"/>
          <w:sz w:val="24"/>
          <w:szCs w:val="24"/>
        </w:rPr>
        <w:t>.</w:t>
      </w:r>
      <w:r w:rsidRPr="00185972">
        <w:rPr>
          <w:rFonts w:ascii="Times New Roman" w:hAnsi="Times New Roman" w:cs="Times New Roman"/>
          <w:sz w:val="24"/>
          <w:szCs w:val="24"/>
        </w:rPr>
        <w:t xml:space="preserve"> </w:t>
      </w:r>
      <w:r w:rsidRPr="00185972">
        <w:rPr>
          <w:rFonts w:asciiTheme="majorBidi" w:hAnsiTheme="majorBidi" w:cstheme="majorBidi"/>
          <w:color w:val="131413"/>
          <w:sz w:val="24"/>
          <w:szCs w:val="24"/>
        </w:rPr>
        <w:t xml:space="preserve">Therefore, as expected, </w:t>
      </w:r>
      <w:r w:rsidRPr="00185972">
        <w:rPr>
          <w:rFonts w:asciiTheme="majorBidi" w:hAnsiTheme="majorBidi" w:cstheme="majorBidi"/>
          <w:sz w:val="24"/>
          <w:szCs w:val="24"/>
        </w:rPr>
        <w:t>the treatment of THP-1 cells with LTA or PGN resulted in the induction of TNF-α cytokine production, with LTA showing a more pronounced effect</w:t>
      </w:r>
      <w:r w:rsidR="00F124BA" w:rsidRPr="00185972">
        <w:rPr>
          <w:rFonts w:asciiTheme="majorBidi" w:hAnsiTheme="majorBidi" w:cstheme="majorBidi"/>
          <w:sz w:val="24"/>
          <w:szCs w:val="24"/>
        </w:rPr>
        <w:t xml:space="preserve"> </w:t>
      </w:r>
      <w:r w:rsidRPr="00185972">
        <w:rPr>
          <w:rFonts w:asciiTheme="majorBidi" w:hAnsiTheme="majorBidi" w:cstheme="majorBidi"/>
          <w:sz w:val="24"/>
          <w:szCs w:val="24"/>
        </w:rPr>
        <w:t xml:space="preserve">(Fig. </w:t>
      </w:r>
      <w:r w:rsidR="009F5E07" w:rsidRPr="00185972">
        <w:rPr>
          <w:rFonts w:asciiTheme="majorBidi" w:hAnsiTheme="majorBidi" w:cstheme="majorBidi"/>
          <w:sz w:val="24"/>
          <w:szCs w:val="24"/>
        </w:rPr>
        <w:t>8A</w:t>
      </w:r>
      <w:r w:rsidRPr="00185972">
        <w:rPr>
          <w:rFonts w:asciiTheme="majorBidi" w:hAnsiTheme="majorBidi" w:cstheme="majorBidi"/>
          <w:sz w:val="24"/>
          <w:szCs w:val="24"/>
        </w:rPr>
        <w:t xml:space="preserve"> and Fig. </w:t>
      </w:r>
      <w:r w:rsidR="009F5E07" w:rsidRPr="00185972">
        <w:rPr>
          <w:rFonts w:asciiTheme="majorBidi" w:hAnsiTheme="majorBidi" w:cstheme="majorBidi"/>
          <w:sz w:val="24"/>
          <w:szCs w:val="24"/>
        </w:rPr>
        <w:t>8B</w:t>
      </w:r>
      <w:r w:rsidRPr="00185972">
        <w:rPr>
          <w:rFonts w:asciiTheme="majorBidi" w:hAnsiTheme="majorBidi" w:cstheme="majorBidi"/>
          <w:sz w:val="24"/>
          <w:szCs w:val="24"/>
        </w:rPr>
        <w:t>).</w:t>
      </w:r>
      <w:r w:rsidRPr="00185972">
        <w:rPr>
          <w:rFonts w:ascii="Times New Roman" w:hAnsi="Times New Roman" w:cs="Times New Roman"/>
          <w:sz w:val="24"/>
          <w:szCs w:val="24"/>
        </w:rPr>
        <w:t xml:space="preserve"> </w:t>
      </w:r>
    </w:p>
    <w:p w14:paraId="69F06AF0" w14:textId="77777777" w:rsidR="00F56DDA" w:rsidRPr="00185972" w:rsidRDefault="00F56DDA" w:rsidP="00473553">
      <w:pPr>
        <w:autoSpaceDE w:val="0"/>
        <w:autoSpaceDN w:val="0"/>
        <w:adjustRightInd w:val="0"/>
        <w:spacing w:after="0" w:line="480" w:lineRule="auto"/>
        <w:jc w:val="both"/>
        <w:rPr>
          <w:rFonts w:asciiTheme="majorBidi" w:hAnsiTheme="majorBidi" w:cstheme="majorBidi"/>
          <w:sz w:val="24"/>
          <w:szCs w:val="24"/>
        </w:rPr>
      </w:pPr>
    </w:p>
    <w:p w14:paraId="7F44C926" w14:textId="2CF0EA57" w:rsidR="00F56DDA" w:rsidRPr="00185972" w:rsidRDefault="002055E9" w:rsidP="00473553">
      <w:pPr>
        <w:autoSpaceDE w:val="0"/>
        <w:autoSpaceDN w:val="0"/>
        <w:adjustRightInd w:val="0"/>
        <w:spacing w:after="0" w:line="480" w:lineRule="auto"/>
        <w:jc w:val="both"/>
        <w:rPr>
          <w:rFonts w:ascii="Minion-Regular" w:hAnsi="Minion-Regular" w:cs="Minion-Regular"/>
          <w:sz w:val="19"/>
          <w:szCs w:val="19"/>
        </w:rPr>
      </w:pPr>
      <w:r w:rsidRPr="00185972">
        <w:rPr>
          <w:rFonts w:asciiTheme="majorBidi" w:hAnsiTheme="majorBidi" w:cstheme="majorBidi"/>
          <w:sz w:val="24"/>
          <w:szCs w:val="24"/>
        </w:rPr>
        <w:t xml:space="preserve">A recent study demonstrated that heat-killed whole cell preparations derived from </w:t>
      </w:r>
      <w:r w:rsidRPr="00185972">
        <w:rPr>
          <w:rFonts w:asciiTheme="majorBidi" w:hAnsiTheme="majorBidi" w:cstheme="majorBidi"/>
          <w:i/>
          <w:iCs/>
          <w:sz w:val="24"/>
          <w:szCs w:val="24"/>
        </w:rPr>
        <w:t>S. aureus</w:t>
      </w:r>
      <w:r w:rsidRPr="00185972">
        <w:rPr>
          <w:rFonts w:asciiTheme="majorBidi" w:hAnsiTheme="majorBidi" w:cstheme="majorBidi"/>
          <w:sz w:val="24"/>
          <w:szCs w:val="24"/>
        </w:rPr>
        <w:t xml:space="preserve"> can activate the transcription factor NF-kB in a TLR2 and CD14-dependent manner</w:t>
      </w:r>
      <w:r w:rsidR="0019031E" w:rsidRPr="00185972">
        <w:rPr>
          <w:rFonts w:asciiTheme="majorBidi" w:hAnsiTheme="majorBidi" w:cstheme="majorBidi"/>
          <w:sz w:val="24"/>
          <w:szCs w:val="24"/>
        </w:rPr>
        <w:t xml:space="preserve"> </w:t>
      </w:r>
      <w:r w:rsidR="003C492A"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&lt;EndNote&gt;&lt;Cite&gt;&lt;Author&gt;Schröder&lt;/Author&gt;&lt;Year&gt;2003&lt;/Year&gt;&lt;RecNum&gt;424&lt;/RecNum&gt;&lt;DisplayText&gt;&lt;style face="superscript"&gt;131&lt;/style&gt;&lt;/DisplayText&gt;&lt;record&gt;&lt;rec-number&gt;424&lt;/rec-number&gt;&lt;foreign-keys&gt;&lt;key app="EN" db-id="pvfzfsf5s5fz9revr2j5rps0rtrw5serar2p" timestamp="1686960802"&gt;424&lt;/key&gt;&lt;/foreign-keys&gt;&lt;ref-type name="Journal Article"&gt;17&lt;/ref-type&gt;&lt;contributors&gt;&lt;authors&gt;&lt;author&gt;Schröder, Nicolas WJ&lt;/author&gt;&lt;author&gt;Morath, Siegfried&lt;/author&gt;&lt;author&gt;Alexander, Christian&lt;/author&gt;&lt;author&gt;Hamann, Lutz&lt;/author&gt;&lt;author&gt;Hartung, Thomas&lt;/author&gt;&lt;author&gt;Zähringer, Ulrich&lt;/author&gt;&lt;author&gt;Göbel, Ulf B&lt;/author&gt;&lt;author&gt;Weber, Joerg R&lt;/author&gt;&lt;author&gt;Schumann, Ralf R&lt;/author&gt;&lt;/authors&gt;&lt;/contributors&gt;&lt;titles&gt;&lt;title&gt;Lipoteichoic acid (LTA) of Streptococcus pneumoniaeand Staphylococcus aureus activates immune cells via Toll-like receptor (TLR)-2, lipopolysaccharide-binding protein (LBP), and CD14, whereas TLR-4 and MD-2 are not involved&lt;/title&gt;&lt;secondary-title&gt;Journal of biological chemistry&lt;/secondary-title&gt;&lt;/titles&gt;&lt;periodical&gt;&lt;full-title&gt;Journal of Biological Chemistry&lt;/full-title&gt;&lt;/periodical&gt;&lt;pages&gt;15587-15594&lt;/pages&gt;&lt;volume&gt;278&lt;/volume&gt;&lt;number&gt;18&lt;/number&gt;&lt;dates&gt;&lt;year&gt;2003&lt;/year&gt;&lt;/dates&gt;&lt;isbn&gt;0021-9258&lt;/isbn&gt;&lt;urls&gt;&lt;/urls&gt;&lt;/record&gt;&lt;/Cite&gt;&lt;/EndNote&gt;</w:instrText>
      </w:r>
      <w:r w:rsidR="003C492A"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131</w:t>
      </w:r>
      <w:r w:rsidR="003C492A" w:rsidRPr="00185972">
        <w:rPr>
          <w:rFonts w:asciiTheme="majorBidi" w:hAnsiTheme="majorBidi" w:cstheme="majorBidi"/>
          <w:sz w:val="24"/>
          <w:szCs w:val="24"/>
        </w:rPr>
        <w:fldChar w:fldCharType="end"/>
      </w:r>
      <w:r w:rsidRPr="00185972">
        <w:rPr>
          <w:rFonts w:asciiTheme="majorBidi" w:hAnsiTheme="majorBidi" w:cstheme="majorBidi"/>
          <w:sz w:val="24"/>
          <w:szCs w:val="24"/>
        </w:rPr>
        <w:t>.</w:t>
      </w:r>
      <w:r w:rsidRPr="00185972">
        <w:rPr>
          <w:rFonts w:ascii="Times New Roman" w:hAnsi="Times New Roman" w:cs="Times New Roman"/>
          <w:sz w:val="24"/>
          <w:szCs w:val="24"/>
        </w:rPr>
        <w:t xml:space="preserve"> </w:t>
      </w:r>
      <w:r w:rsidRPr="00185972">
        <w:rPr>
          <w:rFonts w:asciiTheme="majorBidi" w:hAnsiTheme="majorBidi" w:cstheme="majorBidi"/>
          <w:sz w:val="24"/>
          <w:szCs w:val="24"/>
        </w:rPr>
        <w:t xml:space="preserve">In Fig. </w:t>
      </w:r>
      <w:r w:rsidR="009F5E07" w:rsidRPr="00185972">
        <w:rPr>
          <w:rFonts w:asciiTheme="majorBidi" w:hAnsiTheme="majorBidi" w:cstheme="majorBidi"/>
          <w:sz w:val="24"/>
          <w:szCs w:val="24"/>
        </w:rPr>
        <w:t>8C</w:t>
      </w:r>
      <w:r w:rsidRPr="00185972">
        <w:rPr>
          <w:rFonts w:asciiTheme="majorBidi" w:hAnsiTheme="majorBidi" w:cstheme="majorBidi"/>
          <w:sz w:val="24"/>
          <w:szCs w:val="24"/>
        </w:rPr>
        <w:t xml:space="preserve">, we confirmed this finding by demonstrating that whole </w:t>
      </w:r>
      <w:r w:rsidRPr="00185972">
        <w:rPr>
          <w:rFonts w:asciiTheme="majorBidi" w:hAnsiTheme="majorBidi" w:cstheme="majorBidi"/>
          <w:i/>
          <w:iCs/>
          <w:sz w:val="24"/>
          <w:szCs w:val="24"/>
        </w:rPr>
        <w:t>S. aureus</w:t>
      </w:r>
      <w:r w:rsidRPr="00185972">
        <w:rPr>
          <w:rFonts w:asciiTheme="majorBidi" w:hAnsiTheme="majorBidi" w:cstheme="majorBidi"/>
          <w:sz w:val="24"/>
          <w:szCs w:val="24"/>
        </w:rPr>
        <w:t xml:space="preserve"> bacteria induce the production of TNF-α cytokines in THP-1 cells expressing TLR2. These results align with previous reports highlighting the synergistic effects of LTA and PGN in enhancing the generation of proinflammatory agonists</w:t>
      </w:r>
      <w:r w:rsidR="0019031E" w:rsidRPr="00185972">
        <w:rPr>
          <w:rFonts w:asciiTheme="majorBidi" w:hAnsiTheme="majorBidi" w:cstheme="majorBidi"/>
          <w:sz w:val="24"/>
          <w:szCs w:val="24"/>
        </w:rPr>
        <w:t xml:space="preserve"> </w:t>
      </w:r>
      <w:r w:rsidR="003C492A"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&lt;EndNote&gt;&lt;Cite&gt;&lt;Author&gt;Ginsburg&lt;/Author&gt;&lt;Year&gt;2002&lt;/Year&gt;&lt;RecNum&gt;410&lt;/RecNum&gt;&lt;DisplayText&gt;&lt;style face="superscript"&gt;117&lt;/style&gt;&lt;/DisplayText&gt;&lt;record&gt;&lt;rec-number&gt;410&lt;/rec-number&gt;&lt;foreign-keys&gt;&lt;key app="EN" db-id="pvfzfsf5s5fz9revr2j5rps0rtrw5serar2p" timestamp="1686960802"&gt;410&lt;/key&gt;&lt;/foreign-keys&gt;&lt;ref-type name="Journal Article"&gt;17&lt;/ref-type&gt;&lt;contributors&gt;&lt;authors&gt;&lt;author&gt;Ginsburg, Isaac&lt;/author&gt;&lt;/authors&gt;&lt;/contributors&gt;&lt;titles&gt;&lt;title&gt;Role of lipoteichoic acid in infection and inflammation&lt;/title&gt;&lt;secondary-title&gt;The Lancet infectious diseases&lt;/secondary-title&gt;&lt;/titles&gt;&lt;periodical&gt;&lt;full-title&gt;The Lancet infectious diseases&lt;/full-title&gt;&lt;/periodical&gt;&lt;pages&gt;171-179&lt;/pages&gt;&lt;volume&gt;2&lt;/volume&gt;&lt;number&gt;3&lt;/number&gt;&lt;dates&gt;&lt;year&gt;2002&lt;/year&gt;&lt;/dates&gt;&lt;isbn&gt;1473-3099&lt;/isbn&gt;&lt;urls&gt;&lt;/urls&gt;&lt;/record&gt;&lt;/Cite&gt;&lt;/EndNote&gt;</w:instrText>
      </w:r>
      <w:r w:rsidR="003C492A"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117</w:t>
      </w:r>
      <w:r w:rsidR="003C492A" w:rsidRPr="00185972">
        <w:rPr>
          <w:rFonts w:asciiTheme="majorBidi" w:hAnsiTheme="majorBidi" w:cstheme="majorBidi"/>
          <w:sz w:val="24"/>
          <w:szCs w:val="24"/>
        </w:rPr>
        <w:fldChar w:fldCharType="end"/>
      </w:r>
      <w:r w:rsidRPr="00185972">
        <w:rPr>
          <w:rFonts w:asciiTheme="majorBidi" w:hAnsiTheme="majorBidi" w:cstheme="majorBidi"/>
          <w:sz w:val="24"/>
          <w:szCs w:val="24"/>
        </w:rPr>
        <w:t xml:space="preserve">. </w:t>
      </w:r>
      <w:r w:rsidRPr="00185972">
        <w:rPr>
          <w:rFonts w:ascii="Times New Roman" w:hAnsi="Times New Roman" w:cs="Times New Roman"/>
          <w:color w:val="000000"/>
          <w:sz w:val="24"/>
          <w:szCs w:val="24"/>
        </w:rPr>
        <w:t xml:space="preserve">The inhibition of TLR signaling pathways has been identified as a promising therapeutic approach to attenuate undesirable </w:t>
      </w:r>
      <w:r w:rsidRPr="00185972">
        <w:rPr>
          <w:rFonts w:ascii="Times New Roman" w:hAnsi="Times New Roman" w:cs="Times New Roman"/>
          <w:color w:val="131413"/>
          <w:sz w:val="24"/>
          <w:szCs w:val="24"/>
        </w:rPr>
        <w:t>chronic inflammatory loop</w:t>
      </w:r>
      <w:r w:rsidRPr="00185972">
        <w:rPr>
          <w:rFonts w:asciiTheme="majorBidi" w:hAnsiTheme="majorBidi" w:cstheme="majorBidi"/>
          <w:sz w:val="24"/>
          <w:szCs w:val="24"/>
        </w:rPr>
        <w:t xml:space="preserve"> </w:t>
      </w:r>
      <w:r w:rsidRPr="00185972">
        <w:rPr>
          <w:rFonts w:ascii="Times New Roman" w:hAnsi="Times New Roman" w:cs="Times New Roman"/>
          <w:color w:val="000000"/>
          <w:sz w:val="24"/>
          <w:szCs w:val="24"/>
        </w:rPr>
        <w:t>associated with various diseases such as non-healing wounds</w:t>
      </w:r>
      <w:r w:rsidR="0019031E" w:rsidRPr="00185972">
        <w:rPr>
          <w:rFonts w:ascii="Times New Roman" w:hAnsi="Times New Roman" w:cs="Times New Roman"/>
          <w:color w:val="000000"/>
          <w:sz w:val="24"/>
          <w:szCs w:val="24"/>
        </w:rPr>
        <w:t xml:space="preserve"> </w:t>
      </w:r>
      <w:r w:rsidR="00900E4B" w:rsidRPr="00185972">
        <w:rPr>
          <w:rFonts w:ascii="Times New Roman" w:hAnsi="Times New Roman" w:cs="Times New Roman"/>
          <w:color w:val="000000"/>
          <w:sz w:val="24"/>
          <w:szCs w:val="24"/>
        </w:rPr>
        <w:fldChar w:fldCharType="begin"/>
      </w:r>
      <w:r w:rsidR="00900E4B" w:rsidRPr="00185972">
        <w:rPr>
          <w:rFonts w:ascii="Times New Roman" w:hAnsi="Times New Roman" w:cs="Times New Roman"/>
          <w:color w:val="000000"/>
          <w:sz w:val="24"/>
          <w:szCs w:val="24"/>
        </w:rPr>
        <w:instrText xml:space="preserve"> ADDIN EN.CITE &lt;EndNote&gt;&lt;Cite&gt;&lt;Author&gt;El-Zayat&lt;/Author&gt;&lt;Year&gt;2019&lt;/Year&gt;&lt;RecNum&gt;115&lt;/RecNum&gt;&lt;DisplayText&gt;&lt;style face="superscript"&gt;7, 22&lt;/style&gt;&lt;/DisplayText&gt;&lt;record&gt;&lt;rec-number&gt;115&lt;/rec-number&gt;&lt;foreign-keys&gt;&lt;key app="EN" db-id="pvfzfsf5s5fz9revr2j5rps0rtrw5serar2p" timestamp="1685475470"&gt;115&lt;/key&gt;&lt;/foreign-keys&gt;&lt;ref-type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Gao&lt;/Author&gt;&lt;Year&gt;2017&lt;/Year&gt;&lt;RecNum&gt;132&lt;/RecNum&gt;&lt;record&gt;&lt;rec-number&gt;132&lt;/rec-number&gt;&lt;foreign-keys&gt;&lt;key app="EN" db-id="pvfzfsf5s5fz9revr2j5rps0rtrw5serar2p" timestamp="1685475470"&gt;132&lt;/key&gt;&lt;/foreign-keys&gt;&lt;ref-type name="Journal Article"&gt;17&lt;/ref-type&gt;&lt;contributors&gt;&lt;authors&gt;&lt;author&gt;Gao, Wei&lt;/author&gt;&lt;author&gt;Xiong, Ye&lt;/author&gt;&lt;author&gt;Li, Qiang&lt;/author&gt;&lt;author&gt;Yang, Hong&lt;/author&gt;&lt;/authors&gt;&lt;/contributors&gt;&lt;titles&gt;&lt;title&gt;Inhibition of toll-like receptor signaling as a promising therapy for inflammatory diseases: a journey from molecular to nano therapeutics&lt;/title&gt;&lt;secondary-title&gt;Frontiers in physiology&lt;/secondary-title&gt;&lt;/titles&gt;&lt;periodical&gt;&lt;full-title&gt;Frontiers in physiology&lt;/full-title&gt;&lt;/periodical&gt;&lt;pages&gt;508&lt;/pages&gt;&lt;volume&gt;8&lt;/volume&gt;&lt;dates&gt;&lt;year&gt;2017&lt;/year&gt;&lt;/dates&gt;&lt;isbn&gt;1664-042X&lt;/isbn&gt;&lt;urls&gt;&lt;/urls&gt;&lt;/record&gt;&lt;/Cite&gt;&lt;/EndNote&gt;</w:instrText>
      </w:r>
      <w:r w:rsidR="00900E4B" w:rsidRPr="00185972">
        <w:rPr>
          <w:rFonts w:ascii="Times New Roman" w:hAnsi="Times New Roman" w:cs="Times New Roman"/>
          <w:color w:val="000000"/>
          <w:sz w:val="24"/>
          <w:szCs w:val="24"/>
        </w:rPr>
        <w:fldChar w:fldCharType="separate"/>
      </w:r>
      <w:r w:rsidR="00900E4B" w:rsidRPr="00185972">
        <w:rPr>
          <w:rFonts w:ascii="Times New Roman" w:hAnsi="Times New Roman" w:cs="Times New Roman"/>
          <w:noProof/>
          <w:color w:val="000000"/>
          <w:sz w:val="24"/>
          <w:szCs w:val="24"/>
          <w:vertAlign w:val="superscript"/>
        </w:rPr>
        <w:t>7, 22</w:t>
      </w:r>
      <w:r w:rsidR="00900E4B"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w:t>
      </w:r>
      <w:r w:rsidRPr="00185972">
        <w:rPr>
          <w:rFonts w:ascii="Times New Roman" w:hAnsi="Times New Roman" w:cs="Times New Roman"/>
          <w:sz w:val="24"/>
          <w:szCs w:val="24"/>
        </w:rPr>
        <w:t xml:space="preserve"> </w:t>
      </w:r>
      <w:r w:rsidRPr="00185972">
        <w:rPr>
          <w:rFonts w:ascii="Times New Roman" w:hAnsi="Times New Roman" w:cs="Times New Roman"/>
          <w:color w:val="000000"/>
          <w:sz w:val="24"/>
          <w:szCs w:val="24"/>
        </w:rPr>
        <w:t>The ongoing clinical development of TLR blockade strategies encompasses several approaches</w:t>
      </w:r>
      <w:r w:rsidR="0019031E" w:rsidRPr="00185972">
        <w:rPr>
          <w:rFonts w:ascii="Times New Roman" w:hAnsi="Times New Roman" w:cs="Times New Roman"/>
          <w:color w:val="000000"/>
          <w:sz w:val="24"/>
          <w:szCs w:val="24"/>
        </w:rPr>
        <w:t xml:space="preserve"> </w:t>
      </w:r>
      <w:r w:rsidR="003251DF" w:rsidRPr="00185972">
        <w:rPr>
          <w:rFonts w:ascii="Times New Roman" w:hAnsi="Times New Roman" w:cs="Times New Roman"/>
          <w:color w:val="000000"/>
          <w:sz w:val="24"/>
          <w:szCs w:val="24"/>
        </w:rPr>
        <w:fldChar w:fldCharType="begin"/>
      </w:r>
      <w:r w:rsidR="003251DF" w:rsidRPr="00185972">
        <w:rPr>
          <w:rFonts w:ascii="Times New Roman" w:hAnsi="Times New Roman" w:cs="Times New Roman"/>
          <w:color w:val="000000"/>
          <w:sz w:val="24"/>
          <w:szCs w:val="24"/>
        </w:rPr>
        <w:instrText xml:space="preserve"> ADDIN EN.CITE &lt;EndNote&gt;&lt;Cite&gt;&lt;Author&gt;El-Zayat&lt;/Author&gt;&lt;Year&gt;2019&lt;/Year&gt;&lt;RecNum&gt;442&lt;/RecNum&gt;&lt;DisplayText&gt;&lt;style face="superscript"&gt;7, 9&lt;/style&gt;&lt;/DisplayText&gt;&lt;record&gt;&lt;rec-number&gt;442&lt;/rec-number&gt;&lt;foreign-keys&gt;&lt;key app="EN" db-id="pvfzfsf5s5fz9revr2j5rps0rtrw5serar2p" timestamp="1686960829"&gt;442&lt;/key&gt;&lt;/foreign-keys&gt;&lt;ref-type name="Journal Article"&gt;17&lt;/ref-type&gt;&lt;contributors&gt;&lt;authors&gt;&lt;author&gt;El-Zayat, Salwa Refat&lt;/author&gt;&lt;author&gt;Sibaii, Hiba&lt;/author&gt;&lt;author&gt;Mannaa, Fathia A&lt;/author&gt;&lt;/authors&gt;&lt;/contributors&gt;&lt;titles&gt;&lt;title&gt;Toll-like receptors activation, signaling, and targeting: an overview&lt;/title&gt;&lt;secondary-title&gt;Bulletin of the National Research Centre&lt;/secondary-title&gt;&lt;/titles&gt;&lt;periodical&gt;&lt;full-title&gt;Bulletin of the National Research Centre&lt;/full-title&gt;&lt;/periodical&gt;&lt;pages&gt;1-12&lt;/pages&gt;&lt;volume&gt;43&lt;/volume&gt;&lt;number&gt;1&lt;/number&gt;&lt;dates&gt;&lt;year&gt;2019&lt;/year&gt;&lt;/dates&gt;&lt;isbn&gt;2522-8307&lt;/isbn&gt;&lt;urls&gt;&lt;/urls&gt;&lt;/record&gt;&lt;/Cite&gt;&lt;Cite&gt;&lt;Author&gt;Piccinini&lt;/Author&gt;&lt;Year&gt;2010&lt;/Year&gt;&lt;RecNum&gt;118&lt;/RecNum&gt;&lt;record&gt;&lt;rec-number&gt;118&lt;/rec-number&gt;&lt;foreign-keys&gt;&lt;key app="EN" db-id="pvfzfsf5s5fz9revr2j5rps0rtrw5serar2p" timestamp="1685475470"&gt;118&lt;/key&gt;&lt;/foreign-keys&gt;&lt;ref-type name="Journal Article"&gt;17&lt;/ref-type&gt;&lt;contributors&gt;&lt;authors&gt;&lt;author&gt;Piccinini, AM&lt;/author&gt;&lt;author&gt;Midwood, KS&lt;/author&gt;&lt;/authors&gt;&lt;/contributors&gt;&lt;titles&gt;&lt;title&gt;DAMPening inflammation by modulating TLR signalling&lt;/title&gt;&lt;secondary-title&gt;Mediators of inflammation&lt;/secondary-title&gt;&lt;/titles&gt;&lt;periodical&gt;&lt;full-title&gt;Mediators of inflammation&lt;/full-title&gt;&lt;/periodical&gt;&lt;volume&gt;2010&lt;/volume&gt;&lt;dates&gt;&lt;year&gt;2010&lt;/year&gt;&lt;/dates&gt;&lt;isbn&gt;0962-9351&lt;/isbn&gt;&lt;urls&gt;&lt;/urls&gt;&lt;/record&gt;&lt;/Cite&gt;&lt;/EndNote&gt;</w:instrText>
      </w:r>
      <w:r w:rsidR="003251DF" w:rsidRPr="00185972">
        <w:rPr>
          <w:rFonts w:ascii="Times New Roman" w:hAnsi="Times New Roman" w:cs="Times New Roman"/>
          <w:color w:val="000000"/>
          <w:sz w:val="24"/>
          <w:szCs w:val="24"/>
        </w:rPr>
        <w:fldChar w:fldCharType="separate"/>
      </w:r>
      <w:r w:rsidR="003251DF" w:rsidRPr="00185972">
        <w:rPr>
          <w:rFonts w:ascii="Times New Roman" w:hAnsi="Times New Roman" w:cs="Times New Roman"/>
          <w:noProof/>
          <w:color w:val="000000"/>
          <w:sz w:val="24"/>
          <w:szCs w:val="24"/>
          <w:vertAlign w:val="superscript"/>
        </w:rPr>
        <w:t>7, 9</w:t>
      </w:r>
      <w:r w:rsidR="003251DF" w:rsidRPr="00185972">
        <w:rPr>
          <w:rFonts w:ascii="Times New Roman" w:hAnsi="Times New Roman" w:cs="Times New Roman"/>
          <w:color w:val="000000"/>
          <w:sz w:val="24"/>
          <w:szCs w:val="24"/>
        </w:rPr>
        <w:fldChar w:fldCharType="end"/>
      </w:r>
      <w:r w:rsidR="00137F01" w:rsidRPr="00185972">
        <w:rPr>
          <w:rFonts w:ascii="Times New Roman" w:hAnsi="Times New Roman" w:cs="Times New Roman"/>
          <w:color w:val="000000"/>
          <w:sz w:val="24"/>
          <w:szCs w:val="24"/>
        </w:rPr>
        <w:t xml:space="preserve"> such as</w:t>
      </w:r>
      <w:r w:rsidRPr="00185972">
        <w:rPr>
          <w:rFonts w:ascii="Times New Roman" w:hAnsi="Times New Roman" w:cs="Times New Roman"/>
          <w:color w:val="000000"/>
          <w:sz w:val="24"/>
          <w:szCs w:val="24"/>
        </w:rPr>
        <w:t xml:space="preserve"> comprehensive inhibition of TLR activity through the utilization of neutralizing antibodies, soluble TLR extracellular domains (ECDs), natural antagonists, and small molecule inhibitors</w:t>
      </w:r>
      <w:r w:rsidR="0019031E" w:rsidRPr="00185972">
        <w:rPr>
          <w:rFonts w:ascii="Times New Roman" w:hAnsi="Times New Roman" w:cs="Times New Roman"/>
          <w:color w:val="000000"/>
          <w:sz w:val="24"/>
          <w:szCs w:val="24"/>
        </w:rPr>
        <w:t xml:space="preserve"> </w:t>
      </w:r>
      <w:r w:rsidR="003251DF" w:rsidRPr="00185972">
        <w:rPr>
          <w:rFonts w:ascii="Times New Roman" w:hAnsi="Times New Roman" w:cs="Times New Roman"/>
          <w:color w:val="000000"/>
          <w:sz w:val="24"/>
          <w:szCs w:val="24"/>
        </w:rPr>
        <w:fldChar w:fldCharType="begin"/>
      </w:r>
      <w:r w:rsidR="003251DF" w:rsidRPr="00185972">
        <w:rPr>
          <w:rFonts w:ascii="Times New Roman" w:hAnsi="Times New Roman" w:cs="Times New Roman"/>
          <w:color w:val="000000"/>
          <w:sz w:val="24"/>
          <w:szCs w:val="24"/>
        </w:rPr>
        <w:instrText xml:space="preserve"> ADDIN EN.CITE &lt;EndNote&gt;&lt;Cite&gt;&lt;Author&gt;Tosi&lt;/Author&gt;&lt;Year&gt;2005&lt;/Year&gt;&lt;RecNum&gt;444&lt;/RecNum&gt;&lt;DisplayText&gt;&lt;style face="superscript"&gt;17&lt;/style&gt;&lt;/DisplayText&gt;&lt;record&gt;&lt;rec-number&gt;444&lt;/rec-number&gt;&lt;foreign-keys&gt;&lt;key app="EN" db-id="pvfzfsf5s5fz9revr2j5rps0rtrw5serar2p" timestamp="1686960829"&gt;444&lt;/key&gt;&lt;/foreign-keys&gt;&lt;ref-type name="Journal Article"&gt;17&lt;/ref-type&gt;&lt;contributors&gt;&lt;authors&gt;&lt;author&gt;Tosi, Michael F&lt;/author&gt;&lt;/authors&gt;&lt;/contributors&gt;&lt;titles&gt;&lt;title&gt;Innate immune responses to infection&lt;/title&gt;&lt;secondary-title&gt;Journal of Allergy and Clinical Immunology&lt;/secondary-title&gt;&lt;/titles&gt;&lt;periodical&gt;&lt;full-title&gt;Journal of Allergy and Clinical Immunology&lt;/full-title&gt;&lt;/periodical&gt;&lt;pages&gt;241-249&lt;/pages&gt;&lt;volume&gt;116&lt;/volume&gt;&lt;number&gt;2&lt;/number&gt;&lt;dates&gt;&lt;year&gt;2005&lt;/year&gt;&lt;/dates&gt;&lt;isbn&gt;0091-6749&lt;/isbn&gt;&lt;urls&gt;&lt;/urls&gt;&lt;/record&gt;&lt;/Cite&gt;&lt;/EndNote&gt;</w:instrText>
      </w:r>
      <w:r w:rsidR="003251DF" w:rsidRPr="00185972">
        <w:rPr>
          <w:rFonts w:ascii="Times New Roman" w:hAnsi="Times New Roman" w:cs="Times New Roman"/>
          <w:color w:val="000000"/>
          <w:sz w:val="24"/>
          <w:szCs w:val="24"/>
        </w:rPr>
        <w:fldChar w:fldCharType="separate"/>
      </w:r>
      <w:r w:rsidR="003251DF" w:rsidRPr="00185972">
        <w:rPr>
          <w:rFonts w:ascii="Times New Roman" w:hAnsi="Times New Roman" w:cs="Times New Roman"/>
          <w:noProof/>
          <w:color w:val="000000"/>
          <w:sz w:val="24"/>
          <w:szCs w:val="24"/>
          <w:vertAlign w:val="superscript"/>
        </w:rPr>
        <w:t>17</w:t>
      </w:r>
      <w:r w:rsidR="003251DF"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targeting downstream signaling pathways that are activated as a result of TLR stimulation by using small molecules and microRNA inhibitors that hinder MyD88/TRAF/IRAK complex formation, MAPK, or IKK activity; and employing PAMP antagonists, including LTA inhibitors such as </w:t>
      </w:r>
      <w:r w:rsidRPr="00185972">
        <w:rPr>
          <w:rFonts w:ascii="Times New Roman" w:hAnsi="Times New Roman" w:cs="Times New Roman"/>
          <w:color w:val="131413"/>
          <w:sz w:val="24"/>
          <w:szCs w:val="24"/>
        </w:rPr>
        <w:t>antibodies, phospholipids</w:t>
      </w:r>
      <w:r w:rsidRPr="00185972">
        <w:rPr>
          <w:rFonts w:ascii="Times New Roman" w:hAnsi="Times New Roman" w:cs="Times New Roman"/>
          <w:sz w:val="24"/>
          <w:szCs w:val="24"/>
        </w:rPr>
        <w:t>, cationic immunoglobulins, and cationic pept</w:t>
      </w:r>
      <w:r w:rsidRPr="00185972">
        <w:rPr>
          <w:rFonts w:ascii="Times New Roman" w:hAnsi="Times New Roman" w:cs="Times New Roman"/>
          <w:color w:val="000000"/>
          <w:sz w:val="24"/>
          <w:szCs w:val="24"/>
        </w:rPr>
        <w:t>ides</w:t>
      </w:r>
      <w:r w:rsidR="0019031E" w:rsidRPr="00185972">
        <w:rPr>
          <w:rFonts w:ascii="Times New Roman" w:hAnsi="Times New Roman" w:cs="Times New Roman"/>
          <w:color w:val="000000"/>
          <w:sz w:val="24"/>
          <w:szCs w:val="24"/>
        </w:rPr>
        <w:t xml:space="preserve"> </w:t>
      </w:r>
      <w:r w:rsidR="003251DF" w:rsidRPr="00185972">
        <w:rPr>
          <w:rFonts w:ascii="Times New Roman" w:hAnsi="Times New Roman" w:cs="Times New Roman"/>
          <w:color w:val="000000"/>
          <w:sz w:val="24"/>
          <w:szCs w:val="24"/>
        </w:rPr>
        <w:fldChar w:fldCharType="begin">
          <w:fldData xml:space="preserve">PEVuZE5vdGU+PENpdGU+PEF1dGhvcj5DZW48L0F1dGhvcj48WWVhcj4yMDE4PC9ZZWFyPjxSZWNO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==
</w:fldData>
        </w:fldChar>
      </w:r>
      <w:r w:rsidR="0019031E" w:rsidRPr="00185972">
        <w:rPr>
          <w:rFonts w:ascii="Times New Roman" w:hAnsi="Times New Roman" w:cs="Times New Roman"/>
          <w:color w:val="000000"/>
          <w:sz w:val="24"/>
          <w:szCs w:val="24"/>
        </w:rPr>
        <w:instrText xml:space="preserve"> ADDIN EN.CITE </w:instrText>
      </w:r>
      <w:r w:rsidR="0019031E" w:rsidRPr="00185972">
        <w:rPr>
          <w:rFonts w:ascii="Times New Roman" w:hAnsi="Times New Roman" w:cs="Times New Roman"/>
          <w:color w:val="000000"/>
          <w:sz w:val="24"/>
          <w:szCs w:val="24"/>
        </w:rPr>
        <w:fldChar w:fldCharType="begin">
          <w:fldData xml:space="preserve">PEVuZE5vdGU+PENpdGU+PEF1dGhvcj5DZW48L0F1dGhvcj48WWVhcj4yMDE4PC9ZZWFyPjxSZWNO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==
</w:fldData>
        </w:fldChar>
      </w:r>
      <w:r w:rsidR="0019031E" w:rsidRPr="00185972">
        <w:rPr>
          <w:rFonts w:ascii="Times New Roman" w:hAnsi="Times New Roman" w:cs="Times New Roman"/>
          <w:color w:val="000000"/>
          <w:sz w:val="24"/>
          <w:szCs w:val="24"/>
        </w:rPr>
        <w:instrText xml:space="preserve"> ADDIN EN.CITE.DATA </w:instrText>
      </w:r>
      <w:r w:rsidR="0019031E" w:rsidRPr="00185972">
        <w:rPr>
          <w:rFonts w:ascii="Times New Roman" w:hAnsi="Times New Roman" w:cs="Times New Roman"/>
          <w:color w:val="000000"/>
          <w:sz w:val="24"/>
          <w:szCs w:val="24"/>
        </w:rPr>
      </w:r>
      <w:r w:rsidR="0019031E" w:rsidRPr="00185972">
        <w:rPr>
          <w:rFonts w:ascii="Times New Roman" w:hAnsi="Times New Roman" w:cs="Times New Roman"/>
          <w:color w:val="000000"/>
          <w:sz w:val="24"/>
          <w:szCs w:val="24"/>
        </w:rPr>
        <w:fldChar w:fldCharType="end"/>
      </w:r>
      <w:r w:rsidR="003251DF" w:rsidRPr="00185972">
        <w:rPr>
          <w:rFonts w:ascii="Times New Roman" w:hAnsi="Times New Roman" w:cs="Times New Roman"/>
          <w:color w:val="000000"/>
          <w:sz w:val="24"/>
          <w:szCs w:val="24"/>
        </w:rPr>
      </w:r>
      <w:r w:rsidR="003251DF" w:rsidRPr="00185972">
        <w:rPr>
          <w:rFonts w:ascii="Times New Roman" w:hAnsi="Times New Roman" w:cs="Times New Roman"/>
          <w:color w:val="000000"/>
          <w:sz w:val="24"/>
          <w:szCs w:val="24"/>
        </w:rPr>
        <w:fldChar w:fldCharType="separate"/>
      </w:r>
      <w:r w:rsidR="0019031E" w:rsidRPr="00185972">
        <w:rPr>
          <w:rFonts w:ascii="Times New Roman" w:hAnsi="Times New Roman" w:cs="Times New Roman"/>
          <w:noProof/>
          <w:color w:val="000000"/>
          <w:sz w:val="24"/>
          <w:szCs w:val="24"/>
          <w:vertAlign w:val="superscript"/>
        </w:rPr>
        <w:t>7, 117, 135</w:t>
      </w:r>
      <w:r w:rsidR="003251DF"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w:t>
      </w:r>
      <w:r w:rsidRPr="00185972">
        <w:rPr>
          <w:rFonts w:ascii="Times New Roman" w:hAnsi="Times New Roman" w:cs="Times New Roman"/>
          <w:color w:val="131413"/>
          <w:sz w:val="24"/>
          <w:szCs w:val="24"/>
        </w:rPr>
        <w:t xml:space="preserve">Some of these compounds have reached phase II clinical trials and the results are currently awaited, whilst others, particularly those </w:t>
      </w:r>
      <w:r w:rsidRPr="00185972">
        <w:rPr>
          <w:rFonts w:ascii="Times New Roman" w:hAnsi="Times New Roman" w:cs="Times New Roman"/>
          <w:color w:val="131413"/>
          <w:sz w:val="24"/>
          <w:szCs w:val="24"/>
        </w:rPr>
        <w:lastRenderedPageBreak/>
        <w:t>targeting common signaling pathways such as MAPK, have proved to be of limited efficacy</w:t>
      </w:r>
      <w:r w:rsidR="0019031E" w:rsidRPr="00185972">
        <w:rPr>
          <w:rFonts w:ascii="Times New Roman" w:hAnsi="Times New Roman" w:cs="Times New Roman"/>
          <w:color w:val="131413"/>
          <w:sz w:val="24"/>
          <w:szCs w:val="24"/>
        </w:rPr>
        <w:t xml:space="preserve"> </w:t>
      </w:r>
      <w:r w:rsidR="00930729" w:rsidRPr="00185972">
        <w:rPr>
          <w:rFonts w:ascii="Times New Roman" w:hAnsi="Times New Roman" w:cs="Times New Roman"/>
          <w:color w:val="131413"/>
          <w:sz w:val="24"/>
          <w:szCs w:val="24"/>
        </w:rPr>
        <w:fldChar w:fldCharType="begin">
          <w:fldData xml:space="preserve">PEVuZE5vdGU+PENpdGU+PEF1dGhvcj5QaWNjaW5pbmk8L0F1dGhvcj48WWVhcj4yMDEwPC9ZZWFy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PEVuZE5vdGU+PENpdGU+PEF1dGhvcj5QaWNjaW5pbmk8L0F1dGhvcj48WWVhcj4yMDEwPC9ZZWFy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930729" w:rsidRPr="00185972">
        <w:rPr>
          <w:rFonts w:ascii="Times New Roman" w:hAnsi="Times New Roman" w:cs="Times New Roman"/>
          <w:color w:val="131413"/>
          <w:sz w:val="24"/>
          <w:szCs w:val="24"/>
        </w:rPr>
      </w:r>
      <w:r w:rsidR="00930729"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9, 136</w:t>
      </w:r>
      <w:r w:rsidR="00930729"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t>.</w:t>
      </w:r>
      <w:r w:rsidRPr="00185972">
        <w:rPr>
          <w:iCs/>
          <w:sz w:val="16"/>
          <w:szCs w:val="20"/>
        </w:rPr>
        <w:t xml:space="preserve"> </w:t>
      </w:r>
      <w:r w:rsidRPr="00185972">
        <w:rPr>
          <w:rFonts w:ascii="Times New Roman" w:hAnsi="Times New Roman" w:cs="Times New Roman"/>
          <w:color w:val="131413"/>
          <w:sz w:val="24"/>
          <w:szCs w:val="24"/>
        </w:rPr>
        <w:t xml:space="preserve">Regarding the LTA inhibitors, there are currently no established clinical guidelines for employing proven strategies to neutralize LTA activity </w:t>
      </w:r>
      <w:r w:rsidRPr="00185972">
        <w:rPr>
          <w:rFonts w:ascii="Times New Roman" w:hAnsi="Times New Roman" w:cs="Times New Roman"/>
          <w:i/>
          <w:iCs/>
          <w:color w:val="131413"/>
          <w:sz w:val="24"/>
          <w:szCs w:val="24"/>
        </w:rPr>
        <w:t>in vivo</w:t>
      </w:r>
      <w:r w:rsidRPr="00185972">
        <w:rPr>
          <w:rFonts w:ascii="Times New Roman" w:hAnsi="Times New Roman" w:cs="Times New Roman"/>
          <w:color w:val="131413"/>
          <w:sz w:val="24"/>
          <w:szCs w:val="24"/>
        </w:rPr>
        <w:t>. It is advised to avoid the exclusive use of antibiotics</w:t>
      </w:r>
      <w:r w:rsidR="00AD75AA"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t>
      </w:r>
      <w:r w:rsidR="00EE5C1D" w:rsidRPr="00185972">
        <w:rPr>
          <w:rFonts w:ascii="Times New Roman" w:hAnsi="Times New Roman" w:cs="Times New Roman"/>
          <w:color w:val="131413"/>
          <w:sz w:val="24"/>
          <w:szCs w:val="24"/>
        </w:rPr>
        <w:t>such as beta-lactams</w:t>
      </w:r>
      <w:r w:rsidR="00AD75AA" w:rsidRPr="00185972">
        <w:rPr>
          <w:rFonts w:ascii="Times New Roman" w:hAnsi="Times New Roman" w:cs="Times New Roman"/>
          <w:color w:val="131413"/>
          <w:sz w:val="24"/>
          <w:szCs w:val="24"/>
        </w:rPr>
        <w:t>,</w:t>
      </w:r>
      <w:r w:rsidR="00EE5C1D" w:rsidRPr="00185972">
        <w:rPr>
          <w:rFonts w:ascii="Times New Roman" w:hAnsi="Times New Roman" w:cs="Times New Roman"/>
          <w:color w:val="131413"/>
          <w:sz w:val="24"/>
          <w:szCs w:val="24"/>
        </w:rPr>
        <w:t xml:space="preserve"> </w:t>
      </w:r>
      <w:r w:rsidRPr="00185972">
        <w:rPr>
          <w:rFonts w:ascii="Times New Roman" w:hAnsi="Times New Roman" w:cs="Times New Roman"/>
          <w:color w:val="131413"/>
          <w:sz w:val="24"/>
          <w:szCs w:val="24"/>
        </w:rPr>
        <w:t xml:space="preserve">that </w:t>
      </w:r>
      <w:r w:rsidR="000F2C78" w:rsidRPr="00185972">
        <w:rPr>
          <w:rFonts w:ascii="Times New Roman" w:hAnsi="Times New Roman" w:cs="Times New Roman"/>
          <w:color w:val="131413"/>
          <w:sz w:val="24"/>
          <w:szCs w:val="24"/>
        </w:rPr>
        <w:t>trigger</w:t>
      </w:r>
      <w:r w:rsidRPr="00185972">
        <w:rPr>
          <w:rFonts w:ascii="Times New Roman" w:hAnsi="Times New Roman" w:cs="Times New Roman"/>
          <w:color w:val="131413"/>
          <w:sz w:val="24"/>
          <w:szCs w:val="24"/>
        </w:rPr>
        <w:t xml:space="preserve"> bacteriolysis and induce release of large quantities of LTA</w:t>
      </w:r>
      <w:r w:rsidR="0019031E" w:rsidRPr="00185972">
        <w:rPr>
          <w:rFonts w:ascii="Times New Roman" w:hAnsi="Times New Roman" w:cs="Times New Roman"/>
          <w:color w:val="131413"/>
          <w:sz w:val="24"/>
          <w:szCs w:val="24"/>
        </w:rPr>
        <w:t xml:space="preserve"> </w:t>
      </w:r>
      <w:r w:rsidR="00021FD6" w:rsidRPr="00185972">
        <w:rPr>
          <w:rFonts w:ascii="Times New Roman" w:hAnsi="Times New Roman" w:cs="Times New Roman"/>
          <w:color w:val="131413"/>
          <w:sz w:val="24"/>
          <w:szCs w:val="24"/>
        </w:rPr>
        <w:fldChar w:fldCharType="begin">
          <w:fldData xml:space="preserve">PEVuZE5vdGU+PENpdGU+PEF1dGhvcj5HaW5zYnVyZzwvQXV0aG9yPjxZZWFyPjIwMDI8L1llYXI+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PEVuZE5vdGU+PENpdGU+PEF1dGhvcj5HaW5zYnVyZzwvQXV0aG9yPjxZZWFyPjIwMDI8L1llYXI+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021FD6" w:rsidRPr="00185972">
        <w:rPr>
          <w:rFonts w:ascii="Times New Roman" w:hAnsi="Times New Roman" w:cs="Times New Roman"/>
          <w:color w:val="131413"/>
          <w:sz w:val="24"/>
          <w:szCs w:val="24"/>
        </w:rPr>
      </w:r>
      <w:r w:rsidR="00021FD6"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117, 137, 138</w:t>
      </w:r>
      <w:r w:rsidR="00021FD6"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t>.</w:t>
      </w:r>
      <w:r w:rsidRPr="00185972">
        <w:rPr>
          <w:rFonts w:ascii="Minion-Regular" w:hAnsi="Minion-Regular" w:cs="Minion-Regular"/>
          <w:sz w:val="19"/>
          <w:szCs w:val="19"/>
        </w:rPr>
        <w:t xml:space="preserve"> </w:t>
      </w:r>
    </w:p>
    <w:p w14:paraId="1AF7777A" w14:textId="77777777" w:rsidR="00C659C4" w:rsidRPr="00185972" w:rsidRDefault="00C659C4" w:rsidP="00C659C4">
      <w:pPr>
        <w:autoSpaceDE w:val="0"/>
        <w:autoSpaceDN w:val="0"/>
        <w:adjustRightInd w:val="0"/>
        <w:spacing w:after="0" w:line="480" w:lineRule="auto"/>
        <w:jc w:val="both"/>
        <w:rPr>
          <w:rFonts w:asciiTheme="majorBidi" w:hAnsiTheme="majorBidi" w:cstheme="majorBidi"/>
          <w:sz w:val="24"/>
          <w:szCs w:val="24"/>
        </w:rPr>
      </w:pPr>
    </w:p>
    <w:p w14:paraId="35F1309B" w14:textId="315AD75C" w:rsidR="00F56DDA" w:rsidRPr="00185972" w:rsidRDefault="002055E9" w:rsidP="00473553">
      <w:pPr>
        <w:autoSpaceDE w:val="0"/>
        <w:autoSpaceDN w:val="0"/>
        <w:adjustRightInd w:val="0"/>
        <w:spacing w:after="0" w:line="480" w:lineRule="auto"/>
        <w:jc w:val="both"/>
        <w:rPr>
          <w:rFonts w:asciiTheme="majorBidi" w:hAnsiTheme="majorBidi" w:cstheme="majorBidi"/>
          <w:sz w:val="24"/>
          <w:szCs w:val="24"/>
        </w:rPr>
      </w:pPr>
      <w:r w:rsidRPr="00185972">
        <w:rPr>
          <w:rFonts w:asciiTheme="majorBidi" w:hAnsiTheme="majorBidi" w:cstheme="majorBidi"/>
          <w:sz w:val="24"/>
          <w:szCs w:val="24"/>
        </w:rPr>
        <w:t>Current available therapeutic adjuvants for treatment of inflammatory disorders include</w:t>
      </w:r>
      <w:r w:rsidRPr="00185972">
        <w:rPr>
          <w:rFonts w:ascii="T 6" w:hAnsi="T 6" w:cs="T 6"/>
          <w:sz w:val="24"/>
          <w:szCs w:val="24"/>
        </w:rPr>
        <w:t xml:space="preserve"> </w:t>
      </w:r>
      <w:r w:rsidRPr="00185972">
        <w:rPr>
          <w:rFonts w:ascii="Times New Roman" w:hAnsi="Times New Roman" w:cs="Times New Roman"/>
          <w:color w:val="131413"/>
          <w:sz w:val="24"/>
          <w:szCs w:val="24"/>
        </w:rPr>
        <w:t>non-steroidal anti-inflammatory drugs and anti</w:t>
      </w:r>
      <w:r w:rsidRPr="00185972">
        <w:rPr>
          <w:rFonts w:asciiTheme="majorBidi" w:hAnsiTheme="majorBidi" w:cstheme="majorBidi"/>
          <w:sz w:val="24"/>
          <w:szCs w:val="24"/>
        </w:rPr>
        <w:t xml:space="preserve">-TNF-α and anti-IL-1β antibodies such as infliximab, alemtuzumab, adalimumab, </w:t>
      </w:r>
      <w:proofErr w:type="spellStart"/>
      <w:r w:rsidRPr="00185972">
        <w:rPr>
          <w:rFonts w:asciiTheme="majorBidi" w:hAnsiTheme="majorBidi" w:cstheme="majorBidi"/>
          <w:sz w:val="24"/>
          <w:szCs w:val="24"/>
        </w:rPr>
        <w:t>itanercept</w:t>
      </w:r>
      <w:proofErr w:type="spellEnd"/>
      <w:r w:rsidRPr="00185972">
        <w:rPr>
          <w:rFonts w:asciiTheme="majorBidi" w:hAnsiTheme="majorBidi" w:cstheme="majorBidi"/>
          <w:sz w:val="24"/>
          <w:szCs w:val="24"/>
        </w:rPr>
        <w:t>, anakinra, etc. However, these are narrow-spectrum macromolecules, which have severe interactions and side effects such as sepsis, increase in upper respiratory disorders, reactivation of latent tuberculosis, lupus-like syndrome</w:t>
      </w:r>
      <w:r w:rsidR="0019031E" w:rsidRPr="00185972">
        <w:rPr>
          <w:rFonts w:asciiTheme="majorBidi" w:hAnsiTheme="majorBidi" w:cstheme="majorBidi"/>
          <w:sz w:val="24"/>
          <w:szCs w:val="24"/>
        </w:rPr>
        <w:t xml:space="preserve"> </w:t>
      </w:r>
      <w:r w:rsidR="00467831"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&lt;EndNote&gt;&lt;Cite&gt;&lt;Author&gt;Ahn&lt;/Author&gt;&lt;Year&gt;2019&lt;/Year&gt;&lt;RecNum&gt;407&lt;/RecNum&gt;&lt;DisplayText&gt;&lt;style face="superscript"&gt;114, 139&lt;/style&gt;&lt;/DisplayText&gt;&lt;record&gt;&lt;rec-number&gt;407&lt;/rec-number&gt;&lt;foreign-keys&gt;&lt;key app="EN" db-id="pvfzfsf5s5fz9revr2j5rps0rtrw5serar2p" timestamp="1686960802"&gt;407&lt;/key&gt;&lt;/foreign-keys&gt;&lt;ref-type name="Journal Article"&gt;17&lt;/ref-type&gt;&lt;contributors&gt;&lt;authors&gt;&lt;author&gt;Ahn, Ji Eun&lt;/author&gt;&lt;author&gt;Kim, Hangeun&lt;/author&gt;&lt;author&gt;Chung, Dae Kyun&lt;/author&gt;&lt;/authors&gt;&lt;/contributors&gt;&lt;titles&gt;&lt;title&gt;Lipoteichoic acid isolated from Lactobacillus plantarum maintains inflammatory homeostasis through regulation of Th1-and Th2-induced cytokines&lt;/title&gt;&lt;/titles&gt;&lt;dates&gt;&lt;year&gt;2019&lt;/year&gt;&lt;/dates&gt;&lt;urls&gt;&lt;/urls&gt;&lt;/record&gt;&lt;/Cite&gt;&lt;Cite&gt;&lt;Author&gt;Kumar&lt;/Author&gt;&lt;Year&gt;2020&lt;/Year&gt;&lt;RecNum&gt;486&lt;/RecNum&gt;&lt;record&gt;&lt;rec-number&gt;486&lt;/rec-number&gt;&lt;foreign-keys&gt;&lt;key app="EN" db-id="pvfzfsf5s5fz9revr2j5rps0rtrw5serar2p" timestamp="1686960829"&gt;486&lt;/key&gt;&lt;/foreign-keys&gt;&lt;ref-type name="Journal Article"&gt;17&lt;/ref-type&gt;&lt;contributors&gt;&lt;authors&gt;&lt;author&gt;Kumar, Santhosh S&lt;/author&gt;&lt;author&gt;Hira, Kirti&lt;/author&gt;&lt;author&gt;Begum Ahil, Sajeli&lt;/author&gt;&lt;author&gt;Kulkarni, Onkar P&lt;/author&gt;&lt;author&gt;Araya, Hiroshi&lt;/author&gt;&lt;author&gt;Fujimoto, Yoshinori&lt;/author&gt;&lt;/authors&gt;&lt;/contributors&gt;&lt;titles&gt;&lt;title&gt;New synthetic coumarinolignans as attenuators of pro-inflammatory cytokines in LPS-induced sepsis and carrageenan-induced paw oedema models&lt;/title&gt;&lt;secondary-title&gt;Inflammopharmacology&lt;/secondary-title&gt;&lt;/titles&gt;&lt;periodical&gt;&lt;full-title&gt;Inflammopharmacology&lt;/full-title&gt;&lt;/periodical&gt;&lt;pages&gt;1365-1373&lt;/pages&gt;&lt;volume&gt;28&lt;/volume&gt;&lt;dates&gt;&lt;year&gt;2020&lt;/year&gt;&lt;/dates&gt;&lt;isbn&gt;0925-4692&lt;/isbn&gt;&lt;urls&gt;&lt;/urls&gt;&lt;/record&gt;&lt;/Cite&gt;&lt;/EndNote&gt;</w:instrText>
      </w:r>
      <w:r w:rsidR="00467831"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114, 139</w:t>
      </w:r>
      <w:r w:rsidR="00467831" w:rsidRPr="00185972">
        <w:rPr>
          <w:rFonts w:asciiTheme="majorBidi" w:hAnsiTheme="majorBidi" w:cstheme="majorBidi"/>
          <w:sz w:val="24"/>
          <w:szCs w:val="24"/>
        </w:rPr>
        <w:fldChar w:fldCharType="end"/>
      </w:r>
      <w:r w:rsidRPr="00185972">
        <w:rPr>
          <w:rFonts w:asciiTheme="majorBidi" w:hAnsiTheme="majorBidi" w:cstheme="majorBidi"/>
          <w:sz w:val="24"/>
          <w:szCs w:val="24"/>
        </w:rPr>
        <w:t xml:space="preserve">. </w:t>
      </w:r>
    </w:p>
    <w:p w14:paraId="0D7B9167" w14:textId="77777777" w:rsidR="00F56DDA" w:rsidRPr="00185972" w:rsidRDefault="00F56DDA" w:rsidP="00473553">
      <w:pPr>
        <w:autoSpaceDE w:val="0"/>
        <w:autoSpaceDN w:val="0"/>
        <w:adjustRightInd w:val="0"/>
        <w:spacing w:after="0" w:line="480" w:lineRule="auto"/>
        <w:jc w:val="both"/>
        <w:rPr>
          <w:rFonts w:asciiTheme="majorBidi" w:hAnsiTheme="majorBidi" w:cstheme="majorBidi"/>
          <w:sz w:val="24"/>
          <w:szCs w:val="24"/>
        </w:rPr>
      </w:pPr>
    </w:p>
    <w:p w14:paraId="2EBE5305" w14:textId="591FE0B5" w:rsidR="00892D57" w:rsidRPr="00185972" w:rsidRDefault="002055E9" w:rsidP="00473553">
      <w:pPr>
        <w:autoSpaceDE w:val="0"/>
        <w:autoSpaceDN w:val="0"/>
        <w:adjustRightInd w:val="0"/>
        <w:spacing w:after="0" w:line="480" w:lineRule="auto"/>
        <w:jc w:val="both"/>
        <w:rPr>
          <w:rFonts w:ascii="Times New Roman" w:hAnsi="Times New Roman" w:cs="Times New Roman"/>
          <w:color w:val="000000"/>
          <w:sz w:val="24"/>
          <w:szCs w:val="24"/>
        </w:rPr>
      </w:pPr>
      <w:r w:rsidRPr="00185972">
        <w:rPr>
          <w:rFonts w:ascii="Times New Roman" w:hAnsi="Times New Roman" w:cs="Times New Roman"/>
          <w:color w:val="131413"/>
          <w:sz w:val="24"/>
          <w:szCs w:val="24"/>
        </w:rPr>
        <w:t xml:space="preserve">On the other hand, </w:t>
      </w:r>
      <w:r w:rsidRPr="00185972">
        <w:rPr>
          <w:rFonts w:ascii="Times New Roman" w:hAnsi="Times New Roman" w:cs="Times New Roman"/>
          <w:color w:val="000000"/>
          <w:sz w:val="24"/>
          <w:szCs w:val="24"/>
        </w:rPr>
        <w:t>an effective treatment for chronic and non-healing wounds should encompass not only the eradication of bacterial infections and existing biofilms but also the establishment of a favorable wound microenvironment for wound healing by mitigating inflammation and oxidative stress.</w:t>
      </w:r>
      <w:r w:rsidRPr="00185972">
        <w:rPr>
          <w:rFonts w:ascii="Times New Roman" w:hAnsi="Times New Roman" w:cs="Times New Roman"/>
          <w:sz w:val="24"/>
          <w:szCs w:val="24"/>
        </w:rPr>
        <w:t xml:space="preserve"> </w:t>
      </w:r>
      <w:r w:rsidRPr="00185972">
        <w:rPr>
          <w:rFonts w:ascii="Times New Roman" w:hAnsi="Times New Roman" w:cs="Times New Roman"/>
          <w:color w:val="000000"/>
          <w:sz w:val="24"/>
          <w:szCs w:val="24"/>
        </w:rPr>
        <w:t>This involves a universal therapeutic that can address factors that impede wound healing</w:t>
      </w:r>
      <w:r w:rsidR="0019031E" w:rsidRPr="00185972">
        <w:rPr>
          <w:rFonts w:ascii="Times New Roman" w:hAnsi="Times New Roman" w:cs="Times New Roman"/>
          <w:color w:val="000000"/>
          <w:sz w:val="24"/>
          <w:szCs w:val="24"/>
        </w:rPr>
        <w:t xml:space="preserve"> </w:t>
      </w:r>
      <w:r w:rsidR="00621D00" w:rsidRPr="00185972">
        <w:rPr>
          <w:rFonts w:ascii="Times New Roman" w:hAnsi="Times New Roman" w:cs="Times New Roman"/>
          <w:color w:val="000000"/>
          <w:sz w:val="24"/>
          <w:szCs w:val="24"/>
        </w:rPr>
        <w:fldChar w:fldCharType="begin">
          <w:fldData xml:space="preserve">PEVuZE5vdGU+PENpdGU+PEF1dGhvcj5TY2hpbHJyZWZmPC9BdXRob3I+PFllYXI+MjAyMjwvWWVh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</w:fldData>
        </w:fldChar>
      </w:r>
      <w:r w:rsidR="00B53B20" w:rsidRPr="00185972">
        <w:rPr>
          <w:rFonts w:ascii="Times New Roman" w:hAnsi="Times New Roman" w:cs="Times New Roman"/>
          <w:color w:val="000000"/>
          <w:sz w:val="24"/>
          <w:szCs w:val="24"/>
        </w:rPr>
        <w:instrText xml:space="preserve"> ADDIN EN.CITE </w:instrText>
      </w:r>
      <w:r w:rsidR="00B53B20" w:rsidRPr="00185972">
        <w:rPr>
          <w:rFonts w:ascii="Times New Roman" w:hAnsi="Times New Roman" w:cs="Times New Roman"/>
          <w:color w:val="000000"/>
          <w:sz w:val="24"/>
          <w:szCs w:val="24"/>
        </w:rPr>
        <w:fldChar w:fldCharType="begin">
          <w:fldData xml:space="preserve">PEVuZE5vdGU+PENpdGU+PEF1dGhvcj5TY2hpbHJyZWZmPC9BdXRob3I+PFllYXI+MjAyMjwvWWVh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</w:fldData>
        </w:fldChar>
      </w:r>
      <w:r w:rsidR="00B53B20" w:rsidRPr="00185972">
        <w:rPr>
          <w:rFonts w:ascii="Times New Roman" w:hAnsi="Times New Roman" w:cs="Times New Roman"/>
          <w:color w:val="000000"/>
          <w:sz w:val="24"/>
          <w:szCs w:val="24"/>
        </w:rPr>
        <w:instrText xml:space="preserve"> ADDIN EN.CITE.DATA </w:instrText>
      </w:r>
      <w:r w:rsidR="00B53B20" w:rsidRPr="00185972">
        <w:rPr>
          <w:rFonts w:ascii="Times New Roman" w:hAnsi="Times New Roman" w:cs="Times New Roman"/>
          <w:color w:val="000000"/>
          <w:sz w:val="24"/>
          <w:szCs w:val="24"/>
        </w:rPr>
      </w:r>
      <w:r w:rsidR="00B53B20" w:rsidRPr="00185972">
        <w:rPr>
          <w:rFonts w:ascii="Times New Roman" w:hAnsi="Times New Roman" w:cs="Times New Roman"/>
          <w:color w:val="000000"/>
          <w:sz w:val="24"/>
          <w:szCs w:val="24"/>
        </w:rPr>
        <w:fldChar w:fldCharType="end"/>
      </w:r>
      <w:r w:rsidR="00621D00" w:rsidRPr="00185972">
        <w:rPr>
          <w:rFonts w:ascii="Times New Roman" w:hAnsi="Times New Roman" w:cs="Times New Roman"/>
          <w:color w:val="000000"/>
          <w:sz w:val="24"/>
          <w:szCs w:val="24"/>
        </w:rPr>
      </w:r>
      <w:r w:rsidR="00621D00"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53, 92, 93</w:t>
      </w:r>
      <w:r w:rsidR="00621D00"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w:t>
      </w:r>
      <w:r w:rsidR="00725248" w:rsidRPr="00185972">
        <w:rPr>
          <w:rFonts w:ascii="T 6" w:hAnsi="T 6" w:cs="T 6"/>
          <w:kern w:val="2"/>
          <w:sz w:val="24"/>
          <w:szCs w:val="24"/>
        </w:rPr>
        <w:t xml:space="preserve"> </w:t>
      </w:r>
      <w:r w:rsidRPr="00185972">
        <w:rPr>
          <w:rFonts w:ascii="Times New Roman" w:hAnsi="Times New Roman" w:cs="Times New Roman"/>
          <w:color w:val="000000"/>
          <w:sz w:val="24"/>
          <w:szCs w:val="24"/>
        </w:rPr>
        <w:t xml:space="preserve">Previous studies in our lab have </w:t>
      </w:r>
      <w:r w:rsidR="00AC5719" w:rsidRPr="00185972">
        <w:rPr>
          <w:rFonts w:ascii="Times New Roman" w:hAnsi="Times New Roman" w:cs="Times New Roman"/>
          <w:color w:val="000000"/>
          <w:sz w:val="24"/>
          <w:szCs w:val="24"/>
        </w:rPr>
        <w:t xml:space="preserve">utilized laser scanning confocal microscopy images to illustrate the attachment of BPEI to teichoic acids within the cell wall of methicillin-resistant </w:t>
      </w:r>
      <w:r w:rsidR="00AC5719" w:rsidRPr="00185972">
        <w:rPr>
          <w:rFonts w:ascii="Times New Roman" w:hAnsi="Times New Roman" w:cs="Times New Roman"/>
          <w:i/>
          <w:iCs/>
          <w:color w:val="000000"/>
          <w:sz w:val="24"/>
          <w:szCs w:val="24"/>
        </w:rPr>
        <w:t>Staphylococcus aureus</w:t>
      </w:r>
      <w:r w:rsidR="00AC5719" w:rsidRPr="00185972">
        <w:rPr>
          <w:rFonts w:ascii="Times New Roman" w:hAnsi="Times New Roman" w:cs="Times New Roman"/>
          <w:color w:val="000000"/>
          <w:sz w:val="24"/>
          <w:szCs w:val="24"/>
        </w:rPr>
        <w:t xml:space="preserve"> (MRSA) bacteria</w:t>
      </w:r>
      <w:r w:rsidR="0019031E" w:rsidRPr="00185972">
        <w:rPr>
          <w:rFonts w:ascii="Times New Roman" w:hAnsi="Times New Roman" w:cs="Times New Roman"/>
          <w:color w:val="000000"/>
          <w:sz w:val="24"/>
          <w:szCs w:val="24"/>
        </w:rPr>
        <w:t xml:space="preserve"> </w:t>
      </w:r>
      <w:r w:rsidR="00725248"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&lt;EndNote&gt;&lt;Cite&gt;&lt;Author&gt;Foxley&lt;/Author&gt;&lt;Year&gt;2016&lt;/Year&gt;&lt;RecNum&gt;210&lt;/RecNum&gt;&lt;DisplayText&gt;&lt;style face="superscript"&gt;100&lt;/style&gt;&lt;/DisplayText&gt;&lt;record&gt;&lt;rec-number&gt;210&lt;/rec-number&gt;&lt;foreign-keys&gt;&lt;key app="EN" db-id="pvfzfsf5s5fz9revr2j5rps0rtrw5serar2p" timestamp="1685475470"&gt;210&lt;/key&gt;&lt;/foreign-keys&gt;&lt;ref-type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III, Kieth J&lt;/author&gt;&lt;/authors&gt;&lt;/contributors&gt;&lt;titles&gt;&lt;title&gt;Efficacy of ampicillin against methicillin-resistant Staphylococcus aureus restored through synergy with branched poly (ethylenimine)&lt;/title&gt;&lt;secondary-title&gt;The Journal of antibiotics&lt;/secondary-title&gt;&lt;/titles&gt;&lt;periodical&gt;&lt;full-title&gt;The Journal of antibiotics&lt;/full-title&gt;&lt;/periodical&gt;&lt;pages&gt;871-878&lt;/pages&gt;&lt;volume&gt;69&lt;/volume&gt;&lt;number&gt;12&lt;/number&gt;&lt;dates&gt;&lt;year&gt;2016&lt;/year&gt;&lt;/dates&gt;&lt;isbn&gt;1881-1469&lt;/isbn&gt;&lt;urls&gt;&lt;/urls&gt;&lt;/record&gt;&lt;/Cite&gt;&lt;/EndNote&gt;</w:instrText>
      </w:r>
      <w:r w:rsidR="00725248"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100</w:t>
      </w:r>
      <w:r w:rsidR="00725248" w:rsidRPr="00185972">
        <w:rPr>
          <w:rFonts w:ascii="Times New Roman" w:hAnsi="Times New Roman" w:cs="Times New Roman"/>
          <w:color w:val="000000"/>
          <w:sz w:val="24"/>
          <w:szCs w:val="24"/>
        </w:rPr>
        <w:fldChar w:fldCharType="end"/>
      </w:r>
      <w:r w:rsidR="00AC5719" w:rsidRPr="00185972">
        <w:rPr>
          <w:rFonts w:ascii="Times New Roman" w:hAnsi="Times New Roman" w:cs="Times New Roman"/>
          <w:color w:val="000000"/>
          <w:sz w:val="24"/>
          <w:szCs w:val="24"/>
        </w:rPr>
        <w:t>. According to the microscopy data, BPEI was located within the cell wall region of the bacteria, indicating a potential interaction between BPEI and the major components of the Gram-positive cell wall, teichoic acids.</w:t>
      </w:r>
      <w:r w:rsidR="00717593" w:rsidRPr="00185972">
        <w:rPr>
          <w:rFonts w:ascii="Times New Roman" w:hAnsi="Times New Roman" w:cs="Times New Roman"/>
          <w:color w:val="000000"/>
          <w:sz w:val="24"/>
          <w:szCs w:val="24"/>
        </w:rPr>
        <w:t xml:space="preserve"> The interaction was similarly detected through </w:t>
      </w:r>
      <w:bookmarkStart w:id="67" w:name="_Hlk141195152"/>
      <w:r w:rsidR="00717593" w:rsidRPr="00185972">
        <w:rPr>
          <w:rFonts w:ascii="Times New Roman" w:hAnsi="Times New Roman" w:cs="Times New Roman"/>
          <w:color w:val="000000"/>
          <w:sz w:val="24"/>
          <w:szCs w:val="24"/>
        </w:rPr>
        <w:t>nuclear magnetic resonance (NMR</w:t>
      </w:r>
      <w:bookmarkEnd w:id="67"/>
      <w:r w:rsidR="00717593" w:rsidRPr="00185972">
        <w:rPr>
          <w:rFonts w:ascii="Times New Roman" w:hAnsi="Times New Roman" w:cs="Times New Roman"/>
          <w:color w:val="000000"/>
          <w:sz w:val="24"/>
          <w:szCs w:val="24"/>
        </w:rPr>
        <w:t xml:space="preserve">) investigations involving combined solutions of BPEI and </w:t>
      </w:r>
      <w:bookmarkStart w:id="68" w:name="_Hlk141195142"/>
      <w:r w:rsidR="0078726E" w:rsidRPr="00185972">
        <w:rPr>
          <w:rFonts w:ascii="Times New Roman" w:hAnsi="Times New Roman" w:cs="Times New Roman"/>
          <w:color w:val="000000"/>
          <w:sz w:val="24"/>
          <w:szCs w:val="24"/>
        </w:rPr>
        <w:t xml:space="preserve">wall </w:t>
      </w:r>
      <w:r w:rsidR="00717593" w:rsidRPr="00185972">
        <w:rPr>
          <w:rFonts w:ascii="Times New Roman" w:hAnsi="Times New Roman" w:cs="Times New Roman"/>
          <w:color w:val="000000"/>
          <w:sz w:val="24"/>
          <w:szCs w:val="24"/>
        </w:rPr>
        <w:t xml:space="preserve">teichoic acids </w:t>
      </w:r>
      <w:r w:rsidR="0078726E" w:rsidRPr="00185972">
        <w:rPr>
          <w:rFonts w:ascii="Times New Roman" w:hAnsi="Times New Roman" w:cs="Times New Roman"/>
          <w:color w:val="000000"/>
          <w:sz w:val="24"/>
          <w:szCs w:val="24"/>
        </w:rPr>
        <w:t>(WTA</w:t>
      </w:r>
      <w:bookmarkEnd w:id="68"/>
      <w:r w:rsidR="0078726E" w:rsidRPr="00185972">
        <w:rPr>
          <w:rFonts w:ascii="Times New Roman" w:hAnsi="Times New Roman" w:cs="Times New Roman"/>
          <w:color w:val="000000"/>
          <w:sz w:val="24"/>
          <w:szCs w:val="24"/>
        </w:rPr>
        <w:t xml:space="preserve">) </w:t>
      </w:r>
      <w:r w:rsidR="00717593" w:rsidRPr="00185972">
        <w:rPr>
          <w:rFonts w:ascii="Times New Roman" w:hAnsi="Times New Roman" w:cs="Times New Roman"/>
          <w:color w:val="000000"/>
          <w:sz w:val="24"/>
          <w:szCs w:val="24"/>
        </w:rPr>
        <w:t xml:space="preserve">extracted from Gram-positive </w:t>
      </w:r>
      <w:r w:rsidR="00717593" w:rsidRPr="00185972">
        <w:rPr>
          <w:rFonts w:ascii="Times New Roman" w:hAnsi="Times New Roman" w:cs="Times New Roman"/>
          <w:i/>
          <w:iCs/>
          <w:color w:val="000000"/>
          <w:sz w:val="24"/>
          <w:szCs w:val="24"/>
        </w:rPr>
        <w:t>Bacillus subtilis</w:t>
      </w:r>
      <w:r w:rsidR="00717593" w:rsidRPr="00185972">
        <w:rPr>
          <w:rFonts w:ascii="Times New Roman" w:hAnsi="Times New Roman" w:cs="Times New Roman"/>
          <w:color w:val="000000"/>
          <w:sz w:val="24"/>
          <w:szCs w:val="24"/>
        </w:rPr>
        <w:t xml:space="preserve"> bacteria, as </w:t>
      </w:r>
      <w:r w:rsidR="00717593" w:rsidRPr="00185972">
        <w:rPr>
          <w:rFonts w:ascii="Times New Roman" w:hAnsi="Times New Roman" w:cs="Times New Roman"/>
          <w:color w:val="000000"/>
          <w:sz w:val="24"/>
          <w:szCs w:val="24"/>
        </w:rPr>
        <w:lastRenderedPageBreak/>
        <w:t xml:space="preserve">compared to NMR spectra of teichoic acid alone. The NMR data indicated a </w:t>
      </w:r>
      <w:proofErr w:type="spellStart"/>
      <w:r w:rsidR="00717593" w:rsidRPr="00185972">
        <w:rPr>
          <w:rFonts w:ascii="Times New Roman" w:hAnsi="Times New Roman" w:cs="Times New Roman"/>
          <w:color w:val="000000"/>
          <w:sz w:val="24"/>
          <w:szCs w:val="24"/>
        </w:rPr>
        <w:t>phosphate:amine</w:t>
      </w:r>
      <w:proofErr w:type="spellEnd"/>
      <w:r w:rsidR="00717593" w:rsidRPr="00185972">
        <w:rPr>
          <w:rFonts w:ascii="Times New Roman" w:hAnsi="Times New Roman" w:cs="Times New Roman"/>
          <w:color w:val="000000"/>
          <w:sz w:val="24"/>
          <w:szCs w:val="24"/>
        </w:rPr>
        <w:t xml:space="preserve"> binding resulting from the WTA:BPEI interactions, likely facilitated by the electrostatic attraction between the abundant cationic primary amines of BPEI and the anionic phosphate groups of WTA</w:t>
      </w:r>
      <w:r w:rsidR="0019031E" w:rsidRPr="00185972">
        <w:rPr>
          <w:rFonts w:ascii="Times New Roman" w:hAnsi="Times New Roman" w:cs="Times New Roman"/>
          <w:color w:val="000000"/>
          <w:sz w:val="24"/>
          <w:szCs w:val="24"/>
        </w:rPr>
        <w:t xml:space="preserve"> </w:t>
      </w:r>
      <w:r w:rsidR="00933010"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&lt;EndNote&gt;&lt;Cite&gt;&lt;Author&gt;Foxley&lt;/Author&gt;&lt;Year&gt;2016&lt;/Year&gt;&lt;RecNum&gt;210&lt;/RecNum&gt;&lt;DisplayText&gt;&lt;style face="superscript"&gt;100&lt;/style&gt;&lt;/DisplayText&gt;&lt;record&gt;&lt;rec-number&gt;210&lt;/rec-number&gt;&lt;foreign-keys&gt;&lt;key app="EN" db-id="pvfzfsf5s5fz9revr2j5rps0rtrw5serar2p" timestamp="1685475470"&gt;210&lt;/key&gt;&lt;/foreign-keys&gt;&lt;ref-type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III, Kieth J&lt;/author&gt;&lt;/authors&gt;&lt;/contributors&gt;&lt;titles&gt;&lt;title&gt;Efficacy of ampicillin against methicillin-resistant Staphylococcus aureus restored through synergy with branched poly (ethylenimine)&lt;/title&gt;&lt;secondary-title&gt;The Journal of antibiotics&lt;/secondary-title&gt;&lt;/titles&gt;&lt;periodical&gt;&lt;full-title&gt;The Journal of antibiotics&lt;/full-title&gt;&lt;/periodical&gt;&lt;pages&gt;871-878&lt;/pages&gt;&lt;volume&gt;69&lt;/volume&gt;&lt;number&gt;12&lt;/number&gt;&lt;dates&gt;&lt;year&gt;2016&lt;/year&gt;&lt;/dates&gt;&lt;isbn&gt;1881-1469&lt;/isbn&gt;&lt;urls&gt;&lt;/urls&gt;&lt;/record&gt;&lt;/Cite&gt;&lt;/EndNote&gt;</w:instrText>
      </w:r>
      <w:r w:rsidR="00933010"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100</w:t>
      </w:r>
      <w:r w:rsidR="00933010" w:rsidRPr="00185972">
        <w:rPr>
          <w:rFonts w:ascii="Times New Roman" w:hAnsi="Times New Roman" w:cs="Times New Roman"/>
          <w:color w:val="000000"/>
          <w:sz w:val="24"/>
          <w:szCs w:val="24"/>
        </w:rPr>
        <w:fldChar w:fldCharType="end"/>
      </w:r>
      <w:r w:rsidR="00717593" w:rsidRPr="00185972">
        <w:rPr>
          <w:rFonts w:ascii="Times New Roman" w:hAnsi="Times New Roman" w:cs="Times New Roman"/>
          <w:color w:val="000000"/>
          <w:sz w:val="24"/>
          <w:szCs w:val="24"/>
        </w:rPr>
        <w:t>.</w:t>
      </w:r>
    </w:p>
    <w:p w14:paraId="125D38D4" w14:textId="77777777" w:rsidR="00C659C4" w:rsidRPr="00185972" w:rsidRDefault="00C659C4" w:rsidP="00C659C4">
      <w:pPr>
        <w:autoSpaceDE w:val="0"/>
        <w:autoSpaceDN w:val="0"/>
        <w:adjustRightInd w:val="0"/>
        <w:spacing w:after="0" w:line="480" w:lineRule="auto"/>
        <w:jc w:val="both"/>
        <w:rPr>
          <w:rFonts w:ascii="Times New Roman" w:hAnsi="Times New Roman" w:cs="Times New Roman"/>
          <w:color w:val="000000"/>
          <w:sz w:val="24"/>
          <w:szCs w:val="24"/>
        </w:rPr>
      </w:pPr>
    </w:p>
    <w:p w14:paraId="192FC82F" w14:textId="011CF358" w:rsidR="00C753E7" w:rsidRPr="00185972" w:rsidRDefault="0023309B" w:rsidP="00473553">
      <w:pPr>
        <w:autoSpaceDE w:val="0"/>
        <w:autoSpaceDN w:val="0"/>
        <w:adjustRightInd w:val="0"/>
        <w:spacing w:after="0" w:line="480" w:lineRule="auto"/>
        <w:jc w:val="both"/>
        <w:rPr>
          <w:rFonts w:asciiTheme="majorBidi" w:hAnsiTheme="majorBidi" w:cstheme="majorBidi"/>
          <w:sz w:val="24"/>
          <w:szCs w:val="24"/>
        </w:rPr>
      </w:pPr>
      <w:r w:rsidRPr="00185972">
        <w:rPr>
          <w:rFonts w:ascii="Times New Roman" w:hAnsi="Times New Roman" w:cs="Times New Roman"/>
          <w:color w:val="000000"/>
          <w:sz w:val="24"/>
          <w:szCs w:val="24"/>
        </w:rPr>
        <w:t xml:space="preserve">In general, </w:t>
      </w:r>
      <w:bookmarkStart w:id="69" w:name="_Hlk141195172"/>
      <w:r w:rsidRPr="00185972">
        <w:rPr>
          <w:rFonts w:ascii="Times New Roman" w:hAnsi="Times New Roman" w:cs="Times New Roman"/>
          <w:color w:val="000000"/>
          <w:sz w:val="24"/>
          <w:szCs w:val="24"/>
        </w:rPr>
        <w:t xml:space="preserve">teichoic acids </w:t>
      </w:r>
      <w:bookmarkEnd w:id="69"/>
      <w:r w:rsidRPr="00185972">
        <w:rPr>
          <w:rFonts w:ascii="Times New Roman" w:hAnsi="Times New Roman" w:cs="Times New Roman"/>
          <w:color w:val="000000"/>
          <w:sz w:val="24"/>
          <w:szCs w:val="24"/>
        </w:rPr>
        <w:t xml:space="preserve">encompass two types: lipoteichoic acids (LTAs), which are secured in the bacterial membrane through a glycolipid anchor, and WTAs, which are covalently linked to peptidoglycan. These integral cell wall constituents consist of an anionic chain comprising repeating units of </w:t>
      </w:r>
      <w:proofErr w:type="spellStart"/>
      <w:r w:rsidRPr="00185972">
        <w:rPr>
          <w:rFonts w:ascii="Times New Roman" w:hAnsi="Times New Roman" w:cs="Times New Roman"/>
          <w:color w:val="000000"/>
          <w:sz w:val="24"/>
          <w:szCs w:val="24"/>
        </w:rPr>
        <w:t>polyglycerolphosphate</w:t>
      </w:r>
      <w:proofErr w:type="spellEnd"/>
      <w:r w:rsidRPr="00185972">
        <w:rPr>
          <w:rFonts w:ascii="Times New Roman" w:hAnsi="Times New Roman" w:cs="Times New Roman"/>
          <w:color w:val="000000"/>
          <w:sz w:val="24"/>
          <w:szCs w:val="24"/>
        </w:rPr>
        <w:t xml:space="preserve"> or </w:t>
      </w:r>
      <w:proofErr w:type="spellStart"/>
      <w:r w:rsidRPr="00185972">
        <w:rPr>
          <w:rFonts w:ascii="Times New Roman" w:hAnsi="Times New Roman" w:cs="Times New Roman"/>
          <w:color w:val="000000"/>
          <w:sz w:val="24"/>
          <w:szCs w:val="24"/>
        </w:rPr>
        <w:t>polyribitolphosphate</w:t>
      </w:r>
      <w:proofErr w:type="spellEnd"/>
      <w:r w:rsidRPr="00185972">
        <w:rPr>
          <w:rFonts w:ascii="Times New Roman" w:hAnsi="Times New Roman" w:cs="Times New Roman"/>
          <w:color w:val="000000"/>
          <w:sz w:val="24"/>
          <w:szCs w:val="24"/>
        </w:rPr>
        <w:t>. As a result, the Gram-positive envelope acquires a significantly negative surface net charge</w:t>
      </w:r>
      <w:r w:rsidR="0019031E" w:rsidRPr="00185972">
        <w:rPr>
          <w:rFonts w:ascii="Times New Roman" w:hAnsi="Times New Roman" w:cs="Times New Roman"/>
          <w:color w:val="000000"/>
          <w:sz w:val="24"/>
          <w:szCs w:val="24"/>
        </w:rPr>
        <w:t xml:space="preserve"> </w:t>
      </w:r>
      <w:r w:rsidR="00933010"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&lt;EndNote&gt;&lt;Cite&gt;&lt;Author&gt;Brown&lt;/Author&gt;&lt;Year&gt;2013&lt;/Year&gt;&lt;RecNum&gt;428&lt;/RecNum&gt;&lt;DisplayText&gt;&lt;style face="superscript"&gt;140, 141&lt;/style&gt;&lt;/DisplayText&gt;&lt;record&gt;&lt;rec-number&gt;428&lt;/rec-number&gt;&lt;foreign-keys&gt;&lt;key app="EN" db-id="pvfzfsf5s5fz9revr2j5rps0rtrw5serar2p" timestamp="1686960802"&gt;428&lt;/key&gt;&lt;/foreign-keys&gt;&lt;ref-type name="Journal Article"&gt;17&lt;/ref-type&gt;&lt;contributors&gt;&lt;authors&gt;&lt;author&gt;Brown, Stephanie&lt;/author&gt;&lt;author&gt;Santa Maria Jr, John P&lt;/author&gt;&lt;author&gt;Walker, Suzanne&lt;/author&gt;&lt;/authors&gt;&lt;/contributors&gt;&lt;titles&gt;&lt;title&gt;Wall teichoic acids of gram-positive bacteria&lt;/title&gt;&lt;secondary-title&gt;Annual review of microbiology&lt;/secondary-title&gt;&lt;/titles&gt;&lt;periodical&gt;&lt;full-title&gt;Annual review of microbiology&lt;/full-title&gt;&lt;/periodical&gt;&lt;pages&gt;313-336&lt;/pages&gt;&lt;volume&gt;67&lt;/volume&gt;&lt;dates&gt;&lt;year&gt;2013&lt;/year&gt;&lt;/dates&gt;&lt;isbn&gt;0066-4227&lt;/isbn&gt;&lt;urls&gt;&lt;/urls&gt;&lt;/record&gt;&lt;/Cite&gt;&lt;Cite&gt;&lt;Author&gt;Teissié&lt;/Author&gt;&lt;Year&gt;2018&lt;/Year&gt;&lt;RecNum&gt;429&lt;/RecNum&gt;&lt;record&gt;&lt;rec-number&gt;429&lt;/rec-number&gt;&lt;foreign-keys&gt;&lt;key app="EN" db-id="pvfzfsf5s5fz9revr2j5rps0rtrw5serar2p" timestamp="1686960802"&gt;429&lt;/key&gt;&lt;/foreign-keys&gt;&lt;ref-type name="Generic"&gt;13&lt;/ref-type&gt;&lt;contributors&gt;&lt;authors&gt;&lt;author&gt;Teissié, Justin&lt;/author&gt;&lt;author&gt;Zerbib, Didier&lt;/author&gt;&lt;/authors&gt;&lt;/contributors&gt;&lt;titles&gt;&lt;title&gt;Eradication of Bacteria Via Electropulsation&lt;/title&gt;&lt;/titles&gt;&lt;dates&gt;&lt;year&gt;2018&lt;/year&gt;&lt;/dates&gt;&lt;urls&gt;&lt;/urls&gt;&lt;/record&gt;&lt;/Cite&gt;&lt;/EndNote&gt;</w:instrText>
      </w:r>
      <w:r w:rsidR="00933010"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140, 141</w:t>
      </w:r>
      <w:r w:rsidR="00933010"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Taking this into account, this </w:t>
      </w:r>
      <w:r w:rsidR="00001977" w:rsidRPr="00185972">
        <w:rPr>
          <w:rFonts w:ascii="Times New Roman" w:hAnsi="Times New Roman" w:cs="Times New Roman"/>
          <w:color w:val="000000"/>
          <w:sz w:val="24"/>
          <w:szCs w:val="24"/>
        </w:rPr>
        <w:t xml:space="preserve">research </w:t>
      </w:r>
      <w:r w:rsidRPr="00185972">
        <w:rPr>
          <w:rFonts w:ascii="Times New Roman" w:hAnsi="Times New Roman" w:cs="Times New Roman"/>
          <w:color w:val="000000"/>
          <w:sz w:val="24"/>
          <w:szCs w:val="24"/>
        </w:rPr>
        <w:t>focused on examining the polycationic characteristics of BPEI and PEG-BPEI, aiming to establish robust electrostatic interactions with the polyanionic phosphate groups found in lipoteichoic acid molecules (LTA).</w:t>
      </w:r>
      <w:r w:rsidR="003D3AB8" w:rsidRPr="00185972">
        <w:rPr>
          <w:rFonts w:ascii="Times New Roman" w:hAnsi="Times New Roman" w:cs="Times New Roman"/>
          <w:color w:val="000000"/>
          <w:sz w:val="24"/>
          <w:szCs w:val="24"/>
        </w:rPr>
        <w:t xml:space="preserve"> </w:t>
      </w:r>
      <w:r w:rsidR="00C11F8B" w:rsidRPr="00185972">
        <w:rPr>
          <w:rFonts w:ascii="Times New Roman" w:hAnsi="Times New Roman" w:cs="Times New Roman"/>
          <w:color w:val="000000"/>
          <w:sz w:val="24"/>
          <w:szCs w:val="24"/>
        </w:rPr>
        <w:t xml:space="preserve">We </w:t>
      </w:r>
      <w:r w:rsidR="001B3D9D" w:rsidRPr="00185972">
        <w:rPr>
          <w:rFonts w:ascii="Times New Roman" w:hAnsi="Times New Roman" w:cs="Times New Roman"/>
          <w:color w:val="000000"/>
          <w:sz w:val="24"/>
          <w:szCs w:val="24"/>
        </w:rPr>
        <w:t>suggest</w:t>
      </w:r>
      <w:r w:rsidR="00C11F8B" w:rsidRPr="00185972">
        <w:rPr>
          <w:rFonts w:ascii="Times New Roman" w:hAnsi="Times New Roman" w:cs="Times New Roman"/>
          <w:color w:val="000000"/>
          <w:sz w:val="24"/>
          <w:szCs w:val="24"/>
        </w:rPr>
        <w:t xml:space="preserve"> the same mechanism of interaction involving the primary amines of BPEI with the phosphate groups of LTA, which aligns with the findings of the earlier study</w:t>
      </w:r>
      <w:r w:rsidR="0019031E" w:rsidRPr="00185972">
        <w:rPr>
          <w:rFonts w:ascii="Times New Roman" w:hAnsi="Times New Roman" w:cs="Times New Roman"/>
          <w:color w:val="000000"/>
          <w:sz w:val="24"/>
          <w:szCs w:val="24"/>
        </w:rPr>
        <w:t xml:space="preserve"> </w:t>
      </w:r>
      <w:r w:rsidR="00FA4EDC"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&lt;EndNote&gt;&lt;Cite&gt;&lt;Author&gt;Foxley&lt;/Author&gt;&lt;Year&gt;2016&lt;/Year&gt;&lt;RecNum&gt;210&lt;/RecNum&gt;&lt;DisplayText&gt;&lt;style face="superscript"&gt;100&lt;/style&gt;&lt;/DisplayText&gt;&lt;record&gt;&lt;rec-number&gt;210&lt;/rec-number&gt;&lt;foreign-keys&gt;&lt;key app="EN" db-id="pvfzfsf5s5fz9revr2j5rps0rtrw5serar2p" timestamp="1685475470"&gt;210&lt;/key&gt;&lt;/foreign-keys&gt;&lt;ref-type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III, Kieth J&lt;/author&gt;&lt;/authors&gt;&lt;/contributors&gt;&lt;titles&gt;&lt;title&gt;Efficacy of ampicillin against methicillin-resistant Staphylococcus aureus restored through synergy with branched poly (ethylenimine)&lt;/title&gt;&lt;secondary-title&gt;The Journal of antibiotics&lt;/secondary-title&gt;&lt;/titles&gt;&lt;periodical&gt;&lt;full-title&gt;The Journal of antibiotics&lt;/full-title&gt;&lt;/periodical&gt;&lt;pages&gt;871-878&lt;/pages&gt;&lt;volume&gt;69&lt;/volume&gt;&lt;number&gt;12&lt;/number&gt;&lt;dates&gt;&lt;year&gt;2016&lt;/year&gt;&lt;/dates&gt;&lt;isbn&gt;1881-1469&lt;/isbn&gt;&lt;urls&gt;&lt;/urls&gt;&lt;/record&gt;&lt;/Cite&gt;&lt;/EndNote&gt;</w:instrText>
      </w:r>
      <w:r w:rsidR="00FA4EDC"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100</w:t>
      </w:r>
      <w:r w:rsidR="00FA4EDC" w:rsidRPr="00185972">
        <w:rPr>
          <w:rFonts w:ascii="Times New Roman" w:hAnsi="Times New Roman" w:cs="Times New Roman"/>
          <w:color w:val="000000"/>
          <w:sz w:val="24"/>
          <w:szCs w:val="24"/>
        </w:rPr>
        <w:fldChar w:fldCharType="end"/>
      </w:r>
      <w:r w:rsidR="00C11F8B" w:rsidRPr="00185972">
        <w:rPr>
          <w:rFonts w:ascii="Times New Roman" w:hAnsi="Times New Roman" w:cs="Times New Roman"/>
          <w:color w:val="000000"/>
          <w:sz w:val="24"/>
          <w:szCs w:val="24"/>
        </w:rPr>
        <w:t>. Illustrated in Fig</w:t>
      </w:r>
      <w:r w:rsidR="009F5E07" w:rsidRPr="00185972">
        <w:rPr>
          <w:rFonts w:ascii="Times New Roman" w:hAnsi="Times New Roman" w:cs="Times New Roman"/>
          <w:color w:val="000000"/>
          <w:sz w:val="24"/>
          <w:szCs w:val="24"/>
        </w:rPr>
        <w:t>. 9</w:t>
      </w:r>
      <w:r w:rsidR="00C11F8B" w:rsidRPr="00185972">
        <w:rPr>
          <w:rFonts w:ascii="Times New Roman" w:hAnsi="Times New Roman" w:cs="Times New Roman"/>
          <w:color w:val="000000"/>
          <w:sz w:val="24"/>
          <w:szCs w:val="24"/>
        </w:rPr>
        <w:t>, both BPEI and its PEGylated derivative demonstrated the ability to neutralize LTA molecules and alleviate the production of TNF-α cytokines. Our rationale is that the cationic polymers can modify the characteristics of Gram-positive cell wall components by modifying the molecular structure and/or introducing steric bulk through the branched polymer.</w:t>
      </w:r>
      <w:r w:rsidR="00A30AFE" w:rsidRPr="00185972">
        <w:rPr>
          <w:rFonts w:ascii="Times New Roman" w:hAnsi="Times New Roman" w:cs="Times New Roman"/>
          <w:color w:val="000000"/>
          <w:sz w:val="24"/>
          <w:szCs w:val="24"/>
        </w:rPr>
        <w:t xml:space="preserve"> </w:t>
      </w:r>
      <w:r w:rsidR="00A30AFE" w:rsidRPr="00185972">
        <w:rPr>
          <w:rFonts w:asciiTheme="majorBidi" w:hAnsiTheme="majorBidi" w:cstheme="majorBidi"/>
          <w:sz w:val="24"/>
          <w:szCs w:val="24"/>
        </w:rPr>
        <w:t>Such interference can impede the attachment of LTA to TLR receptors, block the signal transduction through TLR, and consequently prevent the initiation of TNF-α cytokine production</w:t>
      </w:r>
      <w:r w:rsidR="009F5E07" w:rsidRPr="00185972">
        <w:rPr>
          <w:rFonts w:asciiTheme="majorBidi" w:hAnsiTheme="majorBidi" w:cstheme="majorBidi"/>
          <w:sz w:val="24"/>
          <w:szCs w:val="24"/>
        </w:rPr>
        <w:t xml:space="preserve"> (Fig. 14). </w:t>
      </w:r>
      <w:r w:rsidR="00A30AFE" w:rsidRPr="00185972">
        <w:rPr>
          <w:rFonts w:asciiTheme="majorBidi" w:hAnsiTheme="majorBidi" w:cstheme="majorBidi"/>
          <w:sz w:val="24"/>
          <w:szCs w:val="24"/>
        </w:rPr>
        <w:t>Additionally, we examined the impact of BPEI and PEG-BPEI binding to another constituent of the Gram-positive cell wall, peptidoglycan, on the generation of an inflammatory response.</w:t>
      </w:r>
      <w:r w:rsidR="00C753E7" w:rsidRPr="00185972">
        <w:rPr>
          <w:rFonts w:ascii="Times New Roman" w:hAnsi="Times New Roman" w:cs="Times New Roman"/>
          <w:color w:val="000000"/>
          <w:sz w:val="24"/>
          <w:szCs w:val="24"/>
        </w:rPr>
        <w:t xml:space="preserve"> Nevertheless, as depicted in Fig</w:t>
      </w:r>
      <w:r w:rsidR="00C56FB8" w:rsidRPr="00185972">
        <w:rPr>
          <w:rFonts w:ascii="Times New Roman" w:hAnsi="Times New Roman" w:cs="Times New Roman"/>
          <w:color w:val="000000"/>
          <w:sz w:val="24"/>
          <w:szCs w:val="24"/>
        </w:rPr>
        <w:t>.</w:t>
      </w:r>
      <w:r w:rsidR="00C753E7" w:rsidRPr="00185972">
        <w:rPr>
          <w:rFonts w:ascii="Times New Roman" w:hAnsi="Times New Roman" w:cs="Times New Roman"/>
          <w:color w:val="000000"/>
          <w:sz w:val="24"/>
          <w:szCs w:val="24"/>
        </w:rPr>
        <w:t xml:space="preserve"> </w:t>
      </w:r>
      <w:r w:rsidR="00524F59" w:rsidRPr="00185972">
        <w:rPr>
          <w:rFonts w:ascii="Times New Roman" w:hAnsi="Times New Roman" w:cs="Times New Roman"/>
          <w:color w:val="000000"/>
          <w:sz w:val="24"/>
          <w:szCs w:val="24"/>
        </w:rPr>
        <w:t>10</w:t>
      </w:r>
      <w:r w:rsidR="00C753E7" w:rsidRPr="00185972">
        <w:rPr>
          <w:rFonts w:ascii="Times New Roman" w:hAnsi="Times New Roman" w:cs="Times New Roman"/>
          <w:color w:val="000000"/>
          <w:sz w:val="24"/>
          <w:szCs w:val="24"/>
        </w:rPr>
        <w:t xml:space="preserve">, peptidoglycan </w:t>
      </w:r>
      <w:r w:rsidR="00E75E2C" w:rsidRPr="00185972">
        <w:rPr>
          <w:rFonts w:ascii="Times New Roman" w:hAnsi="Times New Roman" w:cs="Times New Roman"/>
          <w:color w:val="000000"/>
          <w:sz w:val="24"/>
          <w:szCs w:val="24"/>
        </w:rPr>
        <w:t xml:space="preserve">activation of TLR signaling </w:t>
      </w:r>
      <w:r w:rsidR="00C753E7" w:rsidRPr="00185972">
        <w:rPr>
          <w:rFonts w:ascii="Times New Roman" w:hAnsi="Times New Roman" w:cs="Times New Roman"/>
          <w:color w:val="000000"/>
          <w:sz w:val="24"/>
          <w:szCs w:val="24"/>
        </w:rPr>
        <w:t xml:space="preserve">was only </w:t>
      </w:r>
      <w:r w:rsidR="00C753E7" w:rsidRPr="00185972">
        <w:rPr>
          <w:rFonts w:ascii="Times New Roman" w:hAnsi="Times New Roman" w:cs="Times New Roman"/>
          <w:color w:val="000000"/>
          <w:sz w:val="24"/>
          <w:szCs w:val="24"/>
        </w:rPr>
        <w:lastRenderedPageBreak/>
        <w:t xml:space="preserve">partially neutralized by the polyethylenimines. This partial neutralization can likely be attributed to the structural </w:t>
      </w:r>
      <w:r w:rsidR="00C753E7" w:rsidRPr="00185972">
        <w:rPr>
          <w:rFonts w:asciiTheme="majorBidi" w:hAnsiTheme="majorBidi" w:cstheme="majorBidi"/>
          <w:sz w:val="24"/>
          <w:szCs w:val="24"/>
        </w:rPr>
        <w:t>composition of peptidoglycan, which contains fewer ionic groups in comparison to teichoic acids. Consequently, there was an insufficient formation of electrostatic interactions between the cationic components of BPEI and PEG-BPEI polymers and the anionic acidic groups of peptidoglycan, hindering effective neutralization of the molecule</w:t>
      </w:r>
      <w:r w:rsidR="0019031E" w:rsidRPr="00185972">
        <w:rPr>
          <w:rFonts w:asciiTheme="majorBidi" w:hAnsiTheme="majorBidi" w:cstheme="majorBidi"/>
          <w:sz w:val="24"/>
          <w:szCs w:val="24"/>
        </w:rPr>
        <w:t xml:space="preserve"> </w:t>
      </w:r>
      <w:r w:rsidR="00370DE8"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&lt;EndNote&gt;&lt;Cite&gt;&lt;Author&gt;Plette&lt;/Author&gt;&lt;Year&gt;1995&lt;/Year&gt;&lt;RecNum&gt;430&lt;/RecNum&gt;&lt;DisplayText&gt;&lt;style face="superscript"&gt;142&lt;/style&gt;&lt;/DisplayText&gt;&lt;record&gt;&lt;rec-number&gt;430&lt;/rec-number&gt;&lt;foreign-keys&gt;&lt;key app="EN" db-id="pvfzfsf5s5fz9revr2j5rps0rtrw5serar2p" timestamp="1686960802"&gt;430&lt;/key&gt;&lt;/foreign-keys&gt;&lt;ref-type name="Journal Article"&gt;17&lt;/ref-type&gt;&lt;contributors&gt;&lt;authors&gt;&lt;author&gt;Plette, Alexandra CC&lt;/author&gt;&lt;author&gt;van Riemsdijk, Willem H&lt;/author&gt;&lt;author&gt;Benedetti, Marc F&lt;/author&gt;&lt;author&gt;van der Wal, Albert&lt;/author&gt;&lt;/authors&gt;&lt;/contributors&gt;&lt;titles&gt;&lt;title&gt;pH dependent charging behavior of isolated cell walls of a gram-positive soil bacterium&lt;/title&gt;&lt;secondary-title&gt;Journal of Colloid and Interface Science&lt;/secondary-title&gt;&lt;/titles&gt;&lt;periodical&gt;&lt;full-title&gt;Journal of Colloid and Interface Science&lt;/full-title&gt;&lt;/periodical&gt;&lt;pages&gt;354-363&lt;/pages&gt;&lt;volume&gt;173&lt;/volume&gt;&lt;number&gt;2&lt;/number&gt;&lt;dates&gt;&lt;year&gt;1995&lt;/year&gt;&lt;/dates&gt;&lt;isbn&gt;0021-9797&lt;/isbn&gt;&lt;urls&gt;&lt;/urls&gt;&lt;/record&gt;&lt;/Cite&gt;&lt;/EndNote&gt;</w:instrText>
      </w:r>
      <w:r w:rsidR="00370DE8"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142</w:t>
      </w:r>
      <w:r w:rsidR="00370DE8" w:rsidRPr="00185972">
        <w:rPr>
          <w:rFonts w:asciiTheme="majorBidi" w:hAnsiTheme="majorBidi" w:cstheme="majorBidi"/>
          <w:sz w:val="24"/>
          <w:szCs w:val="24"/>
        </w:rPr>
        <w:fldChar w:fldCharType="end"/>
      </w:r>
      <w:r w:rsidR="00C753E7" w:rsidRPr="00185972">
        <w:rPr>
          <w:rFonts w:asciiTheme="majorBidi" w:hAnsiTheme="majorBidi" w:cstheme="majorBidi"/>
          <w:sz w:val="24"/>
          <w:szCs w:val="24"/>
        </w:rPr>
        <w:t>.</w:t>
      </w:r>
    </w:p>
    <w:p w14:paraId="4E20F733" w14:textId="77777777" w:rsidR="00247682" w:rsidRPr="00185972" w:rsidRDefault="00247682" w:rsidP="00473553">
      <w:pPr>
        <w:autoSpaceDE w:val="0"/>
        <w:autoSpaceDN w:val="0"/>
        <w:adjustRightInd w:val="0"/>
        <w:spacing w:after="0" w:line="480" w:lineRule="auto"/>
        <w:jc w:val="both"/>
        <w:rPr>
          <w:rFonts w:asciiTheme="majorBidi" w:hAnsiTheme="majorBidi" w:cstheme="majorBidi"/>
          <w:sz w:val="24"/>
          <w:szCs w:val="24"/>
        </w:rPr>
      </w:pPr>
    </w:p>
    <w:p w14:paraId="124FE76C" w14:textId="454DE1B1" w:rsidR="009B0047" w:rsidRPr="00185972" w:rsidRDefault="00661EDB" w:rsidP="00661EDB">
      <w:pPr>
        <w:autoSpaceDE w:val="0"/>
        <w:autoSpaceDN w:val="0"/>
        <w:adjustRightInd w:val="0"/>
        <w:spacing w:after="0" w:line="480" w:lineRule="auto"/>
        <w:jc w:val="center"/>
        <w:rPr>
          <w:rFonts w:ascii="Times New Roman" w:hAnsi="Times New Roman" w:cs="Times New Roman"/>
          <w:color w:val="000000"/>
          <w:sz w:val="24"/>
          <w:szCs w:val="24"/>
        </w:rPr>
      </w:pPr>
      <w:r w:rsidRPr="00185972">
        <w:rPr>
          <w:noProof/>
        </w:rPr>
        <w:drawing>
          <wp:inline distT="0" distB="0" distL="0" distR="0" wp14:anchorId="57D82B4D" wp14:editId="1B02074F">
            <wp:extent cx="1660963" cy="2999623"/>
            <wp:effectExtent l="0" t="0" r="0" b="0"/>
            <wp:docPr id="1351137880" name="Picture 22" descr="A picture containing text, graphics, graphic de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37880" name="Picture 22" descr="A picture containing text, graphics, graphic design, clipart&#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71545" cy="3018733"/>
                    </a:xfrm>
                    <a:prstGeom prst="rect">
                      <a:avLst/>
                    </a:prstGeom>
                    <a:noFill/>
                    <a:ln>
                      <a:noFill/>
                    </a:ln>
                  </pic:spPr>
                </pic:pic>
              </a:graphicData>
            </a:graphic>
          </wp:inline>
        </w:drawing>
      </w:r>
    </w:p>
    <w:p w14:paraId="60D02FC4" w14:textId="126592D0" w:rsidR="004F0584" w:rsidRPr="00185972" w:rsidRDefault="004F0584" w:rsidP="00524F59">
      <w:pPr>
        <w:spacing w:line="276" w:lineRule="auto"/>
        <w:jc w:val="both"/>
      </w:pPr>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9F5E07" w:rsidRPr="00185972">
        <w:rPr>
          <w:rFonts w:asciiTheme="majorBidi" w:hAnsiTheme="majorBidi" w:cstheme="majorBidi"/>
          <w:b/>
          <w:bCs/>
          <w:shd w:val="clear" w:color="auto" w:fill="FFFFFF"/>
        </w:rPr>
        <w:t>4</w:t>
      </w:r>
      <w:r w:rsidRPr="00185972">
        <w:rPr>
          <w:rFonts w:asciiTheme="majorBidi" w:hAnsiTheme="majorBidi" w:cstheme="majorBidi"/>
          <w:shd w:val="clear" w:color="auto" w:fill="FFFFFF"/>
        </w:rPr>
        <w:t xml:space="preserve">. </w:t>
      </w:r>
      <w:r w:rsidRPr="00185972">
        <w:rPr>
          <w:rFonts w:ascii="Times New Roman" w:hAnsi="Times New Roman" w:cs="Times New Roman"/>
        </w:rPr>
        <w:t xml:space="preserve">Proposed mechanism of action of LTA and PEG-BPEI interactions. </w:t>
      </w:r>
      <w:r w:rsidR="009E10F7" w:rsidRPr="00185972">
        <w:rPr>
          <w:rFonts w:ascii="Times New Roman" w:hAnsi="Times New Roman" w:cs="Times New Roman"/>
        </w:rPr>
        <w:t xml:space="preserve">LTA </w:t>
      </w:r>
      <w:r w:rsidRPr="00185972">
        <w:rPr>
          <w:rFonts w:ascii="Times New Roman" w:hAnsi="Times New Roman" w:cs="Times New Roman"/>
        </w:rPr>
        <w:t>molecules activate TLR</w:t>
      </w:r>
      <w:r w:rsidR="009E10F7" w:rsidRPr="00185972">
        <w:rPr>
          <w:rFonts w:ascii="Times New Roman" w:hAnsi="Times New Roman" w:cs="Times New Roman"/>
        </w:rPr>
        <w:t>2</w:t>
      </w:r>
      <w:r w:rsidRPr="00185972">
        <w:rPr>
          <w:rFonts w:ascii="Times New Roman" w:hAnsi="Times New Roman" w:cs="Times New Roman"/>
        </w:rPr>
        <w:t xml:space="preserve"> receptor and induce the downstream signaling cascade that ultimately produces inflammatory cytokines. Cationic </w:t>
      </w:r>
      <w:r w:rsidR="009E10F7" w:rsidRPr="00185972">
        <w:rPr>
          <w:rFonts w:ascii="Times New Roman" w:hAnsi="Times New Roman" w:cs="Times New Roman"/>
        </w:rPr>
        <w:t>PEG-</w:t>
      </w:r>
      <w:r w:rsidRPr="00185972">
        <w:rPr>
          <w:rFonts w:ascii="Times New Roman" w:hAnsi="Times New Roman" w:cs="Times New Roman"/>
        </w:rPr>
        <w:t>BPEI binds with L</w:t>
      </w:r>
      <w:r w:rsidR="009E10F7" w:rsidRPr="00185972">
        <w:rPr>
          <w:rFonts w:ascii="Times New Roman" w:hAnsi="Times New Roman" w:cs="Times New Roman"/>
        </w:rPr>
        <w:t>TA</w:t>
      </w:r>
      <w:r w:rsidRPr="00185972">
        <w:rPr>
          <w:rFonts w:ascii="Times New Roman" w:hAnsi="Times New Roman" w:cs="Times New Roman"/>
        </w:rPr>
        <w:t xml:space="preserve"> through electrostatic interactions and prevents it from </w:t>
      </w:r>
      <w:r w:rsidR="009E10F7" w:rsidRPr="00185972">
        <w:rPr>
          <w:rFonts w:ascii="Times New Roman" w:hAnsi="Times New Roman" w:cs="Times New Roman"/>
        </w:rPr>
        <w:t>activating</w:t>
      </w:r>
      <w:r w:rsidRPr="00185972">
        <w:rPr>
          <w:rFonts w:ascii="Times New Roman" w:hAnsi="Times New Roman" w:cs="Times New Roman"/>
        </w:rPr>
        <w:t xml:space="preserve"> </w:t>
      </w:r>
      <w:r w:rsidR="009E10F7" w:rsidRPr="00185972">
        <w:rPr>
          <w:rFonts w:ascii="Times New Roman" w:hAnsi="Times New Roman" w:cs="Times New Roman"/>
        </w:rPr>
        <w:t>TLR2 receptor</w:t>
      </w:r>
      <w:r w:rsidRPr="00185972">
        <w:rPr>
          <w:rFonts w:ascii="Times New Roman" w:hAnsi="Times New Roman" w:cs="Times New Roman"/>
        </w:rPr>
        <w:t>. This eventually results in mitigated cytokine production</w:t>
      </w:r>
      <w:r w:rsidR="009E10F7" w:rsidRPr="00185972">
        <w:rPr>
          <w:rFonts w:ascii="Times New Roman" w:hAnsi="Times New Roman" w:cs="Times New Roman"/>
        </w:rPr>
        <w:t>.</w:t>
      </w:r>
    </w:p>
    <w:p w14:paraId="0048205F" w14:textId="77777777" w:rsidR="00661EDB" w:rsidRPr="00185972" w:rsidRDefault="00661EDB" w:rsidP="004F0584">
      <w:pPr>
        <w:autoSpaceDE w:val="0"/>
        <w:autoSpaceDN w:val="0"/>
        <w:adjustRightInd w:val="0"/>
        <w:spacing w:after="0" w:line="480" w:lineRule="auto"/>
        <w:rPr>
          <w:rFonts w:ascii="Times New Roman" w:hAnsi="Times New Roman" w:cs="Times New Roman"/>
          <w:color w:val="000000"/>
          <w:sz w:val="24"/>
          <w:szCs w:val="24"/>
        </w:rPr>
      </w:pPr>
    </w:p>
    <w:p w14:paraId="63F710B5" w14:textId="58367F21" w:rsidR="004E0541" w:rsidRPr="00185972" w:rsidRDefault="00C56FB8" w:rsidP="00473553">
      <w:pPr>
        <w:autoSpaceDE w:val="0"/>
        <w:autoSpaceDN w:val="0"/>
        <w:adjustRightInd w:val="0"/>
        <w:spacing w:after="0" w:line="480" w:lineRule="auto"/>
        <w:jc w:val="both"/>
        <w:rPr>
          <w:rFonts w:asciiTheme="majorBidi" w:hAnsiTheme="majorBidi" w:cstheme="majorBidi"/>
          <w:sz w:val="24"/>
          <w:szCs w:val="24"/>
        </w:rPr>
      </w:pPr>
      <w:r w:rsidRPr="00185972">
        <w:rPr>
          <w:rFonts w:asciiTheme="majorBidi" w:hAnsiTheme="majorBidi" w:cstheme="majorBidi"/>
          <w:sz w:val="24"/>
          <w:szCs w:val="24"/>
        </w:rPr>
        <w:t>Moreover</w:t>
      </w:r>
      <w:r w:rsidR="006A10EC" w:rsidRPr="00185972">
        <w:rPr>
          <w:rFonts w:asciiTheme="majorBidi" w:hAnsiTheme="majorBidi" w:cstheme="majorBidi"/>
          <w:sz w:val="24"/>
          <w:szCs w:val="24"/>
        </w:rPr>
        <w:t xml:space="preserve">, our findings demonstrate that heat-killed whole </w:t>
      </w:r>
      <w:r w:rsidR="006A10EC" w:rsidRPr="00185972">
        <w:rPr>
          <w:rFonts w:asciiTheme="majorBidi" w:hAnsiTheme="majorBidi" w:cstheme="majorBidi"/>
          <w:i/>
          <w:iCs/>
          <w:sz w:val="24"/>
          <w:szCs w:val="24"/>
        </w:rPr>
        <w:t>S. aureus</w:t>
      </w:r>
      <w:r w:rsidR="006A10EC" w:rsidRPr="00185972">
        <w:rPr>
          <w:rFonts w:asciiTheme="majorBidi" w:hAnsiTheme="majorBidi" w:cstheme="majorBidi"/>
          <w:sz w:val="24"/>
          <w:szCs w:val="24"/>
        </w:rPr>
        <w:t xml:space="preserve"> bacteria (HKSA) elicit a more pronounced inflammatory response in THP-1 cells compared to LTA and PGN individually, as </w:t>
      </w:r>
      <w:r w:rsidR="009B0047" w:rsidRPr="00185972">
        <w:rPr>
          <w:rFonts w:asciiTheme="majorBidi" w:hAnsiTheme="majorBidi" w:cstheme="majorBidi"/>
          <w:sz w:val="24"/>
          <w:szCs w:val="24"/>
        </w:rPr>
        <w:t>shown</w:t>
      </w:r>
      <w:r w:rsidR="006A10EC" w:rsidRPr="00185972">
        <w:rPr>
          <w:rFonts w:asciiTheme="majorBidi" w:hAnsiTheme="majorBidi" w:cstheme="majorBidi"/>
          <w:sz w:val="24"/>
          <w:szCs w:val="24"/>
        </w:rPr>
        <w:t xml:space="preserve"> in Fig</w:t>
      </w:r>
      <w:r w:rsidR="0078678B" w:rsidRPr="00185972">
        <w:rPr>
          <w:rFonts w:asciiTheme="majorBidi" w:hAnsiTheme="majorBidi" w:cstheme="majorBidi"/>
          <w:sz w:val="24"/>
          <w:szCs w:val="24"/>
        </w:rPr>
        <w:t>.</w:t>
      </w:r>
      <w:r w:rsidR="006A10EC" w:rsidRPr="00185972">
        <w:rPr>
          <w:rFonts w:asciiTheme="majorBidi" w:hAnsiTheme="majorBidi" w:cstheme="majorBidi"/>
          <w:sz w:val="24"/>
          <w:szCs w:val="24"/>
        </w:rPr>
        <w:t xml:space="preserve"> </w:t>
      </w:r>
      <w:r w:rsidR="0078678B" w:rsidRPr="00185972">
        <w:rPr>
          <w:rFonts w:asciiTheme="majorBidi" w:hAnsiTheme="majorBidi" w:cstheme="majorBidi"/>
          <w:sz w:val="24"/>
          <w:szCs w:val="24"/>
        </w:rPr>
        <w:t>8</w:t>
      </w:r>
      <w:r w:rsidR="006A10EC" w:rsidRPr="00185972">
        <w:rPr>
          <w:rFonts w:asciiTheme="majorBidi" w:hAnsiTheme="majorBidi" w:cstheme="majorBidi"/>
          <w:sz w:val="24"/>
          <w:szCs w:val="24"/>
        </w:rPr>
        <w:t xml:space="preserve">. This can be attributed to the presence of both LTA and PGN in the cell wall of </w:t>
      </w:r>
      <w:r w:rsidR="006A10EC" w:rsidRPr="00185972">
        <w:rPr>
          <w:rFonts w:asciiTheme="majorBidi" w:hAnsiTheme="majorBidi" w:cstheme="majorBidi"/>
          <w:i/>
          <w:iCs/>
          <w:sz w:val="24"/>
          <w:szCs w:val="24"/>
        </w:rPr>
        <w:t>S. aureus</w:t>
      </w:r>
      <w:r w:rsidR="006A10EC" w:rsidRPr="00185972">
        <w:rPr>
          <w:rFonts w:asciiTheme="majorBidi" w:hAnsiTheme="majorBidi" w:cstheme="majorBidi"/>
          <w:sz w:val="24"/>
          <w:szCs w:val="24"/>
        </w:rPr>
        <w:t xml:space="preserve"> bacteria, which likely exhibit a </w:t>
      </w:r>
      <w:r w:rsidR="009B0047" w:rsidRPr="00185972">
        <w:rPr>
          <w:rFonts w:asciiTheme="majorBidi" w:hAnsiTheme="majorBidi" w:cstheme="majorBidi"/>
          <w:sz w:val="24"/>
          <w:szCs w:val="24"/>
        </w:rPr>
        <w:t>greater</w:t>
      </w:r>
      <w:r w:rsidR="006A10EC" w:rsidRPr="00185972">
        <w:rPr>
          <w:rFonts w:asciiTheme="majorBidi" w:hAnsiTheme="majorBidi" w:cstheme="majorBidi"/>
          <w:sz w:val="24"/>
          <w:szCs w:val="24"/>
        </w:rPr>
        <w:t xml:space="preserve"> effect in inducing TNF-α production.</w:t>
      </w:r>
      <w:r w:rsidR="005E7D48" w:rsidRPr="00185972">
        <w:rPr>
          <w:rFonts w:asciiTheme="majorBidi" w:hAnsiTheme="majorBidi" w:cstheme="majorBidi"/>
          <w:sz w:val="24"/>
          <w:szCs w:val="24"/>
        </w:rPr>
        <w:t xml:space="preserve"> </w:t>
      </w:r>
      <w:r w:rsidR="00B35B13" w:rsidRPr="00185972">
        <w:rPr>
          <w:rFonts w:asciiTheme="majorBidi" w:hAnsiTheme="majorBidi" w:cstheme="majorBidi"/>
          <w:sz w:val="24"/>
          <w:szCs w:val="24"/>
        </w:rPr>
        <w:t xml:space="preserve">It is intriguing to note that the combined administration of HKSA with either BPEI or PEG-BPEI resulted in a </w:t>
      </w:r>
      <w:r w:rsidR="00B35B13" w:rsidRPr="00185972">
        <w:rPr>
          <w:rFonts w:asciiTheme="majorBidi" w:hAnsiTheme="majorBidi" w:cstheme="majorBidi"/>
          <w:sz w:val="24"/>
          <w:szCs w:val="24"/>
        </w:rPr>
        <w:lastRenderedPageBreak/>
        <w:t>substantial reduction of the immune response in THP-1 cells</w:t>
      </w:r>
      <w:r w:rsidR="009B0047" w:rsidRPr="00185972">
        <w:rPr>
          <w:rFonts w:asciiTheme="majorBidi" w:hAnsiTheme="majorBidi" w:cstheme="majorBidi"/>
          <w:sz w:val="24"/>
          <w:szCs w:val="24"/>
        </w:rPr>
        <w:t xml:space="preserve"> (Fig. </w:t>
      </w:r>
      <w:r w:rsidR="00830DB4" w:rsidRPr="00185972">
        <w:rPr>
          <w:rFonts w:asciiTheme="majorBidi" w:hAnsiTheme="majorBidi" w:cstheme="majorBidi"/>
          <w:sz w:val="24"/>
          <w:szCs w:val="24"/>
        </w:rPr>
        <w:t>11A</w:t>
      </w:r>
      <w:r w:rsidR="0019152B" w:rsidRPr="00185972">
        <w:rPr>
          <w:rFonts w:asciiTheme="majorBidi" w:hAnsiTheme="majorBidi" w:cstheme="majorBidi"/>
          <w:sz w:val="24"/>
          <w:szCs w:val="24"/>
        </w:rPr>
        <w:t xml:space="preserve"> and </w:t>
      </w:r>
      <w:r w:rsidR="00830DB4" w:rsidRPr="00185972">
        <w:rPr>
          <w:rFonts w:asciiTheme="majorBidi" w:hAnsiTheme="majorBidi" w:cstheme="majorBidi"/>
          <w:sz w:val="24"/>
          <w:szCs w:val="24"/>
        </w:rPr>
        <w:t>11B</w:t>
      </w:r>
      <w:r w:rsidR="009B0047" w:rsidRPr="00185972">
        <w:rPr>
          <w:rFonts w:asciiTheme="majorBidi" w:hAnsiTheme="majorBidi" w:cstheme="majorBidi"/>
          <w:sz w:val="24"/>
          <w:szCs w:val="24"/>
        </w:rPr>
        <w:t>)</w:t>
      </w:r>
      <w:r w:rsidR="00B35B13" w:rsidRPr="00185972">
        <w:rPr>
          <w:rFonts w:asciiTheme="majorBidi" w:hAnsiTheme="majorBidi" w:cstheme="majorBidi"/>
          <w:sz w:val="24"/>
          <w:szCs w:val="24"/>
        </w:rPr>
        <w:t xml:space="preserve">. The neutralization of intact bacterial cells in wound environments holds great significance as it </w:t>
      </w:r>
      <w:r w:rsidR="001D23BE" w:rsidRPr="00185972">
        <w:rPr>
          <w:rFonts w:asciiTheme="majorBidi" w:hAnsiTheme="majorBidi" w:cstheme="majorBidi"/>
          <w:sz w:val="24"/>
          <w:szCs w:val="24"/>
        </w:rPr>
        <w:t xml:space="preserve">may </w:t>
      </w:r>
      <w:r w:rsidR="00B35B13" w:rsidRPr="00185972">
        <w:rPr>
          <w:rFonts w:asciiTheme="majorBidi" w:hAnsiTheme="majorBidi" w:cstheme="majorBidi"/>
          <w:sz w:val="24"/>
          <w:szCs w:val="24"/>
        </w:rPr>
        <w:t xml:space="preserve">facilitate the creation of a conducive healing environment. This neutralization process </w:t>
      </w:r>
      <w:r w:rsidR="001D23BE" w:rsidRPr="00185972">
        <w:rPr>
          <w:rFonts w:asciiTheme="majorBidi" w:hAnsiTheme="majorBidi" w:cstheme="majorBidi"/>
          <w:sz w:val="24"/>
          <w:szCs w:val="24"/>
        </w:rPr>
        <w:t xml:space="preserve">may </w:t>
      </w:r>
      <w:r w:rsidR="00B35B13" w:rsidRPr="00185972">
        <w:rPr>
          <w:rFonts w:asciiTheme="majorBidi" w:hAnsiTheme="majorBidi" w:cstheme="majorBidi"/>
          <w:sz w:val="24"/>
          <w:szCs w:val="24"/>
        </w:rPr>
        <w:t>help to minimize inflammation, foster tissue regeneration, inhibit biofilm formation, and reduce the potential for secondary infections.</w:t>
      </w:r>
      <w:r w:rsidR="004E0541" w:rsidRPr="00185972">
        <w:rPr>
          <w:rFonts w:asciiTheme="majorBidi" w:hAnsiTheme="majorBidi" w:cstheme="majorBidi"/>
          <w:sz w:val="24"/>
          <w:szCs w:val="24"/>
        </w:rPr>
        <w:t xml:space="preserve"> </w:t>
      </w:r>
      <w:r w:rsidR="00B35B13" w:rsidRPr="00185972">
        <w:rPr>
          <w:rFonts w:asciiTheme="majorBidi" w:hAnsiTheme="majorBidi" w:cstheme="majorBidi"/>
          <w:sz w:val="24"/>
          <w:szCs w:val="24"/>
        </w:rPr>
        <w:t xml:space="preserve">Typically, wounds are exposed to a mixture of pathogenic bacteria and PAMPs. Hence, the development of a therapeutic agent capable of targeting all invading components that can cause wound infection and trigger immune responses becomes imperative. </w:t>
      </w:r>
      <w:r w:rsidR="00537E6C" w:rsidRPr="00185972">
        <w:rPr>
          <w:rFonts w:asciiTheme="majorBidi" w:hAnsiTheme="majorBidi" w:cstheme="majorBidi"/>
          <w:sz w:val="24"/>
          <w:szCs w:val="24"/>
        </w:rPr>
        <w:t>Likewise,</w:t>
      </w:r>
      <w:r w:rsidR="00B35B13" w:rsidRPr="00185972">
        <w:rPr>
          <w:rFonts w:asciiTheme="majorBidi" w:hAnsiTheme="majorBidi" w:cstheme="majorBidi"/>
          <w:sz w:val="24"/>
          <w:szCs w:val="24"/>
        </w:rPr>
        <w:t xml:space="preserve"> intact bacterial cells </w:t>
      </w:r>
      <w:r w:rsidR="000A4668" w:rsidRPr="00185972">
        <w:rPr>
          <w:rFonts w:asciiTheme="majorBidi" w:hAnsiTheme="majorBidi" w:cstheme="majorBidi"/>
          <w:sz w:val="24"/>
          <w:szCs w:val="24"/>
        </w:rPr>
        <w:t>inhibit</w:t>
      </w:r>
      <w:r w:rsidR="00B35B13" w:rsidRPr="00185972">
        <w:rPr>
          <w:rFonts w:asciiTheme="majorBidi" w:hAnsiTheme="majorBidi" w:cstheme="majorBidi"/>
          <w:sz w:val="24"/>
          <w:szCs w:val="24"/>
        </w:rPr>
        <w:t xml:space="preserve"> tissue regeneration as </w:t>
      </w:r>
      <w:r w:rsidR="00537E6C" w:rsidRPr="00185972">
        <w:rPr>
          <w:rFonts w:asciiTheme="majorBidi" w:hAnsiTheme="majorBidi" w:cstheme="majorBidi"/>
          <w:sz w:val="24"/>
          <w:szCs w:val="24"/>
        </w:rPr>
        <w:t>they</w:t>
      </w:r>
      <w:r w:rsidR="00B35B13" w:rsidRPr="00185972">
        <w:rPr>
          <w:rFonts w:asciiTheme="majorBidi" w:hAnsiTheme="majorBidi" w:cstheme="majorBidi"/>
          <w:sz w:val="24"/>
          <w:szCs w:val="24"/>
        </w:rPr>
        <w:t xml:space="preserve"> release toxins within wounds that can damage </w:t>
      </w:r>
      <w:r w:rsidR="00537E6C" w:rsidRPr="00185972">
        <w:rPr>
          <w:rFonts w:asciiTheme="majorBidi" w:hAnsiTheme="majorBidi" w:cstheme="majorBidi"/>
          <w:sz w:val="24"/>
          <w:szCs w:val="24"/>
        </w:rPr>
        <w:t xml:space="preserve">tissue </w:t>
      </w:r>
      <w:r w:rsidR="00B35B13" w:rsidRPr="00185972">
        <w:rPr>
          <w:rFonts w:asciiTheme="majorBidi" w:hAnsiTheme="majorBidi" w:cstheme="majorBidi"/>
          <w:sz w:val="24"/>
          <w:szCs w:val="24"/>
        </w:rPr>
        <w:t>cells and hinder their proliferation and migration capacities</w:t>
      </w:r>
      <w:r w:rsidR="0019031E" w:rsidRPr="00185972">
        <w:rPr>
          <w:rFonts w:asciiTheme="majorBidi" w:hAnsiTheme="majorBidi" w:cstheme="majorBidi"/>
          <w:sz w:val="24"/>
          <w:szCs w:val="24"/>
        </w:rPr>
        <w:t xml:space="preserve"> </w:t>
      </w:r>
      <w:r w:rsidR="00B27FD9"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&lt;EndNote&gt;&lt;Cite&gt;&lt;Author&gt;Rippon&lt;/Author&gt;&lt;Year&gt;2022&lt;/Year&gt;&lt;RecNum&gt;432&lt;/RecNum&gt;&lt;DisplayText&gt;&lt;style face="superscript"&gt;143, 144&lt;/style&gt;&lt;/DisplayText&gt;&lt;record&gt;&lt;rec-number&gt;432&lt;/rec-number&gt;&lt;foreign-keys&gt;&lt;key app="EN" db-id="pvfzfsf5s5fz9revr2j5rps0rtrw5serar2p" timestamp="1686960802"&gt;432&lt;/key&gt;&lt;/foreign-keys&gt;&lt;ref-type name="Journal Article"&gt;17&lt;/ref-type&gt;&lt;contributors&gt;&lt;authors&gt;&lt;author&gt;Rippon, Mark G&lt;/author&gt;&lt;author&gt;Westgate, Samantha&lt;/author&gt;&lt;author&gt;Rogers, Alan A&lt;/author&gt;&lt;/authors&gt;&lt;/contributors&gt;&lt;titles&gt;&lt;title&gt;Implications of endotoxins in wound healing: a narrative review&lt;/title&gt;&lt;secondary-title&gt;Journal of Wound Care&lt;/secondary-title&gt;&lt;/titles&gt;&lt;periodical&gt;&lt;full-title&gt;Journal of wound care&lt;/full-title&gt;&lt;/periodical&gt;&lt;pages&gt;380-392&lt;/pages&gt;&lt;volume&gt;31&lt;/volume&gt;&lt;number&gt;5&lt;/number&gt;&lt;dates&gt;&lt;year&gt;2022&lt;/year&gt;&lt;/dates&gt;&lt;isbn&gt;0969-0700&lt;/isbn&gt;&lt;urls&gt;&lt;/urls&gt;&lt;/record&gt;&lt;/Cite&gt;&lt;Cite&gt;&lt;Author&gt;Ovington&lt;/Author&gt;&lt;Year&gt;2003&lt;/Year&gt;&lt;RecNum&gt;433&lt;/RecNum&gt;&lt;record&gt;&lt;rec-number&gt;433&lt;/rec-number&gt;&lt;foreign-keys&gt;&lt;key app="EN" db-id="pvfzfsf5s5fz9revr2j5rps0rtrw5serar2p" timestamp="1686960802"&gt;433&lt;/key&gt;&lt;/foreign-keys&gt;&lt;ref-type name="Journal Article"&gt;17&lt;/ref-type&gt;&lt;contributors&gt;&lt;authors&gt;&lt;author&gt;Ovington, Liza&lt;/author&gt;&lt;/authors&gt;&lt;/contributors&gt;&lt;titles&gt;&lt;title&gt;Bacterial toxins and wound healing&lt;/title&gt;&lt;secondary-title&gt;Ostomy/wound management&lt;/secondary-title&gt;&lt;/titles&gt;&lt;periodical&gt;&lt;full-title&gt;Ostomy/wound management&lt;/full-title&gt;&lt;/periodical&gt;&lt;pages&gt;8-12&lt;/pages&gt;&lt;volume&gt;49&lt;/volume&gt;&lt;number&gt;7A Suppl&lt;/number&gt;&lt;dates&gt;&lt;year&gt;2003&lt;/year&gt;&lt;/dates&gt;&lt;isbn&gt;0889-5899&lt;/isbn&gt;&lt;urls&gt;&lt;/urls&gt;&lt;/record&gt;&lt;/Cite&gt;&lt;/EndNote&gt;</w:instrText>
      </w:r>
      <w:r w:rsidR="00B27FD9"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143, 144</w:t>
      </w:r>
      <w:r w:rsidR="00B27FD9" w:rsidRPr="00185972">
        <w:rPr>
          <w:rFonts w:asciiTheme="majorBidi" w:hAnsiTheme="majorBidi" w:cstheme="majorBidi"/>
          <w:sz w:val="24"/>
          <w:szCs w:val="24"/>
        </w:rPr>
        <w:fldChar w:fldCharType="end"/>
      </w:r>
      <w:r w:rsidR="00B35B13" w:rsidRPr="00185972">
        <w:rPr>
          <w:rFonts w:asciiTheme="majorBidi" w:hAnsiTheme="majorBidi" w:cstheme="majorBidi"/>
          <w:sz w:val="24"/>
          <w:szCs w:val="24"/>
        </w:rPr>
        <w:t>.</w:t>
      </w:r>
      <w:r w:rsidR="004E0541" w:rsidRPr="00185972">
        <w:rPr>
          <w:rFonts w:asciiTheme="majorBidi" w:hAnsiTheme="majorBidi" w:cstheme="majorBidi"/>
          <w:sz w:val="24"/>
          <w:szCs w:val="24"/>
        </w:rPr>
        <w:t xml:space="preserve"> </w:t>
      </w:r>
      <w:r w:rsidR="0000445C" w:rsidRPr="00185972">
        <w:rPr>
          <w:rFonts w:asciiTheme="majorBidi" w:hAnsiTheme="majorBidi" w:cstheme="majorBidi"/>
          <w:sz w:val="24"/>
          <w:szCs w:val="24"/>
        </w:rPr>
        <w:t>Therefore, killing these cells is also important.</w:t>
      </w:r>
      <w:r w:rsidR="004E0541" w:rsidRPr="00185972">
        <w:rPr>
          <w:rFonts w:asciiTheme="majorBidi" w:hAnsiTheme="majorBidi" w:cstheme="majorBidi"/>
          <w:sz w:val="24"/>
          <w:szCs w:val="24"/>
        </w:rPr>
        <w:t xml:space="preserve"> </w:t>
      </w:r>
      <w:r w:rsidR="0000445C" w:rsidRPr="00185972">
        <w:rPr>
          <w:rFonts w:asciiTheme="majorBidi" w:hAnsiTheme="majorBidi" w:cstheme="majorBidi"/>
          <w:sz w:val="24"/>
          <w:szCs w:val="24"/>
        </w:rPr>
        <w:t xml:space="preserve">An added benefit to killing bacteria is reducing </w:t>
      </w:r>
      <w:r w:rsidR="004E0541" w:rsidRPr="00185972">
        <w:rPr>
          <w:rFonts w:asciiTheme="majorBidi" w:hAnsiTheme="majorBidi" w:cstheme="majorBidi"/>
          <w:sz w:val="24"/>
          <w:szCs w:val="24"/>
        </w:rPr>
        <w:t>biofilm formation, which impedes the healing process and enhances bacterial resistance against antibiotics and immune defenses</w:t>
      </w:r>
      <w:r w:rsidR="0019031E" w:rsidRPr="00185972">
        <w:rPr>
          <w:rFonts w:asciiTheme="majorBidi" w:hAnsiTheme="majorBidi" w:cstheme="majorBidi"/>
          <w:sz w:val="24"/>
          <w:szCs w:val="24"/>
        </w:rPr>
        <w:t xml:space="preserve"> </w:t>
      </w:r>
      <w:r w:rsidR="00B27FD9"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&lt;EndNote&gt;&lt;Cite&gt;&lt;Author&gt;Heydarian&lt;/Author&gt;&lt;Year&gt;2023&lt;/Year&gt;&lt;RecNum&gt;174&lt;/RecNum&gt;&lt;DisplayText&gt;&lt;style face="superscript"&gt;65&lt;/style&gt;&lt;/DisplayText&gt;&lt;record&gt;&lt;rec-number&gt;174&lt;/rec-number&gt;&lt;foreign-keys&gt;&lt;key app="EN" db-id="pvfzfsf5s5fz9revr2j5rps0rtrw5serar2p" timestamp="1685475470"&gt;174&lt;/key&gt;&lt;/foreign-keys&gt;&lt;ref-type name="Journal Article"&gt;17&lt;/ref-type&gt;&lt;contributors&gt;&lt;authors&gt;&lt;author&gt;Heydarian, Neda&lt;/author&gt;&lt;author&gt;Wouters, Cassandra L&lt;/author&gt;&lt;author&gt;Neel, Andrew&lt;/author&gt;&lt;author&gt;Ferrell, Maya&lt;/author&gt;&lt;author&gt;Panlilio, Hannah&lt;/author&gt;&lt;author&gt;Haight, Tristan&lt;/author&gt;&lt;author&gt;Gu, Tingting&lt;/author&gt;&lt;author&gt;Rice, Charles V&lt;/author&gt;&lt;/authors&gt;&lt;/contributors&gt;&lt;titles&gt;&lt;title&gt;Eradicating Biofilms of Carbapenem‐Resistant Enterobacteriaceae by Simultaneously Dispersing the Biomass and Killing Planktonic Bacteria with PEGylated Branched Polyethyleneimine&lt;/title&gt;&lt;secondary-title&gt;ChemMedChem&lt;/secondary-title&gt;&lt;/titles&gt;&lt;periodical&gt;&lt;full-title&gt;ChemMedChem&lt;/full-title&gt;&lt;/periodical&gt;&lt;pages&gt;e202200428&lt;/pages&gt;&lt;volume&gt;18&lt;/volume&gt;&lt;number&gt;3&lt;/number&gt;&lt;dates&gt;&lt;year&gt;2023&lt;/year&gt;&lt;/dates&gt;&lt;isbn&gt;1860-7179&lt;/isbn&gt;&lt;urls&gt;&lt;/urls&gt;&lt;/record&gt;&lt;/Cite&gt;&lt;/EndNote&gt;</w:instrText>
      </w:r>
      <w:r w:rsidR="00B27FD9"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65</w:t>
      </w:r>
      <w:r w:rsidR="00B27FD9" w:rsidRPr="00185972">
        <w:rPr>
          <w:rFonts w:asciiTheme="majorBidi" w:hAnsiTheme="majorBidi" w:cstheme="majorBidi"/>
          <w:sz w:val="24"/>
          <w:szCs w:val="24"/>
        </w:rPr>
        <w:fldChar w:fldCharType="end"/>
      </w:r>
      <w:r w:rsidR="004E0541" w:rsidRPr="00185972">
        <w:rPr>
          <w:rFonts w:asciiTheme="majorBidi" w:hAnsiTheme="majorBidi" w:cstheme="majorBidi"/>
          <w:sz w:val="24"/>
          <w:szCs w:val="24"/>
        </w:rPr>
        <w:t>.</w:t>
      </w:r>
    </w:p>
    <w:p w14:paraId="50CEBAE2" w14:textId="77777777" w:rsidR="009B07F3" w:rsidRPr="00185972" w:rsidRDefault="009B07F3" w:rsidP="00473553">
      <w:pPr>
        <w:autoSpaceDE w:val="0"/>
        <w:autoSpaceDN w:val="0"/>
        <w:adjustRightInd w:val="0"/>
        <w:spacing w:after="0" w:line="480" w:lineRule="auto"/>
        <w:jc w:val="both"/>
        <w:rPr>
          <w:rFonts w:asciiTheme="majorBidi" w:hAnsiTheme="majorBidi" w:cstheme="majorBidi"/>
          <w:sz w:val="24"/>
          <w:szCs w:val="24"/>
        </w:rPr>
      </w:pPr>
    </w:p>
    <w:p w14:paraId="69BB9E91" w14:textId="227D4A78" w:rsidR="00DB747B" w:rsidRPr="00185972" w:rsidRDefault="00412BC1"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heme="majorBidi" w:hAnsiTheme="majorBidi" w:cstheme="majorBidi"/>
          <w:sz w:val="24"/>
          <w:szCs w:val="24"/>
        </w:rPr>
        <w:t>Lastly, we assessed the impact of polymyxin B, an FDA-approved antibiotic known to possess certain anti-inflammatory properties. Polymyxin B, a cationic polypeptide, contains five primary amine groups that, at physiological pH, are protonated and bear a positive charge. This charge enables the antibiotic to bind effectively to the negatively charged endotoxin components of the Gram-negative bacterial cell wall.</w:t>
      </w:r>
      <w:r w:rsidR="00DB747B" w:rsidRPr="00185972">
        <w:rPr>
          <w:rFonts w:asciiTheme="majorBidi" w:hAnsiTheme="majorBidi" w:cstheme="majorBidi"/>
          <w:sz w:val="24"/>
          <w:szCs w:val="24"/>
        </w:rPr>
        <w:t xml:space="preserve"> </w:t>
      </w:r>
      <w:r w:rsidR="00DB747B" w:rsidRPr="00185972">
        <w:rPr>
          <w:rFonts w:ascii="Times New Roman" w:hAnsi="Times New Roman" w:cs="Times New Roman"/>
          <w:color w:val="131413"/>
          <w:sz w:val="24"/>
          <w:szCs w:val="24"/>
        </w:rPr>
        <w:t>The inhibitory effects of polymyxin B on the release of inflammatory mediators, such as TNF-α and interleukin-6, have been observed</w:t>
      </w:r>
      <w:r w:rsidR="0039099F" w:rsidRPr="00185972">
        <w:rPr>
          <w:rFonts w:ascii="Times New Roman" w:hAnsi="Times New Roman" w:cs="Times New Roman"/>
          <w:color w:val="131413"/>
          <w:sz w:val="24"/>
          <w:szCs w:val="24"/>
        </w:rPr>
        <w:t xml:space="preserve"> in previous studies</w:t>
      </w:r>
      <w:r w:rsidR="00A46BA9" w:rsidRPr="00185972">
        <w:rPr>
          <w:rFonts w:ascii="Times New Roman" w:hAnsi="Times New Roman" w:cs="Times New Roman"/>
          <w:color w:val="131413"/>
          <w:sz w:val="24"/>
          <w:szCs w:val="24"/>
        </w:rPr>
        <w:fldChar w:fldCharType="begin"/>
      </w:r>
      <w:r w:rsidR="00B53B20" w:rsidRPr="00185972">
        <w:rPr>
          <w:rFonts w:ascii="Times New Roman" w:hAnsi="Times New Roman" w:cs="Times New Roman"/>
          <w:color w:val="131413"/>
          <w:sz w:val="24"/>
          <w:szCs w:val="24"/>
        </w:rPr>
        <w:instrText xml:space="preserve"> ADDIN EN.CITE &lt;EndNote&gt;&lt;Cite&gt;&lt;Author&gt;Carr&lt;/Author&gt;&lt;Year&gt;2015&lt;/Year&gt;&lt;RecNum&gt;435&lt;/RecNum&gt;&lt;DisplayText&gt;&lt;style face="superscript"&gt;134, 145&lt;/style&gt;&lt;/DisplayText&gt;&lt;record&gt;&lt;rec-number&gt;435&lt;/rec-number&gt;&lt;foreign-keys&gt;&lt;key app="EN" db-id="pvfzfsf5s5fz9revr2j5rps0rtrw5serar2p" timestamp="1686960802"&gt;435&lt;/key&gt;&lt;/foreign-keys&gt;&lt;ref-type name="Book Section"&gt;5&lt;/ref-type&gt;&lt;contributors&gt;&lt;authors&gt;&lt;author&gt;Carr, Elizabeth A&lt;/author&gt;&lt;/authors&gt;&lt;/contributors&gt;&lt;titles&gt;&lt;title&gt;Systemic inflammatory response syndrome&lt;/title&gt;&lt;secondary-title&gt;Robinson&amp;apos;s Current Therapy in Equine Medicine&lt;/secondary-title&gt;&lt;/titles&gt;&lt;pages&gt;741-745&lt;/pages&gt;&lt;dates&gt;&lt;year&gt;2015&lt;/year&gt;&lt;/dates&gt;&lt;publisher&gt;Elsevier&lt;/publisher&gt;&lt;urls&gt;&lt;/urls&gt;&lt;/record&gt;&lt;/Cite&gt;&lt;Cite&gt;&lt;Author&gt;Ayoub Moubareck&lt;/Author&gt;&lt;Year&gt;2020&lt;/Year&gt;&lt;RecNum&gt;434&lt;/RecNum&gt;&lt;record&gt;&lt;rec-number&gt;434&lt;/rec-number&gt;&lt;foreign-keys&gt;&lt;key app="EN" db-id="pvfzfsf5s5fz9revr2j5rps0rtrw5serar2p" timestamp="1686960802"&gt;434&lt;/key&gt;&lt;/foreign-keys&gt;&lt;ref-type name="Journal Article"&gt;17&lt;/ref-type&gt;&lt;contributors&gt;&lt;authors&gt;&lt;author&gt;Ayoub Moubareck, Carole&lt;/author&gt;&lt;/authors&gt;&lt;/contributors&gt;&lt;titles&gt;&lt;title&gt;Polymyxins and bacterial membranes: a review of antibacterial activity and mechanisms of resistance&lt;/title&gt;&lt;secondary-title&gt;Membranes&lt;/secondary-title&gt;&lt;/titles&gt;&lt;periodical&gt;&lt;full-title&gt;Membranes&lt;/full-title&gt;&lt;/periodical&gt;&lt;pages&gt;181&lt;/pages&gt;&lt;volume&gt;10&lt;/volume&gt;&lt;number&gt;8&lt;/number&gt;&lt;dates&gt;&lt;year&gt;2020&lt;/year&gt;&lt;/dates&gt;&lt;isbn&gt;2077-0375&lt;/isbn&gt;&lt;urls&gt;&lt;/urls&gt;&lt;/record&gt;&lt;/Cite&gt;&lt;/EndNote&gt;</w:instrText>
      </w:r>
      <w:r w:rsidR="00A46BA9"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134, 145</w:t>
      </w:r>
      <w:r w:rsidR="00A46BA9" w:rsidRPr="00185972">
        <w:rPr>
          <w:rFonts w:ascii="Times New Roman" w:hAnsi="Times New Roman" w:cs="Times New Roman"/>
          <w:color w:val="131413"/>
          <w:sz w:val="24"/>
          <w:szCs w:val="24"/>
        </w:rPr>
        <w:fldChar w:fldCharType="end"/>
      </w:r>
      <w:r w:rsidR="00DB747B" w:rsidRPr="00185972">
        <w:rPr>
          <w:rFonts w:ascii="Times New Roman" w:hAnsi="Times New Roman" w:cs="Times New Roman"/>
          <w:color w:val="131413"/>
          <w:sz w:val="24"/>
          <w:szCs w:val="24"/>
        </w:rPr>
        <w:t>. In this study, while polymyxin B demonstrated a notable decrease in TNF-α cytokine release induced by LTA (Fig</w:t>
      </w:r>
      <w:r w:rsidR="009C04CE" w:rsidRPr="00185972">
        <w:rPr>
          <w:rFonts w:ascii="Times New Roman" w:hAnsi="Times New Roman" w:cs="Times New Roman"/>
          <w:color w:val="131413"/>
          <w:sz w:val="24"/>
          <w:szCs w:val="24"/>
        </w:rPr>
        <w:t>.</w:t>
      </w:r>
      <w:r w:rsidR="00DB747B" w:rsidRPr="00185972">
        <w:rPr>
          <w:rFonts w:ascii="Times New Roman" w:hAnsi="Times New Roman" w:cs="Times New Roman"/>
          <w:color w:val="131413"/>
          <w:sz w:val="24"/>
          <w:szCs w:val="24"/>
        </w:rPr>
        <w:t xml:space="preserve"> </w:t>
      </w:r>
      <w:r w:rsidR="009C04CE" w:rsidRPr="00185972">
        <w:rPr>
          <w:rFonts w:ascii="Times New Roman" w:hAnsi="Times New Roman" w:cs="Times New Roman"/>
          <w:color w:val="131413"/>
          <w:sz w:val="24"/>
          <w:szCs w:val="24"/>
        </w:rPr>
        <w:t>9D</w:t>
      </w:r>
      <w:r w:rsidR="00DB747B" w:rsidRPr="00185972">
        <w:rPr>
          <w:rFonts w:ascii="Times New Roman" w:hAnsi="Times New Roman" w:cs="Times New Roman"/>
          <w:color w:val="131413"/>
          <w:sz w:val="24"/>
          <w:szCs w:val="24"/>
        </w:rPr>
        <w:t xml:space="preserve">), its impact on TLR activation triggered by PGN and HKSA was not </w:t>
      </w:r>
      <w:r w:rsidR="00CB4C33" w:rsidRPr="00185972">
        <w:rPr>
          <w:rFonts w:ascii="Times New Roman" w:hAnsi="Times New Roman" w:cs="Times New Roman"/>
          <w:color w:val="131413"/>
          <w:sz w:val="24"/>
          <w:szCs w:val="24"/>
        </w:rPr>
        <w:t>substantial</w:t>
      </w:r>
      <w:r w:rsidR="00DB747B" w:rsidRPr="00185972">
        <w:rPr>
          <w:rFonts w:ascii="Times New Roman" w:hAnsi="Times New Roman" w:cs="Times New Roman"/>
          <w:color w:val="131413"/>
          <w:sz w:val="24"/>
          <w:szCs w:val="24"/>
        </w:rPr>
        <w:t xml:space="preserve"> (Fig</w:t>
      </w:r>
      <w:r w:rsidR="00CB4C33" w:rsidRPr="00185972">
        <w:rPr>
          <w:rFonts w:ascii="Times New Roman" w:hAnsi="Times New Roman" w:cs="Times New Roman"/>
          <w:color w:val="131413"/>
          <w:sz w:val="24"/>
          <w:szCs w:val="24"/>
        </w:rPr>
        <w:t>.</w:t>
      </w:r>
      <w:r w:rsidR="00DB747B" w:rsidRPr="00185972">
        <w:rPr>
          <w:rFonts w:ascii="Times New Roman" w:hAnsi="Times New Roman" w:cs="Times New Roman"/>
          <w:color w:val="131413"/>
          <w:sz w:val="24"/>
          <w:szCs w:val="24"/>
        </w:rPr>
        <w:t xml:space="preserve"> </w:t>
      </w:r>
      <w:r w:rsidR="009C04CE" w:rsidRPr="00185972">
        <w:rPr>
          <w:rFonts w:ascii="Times New Roman" w:hAnsi="Times New Roman" w:cs="Times New Roman"/>
          <w:color w:val="131413"/>
          <w:sz w:val="24"/>
          <w:szCs w:val="24"/>
        </w:rPr>
        <w:t>10C</w:t>
      </w:r>
      <w:r w:rsidR="00DB747B" w:rsidRPr="00185972">
        <w:rPr>
          <w:rFonts w:ascii="Times New Roman" w:hAnsi="Times New Roman" w:cs="Times New Roman"/>
          <w:color w:val="131413"/>
          <w:sz w:val="24"/>
          <w:szCs w:val="24"/>
        </w:rPr>
        <w:t xml:space="preserve"> and Fig</w:t>
      </w:r>
      <w:r w:rsidR="00CB4C33" w:rsidRPr="00185972">
        <w:rPr>
          <w:rFonts w:ascii="Times New Roman" w:hAnsi="Times New Roman" w:cs="Times New Roman"/>
          <w:color w:val="131413"/>
          <w:sz w:val="24"/>
          <w:szCs w:val="24"/>
        </w:rPr>
        <w:t>.</w:t>
      </w:r>
      <w:r w:rsidR="00DB747B" w:rsidRPr="00185972">
        <w:rPr>
          <w:rFonts w:ascii="Times New Roman" w:hAnsi="Times New Roman" w:cs="Times New Roman"/>
          <w:color w:val="131413"/>
          <w:sz w:val="24"/>
          <w:szCs w:val="24"/>
        </w:rPr>
        <w:t xml:space="preserve"> </w:t>
      </w:r>
      <w:r w:rsidR="009C04CE" w:rsidRPr="00185972">
        <w:rPr>
          <w:rFonts w:ascii="Times New Roman" w:hAnsi="Times New Roman" w:cs="Times New Roman"/>
          <w:color w:val="131413"/>
          <w:sz w:val="24"/>
          <w:szCs w:val="24"/>
        </w:rPr>
        <w:t>11C</w:t>
      </w:r>
      <w:r w:rsidR="00DB747B" w:rsidRPr="00185972">
        <w:rPr>
          <w:rFonts w:ascii="Times New Roman" w:hAnsi="Times New Roman" w:cs="Times New Roman"/>
          <w:color w:val="131413"/>
          <w:sz w:val="24"/>
          <w:szCs w:val="24"/>
        </w:rPr>
        <w:t xml:space="preserve">). Consequently, minimizes the anti-inflammatory effectiveness of polymyxin B to Gram-negative bacteria. </w:t>
      </w:r>
    </w:p>
    <w:p w14:paraId="7EAAEA7A" w14:textId="3DB7EF6D" w:rsidR="0039099F" w:rsidRPr="00185972" w:rsidRDefault="0039099F" w:rsidP="00473553">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lastRenderedPageBreak/>
        <w:t>It is noteworthy that polymyxin B exhibits significant cytotoxicity towards mammalian cells and carries a black box warning due to its potential for neurotoxicity and nephrotoxicity. The warning highlights the risk of polymyxin B-induced neurotoxicity, which can lead to respiratory paralysis resulting from neuromuscular blockade. These adverse reactions and side effects render polymyxin B a drug of last resort</w:t>
      </w:r>
      <w:r w:rsidR="0019031E" w:rsidRPr="00185972">
        <w:rPr>
          <w:rFonts w:ascii="Times New Roman" w:hAnsi="Times New Roman" w:cs="Times New Roman"/>
          <w:color w:val="131413"/>
          <w:sz w:val="24"/>
          <w:szCs w:val="24"/>
        </w:rPr>
        <w:t xml:space="preserve"> </w:t>
      </w:r>
      <w:r w:rsidR="00424DAB" w:rsidRPr="00185972">
        <w:rPr>
          <w:rFonts w:ascii="Times New Roman" w:hAnsi="Times New Roman" w:cs="Times New Roman"/>
          <w:color w:val="131413"/>
          <w:sz w:val="24"/>
          <w:szCs w:val="24"/>
        </w:rPr>
        <w:fldChar w:fldCharType="begin">
          <w:fldData xml:space="preserve">PEVuZE5vdGU+PENpdGU+PEF1dGhvcj5EaWprbWFuczwvQXV0aG9yPjxZZWFyPjIwMTU8L1llYXI+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PEVuZE5vdGU+PENpdGU+PEF1dGhvcj5EaWprbWFuczwvQXV0aG9yPjxZZWFyPjIwMTU8L1llYXI+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424DAB" w:rsidRPr="00185972">
        <w:rPr>
          <w:rFonts w:ascii="Times New Roman" w:hAnsi="Times New Roman" w:cs="Times New Roman"/>
          <w:color w:val="131413"/>
          <w:sz w:val="24"/>
          <w:szCs w:val="24"/>
        </w:rPr>
      </w:r>
      <w:r w:rsidR="00424DAB"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146-149</w:t>
      </w:r>
      <w:r w:rsidR="00424DAB"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t>. Our study further confirmed this fact by demonstrating the pronounced cytotoxic effect of polymyxin B on human and murine macrophage cells, while simultaneously observing negligible cytotoxicity in the cells treated with low-molecular-weight BPEI and PEG-BPEI, as illustrated in Fig</w:t>
      </w:r>
      <w:r w:rsidR="00265CF3" w:rsidRPr="00185972">
        <w:rPr>
          <w:rFonts w:ascii="Times New Roman" w:hAnsi="Times New Roman" w:cs="Times New Roman"/>
          <w:color w:val="131413"/>
          <w:sz w:val="24"/>
          <w:szCs w:val="24"/>
        </w:rPr>
        <w:t>. 1</w:t>
      </w:r>
      <w:r w:rsidR="006647D1" w:rsidRPr="00185972">
        <w:rPr>
          <w:rFonts w:ascii="Times New Roman" w:hAnsi="Times New Roman" w:cs="Times New Roman"/>
          <w:color w:val="131413"/>
          <w:sz w:val="24"/>
          <w:szCs w:val="24"/>
        </w:rPr>
        <w:t>3</w:t>
      </w:r>
      <w:r w:rsidRPr="00185972">
        <w:rPr>
          <w:rFonts w:ascii="Times New Roman" w:hAnsi="Times New Roman" w:cs="Times New Roman"/>
          <w:color w:val="131413"/>
          <w:sz w:val="24"/>
          <w:szCs w:val="24"/>
        </w:rPr>
        <w:t>.</w:t>
      </w:r>
    </w:p>
    <w:p w14:paraId="3906D59F" w14:textId="77777777" w:rsidR="004A7B9E" w:rsidRPr="00185972" w:rsidRDefault="004A7B9E" w:rsidP="00473553">
      <w:pPr>
        <w:autoSpaceDE w:val="0"/>
        <w:autoSpaceDN w:val="0"/>
        <w:adjustRightInd w:val="0"/>
        <w:spacing w:after="0" w:line="480" w:lineRule="auto"/>
        <w:jc w:val="both"/>
        <w:rPr>
          <w:rFonts w:ascii="Times New Roman" w:hAnsi="Times New Roman" w:cs="Times New Roman"/>
          <w:color w:val="131413"/>
          <w:sz w:val="24"/>
          <w:szCs w:val="24"/>
        </w:rPr>
      </w:pPr>
    </w:p>
    <w:p w14:paraId="6D26F67D" w14:textId="5CF0E473" w:rsidR="002055E9" w:rsidRPr="00185972" w:rsidRDefault="00A75397" w:rsidP="00473553">
      <w:pPr>
        <w:pStyle w:val="Default"/>
        <w:spacing w:line="480" w:lineRule="auto"/>
        <w:jc w:val="both"/>
        <w:rPr>
          <w:rFonts w:ascii="Times New Roman" w:eastAsiaTheme="minorEastAsia" w:hAnsi="Times New Roman" w:cs="Times New Roman"/>
          <w:color w:val="131413"/>
        </w:rPr>
      </w:pPr>
      <w:r w:rsidRPr="00185972">
        <w:rPr>
          <w:rFonts w:ascii="Times New Roman" w:eastAsiaTheme="minorEastAsia" w:hAnsi="Times New Roman" w:cs="Times New Roman"/>
          <w:color w:val="131413"/>
        </w:rPr>
        <w:t>In recent investigations conducted within our laboratory</w:t>
      </w:r>
      <w:r w:rsidR="0019031E" w:rsidRPr="00185972">
        <w:rPr>
          <w:rFonts w:ascii="Times New Roman" w:eastAsiaTheme="minorEastAsia" w:hAnsi="Times New Roman" w:cs="Times New Roman"/>
          <w:color w:val="131413"/>
        </w:rPr>
        <w:t xml:space="preserve"> </w:t>
      </w:r>
      <w:r w:rsidR="00A00516" w:rsidRPr="00185972">
        <w:rPr>
          <w:rFonts w:ascii="Times New Roman" w:eastAsiaTheme="minorEastAsia" w:hAnsi="Times New Roman" w:cs="Times New Roman"/>
          <w:noProof/>
          <w:color w:val="131413"/>
          <w:vertAlign w:val="superscript"/>
        </w:rPr>
        <w:t>64, 99-110</w:t>
      </w:r>
      <w:r w:rsidRPr="00185972">
        <w:rPr>
          <w:rFonts w:ascii="Times New Roman" w:eastAsiaTheme="minorEastAsia" w:hAnsi="Times New Roman" w:cs="Times New Roman"/>
          <w:color w:val="131413"/>
        </w:rPr>
        <w:t xml:space="preserve">, it has been revealed that branched polyethyleneimine (BPEI) with a molecular weight of 600 Da, along with its safer derivative known as PEGylated BPEI (PEG350-BPEI), exhibit several beneficial properties. These compounds have shown the potential to enhance the uptake of drugs, reduce barriers to drug influx, and counteract antibiotic resistance mechanisms. </w:t>
      </w:r>
      <w:r w:rsidR="00507A61" w:rsidRPr="00185972">
        <w:rPr>
          <w:rFonts w:ascii="Times New Roman" w:eastAsiaTheme="minorEastAsia" w:hAnsi="Times New Roman" w:cs="Times New Roman"/>
          <w:color w:val="131413"/>
        </w:rPr>
        <w:t>Moreover</w:t>
      </w:r>
      <w:r w:rsidRPr="00185972">
        <w:rPr>
          <w:rFonts w:ascii="Times New Roman" w:eastAsiaTheme="minorEastAsia" w:hAnsi="Times New Roman" w:cs="Times New Roman"/>
          <w:color w:val="131413"/>
        </w:rPr>
        <w:t xml:space="preserve">, </w:t>
      </w:r>
      <w:r w:rsidR="00507A61" w:rsidRPr="00185972">
        <w:rPr>
          <w:rFonts w:ascii="Times New Roman" w:eastAsiaTheme="minorEastAsia" w:hAnsi="Times New Roman" w:cs="Times New Roman"/>
          <w:color w:val="131413"/>
        </w:rPr>
        <w:t xml:space="preserve">BPEI and </w:t>
      </w:r>
      <w:r w:rsidRPr="00185972">
        <w:rPr>
          <w:rFonts w:ascii="Times New Roman" w:eastAsiaTheme="minorEastAsia" w:hAnsi="Times New Roman" w:cs="Times New Roman"/>
          <w:color w:val="131413"/>
        </w:rPr>
        <w:t xml:space="preserve">PEG350-BPEI potentiators possess an additional advantage in their ability to disrupt biofilms formed by </w:t>
      </w:r>
      <w:r w:rsidRPr="00185972">
        <w:rPr>
          <w:rFonts w:ascii="Times New Roman" w:eastAsiaTheme="minorEastAsia" w:hAnsi="Times New Roman" w:cs="Times New Roman"/>
          <w:i/>
          <w:iCs/>
          <w:color w:val="131413"/>
        </w:rPr>
        <w:t>Staphylococc</w:t>
      </w:r>
      <w:r w:rsidR="00A00516" w:rsidRPr="00185972">
        <w:rPr>
          <w:rFonts w:ascii="Times New Roman" w:eastAsiaTheme="minorEastAsia" w:hAnsi="Times New Roman" w:cs="Times New Roman"/>
          <w:i/>
          <w:iCs/>
          <w:color w:val="131413"/>
        </w:rPr>
        <w:t>i</w:t>
      </w:r>
      <w:r w:rsidRPr="00185972">
        <w:rPr>
          <w:rFonts w:ascii="Times New Roman" w:eastAsiaTheme="minorEastAsia" w:hAnsi="Times New Roman" w:cs="Times New Roman"/>
          <w:color w:val="131413"/>
        </w:rPr>
        <w:t xml:space="preserve">, </w:t>
      </w:r>
      <w:r w:rsidRPr="00185972">
        <w:rPr>
          <w:rFonts w:ascii="Times New Roman" w:eastAsiaTheme="minorEastAsia" w:hAnsi="Times New Roman" w:cs="Times New Roman"/>
          <w:i/>
          <w:iCs/>
          <w:color w:val="131413"/>
        </w:rPr>
        <w:t>P. aeruginosa</w:t>
      </w:r>
      <w:r w:rsidRPr="00185972">
        <w:rPr>
          <w:rFonts w:ascii="Times New Roman" w:eastAsiaTheme="minorEastAsia" w:hAnsi="Times New Roman" w:cs="Times New Roman"/>
          <w:color w:val="131413"/>
        </w:rPr>
        <w:t xml:space="preserve">, and carbapenem-resistant </w:t>
      </w:r>
      <w:r w:rsidRPr="00185972">
        <w:rPr>
          <w:rFonts w:ascii="Times New Roman" w:eastAsiaTheme="minorEastAsia" w:hAnsi="Times New Roman" w:cs="Times New Roman"/>
          <w:i/>
          <w:iCs/>
          <w:color w:val="131413"/>
        </w:rPr>
        <w:t>Enterobacteriaceae</w:t>
      </w:r>
      <w:r w:rsidRPr="00185972">
        <w:rPr>
          <w:rFonts w:ascii="Times New Roman" w:eastAsiaTheme="minorEastAsia" w:hAnsi="Times New Roman" w:cs="Times New Roman"/>
          <w:color w:val="131413"/>
        </w:rPr>
        <w:t xml:space="preserve"> bacteria expressing KPC and NDM-1</w:t>
      </w:r>
      <w:r w:rsidR="0019031E" w:rsidRPr="00185972">
        <w:rPr>
          <w:rFonts w:ascii="Times New Roman" w:eastAsiaTheme="minorEastAsia" w:hAnsi="Times New Roman" w:cs="Times New Roman"/>
          <w:color w:val="131413"/>
        </w:rPr>
        <w:t xml:space="preserve"> </w:t>
      </w:r>
      <w:r w:rsidR="00925F20" w:rsidRPr="00185972">
        <w:rPr>
          <w:rFonts w:ascii="Times New Roman" w:eastAsiaTheme="minorEastAsia" w:hAnsi="Times New Roman" w:cs="Times New Roman"/>
          <w:color w:val="131413"/>
        </w:rPr>
        <w:fldChar w:fldCharType="begin">
          <w:fldData xml:space="preserve">PEVuZE5vdGU+PENpdGU+PEF1dGhvcj5Gb3hsZXk8L0F1dGhvcj48WWVhcj4yMDE2PC9ZZWFyPjxS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</w:fldData>
        </w:fldChar>
      </w:r>
      <w:r w:rsidR="00B53B20" w:rsidRPr="00185972">
        <w:rPr>
          <w:rFonts w:ascii="Times New Roman" w:eastAsiaTheme="minorEastAsia" w:hAnsi="Times New Roman" w:cs="Times New Roman"/>
          <w:color w:val="131413"/>
        </w:rPr>
        <w:instrText xml:space="preserve"> ADDIN EN.CITE </w:instrText>
      </w:r>
      <w:r w:rsidR="00B53B20" w:rsidRPr="00185972">
        <w:rPr>
          <w:rFonts w:ascii="Times New Roman" w:eastAsiaTheme="minorEastAsia" w:hAnsi="Times New Roman" w:cs="Times New Roman"/>
          <w:color w:val="131413"/>
        </w:rPr>
        <w:fldChar w:fldCharType="begin">
          <w:fldData xml:space="preserve">PEVuZE5vdGU+PENpdGU+PEF1dGhvcj5Gb3hsZXk8L0F1dGhvcj48WWVhcj4yMDE2PC9ZZWFyPjxS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</w:fldData>
        </w:fldChar>
      </w:r>
      <w:r w:rsidR="00B53B20" w:rsidRPr="00185972">
        <w:rPr>
          <w:rFonts w:ascii="Times New Roman" w:eastAsiaTheme="minorEastAsia" w:hAnsi="Times New Roman" w:cs="Times New Roman"/>
          <w:color w:val="131413"/>
        </w:rPr>
        <w:instrText xml:space="preserve"> ADDIN EN.CITE.DATA </w:instrText>
      </w:r>
      <w:r w:rsidR="00B53B20" w:rsidRPr="00185972">
        <w:rPr>
          <w:rFonts w:ascii="Times New Roman" w:eastAsiaTheme="minorEastAsia" w:hAnsi="Times New Roman" w:cs="Times New Roman"/>
          <w:color w:val="131413"/>
        </w:rPr>
      </w:r>
      <w:r w:rsidR="00B53B20" w:rsidRPr="00185972">
        <w:rPr>
          <w:rFonts w:ascii="Times New Roman" w:eastAsiaTheme="minorEastAsia" w:hAnsi="Times New Roman" w:cs="Times New Roman"/>
          <w:color w:val="131413"/>
        </w:rPr>
        <w:fldChar w:fldCharType="end"/>
      </w:r>
      <w:r w:rsidR="00925F20" w:rsidRPr="00185972">
        <w:rPr>
          <w:rFonts w:ascii="Times New Roman" w:eastAsiaTheme="minorEastAsia" w:hAnsi="Times New Roman" w:cs="Times New Roman"/>
          <w:color w:val="131413"/>
        </w:rPr>
      </w:r>
      <w:r w:rsidR="00925F20" w:rsidRPr="00185972">
        <w:rPr>
          <w:rFonts w:ascii="Times New Roman" w:eastAsiaTheme="minorEastAsia" w:hAnsi="Times New Roman" w:cs="Times New Roman"/>
          <w:color w:val="131413"/>
        </w:rPr>
        <w:fldChar w:fldCharType="separate"/>
      </w:r>
      <w:r w:rsidR="00B53B20" w:rsidRPr="00185972">
        <w:rPr>
          <w:rFonts w:ascii="Times New Roman" w:eastAsiaTheme="minorEastAsia" w:hAnsi="Times New Roman" w:cs="Times New Roman"/>
          <w:noProof/>
          <w:color w:val="131413"/>
          <w:vertAlign w:val="superscript"/>
        </w:rPr>
        <w:t>65, 100-111</w:t>
      </w:r>
      <w:r w:rsidR="00925F20" w:rsidRPr="00185972">
        <w:rPr>
          <w:rFonts w:ascii="Times New Roman" w:eastAsiaTheme="minorEastAsia" w:hAnsi="Times New Roman" w:cs="Times New Roman"/>
          <w:color w:val="131413"/>
        </w:rPr>
        <w:fldChar w:fldCharType="end"/>
      </w:r>
      <w:r w:rsidRPr="00185972">
        <w:rPr>
          <w:rFonts w:ascii="Times New Roman" w:eastAsiaTheme="minorEastAsia" w:hAnsi="Times New Roman" w:cs="Times New Roman"/>
          <w:color w:val="131413"/>
        </w:rPr>
        <w:t>.</w:t>
      </w:r>
    </w:p>
    <w:p w14:paraId="3C98E892" w14:textId="77777777" w:rsidR="005B2DB1" w:rsidRPr="00185972" w:rsidRDefault="005B2DB1" w:rsidP="00473553">
      <w:pPr>
        <w:pStyle w:val="Default"/>
        <w:spacing w:line="480" w:lineRule="auto"/>
        <w:jc w:val="both"/>
        <w:rPr>
          <w:rFonts w:ascii="Times New Roman" w:hAnsi="Times New Roman" w:cs="Times New Roman"/>
          <w:color w:val="131413"/>
          <w:kern w:val="2"/>
          <w14:ligatures w14:val="standardContextual"/>
        </w:rPr>
      </w:pPr>
    </w:p>
    <w:p w14:paraId="562366A6" w14:textId="776016CB" w:rsidR="00EC19AE" w:rsidRPr="00185972" w:rsidRDefault="00E639A5" w:rsidP="00473553">
      <w:pPr>
        <w:pStyle w:val="Default"/>
        <w:spacing w:line="480" w:lineRule="auto"/>
        <w:jc w:val="both"/>
        <w:rPr>
          <w:rFonts w:ascii="Times New Roman" w:hAnsi="Times New Roman" w:cs="Times New Roman"/>
          <w:color w:val="131413"/>
          <w:kern w:val="2"/>
          <w14:ligatures w14:val="standardContextual"/>
        </w:rPr>
      </w:pPr>
      <w:r w:rsidRPr="00185972">
        <w:rPr>
          <w:rFonts w:ascii="Times New Roman" w:hAnsi="Times New Roman" w:cs="Times New Roman"/>
          <w:color w:val="131413"/>
          <w:kern w:val="2"/>
          <w14:ligatures w14:val="standardContextual"/>
        </w:rPr>
        <w:t xml:space="preserve">In this study, we present compelling evidence demonstrating the capacity of 600 Da BPEI and PEG350-BPEI to effectively mitigate the production of inflammatory responses in human THP-1 macrophage cells, while exhibiting minimal cytotoxicity. Our findings indicate that both BPEI and PEG350-BPEI possess anti-inflammatory properties against the Gram-positive </w:t>
      </w:r>
      <w:r w:rsidR="00EC19AE" w:rsidRPr="00185972">
        <w:rPr>
          <w:rFonts w:ascii="Times New Roman" w:hAnsi="Times New Roman" w:cs="Times New Roman"/>
          <w:color w:val="131413"/>
          <w:kern w:val="2"/>
          <w14:ligatures w14:val="standardContextual"/>
        </w:rPr>
        <w:t>cell wall components and</w:t>
      </w:r>
      <w:r w:rsidR="00EC19AE" w:rsidRPr="00185972">
        <w:rPr>
          <w:rFonts w:ascii="Segoe UI" w:hAnsi="Segoe UI" w:cs="Segoe UI"/>
          <w:color w:val="374151"/>
          <w:shd w:val="clear" w:color="auto" w:fill="F7F7F8"/>
        </w:rPr>
        <w:t xml:space="preserve"> </w:t>
      </w:r>
      <w:r w:rsidRPr="00185972">
        <w:rPr>
          <w:rFonts w:ascii="Times New Roman" w:hAnsi="Times New Roman" w:cs="Times New Roman"/>
          <w:color w:val="131413"/>
          <w:kern w:val="2"/>
          <w14:ligatures w14:val="standardContextual"/>
        </w:rPr>
        <w:t xml:space="preserve">intact </w:t>
      </w:r>
      <w:r w:rsidRPr="00185972">
        <w:rPr>
          <w:rFonts w:ascii="Times New Roman" w:hAnsi="Times New Roman" w:cs="Times New Roman"/>
          <w:i/>
          <w:iCs/>
          <w:color w:val="131413"/>
          <w:kern w:val="2"/>
          <w14:ligatures w14:val="standardContextual"/>
        </w:rPr>
        <w:t>S. aureus</w:t>
      </w:r>
      <w:r w:rsidRPr="00185972">
        <w:rPr>
          <w:rFonts w:ascii="Times New Roman" w:hAnsi="Times New Roman" w:cs="Times New Roman"/>
          <w:color w:val="131413"/>
          <w:kern w:val="2"/>
          <w14:ligatures w14:val="standardContextual"/>
        </w:rPr>
        <w:t xml:space="preserve"> bacteria.</w:t>
      </w:r>
      <w:r w:rsidRPr="00185972">
        <w:rPr>
          <w:rFonts w:ascii="Segoe UI" w:hAnsi="Segoe UI" w:cs="Segoe UI"/>
          <w:color w:val="374151"/>
          <w:shd w:val="clear" w:color="auto" w:fill="F7F7F8"/>
        </w:rPr>
        <w:t xml:space="preserve"> </w:t>
      </w:r>
      <w:r w:rsidR="00EC19AE" w:rsidRPr="00185972">
        <w:rPr>
          <w:rFonts w:ascii="Times New Roman" w:hAnsi="Times New Roman" w:cs="Times New Roman"/>
          <w:color w:val="131413"/>
          <w:kern w:val="2"/>
          <w14:ligatures w14:val="standardContextual"/>
        </w:rPr>
        <w:t>Based on these outcomes, we envision BPEI and PEG-</w:t>
      </w:r>
      <w:r w:rsidR="00EC19AE" w:rsidRPr="00185972">
        <w:rPr>
          <w:rFonts w:ascii="Times New Roman" w:hAnsi="Times New Roman" w:cs="Times New Roman"/>
          <w:color w:val="131413"/>
          <w:kern w:val="2"/>
          <w14:ligatures w14:val="standardContextual"/>
        </w:rPr>
        <w:lastRenderedPageBreak/>
        <w:t>BPEI as versatile topical agents for application in acute and chronic wounds. Not only do these agents actively prevent the release of cytokines, but they also disrupt antibiotic resistance mechanisms and interfere with the biofilm matrix. This multifaceted approach holds the potential to speed up the wound healing process.</w:t>
      </w:r>
    </w:p>
    <w:p w14:paraId="147DFD44"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6053A3E8" w14:textId="3599122A" w:rsidR="005915B2" w:rsidRPr="00185972" w:rsidRDefault="005915B2" w:rsidP="00473553">
      <w:pPr>
        <w:pStyle w:val="Default"/>
        <w:spacing w:line="480" w:lineRule="auto"/>
        <w:jc w:val="both"/>
        <w:rPr>
          <w:noProof/>
        </w:rPr>
      </w:pPr>
      <w:r w:rsidRPr="00185972">
        <w:rPr>
          <w:rFonts w:ascii="Times New Roman" w:hAnsi="Times New Roman" w:cs="Times New Roman"/>
          <w:sz w:val="23"/>
          <w:szCs w:val="23"/>
        </w:rPr>
        <w:t xml:space="preserve">            </w:t>
      </w:r>
    </w:p>
    <w:p w14:paraId="35953386" w14:textId="7E9E6D1F" w:rsidR="00F46893" w:rsidRPr="00185972" w:rsidRDefault="00F46893" w:rsidP="00473553">
      <w:pPr>
        <w:pStyle w:val="Default"/>
        <w:spacing w:line="480" w:lineRule="auto"/>
        <w:jc w:val="both"/>
        <w:rPr>
          <w:rFonts w:ascii="Times New Roman" w:hAnsi="Times New Roman" w:cs="Times New Roman"/>
          <w:sz w:val="23"/>
          <w:szCs w:val="23"/>
        </w:rPr>
      </w:pPr>
    </w:p>
    <w:p w14:paraId="1BEA2703" w14:textId="3CF144A8" w:rsidR="00F46893" w:rsidRPr="00185972" w:rsidRDefault="00F46893" w:rsidP="00473553">
      <w:pPr>
        <w:pStyle w:val="Default"/>
        <w:spacing w:line="480" w:lineRule="auto"/>
        <w:jc w:val="both"/>
        <w:rPr>
          <w:rFonts w:ascii="Times New Roman" w:hAnsi="Times New Roman" w:cs="Times New Roman"/>
          <w:sz w:val="23"/>
          <w:szCs w:val="23"/>
        </w:rPr>
      </w:pPr>
    </w:p>
    <w:p w14:paraId="48785396"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5BF9A21A"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51B08E32"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6497924D"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649932CC" w14:textId="77777777" w:rsidR="00F46893" w:rsidRPr="00185972" w:rsidRDefault="00F46893" w:rsidP="00473553">
      <w:pPr>
        <w:pStyle w:val="Default"/>
        <w:spacing w:line="480" w:lineRule="auto"/>
        <w:jc w:val="both"/>
        <w:rPr>
          <w:rFonts w:ascii="Times New Roman" w:hAnsi="Times New Roman" w:cs="Times New Roman"/>
          <w:sz w:val="23"/>
          <w:szCs w:val="23"/>
        </w:rPr>
      </w:pPr>
    </w:p>
    <w:p w14:paraId="1E4493B0"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5867B031"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3B47B224"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6DE18F3B"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2AB3C31B"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2AAD48A6"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35570821"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2D4AD17A"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4C296FB8"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2B7F2396" w14:textId="77777777" w:rsidR="007813A2" w:rsidRPr="00185972" w:rsidRDefault="007813A2" w:rsidP="00473553">
      <w:pPr>
        <w:pStyle w:val="Default"/>
        <w:spacing w:line="480" w:lineRule="auto"/>
        <w:jc w:val="both"/>
        <w:rPr>
          <w:rFonts w:ascii="Times New Roman" w:hAnsi="Times New Roman" w:cs="Times New Roman"/>
          <w:sz w:val="23"/>
          <w:szCs w:val="23"/>
        </w:rPr>
      </w:pPr>
    </w:p>
    <w:p w14:paraId="7B0EF70E" w14:textId="77777777" w:rsidR="00997F17" w:rsidRPr="00185972" w:rsidRDefault="00997F17" w:rsidP="002055E9">
      <w:pPr>
        <w:pStyle w:val="Default"/>
        <w:spacing w:line="480" w:lineRule="auto"/>
        <w:rPr>
          <w:rFonts w:ascii="Times New Roman" w:hAnsi="Times New Roman" w:cs="Times New Roman"/>
          <w:sz w:val="23"/>
          <w:szCs w:val="23"/>
        </w:rPr>
      </w:pPr>
    </w:p>
    <w:p w14:paraId="566B3798" w14:textId="1F868E2D" w:rsidR="00905B55" w:rsidRPr="00185972" w:rsidRDefault="00561918" w:rsidP="00905B55">
      <w:pPr>
        <w:pStyle w:val="Heading1"/>
        <w:jc w:val="center"/>
        <w:rPr>
          <w:rStyle w:val="Strong"/>
          <w:rFonts w:ascii="Times New Roman" w:hAnsi="Times New Roman" w:cs="Times New Roman"/>
          <w:color w:val="auto"/>
        </w:rPr>
      </w:pPr>
      <w:bookmarkStart w:id="70" w:name="_Toc96949515"/>
      <w:r w:rsidRPr="00185972">
        <w:rPr>
          <w:rStyle w:val="Strong"/>
          <w:rFonts w:ascii="Times New Roman" w:hAnsi="Times New Roman" w:cs="Times New Roman"/>
          <w:color w:val="auto"/>
        </w:rPr>
        <w:lastRenderedPageBreak/>
        <w:t xml:space="preserve">Chapter 3: </w:t>
      </w:r>
      <w:bookmarkEnd w:id="70"/>
      <w:r w:rsidR="00905B55" w:rsidRPr="00185972">
        <w:rPr>
          <w:rStyle w:val="Strong"/>
          <w:rFonts w:ascii="Times New Roman" w:hAnsi="Times New Roman" w:cs="Times New Roman"/>
          <w:color w:val="auto"/>
        </w:rPr>
        <w:t xml:space="preserve">Effect of BPEI and PEG-BPEI to mitigate inflammation induced by Gram-negative </w:t>
      </w:r>
      <w:r w:rsidR="00137E6B" w:rsidRPr="00185972">
        <w:rPr>
          <w:rStyle w:val="Strong"/>
          <w:rFonts w:ascii="Times New Roman" w:hAnsi="Times New Roman" w:cs="Times New Roman"/>
          <w:color w:val="auto"/>
        </w:rPr>
        <w:t xml:space="preserve">bacterial </w:t>
      </w:r>
      <w:r w:rsidR="00905B55" w:rsidRPr="00185972">
        <w:rPr>
          <w:rStyle w:val="Strong"/>
          <w:rFonts w:ascii="Times New Roman" w:hAnsi="Times New Roman" w:cs="Times New Roman"/>
          <w:color w:val="auto"/>
        </w:rPr>
        <w:t xml:space="preserve">and fungal </w:t>
      </w:r>
      <w:proofErr w:type="gramStart"/>
      <w:r w:rsidR="00905B55" w:rsidRPr="00185972">
        <w:rPr>
          <w:rStyle w:val="Strong"/>
          <w:rFonts w:ascii="Times New Roman" w:hAnsi="Times New Roman" w:cs="Times New Roman"/>
          <w:color w:val="auto"/>
        </w:rPr>
        <w:t>PAMPs</w:t>
      </w:r>
      <w:proofErr w:type="gramEnd"/>
      <w:r w:rsidR="00905B55" w:rsidRPr="00185972">
        <w:rPr>
          <w:rStyle w:val="Strong"/>
          <w:rFonts w:ascii="Times New Roman" w:hAnsi="Times New Roman" w:cs="Times New Roman"/>
          <w:color w:val="auto"/>
        </w:rPr>
        <w:t xml:space="preserve"> </w:t>
      </w:r>
    </w:p>
    <w:p w14:paraId="41C2AD4C" w14:textId="647F250F" w:rsidR="00561918" w:rsidRPr="00185972" w:rsidRDefault="00561918" w:rsidP="00841E29">
      <w:pPr>
        <w:rPr>
          <w:rFonts w:ascii="Times New Roman" w:hAnsi="Times New Roman" w:cs="Times New Roman"/>
        </w:rPr>
      </w:pPr>
    </w:p>
    <w:p w14:paraId="7CBD923A" w14:textId="071B7D09" w:rsidR="00561918" w:rsidRPr="00185972" w:rsidRDefault="00561918" w:rsidP="003C6748">
      <w:pPr>
        <w:pStyle w:val="Heading2"/>
        <w:jc w:val="center"/>
        <w:rPr>
          <w:rFonts w:ascii="Times New Roman" w:hAnsi="Times New Roman" w:cs="Times New Roman"/>
          <w:color w:val="000000" w:themeColor="text1"/>
        </w:rPr>
      </w:pPr>
      <w:bookmarkStart w:id="71" w:name="_Toc96949516"/>
      <w:r w:rsidRPr="00185972">
        <w:rPr>
          <w:rFonts w:ascii="Times New Roman" w:hAnsi="Times New Roman" w:cs="Times New Roman"/>
          <w:color w:val="000000" w:themeColor="text1"/>
        </w:rPr>
        <w:t>Background</w:t>
      </w:r>
      <w:r w:rsidR="003C6748" w:rsidRPr="00185972">
        <w:rPr>
          <w:rFonts w:ascii="Times New Roman" w:hAnsi="Times New Roman" w:cs="Times New Roman"/>
          <w:color w:val="000000" w:themeColor="text1"/>
        </w:rPr>
        <w:t xml:space="preserve"> and Significance</w:t>
      </w:r>
      <w:bookmarkEnd w:id="71"/>
    </w:p>
    <w:p w14:paraId="6CC6A8D1" w14:textId="77777777" w:rsidR="008A0855" w:rsidRPr="00185972" w:rsidRDefault="008A0855" w:rsidP="008A0855"/>
    <w:p w14:paraId="2B320DC5" w14:textId="5FBB93D1" w:rsidR="00675D1D" w:rsidRPr="00185972" w:rsidRDefault="008A0855" w:rsidP="008A0855">
      <w:pPr>
        <w:pStyle w:val="Default"/>
        <w:spacing w:line="480" w:lineRule="auto"/>
        <w:jc w:val="both"/>
        <w:rPr>
          <w:rFonts w:asciiTheme="majorBidi" w:hAnsiTheme="majorBidi" w:cstheme="majorBidi"/>
        </w:rPr>
      </w:pPr>
      <w:r w:rsidRPr="00185972">
        <w:rPr>
          <w:rFonts w:asciiTheme="majorBidi" w:hAnsiTheme="majorBidi" w:cstheme="majorBidi"/>
        </w:rPr>
        <w:t>Wound healing and recovery after burn encompass a complicated pathophysiological process proceeding by inflammation, proliferation of cells, contraction of the skin</w:t>
      </w:r>
      <w:r w:rsidRPr="00185972">
        <w:rPr>
          <w:rFonts w:asciiTheme="majorBidi" w:hAnsiTheme="majorBidi" w:cstheme="majorBidi" w:hint="cs"/>
          <w:rtl/>
        </w:rPr>
        <w:t xml:space="preserve"> </w:t>
      </w:r>
      <w:r w:rsidRPr="00185972">
        <w:rPr>
          <w:rFonts w:asciiTheme="majorBidi" w:hAnsiTheme="majorBidi" w:cstheme="majorBidi"/>
        </w:rPr>
        <w:t>at the wound site, collagen metabolism, and complex interaction with the extracellular matrix and cytokines</w:t>
      </w:r>
      <w:r w:rsidR="00A83852" w:rsidRPr="00185972">
        <w:rPr>
          <w:rFonts w:asciiTheme="majorBidi" w:hAnsiTheme="majorBidi" w:cstheme="majorBidi"/>
        </w:rPr>
        <w:t xml:space="preserve"> </w:t>
      </w:r>
      <w:r w:rsidRPr="00185972">
        <w:rPr>
          <w:rFonts w:asciiTheme="majorBidi" w:hAnsiTheme="majorBidi" w:cstheme="majorBidi"/>
        </w:rPr>
        <w:fldChar w:fldCharType="begin">
          <w:fldData xml:space="preserve">PEVuZE5vdGU+PENpdGU+PEF1dGhvcj5XYW5nPC9BdXRob3I+PFllYXI+MjAxNjwvWWVhcj48UmVj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PEVuZE5vdGU+PENpdGU+PEF1dGhvcj5XYW5nPC9BdXRob3I+PFllYXI+MjAxNjwvWWVhcj48UmVj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Pr="00185972">
        <w:rPr>
          <w:rFonts w:asciiTheme="majorBidi" w:hAnsiTheme="majorBidi" w:cstheme="majorBidi"/>
        </w:rPr>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150-153</w:t>
      </w:r>
      <w:r w:rsidRPr="00185972">
        <w:rPr>
          <w:rFonts w:asciiTheme="majorBidi" w:hAnsiTheme="majorBidi" w:cstheme="majorBidi"/>
        </w:rPr>
        <w:fldChar w:fldCharType="end"/>
      </w:r>
      <w:r w:rsidRPr="00185972">
        <w:rPr>
          <w:rFonts w:asciiTheme="majorBidi" w:hAnsiTheme="majorBidi" w:cstheme="majorBidi"/>
        </w:rPr>
        <w:t xml:space="preserve">. By constantly monitoring the environment, immune cells provide a strong barrier against microbial pathogens. However, in case of injury and disease, the skin barrier is breached, and opportunistic microorganisms </w:t>
      </w:r>
      <w:r w:rsidR="005B2706" w:rsidRPr="00185972">
        <w:rPr>
          <w:rFonts w:asciiTheme="majorBidi" w:hAnsiTheme="majorBidi" w:cstheme="majorBidi"/>
        </w:rPr>
        <w:t xml:space="preserve">can </w:t>
      </w:r>
      <w:r w:rsidRPr="00185972">
        <w:rPr>
          <w:rFonts w:asciiTheme="majorBidi" w:hAnsiTheme="majorBidi" w:cstheme="majorBidi"/>
        </w:rPr>
        <w:t>become pathogenic and can cause infections. Chronic wounds are especially prone to infection. Clinical studies have shown that up to 90% of diabetic foot ulcers leading to lower limb amputation are caused by chronic infections</w:t>
      </w:r>
      <w:r w:rsidR="00A83852" w:rsidRPr="00185972">
        <w:rPr>
          <w:rFonts w:asciiTheme="majorBidi" w:hAnsiTheme="majorBidi" w:cstheme="majorBidi"/>
        </w:rPr>
        <w:t xml:space="preserve"> </w:t>
      </w:r>
      <w:r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&lt;EndNote&gt;&lt;Cite&gt;&lt;Author&gt;Crompton&lt;/Author&gt;&lt;Year&gt;2016&lt;/Year&gt;&lt;RecNum&gt;713&lt;/RecNum&gt;&lt;DisplayText&gt;&lt;style face="superscript"&gt;153&lt;/style&gt;&lt;/DisplayText&gt;&lt;record&gt;&lt;rec-number&gt;713&lt;/rec-number&gt;&lt;foreign-keys&gt;&lt;key app="EN" db-id="pvfzfsf5s5fz9revr2j5rps0rtrw5serar2p" timestamp="1687365256"&gt;713&lt;/key&gt;&lt;/foreign-keys&gt;&lt;ref-type name="Journal Article"&gt;17&lt;/ref-type&gt;&lt;contributors&gt;&lt;authors&gt;&lt;author&gt;Crompton, Rachel&lt;/author&gt;&lt;author&gt;Williams, Helen&lt;/author&gt;&lt;author&gt;Ansell, David&lt;/author&gt;&lt;author&gt;Campbell, Laura&lt;/author&gt;&lt;author&gt;Holden, Kirsty&lt;/author&gt;&lt;author&gt;Cruickshank, Sheena&lt;/author&gt;&lt;author&gt;Hardman, Matthew J&lt;/author&gt;&lt;/authors&gt;&lt;/contributors&gt;&lt;titles&gt;&lt;title&gt;Oestrogen promotes healing in a bacterial LPS model of delayed cutaneous wound repair&lt;/title&gt;&lt;secondary-title&gt;Laboratory Investigation&lt;/secondary-title&gt;&lt;/titles&gt;&lt;periodical&gt;&lt;full-title&gt;Laboratory Investigation&lt;/full-title&gt;&lt;/periodical&gt;&lt;pages&gt;439-449&lt;/pages&gt;&lt;volume&gt;96&lt;/volume&gt;&lt;number&gt;4&lt;/number&gt;&lt;dates&gt;&lt;year&gt;2016&lt;/year&gt;&lt;/dates&gt;&lt;isbn&gt;1530-0307&lt;/isbn&gt;&lt;urls&gt;&lt;/urls&gt;&lt;/record&gt;&lt;/Cite&gt;&lt;/EndNote&gt;</w:instrText>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153</w:t>
      </w:r>
      <w:r w:rsidRPr="00185972">
        <w:rPr>
          <w:rFonts w:asciiTheme="majorBidi" w:hAnsiTheme="majorBidi" w:cstheme="majorBidi"/>
        </w:rPr>
        <w:fldChar w:fldCharType="end"/>
      </w:r>
      <w:r w:rsidRPr="00185972">
        <w:rPr>
          <w:rFonts w:asciiTheme="majorBidi" w:hAnsiTheme="majorBidi" w:cstheme="majorBidi"/>
        </w:rPr>
        <w:t>. Unlike acute wounds, which progress through the inflammatory phase and eventually heal, chronic wounds stagnate in the inflammatory phase</w:t>
      </w:r>
      <w:r w:rsidR="00A83852" w:rsidRPr="00185972">
        <w:rPr>
          <w:rFonts w:asciiTheme="majorBidi" w:hAnsiTheme="majorBidi" w:cstheme="majorBidi"/>
        </w:rPr>
        <w:t xml:space="preserve"> </w:t>
      </w:r>
      <w:r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&lt;EndNote&gt;&lt;Cite&gt;&lt;Author&gt;Velnar&lt;/Author&gt;&lt;Year&gt;2009&lt;/Year&gt;&lt;RecNum&gt;676&lt;/RecNum&gt;&lt;DisplayText&gt;&lt;style face="superscript"&gt;154&lt;/style&gt;&lt;/DisplayText&gt;&lt;record&gt;&lt;rec-number&gt;676&lt;/rec-number&gt;&lt;foreign-keys&gt;&lt;key app="EN" db-id="pvfzfsf5s5fz9revr2j5rps0rtrw5serar2p" timestamp="1687365194"&gt;676&lt;/key&gt;&lt;/foreign-keys&gt;&lt;ref-type name="Journal Article"&gt;17&lt;/ref-type&gt;&lt;contributors&gt;&lt;authors&gt;&lt;author&gt;Velnar, Tomaz&lt;/author&gt;&lt;author&gt;Bailey, Tracey&lt;/author&gt;&lt;author&gt;Smrkolj, Vladimir&lt;/author&gt;&lt;/authors&gt;&lt;/contributors&gt;&lt;titles&gt;&lt;title&gt;The wound healing process: an overview of the cellular and molecular mechanisms&lt;/title&gt;&lt;secondary-title&gt;Journal of international medical research&lt;/secondary-title&gt;&lt;/titles&gt;&lt;periodical&gt;&lt;full-title&gt;Journal of international medical research&lt;/full-title&gt;&lt;/periodical&gt;&lt;pages&gt;1528-1542&lt;/pages&gt;&lt;volume&gt;37&lt;/volume&gt;&lt;number&gt;5&lt;/number&gt;&lt;dates&gt;&lt;year&gt;2009&lt;/year&gt;&lt;/dates&gt;&lt;isbn&gt;0300-0605&lt;/isbn&gt;&lt;urls&gt;&lt;/urls&gt;&lt;/record&gt;&lt;/Cite&gt;&lt;/EndNote&gt;</w:instrText>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154</w:t>
      </w:r>
      <w:r w:rsidRPr="00185972">
        <w:rPr>
          <w:rFonts w:asciiTheme="majorBidi" w:hAnsiTheme="majorBidi" w:cstheme="majorBidi"/>
        </w:rPr>
        <w:fldChar w:fldCharType="end"/>
      </w:r>
      <w:r w:rsidRPr="00185972">
        <w:rPr>
          <w:rFonts w:asciiTheme="majorBidi" w:hAnsiTheme="majorBidi" w:cstheme="majorBidi"/>
        </w:rPr>
        <w:t xml:space="preserve">. This is due in part to the presence of polymicrobial communities in chronic wounds, which include bacteria and fungi. </w:t>
      </w:r>
      <w:r w:rsidR="00BE18B5" w:rsidRPr="00185972">
        <w:rPr>
          <w:rFonts w:asciiTheme="majorBidi" w:hAnsiTheme="majorBidi" w:cstheme="majorBidi"/>
        </w:rPr>
        <w:t>T</w:t>
      </w:r>
      <w:r w:rsidRPr="00185972">
        <w:rPr>
          <w:rFonts w:asciiTheme="majorBidi" w:hAnsiTheme="majorBidi" w:cstheme="majorBidi"/>
        </w:rPr>
        <w:t>hese microbes contribute to the overproduction of cytokines, which in turn perpetuates inflammation</w:t>
      </w:r>
      <w:r w:rsidR="00A83852" w:rsidRPr="00185972">
        <w:rPr>
          <w:rFonts w:asciiTheme="majorBidi" w:hAnsiTheme="majorBidi" w:cstheme="majorBidi"/>
        </w:rPr>
        <w:t xml:space="preserve"> </w:t>
      </w:r>
      <w:r w:rsidRPr="00185972">
        <w:rPr>
          <w:rFonts w:asciiTheme="majorBidi" w:hAnsiTheme="majorBidi" w:cstheme="majorBidi"/>
        </w:rPr>
        <w:fldChar w:fldCharType="begin">
          <w:fldData xml:space="preserve">PEVuZE5vdGU+PENpdGU+PEF1dGhvcj5EYWx0b248L0F1dGhvcj48WWVhcj4yMDExPC9ZZWFyPjxS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=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PEVuZE5vdGU+PENpdGU+PEF1dGhvcj5EYWx0b248L0F1dGhvcj48WWVhcj4yMDExPC9ZZWFyPjxS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=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Pr="00185972">
        <w:rPr>
          <w:rFonts w:asciiTheme="majorBidi" w:hAnsiTheme="majorBidi" w:cstheme="majorBidi"/>
        </w:rPr>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155-157</w:t>
      </w:r>
      <w:r w:rsidRPr="00185972">
        <w:rPr>
          <w:rFonts w:asciiTheme="majorBidi" w:hAnsiTheme="majorBidi" w:cstheme="majorBidi"/>
        </w:rPr>
        <w:fldChar w:fldCharType="end"/>
      </w:r>
      <w:r w:rsidRPr="00185972">
        <w:rPr>
          <w:color w:val="212121"/>
        </w:rPr>
        <w:t>.</w:t>
      </w:r>
      <w:r w:rsidRPr="00185972">
        <w:rPr>
          <w:rFonts w:asciiTheme="majorBidi" w:hAnsiTheme="majorBidi" w:cstheme="majorBidi"/>
        </w:rPr>
        <w:t xml:space="preserve"> The persistent inflammation in chronic wounds can lead to delayed healing, deepening and expansion of the wound, and a significant decrease in the quality of life for those affected</w:t>
      </w:r>
      <w:r w:rsidR="00A83852" w:rsidRPr="00185972">
        <w:rPr>
          <w:rFonts w:asciiTheme="majorBidi" w:hAnsiTheme="majorBidi" w:cstheme="majorBidi"/>
        </w:rPr>
        <w:t xml:space="preserve"> </w:t>
      </w:r>
      <w:r w:rsidRPr="00185972">
        <w:rPr>
          <w:rFonts w:asciiTheme="majorBidi" w:hAnsiTheme="majorBidi" w:cstheme="majorBidi"/>
        </w:rPr>
        <w:fldChar w:fldCharType="begin">
          <w:fldData xml:space="preserve">PEVuZE5vdGU+PENpdGU+PEF1dGhvcj5HZTwvQXV0aG9yPjxZZWFyPjIwMjM8L1llYXI+PFJlY051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PEVuZE5vdGU+PENpdGU+PEF1dGhvcj5HZTwvQXV0aG9yPjxZZWFyPjIwMjM8L1llYXI+PFJlY051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Pr="00185972">
        <w:rPr>
          <w:rFonts w:asciiTheme="majorBidi" w:hAnsiTheme="majorBidi" w:cstheme="majorBidi"/>
        </w:rPr>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158-160</w:t>
      </w:r>
      <w:r w:rsidRPr="00185972">
        <w:rPr>
          <w:rFonts w:asciiTheme="majorBidi" w:hAnsiTheme="majorBidi" w:cstheme="majorBidi"/>
        </w:rPr>
        <w:fldChar w:fldCharType="end"/>
      </w:r>
      <w:r w:rsidRPr="00185972">
        <w:rPr>
          <w:rFonts w:asciiTheme="majorBidi" w:hAnsiTheme="majorBidi" w:cstheme="majorBidi"/>
        </w:rPr>
        <w:t>. Chronic wounds are a major global health problem which affect millions of people around the globe and cost healthcare systems billions of dollars each year</w:t>
      </w:r>
      <w:r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&lt;EndNote&gt;&lt;Cite&gt;&lt;Author&gt;Haalboom&lt;/Author&gt;&lt;Year&gt;2018&lt;/Year&gt;&lt;RecNum&gt;683&lt;/RecNum&gt;&lt;DisplayText&gt;&lt;style face="superscript"&gt;161&lt;/style&gt;&lt;/DisplayText&gt;&lt;record&gt;&lt;rec-number&gt;683&lt;/rec-number&gt;&lt;foreign-keys&gt;&lt;key app="EN" db-id="pvfzfsf5s5fz9revr2j5rps0rtrw5serar2p" timestamp="1687365194"&gt;683&lt;/key&gt;&lt;/foreign-keys&gt;&lt;ref-type name="Journal Article"&gt;17&lt;/ref-type&gt;&lt;contributors&gt;&lt;authors&gt;&lt;author&gt;Haalboom, Marieke&lt;/author&gt;&lt;/authors&gt;&lt;/contributors&gt;&lt;titles&gt;&lt;title&gt;Chronic wounds: innovations in diagnostics and therapeutics&lt;/title&gt;&lt;secondary-title&gt;Current medicinal chemistry&lt;/secondary-title&gt;&lt;/titles&gt;&lt;periodical&gt;&lt;full-title&gt;Current medicinal chemistry&lt;/full-title&gt;&lt;/periodical&gt;&lt;pages&gt;5772-5781&lt;/pages&gt;&lt;volume&gt;25&lt;/volume&gt;&lt;number&gt;41&lt;/number&gt;&lt;dates&gt;&lt;year&gt;2018&lt;/year&gt;&lt;/dates&gt;&lt;isbn&gt;0929-8673&lt;/isbn&gt;&lt;urls&gt;&lt;/urls&gt;&lt;/record&gt;&lt;/Cite&gt;&lt;/EndNote&gt;</w:instrText>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161</w:t>
      </w:r>
      <w:r w:rsidRPr="00185972">
        <w:rPr>
          <w:rFonts w:asciiTheme="majorBidi" w:hAnsiTheme="majorBidi" w:cstheme="majorBidi"/>
        </w:rPr>
        <w:fldChar w:fldCharType="end"/>
      </w:r>
      <w:r w:rsidRPr="00185972">
        <w:rPr>
          <w:rFonts w:asciiTheme="majorBidi" w:hAnsiTheme="majorBidi" w:cstheme="majorBidi"/>
        </w:rPr>
        <w:t>. Medical deficiencies in wound healing lead to over 38 million cases of chronic wound infections, which are closely linked to unfavorable disease prognoses</w:t>
      </w:r>
      <w:r w:rsidR="00A83852" w:rsidRPr="00185972">
        <w:rPr>
          <w:rFonts w:asciiTheme="majorBidi" w:hAnsiTheme="majorBidi" w:cstheme="majorBidi"/>
        </w:rPr>
        <w:t xml:space="preserve"> </w:t>
      </w:r>
      <w:r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&lt;EndNote&gt;&lt;Cite&gt;&lt;Author&gt;Nosrati&lt;/Author&gt;&lt;Year&gt;2021&lt;/Year&gt;&lt;RecNum&gt;682&lt;/RecNum&gt;&lt;DisplayText&gt;&lt;style face="superscript"&gt;162&lt;/style&gt;&lt;/DisplayText&gt;&lt;record&gt;&lt;rec-number&gt;682&lt;/rec-number&gt;&lt;foreign-keys&gt;&lt;key app="EN" db-id="pvfzfsf5s5fz9revr2j5rps0rtrw5serar2p" timestamp="1687365194"&gt;682&lt;/key&gt;&lt;/foreign-keys&gt;&lt;ref-type name="Journal Article"&gt;17&lt;/ref-type&gt;&lt;contributors&gt;&lt;authors&gt;&lt;author&gt;Nosrati, Hamed&lt;/author&gt;&lt;author&gt;Aramideh Khouy, Reza&lt;/author&gt;&lt;author&gt;Nosrati, Ali&lt;/author&gt;&lt;author&gt;Khodaei, Mohammad&lt;/author&gt;&lt;author&gt;Banitalebi-Dehkordi, Mehdi&lt;/author&gt;&lt;author&gt;Ashrafi-Dehkordi, Korosh&lt;/author&gt;&lt;author&gt;Sanami, Samira&lt;/author&gt;&lt;author&gt;Alizadeh, Zohreh&lt;/author&gt;&lt;/authors&gt;&lt;/contributors&gt;&lt;titles&gt;&lt;title&gt;Nanocomposite scaffolds for accelerating chronic wound healing by enhancing angiogenesis&lt;/title&gt;&lt;secondary-title&gt;Journal of Nanobiotechnology&lt;/secondary-title&gt;&lt;/titles&gt;&lt;periodical&gt;&lt;full-title&gt;Journal of Nanobiotechnology&lt;/full-title&gt;&lt;/periodical&gt;&lt;pages&gt;1-21&lt;/pages&gt;&lt;volume&gt;19&lt;/volume&gt;&lt;number&gt;1&lt;/number&gt;&lt;dates&gt;&lt;year&gt;2021&lt;/year&gt;&lt;/dates&gt;&lt;isbn&gt;1477-3155&lt;/isbn&gt;&lt;urls&gt;&lt;/urls&gt;&lt;/record&gt;&lt;/Cite&gt;&lt;/EndNote&gt;</w:instrText>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162</w:t>
      </w:r>
      <w:r w:rsidRPr="00185972">
        <w:rPr>
          <w:rFonts w:asciiTheme="majorBidi" w:hAnsiTheme="majorBidi" w:cstheme="majorBidi"/>
        </w:rPr>
        <w:fldChar w:fldCharType="end"/>
      </w:r>
      <w:r w:rsidRPr="00185972">
        <w:rPr>
          <w:rFonts w:asciiTheme="majorBidi" w:hAnsiTheme="majorBidi" w:cstheme="majorBidi"/>
        </w:rPr>
        <w:t>. Indeed, how to prevent and treat wound infection is a serious clinical issue.  In the absence of robust anti-inflammatory drugs, a new line of therapeutic agents should be introduced. Ideally,</w:t>
      </w:r>
      <w:r w:rsidR="00955CF5" w:rsidRPr="00185972">
        <w:rPr>
          <w:rFonts w:asciiTheme="majorBidi" w:hAnsiTheme="majorBidi" w:cstheme="majorBidi"/>
        </w:rPr>
        <w:t xml:space="preserve"> it </w:t>
      </w:r>
      <w:r w:rsidRPr="00185972">
        <w:rPr>
          <w:rFonts w:asciiTheme="majorBidi" w:hAnsiTheme="majorBidi" w:cstheme="majorBidi"/>
        </w:rPr>
        <w:t xml:space="preserve">should be a single </w:t>
      </w:r>
      <w:r w:rsidRPr="00185972">
        <w:rPr>
          <w:rFonts w:asciiTheme="majorBidi" w:hAnsiTheme="majorBidi" w:cstheme="majorBidi"/>
        </w:rPr>
        <w:lastRenderedPageBreak/>
        <w:t xml:space="preserve">compound with multifunction properties that reduce cytokine production, diminish </w:t>
      </w:r>
      <w:r w:rsidRPr="00185972">
        <w:rPr>
          <w:rFonts w:ascii="Times New Roman" w:hAnsi="Times New Roman" w:cs="Times New Roman"/>
          <w:color w:val="212121"/>
        </w:rPr>
        <w:t>persistent infection and biofilms</w:t>
      </w:r>
      <w:r w:rsidRPr="00185972">
        <w:rPr>
          <w:rFonts w:asciiTheme="majorBidi" w:hAnsiTheme="majorBidi" w:cstheme="majorBidi"/>
        </w:rPr>
        <w:t>, and helps infectious wounds treatment</w:t>
      </w:r>
      <w:r w:rsidR="00A83852" w:rsidRPr="00185972">
        <w:rPr>
          <w:rFonts w:asciiTheme="majorBidi" w:hAnsiTheme="majorBidi" w:cstheme="majorBidi"/>
        </w:rPr>
        <w:t xml:space="preserve"> </w:t>
      </w:r>
      <w:r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&lt;EndNote&gt;&lt;Cite&gt;&lt;Author&gt;Molteni&lt;/Author&gt;&lt;Year&gt;2016&lt;/Year&gt;&lt;RecNum&gt;684&lt;/RecNum&gt;&lt;DisplayText&gt;&lt;style face="superscript"&gt;163&lt;/style&gt;&lt;/DisplayText&gt;&lt;record&gt;&lt;rec-number&gt;684&lt;/rec-number&gt;&lt;foreign-keys&gt;&lt;key app="EN" db-id="pvfzfsf5s5fz9revr2j5rps0rtrw5serar2p" timestamp="1687365194"&gt;684&lt;/key&gt;&lt;/foreign-keys&gt;&lt;ref-type name="Journal Article"&gt;17&lt;/ref-type&gt;&lt;contributors&gt;&lt;authors&gt;&lt;author&gt;Molteni, Monica&lt;/author&gt;&lt;author&gt;Gemma, Sabrina&lt;/author&gt;&lt;author&gt;Rossetti, Carlo&lt;/author&gt;&lt;/authors&gt;&lt;/contributors&gt;&lt;titles&gt;&lt;title&gt;The role of toll-like receptor 4 in infectious and noninfectious inflammation&lt;/title&gt;&lt;secondary-title&gt;Mediators of inflammation&lt;/secondary-title&gt;&lt;/titles&gt;&lt;periodical&gt;&lt;full-title&gt;Mediators of inflammation&lt;/full-title&gt;&lt;/periodical&gt;&lt;volume&gt;2016&lt;/volume&gt;&lt;dates&gt;&lt;year&gt;2016&lt;/year&gt;&lt;/dates&gt;&lt;isbn&gt;0962-9351&lt;/isbn&gt;&lt;urls&gt;&lt;/urls&gt;&lt;/record&gt;&lt;/Cite&gt;&lt;/EndNote&gt;</w:instrText>
      </w:r>
      <w:r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163</w:t>
      </w:r>
      <w:r w:rsidRPr="00185972">
        <w:rPr>
          <w:rFonts w:asciiTheme="majorBidi" w:hAnsiTheme="majorBidi" w:cstheme="majorBidi"/>
        </w:rPr>
        <w:fldChar w:fldCharType="end"/>
      </w:r>
      <w:r w:rsidRPr="00185972">
        <w:rPr>
          <w:rFonts w:asciiTheme="majorBidi" w:hAnsiTheme="majorBidi" w:cstheme="majorBidi"/>
        </w:rPr>
        <w:t xml:space="preserve">. </w:t>
      </w:r>
    </w:p>
    <w:p w14:paraId="7B0DC6CB" w14:textId="77777777" w:rsidR="008A0855" w:rsidRPr="00185972" w:rsidRDefault="008A0855" w:rsidP="008A0855">
      <w:pPr>
        <w:pStyle w:val="Default"/>
        <w:spacing w:line="480" w:lineRule="auto"/>
        <w:jc w:val="both"/>
        <w:rPr>
          <w:rFonts w:asciiTheme="majorBidi" w:hAnsiTheme="majorBidi" w:cstheme="majorBidi"/>
        </w:rPr>
      </w:pPr>
    </w:p>
    <w:p w14:paraId="72A05180" w14:textId="3C89DC1E" w:rsidR="004C49B8" w:rsidRPr="00185972" w:rsidRDefault="001C2954" w:rsidP="001C2954">
      <w:pPr>
        <w:pStyle w:val="Default"/>
        <w:spacing w:line="480" w:lineRule="auto"/>
        <w:jc w:val="both"/>
        <w:rPr>
          <w:rFonts w:asciiTheme="majorBidi" w:hAnsiTheme="majorBidi" w:cstheme="majorBidi"/>
        </w:rPr>
      </w:pPr>
      <w:r w:rsidRPr="00185972">
        <w:rPr>
          <w:rFonts w:asciiTheme="majorBidi" w:hAnsiTheme="majorBidi" w:cstheme="majorBidi"/>
        </w:rPr>
        <w:t>The innate immune system is the first line of defense against pathogen invasion through an evolutionarily conserved pathogen recognition system</w:t>
      </w:r>
      <w:bookmarkStart w:id="72" w:name="_Hlk46735940"/>
      <w:r w:rsidR="00A83852" w:rsidRPr="00185972">
        <w:rPr>
          <w:rFonts w:asciiTheme="majorBidi" w:hAnsiTheme="majorBidi" w:cstheme="majorBidi"/>
        </w:rPr>
        <w:t xml:space="preserve"> </w:t>
      </w:r>
      <w:r w:rsidR="006B4131"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&lt;EndNote&gt;&lt;Cite&gt;&lt;Author&gt;Huang&lt;/Author&gt;&lt;Year&gt;2013&lt;/Year&gt;&lt;RecNum&gt;109&lt;/RecNum&gt;&lt;DisplayText&gt;&lt;style face="superscript"&gt;164&lt;/style&gt;&lt;/DisplayText&gt;&lt;record&gt;&lt;rec-number&gt;109&lt;/rec-number&gt;&lt;foreign-keys&gt;&lt;key app="EN" db-id="pvfzfsf5s5fz9revr2j5rps0rtrw5serar2p" timestamp="1685475470"&gt;109&lt;/key&gt;&lt;/foreign-keys&gt;&lt;ref-type name="Journal Article"&gt;17&lt;/ref-type&gt;&lt;contributors&gt;&lt;authors&gt;&lt;author&gt;Huang, Shengping&lt;/author&gt;&lt;author&gt;Miao, Ruidong&lt;/author&gt;&lt;author&gt;Zhou, Zhou&lt;/author&gt;&lt;author&gt;Wang, Tianyi&lt;/author&gt;&lt;author&gt;Liu, Jianguo&lt;/author&gt;&lt;author&gt;Liu, Gang&lt;/author&gt;&lt;author&gt;Chen, Y Eugene&lt;/author&gt;&lt;author&gt;Xin, Hong-Bo&lt;/author&gt;&lt;author&gt;Zhang, Jifeng&lt;/author&gt;&lt;author&gt;Fu, Mingui&lt;/author&gt;&lt;/authors&gt;&lt;/contributors&gt;&lt;titles&gt;&lt;title&gt;MCPIP1 negatively regulates toll-like receptor 4 signaling and protects mice from LPS-induced septic shock&lt;/title&gt;&lt;secondary-title&gt;Cellular signalling&lt;/secondary-title&gt;&lt;/titles&gt;&lt;periodical&gt;&lt;full-title&gt;Cellular signalling&lt;/full-title&gt;&lt;/periodical&gt;&lt;pages&gt;1228-1234&lt;/pages&gt;&lt;volume&gt;25&lt;/volume&gt;&lt;number&gt;5&lt;/number&gt;&lt;dates&gt;&lt;year&gt;2013&lt;/year&gt;&lt;/dates&gt;&lt;isbn&gt;0898-6568&lt;/isbn&gt;&lt;urls&gt;&lt;/urls&gt;&lt;/record&gt;&lt;/Cite&gt;&lt;/EndNote&gt;</w:instrText>
      </w:r>
      <w:r w:rsidR="006B4131"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164</w:t>
      </w:r>
      <w:r w:rsidR="006B4131" w:rsidRPr="00185972">
        <w:rPr>
          <w:rFonts w:asciiTheme="majorBidi" w:hAnsiTheme="majorBidi" w:cstheme="majorBidi"/>
        </w:rPr>
        <w:fldChar w:fldCharType="end"/>
      </w:r>
      <w:r w:rsidRPr="00185972">
        <w:rPr>
          <w:rFonts w:asciiTheme="majorBidi" w:hAnsiTheme="majorBidi" w:cstheme="majorBidi"/>
        </w:rPr>
        <w:t>. Unlike the adaptive immunity that recruits T-cells and specific antibodies against antigens, innate immune response relies on pathogen-associated molecular patterns (PAMPs) recognition</w:t>
      </w:r>
      <w:bookmarkEnd w:id="72"/>
      <w:r w:rsidR="006B4131"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&lt;EndNote&gt;&lt;Cite&gt;&lt;Author&gt;Lakhani&lt;/Author&gt;&lt;Year&gt;2003&lt;/Year&gt;&lt;RecNum&gt;690&lt;/RecNum&gt;&lt;DisplayText&gt;&lt;style face="superscript"&gt;165&lt;/style&gt;&lt;/DisplayText&gt;&lt;record&gt;&lt;rec-number&gt;690&lt;/rec-number&gt;&lt;foreign-keys&gt;&lt;key app="EN" db-id="pvfzfsf5s5fz9revr2j5rps0rtrw5serar2p" timestamp="1687365256"&gt;690&lt;/key&gt;&lt;/foreign-keys&gt;&lt;ref-type name="Journal Article"&gt;17&lt;/ref-type&gt;&lt;contributors&gt;&lt;authors&gt;&lt;author&gt;Lakhani, Saquib A&lt;/author&gt;&lt;author&gt;Bogue, Clifford W&lt;/author&gt;&lt;/authors&gt;&lt;/contributors&gt;&lt;titles&gt;&lt;title&gt;Toll-like receptor signaling in sepsis&lt;/title&gt;&lt;secondary-title&gt;Current opinion in pediatrics&lt;/secondary-title&gt;&lt;/titles&gt;&lt;periodical&gt;&lt;full-title&gt;Current opinion in pediatrics&lt;/full-title&gt;&lt;/periodical&gt;&lt;pages&gt;278-282&lt;/pages&gt;&lt;volume&gt;15&lt;/volume&gt;&lt;number&gt;3&lt;/number&gt;&lt;dates&gt;&lt;year&gt;2003&lt;/year&gt;&lt;/dates&gt;&lt;isbn&gt;1040-8703&lt;/isbn&gt;&lt;urls&gt;&lt;/urls&gt;&lt;/record&gt;&lt;/Cite&gt;&lt;/EndNote&gt;</w:instrText>
      </w:r>
      <w:r w:rsidR="006B4131"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165</w:t>
      </w:r>
      <w:r w:rsidR="006B4131" w:rsidRPr="00185972">
        <w:rPr>
          <w:rFonts w:asciiTheme="majorBidi" w:hAnsiTheme="majorBidi" w:cstheme="majorBidi"/>
        </w:rPr>
        <w:fldChar w:fldCharType="end"/>
      </w:r>
      <w:r w:rsidRPr="00185972">
        <w:rPr>
          <w:rFonts w:asciiTheme="majorBidi" w:hAnsiTheme="majorBidi" w:cstheme="majorBidi"/>
        </w:rPr>
        <w:t>. In mammals, a family of Toll-like receptors (TLRs) is a key component of the innate immune system that is responsible for recognizing PAMPs and generating the subsequent immune response. Some examples of the PAMPs include bacterial lipoproteins, lipopolysaccharide (LPS), non-methylated CpG DNA, and fungal glucan (Zymosan)</w:t>
      </w:r>
      <w:r w:rsidR="00A83852" w:rsidRPr="00185972">
        <w:rPr>
          <w:rFonts w:asciiTheme="majorBidi" w:hAnsiTheme="majorBidi" w:cstheme="majorBidi"/>
        </w:rPr>
        <w:t xml:space="preserve"> </w:t>
      </w:r>
      <w:r w:rsidR="006B4131" w:rsidRPr="00185972">
        <w:rPr>
          <w:rFonts w:asciiTheme="majorBidi" w:hAnsiTheme="majorBidi" w:cstheme="majorBidi"/>
        </w:rPr>
        <w:fldChar w:fldCharType="begin">
          <w:fldData xml:space="preserve">PEVuZE5vdGU+PENpdGU+PEF1dGhvcj5DaHU8L0F1dGhvcj48WWVhcj4yMDE2PC9ZZWFyPjxSZWNO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PEVuZE5vdGU+PENpdGU+PEF1dGhvcj5DaHU8L0F1dGhvcj48WWVhcj4yMDE2PC9ZZWFyPjxSZWNO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6B4131" w:rsidRPr="00185972">
        <w:rPr>
          <w:rFonts w:asciiTheme="majorBidi" w:hAnsiTheme="majorBidi" w:cstheme="majorBidi"/>
        </w:rPr>
      </w:r>
      <w:r w:rsidR="006B4131"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166-168</w:t>
      </w:r>
      <w:r w:rsidR="006B4131" w:rsidRPr="00185972">
        <w:rPr>
          <w:rFonts w:asciiTheme="majorBidi" w:hAnsiTheme="majorBidi" w:cstheme="majorBidi"/>
        </w:rPr>
        <w:fldChar w:fldCharType="end"/>
      </w:r>
      <w:r w:rsidRPr="00185972">
        <w:rPr>
          <w:rFonts w:asciiTheme="majorBidi" w:hAnsiTheme="majorBidi" w:cstheme="majorBidi"/>
        </w:rPr>
        <w:t xml:space="preserve">. </w:t>
      </w:r>
    </w:p>
    <w:p w14:paraId="02CA0EA6" w14:textId="77777777" w:rsidR="004C49B8" w:rsidRPr="00185972" w:rsidRDefault="004C49B8" w:rsidP="001C2954">
      <w:pPr>
        <w:pStyle w:val="Default"/>
        <w:spacing w:line="480" w:lineRule="auto"/>
        <w:jc w:val="both"/>
        <w:rPr>
          <w:rFonts w:asciiTheme="majorBidi" w:hAnsiTheme="majorBidi" w:cstheme="majorBidi"/>
        </w:rPr>
      </w:pPr>
    </w:p>
    <w:p w14:paraId="5D9F2D86" w14:textId="0FCE47D0" w:rsidR="00BE4D45" w:rsidRPr="00185972" w:rsidRDefault="001C2954" w:rsidP="001C2954">
      <w:pPr>
        <w:pStyle w:val="Default"/>
        <w:spacing w:line="480" w:lineRule="auto"/>
        <w:jc w:val="both"/>
        <w:rPr>
          <w:color w:val="2E2E2E"/>
        </w:rPr>
      </w:pPr>
      <w:r w:rsidRPr="00185972">
        <w:rPr>
          <w:rFonts w:asciiTheme="majorBidi" w:hAnsiTheme="majorBidi" w:cstheme="majorBidi"/>
        </w:rPr>
        <w:t>Lipopolysaccharide (LPS) is an abundant glycolipid component present on the outer leaflet of Gram-negative bacteria</w:t>
      </w:r>
      <w:r w:rsidR="009C09DE" w:rsidRPr="00185972">
        <w:rPr>
          <w:rFonts w:asciiTheme="majorBidi" w:hAnsiTheme="majorBidi" w:cstheme="majorBidi"/>
        </w:rPr>
        <w:t xml:space="preserve"> (Fig. 15)</w:t>
      </w:r>
      <w:r w:rsidRPr="00185972">
        <w:rPr>
          <w:rFonts w:asciiTheme="majorBidi" w:hAnsiTheme="majorBidi" w:cstheme="majorBidi"/>
        </w:rPr>
        <w:t xml:space="preserve">. During a Gram-negative infection, the immune system’s response to the highly conserved lipid A component of LPS is a severe generalized inflammation clinically manifested as the systemic inflammatory response syndrome (SIRS) and endotoxin shock. Toll-like receptor 4 (TLR4) primarily recognizes, and is activated by </w:t>
      </w:r>
      <w:r w:rsidR="00D52533" w:rsidRPr="00185972">
        <w:rPr>
          <w:rFonts w:asciiTheme="majorBidi" w:hAnsiTheme="majorBidi" w:cstheme="majorBidi"/>
        </w:rPr>
        <w:t>LPS</w:t>
      </w:r>
      <w:r w:rsidRPr="00185972">
        <w:rPr>
          <w:rFonts w:asciiTheme="majorBidi" w:hAnsiTheme="majorBidi" w:cstheme="majorBidi"/>
        </w:rPr>
        <w:t xml:space="preserve"> endotoxin, leading to signaling events that eventually culminate with the release of inflammatory cytokines</w:t>
      </w:r>
      <w:r w:rsidR="00A83852" w:rsidRPr="00185972">
        <w:rPr>
          <w:rFonts w:asciiTheme="majorBidi" w:hAnsiTheme="majorBidi" w:cstheme="majorBidi"/>
        </w:rPr>
        <w:t xml:space="preserve"> </w:t>
      </w:r>
      <w:r w:rsidR="00F45A9F" w:rsidRPr="00185972">
        <w:rPr>
          <w:rFonts w:asciiTheme="majorBidi" w:hAnsiTheme="majorBidi" w:cstheme="majorBidi"/>
        </w:rPr>
        <w:fldChar w:fldCharType="begin">
          <w:fldData xml:space="preserve">PEVuZE5vdGU+PENpdGU+PEF1dGhvcj5LdXptaWNoPC9BdXRob3I+PFllYXI+MjAxNzwvWWVhcj48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PEVuZE5vdGU+PENpdGU+PEF1dGhvcj5LdXptaWNoPC9BdXRob3I+PFllYXI+MjAxNzwvWWVhcj48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F45A9F" w:rsidRPr="00185972">
        <w:rPr>
          <w:rFonts w:asciiTheme="majorBidi" w:hAnsiTheme="majorBidi" w:cstheme="majorBidi"/>
        </w:rPr>
      </w:r>
      <w:r w:rsidR="00F45A9F"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169, 170</w:t>
      </w:r>
      <w:r w:rsidR="00F45A9F" w:rsidRPr="00185972">
        <w:rPr>
          <w:rFonts w:asciiTheme="majorBidi" w:hAnsiTheme="majorBidi" w:cstheme="majorBidi"/>
        </w:rPr>
        <w:fldChar w:fldCharType="end"/>
      </w:r>
      <w:r w:rsidRPr="00185972">
        <w:rPr>
          <w:rFonts w:asciiTheme="majorBidi" w:hAnsiTheme="majorBidi" w:cstheme="majorBidi"/>
        </w:rPr>
        <w:t>.</w:t>
      </w:r>
      <w:r w:rsidRPr="00185972">
        <w:rPr>
          <w:color w:val="2E2E2E"/>
        </w:rPr>
        <w:t xml:space="preserve"> </w:t>
      </w:r>
    </w:p>
    <w:p w14:paraId="730BDD13" w14:textId="292D1572" w:rsidR="00BE4D45" w:rsidRPr="00185972" w:rsidRDefault="00BE4D45" w:rsidP="00BE4D45">
      <w:pPr>
        <w:pStyle w:val="Default"/>
        <w:spacing w:line="480" w:lineRule="auto"/>
        <w:jc w:val="center"/>
        <w:rPr>
          <w:color w:val="2E2E2E"/>
        </w:rPr>
      </w:pPr>
      <w:r w:rsidRPr="00185972">
        <w:rPr>
          <w:noProof/>
        </w:rPr>
        <w:lastRenderedPageBreak/>
        <w:drawing>
          <wp:inline distT="0" distB="0" distL="0" distR="0" wp14:anchorId="419C6D7D" wp14:editId="2A15C14F">
            <wp:extent cx="5096831" cy="3421988"/>
            <wp:effectExtent l="0" t="0" r="8890" b="7620"/>
            <wp:docPr id="837959058" name="Picture 8"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59058" name="Picture 8" descr="A picture containing text, screenshot, diagram&#10;&#10;Description automatically generated"/>
                    <pic:cNvPicPr>
                      <a:picLocks noChangeAspect="1" noChangeArrowheads="1"/>
                    </pic:cNvPicPr>
                  </pic:nvPicPr>
                  <pic:blipFill rotWithShape="1">
                    <a:blip r:embed="rId69">
                      <a:extLst>
                        <a:ext uri="{28A0092B-C50C-407E-A947-70E740481C1C}">
                          <a14:useLocalDpi xmlns:a14="http://schemas.microsoft.com/office/drawing/2010/main" val="0"/>
                        </a:ext>
                      </a:extLst>
                    </a:blip>
                    <a:srcRect l="9759" t="1060" r="1148" b="6915"/>
                    <a:stretch/>
                  </pic:blipFill>
                  <pic:spPr bwMode="auto">
                    <a:xfrm>
                      <a:off x="0" y="0"/>
                      <a:ext cx="5110314" cy="3431041"/>
                    </a:xfrm>
                    <a:prstGeom prst="rect">
                      <a:avLst/>
                    </a:prstGeom>
                    <a:noFill/>
                    <a:ln>
                      <a:noFill/>
                    </a:ln>
                    <a:extLst>
                      <a:ext uri="{53640926-AAD7-44D8-BBD7-CCE9431645EC}">
                        <a14:shadowObscured xmlns:a14="http://schemas.microsoft.com/office/drawing/2010/main"/>
                      </a:ext>
                    </a:extLst>
                  </pic:spPr>
                </pic:pic>
              </a:graphicData>
            </a:graphic>
          </wp:inline>
        </w:drawing>
      </w:r>
    </w:p>
    <w:p w14:paraId="304CB8B3" w14:textId="26D642A4" w:rsidR="003735F1" w:rsidRPr="00185972" w:rsidRDefault="003735F1" w:rsidP="0066179B">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6647D1" w:rsidRPr="00185972">
        <w:rPr>
          <w:rFonts w:asciiTheme="majorBidi" w:hAnsiTheme="majorBidi" w:cstheme="majorBidi"/>
          <w:b/>
          <w:bCs/>
          <w:shd w:val="clear" w:color="auto" w:fill="FFFFFF"/>
        </w:rPr>
        <w:t>5</w:t>
      </w:r>
      <w:r w:rsidRPr="00185972">
        <w:rPr>
          <w:rFonts w:asciiTheme="majorBidi" w:hAnsiTheme="majorBidi" w:cstheme="majorBidi"/>
          <w:shd w:val="clear" w:color="auto" w:fill="FFFFFF"/>
        </w:rPr>
        <w:t xml:space="preserve">. </w:t>
      </w:r>
      <w:r w:rsidRPr="00185972">
        <w:rPr>
          <w:rFonts w:ascii="Times New Roman" w:hAnsi="Times New Roman" w:cs="Times New Roman"/>
        </w:rPr>
        <w:t>Structure of Gram-negative cell wall and LPS molecule.</w:t>
      </w:r>
    </w:p>
    <w:p w14:paraId="17F50DEF" w14:textId="77777777" w:rsidR="00BE4D45" w:rsidRPr="00185972" w:rsidRDefault="00BE4D45" w:rsidP="001C2954">
      <w:pPr>
        <w:pStyle w:val="Default"/>
        <w:spacing w:line="480" w:lineRule="auto"/>
        <w:jc w:val="both"/>
        <w:rPr>
          <w:rFonts w:asciiTheme="majorBidi" w:hAnsiTheme="majorBidi" w:cstheme="majorBidi"/>
        </w:rPr>
      </w:pPr>
    </w:p>
    <w:p w14:paraId="3786EF4F" w14:textId="434AB5DE" w:rsidR="00E05D0C" w:rsidRPr="00185972" w:rsidRDefault="001C2954" w:rsidP="001C2954">
      <w:pPr>
        <w:pStyle w:val="Default"/>
        <w:spacing w:line="480" w:lineRule="auto"/>
        <w:jc w:val="both"/>
        <w:rPr>
          <w:rFonts w:asciiTheme="majorBidi" w:hAnsiTheme="majorBidi" w:cstheme="majorBidi"/>
        </w:rPr>
      </w:pPr>
      <w:r w:rsidRPr="00185972">
        <w:rPr>
          <w:rFonts w:asciiTheme="majorBidi" w:hAnsiTheme="majorBidi" w:cstheme="majorBidi"/>
        </w:rPr>
        <w:t xml:space="preserve">TLR4 activation requires interaction with several co-receptors and through a series of consecutive steps. LPS first combines with </w:t>
      </w:r>
      <w:bookmarkStart w:id="73" w:name="_Hlk141195263"/>
      <w:r w:rsidRPr="00185972">
        <w:rPr>
          <w:rFonts w:asciiTheme="majorBidi" w:hAnsiTheme="majorBidi" w:cstheme="majorBidi"/>
        </w:rPr>
        <w:t>LPS-binding protein (LBP</w:t>
      </w:r>
      <w:bookmarkEnd w:id="73"/>
      <w:r w:rsidRPr="00185972">
        <w:rPr>
          <w:rFonts w:asciiTheme="majorBidi" w:hAnsiTheme="majorBidi" w:cstheme="majorBidi"/>
        </w:rPr>
        <w:t xml:space="preserve">) and then LBP transfers LPS molecule to </w:t>
      </w:r>
      <w:bookmarkStart w:id="74" w:name="_Hlk141195245"/>
      <w:r w:rsidRPr="00185972">
        <w:rPr>
          <w:rFonts w:asciiTheme="majorBidi" w:hAnsiTheme="majorBidi" w:cstheme="majorBidi"/>
        </w:rPr>
        <w:t>cluster of differentiation 14 (CD14</w:t>
      </w:r>
      <w:bookmarkEnd w:id="74"/>
      <w:r w:rsidRPr="00185972">
        <w:rPr>
          <w:rFonts w:asciiTheme="majorBidi" w:hAnsiTheme="majorBidi" w:cstheme="majorBidi"/>
        </w:rPr>
        <w:t xml:space="preserve">) protein. CD14 in turn chaperones the formation of LPS and </w:t>
      </w:r>
      <w:bookmarkStart w:id="75" w:name="_Hlk141195228"/>
      <w:r w:rsidRPr="00185972">
        <w:rPr>
          <w:rFonts w:asciiTheme="majorBidi" w:hAnsiTheme="majorBidi" w:cstheme="majorBidi"/>
        </w:rPr>
        <w:t>myeloid differentiation factor 2 (MD2</w:t>
      </w:r>
      <w:bookmarkEnd w:id="75"/>
      <w:r w:rsidRPr="00185972">
        <w:rPr>
          <w:rFonts w:asciiTheme="majorBidi" w:hAnsiTheme="majorBidi" w:cstheme="majorBidi"/>
        </w:rPr>
        <w:t>) complex</w:t>
      </w:r>
      <w:r w:rsidR="00A83852" w:rsidRPr="00185972">
        <w:rPr>
          <w:rFonts w:asciiTheme="majorBidi" w:hAnsiTheme="majorBidi" w:cstheme="majorBidi"/>
        </w:rPr>
        <w:t xml:space="preserve"> </w:t>
      </w:r>
      <w:r w:rsidR="00F45A9F"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&lt;EndNote&gt;&lt;Cite&gt;&lt;Author&gt;Kuzmich&lt;/Author&gt;&lt;Year&gt;2017&lt;/Year&gt;&lt;RecNum&gt;694&lt;/RecNum&gt;&lt;DisplayText&gt;&lt;style face="superscript"&gt;169&lt;/style&gt;&lt;/DisplayText&gt;&lt;record&gt;&lt;rec-number&gt;694&lt;/rec-number&gt;&lt;foreign-keys&gt;&lt;key app="EN" db-id="pvfzfsf5s5fz9revr2j5rps0rtrw5serar2p" timestamp="1687365256"&gt;694&lt;/key&gt;&lt;/foreign-keys&gt;&lt;ref-type name="Journal Article"&gt;17&lt;/ref-type&gt;&lt;contributors&gt;&lt;authors&gt;&lt;author&gt;Kuzmich, Nikolay N&lt;/author&gt;&lt;author&gt;Sivak, Konstantin V&lt;/author&gt;&lt;author&gt;Chubarev, Vladimir N&lt;/author&gt;&lt;author&gt;Porozov, Yury B&lt;/author&gt;&lt;author&gt;Savateeva-Lyubimova, Tatiana N&lt;/author&gt;&lt;author&gt;Peri, Francesco&lt;/author&gt;&lt;/authors&gt;&lt;/contributors&gt;&lt;titles&gt;&lt;title&gt;TLR4 signaling pathway modulators as potential therapeutics in inflammation and sepsis&lt;/title&gt;&lt;secondary-title&gt;Vaccines&lt;/secondary-title&gt;&lt;/titles&gt;&lt;periodical&gt;&lt;full-title&gt;Vaccines&lt;/full-title&gt;&lt;/periodical&gt;&lt;pages&gt;34&lt;/pages&gt;&lt;volume&gt;5&lt;/volume&gt;&lt;number&gt;4&lt;/number&gt;&lt;dates&gt;&lt;year&gt;2017&lt;/year&gt;&lt;/dates&gt;&lt;isbn&gt;2076-393X&lt;/isbn&gt;&lt;urls&gt;&lt;/urls&gt;&lt;/record&gt;&lt;/Cite&gt;&lt;/EndNote&gt;</w:instrText>
      </w:r>
      <w:r w:rsidR="00F45A9F"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169</w:t>
      </w:r>
      <w:r w:rsidR="00F45A9F" w:rsidRPr="00185972">
        <w:rPr>
          <w:rFonts w:asciiTheme="majorBidi" w:hAnsiTheme="majorBidi" w:cstheme="majorBidi"/>
        </w:rPr>
        <w:fldChar w:fldCharType="end"/>
      </w:r>
      <w:r w:rsidRPr="00185972">
        <w:rPr>
          <w:rFonts w:asciiTheme="majorBidi" w:hAnsiTheme="majorBidi" w:cstheme="majorBidi"/>
        </w:rPr>
        <w:t>. TLR4 is not able to bind LPS directly and the adaptor protein MD2 is required. MD2 directly recognizes and binds the lipophilic part (lipid A) of LPS to form a discrete aggregate. It non-covalently associates to TLR4 to form the final activated heterodimer of LPS/MD2/TLR4 that in its turn induces the downstream intracellular signal</w:t>
      </w:r>
      <w:r w:rsidR="006E5CAA" w:rsidRPr="00185972">
        <w:rPr>
          <w:rFonts w:asciiTheme="majorBidi" w:hAnsiTheme="majorBidi" w:cstheme="majorBidi"/>
        </w:rPr>
        <w:t xml:space="preserve"> (Fig. 16)</w:t>
      </w:r>
      <w:r w:rsidRPr="00185972">
        <w:rPr>
          <w:rFonts w:asciiTheme="majorBidi" w:hAnsiTheme="majorBidi" w:cstheme="majorBidi"/>
        </w:rPr>
        <w:t>. The interactions between MD2, lipid A sugars and fatty acid chains of LPS, and the two TLR4 on the extracellular side promotes the dimerization of TLR4. Activation of downstream signaling events initiated</w:t>
      </w:r>
      <w:r w:rsidRPr="00185972">
        <w:rPr>
          <w:rFonts w:asciiTheme="majorBidi" w:hAnsiTheme="majorBidi" w:cstheme="majorBidi"/>
          <w:rtl/>
        </w:rPr>
        <w:t xml:space="preserve"> </w:t>
      </w:r>
      <w:r w:rsidRPr="00185972">
        <w:rPr>
          <w:rFonts w:asciiTheme="majorBidi" w:hAnsiTheme="majorBidi" w:cstheme="majorBidi"/>
        </w:rPr>
        <w:t>by TLR4 in response to LPS all take advantage of adapter proteins</w:t>
      </w:r>
      <w:r w:rsidRPr="00185972">
        <w:rPr>
          <w:rFonts w:asciiTheme="majorBidi" w:hAnsiTheme="majorBidi" w:cstheme="majorBidi"/>
          <w:rtl/>
        </w:rPr>
        <w:t xml:space="preserve"> </w:t>
      </w:r>
      <w:r w:rsidRPr="00185972">
        <w:rPr>
          <w:rFonts w:asciiTheme="majorBidi" w:hAnsiTheme="majorBidi" w:cstheme="majorBidi"/>
        </w:rPr>
        <w:t>to operate including myeloid</w:t>
      </w:r>
      <w:r w:rsidRPr="00185972">
        <w:rPr>
          <w:rFonts w:asciiTheme="majorBidi" w:hAnsiTheme="majorBidi" w:cstheme="majorBidi"/>
          <w:rtl/>
        </w:rPr>
        <w:t xml:space="preserve"> </w:t>
      </w:r>
      <w:r w:rsidRPr="00185972">
        <w:rPr>
          <w:rFonts w:asciiTheme="majorBidi" w:hAnsiTheme="majorBidi" w:cstheme="majorBidi"/>
        </w:rPr>
        <w:t xml:space="preserve">differentiation factor 88 (MyD88), TIR domain-containing </w:t>
      </w:r>
      <w:r w:rsidRPr="00185972">
        <w:rPr>
          <w:rFonts w:asciiTheme="majorBidi" w:hAnsiTheme="majorBidi" w:cstheme="majorBidi"/>
        </w:rPr>
        <w:lastRenderedPageBreak/>
        <w:t>adaptor-protein (TIRAP), TIR domain-containing</w:t>
      </w:r>
      <w:r w:rsidRPr="00185972">
        <w:rPr>
          <w:rFonts w:asciiTheme="majorBidi" w:hAnsiTheme="majorBidi" w:cstheme="majorBidi"/>
          <w:rtl/>
        </w:rPr>
        <w:t xml:space="preserve"> </w:t>
      </w:r>
      <w:r w:rsidRPr="00185972">
        <w:rPr>
          <w:rFonts w:asciiTheme="majorBidi" w:hAnsiTheme="majorBidi" w:cstheme="majorBidi"/>
        </w:rPr>
        <w:t>adapter-inducing interferon (TRIF), and</w:t>
      </w:r>
      <w:r w:rsidRPr="00185972">
        <w:rPr>
          <w:rFonts w:asciiTheme="majorBidi" w:hAnsiTheme="majorBidi" w:cstheme="majorBidi"/>
          <w:rtl/>
        </w:rPr>
        <w:t xml:space="preserve"> </w:t>
      </w:r>
      <w:r w:rsidRPr="00185972">
        <w:rPr>
          <w:rFonts w:asciiTheme="majorBidi" w:hAnsiTheme="majorBidi" w:cstheme="majorBidi"/>
        </w:rPr>
        <w:t>TRIF-related adapter molecule (TRAM)</w:t>
      </w:r>
      <w:r w:rsidR="00A83852" w:rsidRPr="00185972">
        <w:rPr>
          <w:rFonts w:asciiTheme="majorBidi" w:hAnsiTheme="majorBidi" w:cstheme="majorBidi"/>
        </w:rPr>
        <w:t xml:space="preserve"> </w:t>
      </w:r>
      <w:r w:rsidR="00F45A9F"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&lt;EndNote&gt;&lt;Cite&gt;&lt;Author&gt;Pålsson‐McDermott&lt;/Author&gt;&lt;Year&gt;2004&lt;/Year&gt;&lt;RecNum&gt;696&lt;/RecNum&gt;&lt;DisplayText&gt;&lt;style face="superscript"&gt;171, 172&lt;/style&gt;&lt;/DisplayText&gt;&lt;record&gt;&lt;rec-number&gt;696&lt;/rec-number&gt;&lt;foreign-keys&gt;&lt;key app="EN" db-id="pvfzfsf5s5fz9revr2j5rps0rtrw5serar2p" timestamp="1687365256"&gt;696&lt;/key&gt;&lt;/foreign-keys&gt;&lt;ref-type name="Journal Article"&gt;17&lt;/ref-type&gt;&lt;contributors&gt;&lt;authors&gt;&lt;author&gt;Pålsson‐McDermott, Eva M&lt;/author&gt;&lt;author&gt;O&amp;apos;Neill, Luke AJ&lt;/author&gt;&lt;/authors&gt;&lt;/contributors&gt;&lt;titles&gt;&lt;title&gt;Signal transduction by the lipopolysaccharide receptor, Toll‐like receptor‐4&lt;/title&gt;&lt;secondary-title&gt;Immunology&lt;/secondary-title&gt;&lt;/titles&gt;&lt;periodical&gt;&lt;full-title&gt;Immunology&lt;/full-title&gt;&lt;/periodical&gt;&lt;pages&gt;153-162&lt;/pages&gt;&lt;volume&gt;113&lt;/volume&gt;&lt;number&gt;2&lt;/number&gt;&lt;dates&gt;&lt;year&gt;2004&lt;/year&gt;&lt;/dates&gt;&lt;isbn&gt;0019-2805&lt;/isbn&gt;&lt;urls&gt;&lt;/urls&gt;&lt;/record&gt;&lt;/Cite&gt;&lt;Cite&gt;&lt;Author&gt;Park&lt;/Author&gt;&lt;Year&gt;2009&lt;/Year&gt;&lt;RecNum&gt;697&lt;/RecNum&gt;&lt;record&gt;&lt;rec-number&gt;697&lt;/rec-number&gt;&lt;foreign-keys&gt;&lt;key app="EN" db-id="pvfzfsf5s5fz9revr2j5rps0rtrw5serar2p" timestamp="1687365256"&gt;697&lt;/key&gt;&lt;/foreign-keys&gt;&lt;ref-type name="Journal Article"&gt;17&lt;/ref-type&gt;&lt;contributors&gt;&lt;authors&gt;&lt;author&gt;Park, Beom Seok&lt;/author&gt;&lt;author&gt;Song, Dong Hyun&lt;/author&gt;&lt;author&gt;Kim, Ho Min&lt;/author&gt;&lt;author&gt;Choi, Byong-Seok&lt;/author&gt;&lt;author&gt;Lee, Hayyoung&lt;/author&gt;&lt;author&gt;Lee, Jie-Oh&lt;/author&gt;&lt;/authors&gt;&lt;/contributors&gt;&lt;titles&gt;&lt;title&gt;The structural basis of lipopolysaccharide recognition by the TLR4–MD-2 complex&lt;/title&gt;&lt;secondary-title&gt;Nature&lt;/secondary-title&gt;&lt;/titles&gt;&lt;periodical&gt;&lt;full-title&gt;Nature&lt;/full-title&gt;&lt;/periodical&gt;&lt;pages&gt;1191-1195&lt;/pages&gt;&lt;volume&gt;458&lt;/volume&gt;&lt;number&gt;7242&lt;/number&gt;&lt;dates&gt;&lt;year&gt;2009&lt;/year&gt;&lt;/dates&gt;&lt;isbn&gt;0028-0836&lt;/isbn&gt;&lt;urls&gt;&lt;/urls&gt;&lt;/record&gt;&lt;/Cite&gt;&lt;/EndNote&gt;</w:instrText>
      </w:r>
      <w:r w:rsidR="00F45A9F"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171, 172</w:t>
      </w:r>
      <w:r w:rsidR="00F45A9F" w:rsidRPr="00185972">
        <w:rPr>
          <w:rFonts w:asciiTheme="majorBidi" w:hAnsiTheme="majorBidi" w:cstheme="majorBidi"/>
        </w:rPr>
        <w:fldChar w:fldCharType="end"/>
      </w:r>
      <w:r w:rsidRPr="00185972">
        <w:rPr>
          <w:rFonts w:asciiTheme="majorBidi" w:hAnsiTheme="majorBidi" w:cstheme="majorBidi"/>
        </w:rPr>
        <w:t>.</w:t>
      </w:r>
      <w:r w:rsidRPr="00185972">
        <w:rPr>
          <w:color w:val="2E2E2E"/>
        </w:rPr>
        <w:t xml:space="preserve"> </w:t>
      </w:r>
      <w:r w:rsidRPr="00185972">
        <w:rPr>
          <w:rFonts w:asciiTheme="majorBidi" w:hAnsiTheme="majorBidi" w:cstheme="majorBidi"/>
        </w:rPr>
        <w:t>LPS response mediated by TLR4 can be divided into two categories:</w:t>
      </w:r>
      <w:r w:rsidRPr="00185972">
        <w:rPr>
          <w:rFonts w:asciiTheme="majorBidi" w:hAnsiTheme="majorBidi" w:cstheme="majorBidi"/>
          <w:rtl/>
        </w:rPr>
        <w:t xml:space="preserve"> </w:t>
      </w:r>
      <w:r w:rsidRPr="00185972">
        <w:rPr>
          <w:rFonts w:asciiTheme="majorBidi" w:hAnsiTheme="majorBidi" w:cstheme="majorBidi"/>
        </w:rPr>
        <w:t>an early MyD88-dependent response, and a delayed</w:t>
      </w:r>
      <w:r w:rsidRPr="00185972">
        <w:rPr>
          <w:rFonts w:asciiTheme="majorBidi" w:hAnsiTheme="majorBidi" w:cstheme="majorBidi"/>
          <w:rtl/>
        </w:rPr>
        <w:t xml:space="preserve"> </w:t>
      </w:r>
      <w:r w:rsidRPr="00185972">
        <w:rPr>
          <w:rFonts w:asciiTheme="majorBidi" w:hAnsiTheme="majorBidi" w:cstheme="majorBidi"/>
        </w:rPr>
        <w:t>MyD88-independent response. The early response, which is dependent on MyD88</w:t>
      </w:r>
      <w:r w:rsidRPr="00185972">
        <w:rPr>
          <w:rFonts w:asciiTheme="majorBidi" w:hAnsiTheme="majorBidi" w:cstheme="majorBidi"/>
          <w:rtl/>
        </w:rPr>
        <w:t xml:space="preserve"> </w:t>
      </w:r>
      <w:r w:rsidRPr="00185972">
        <w:rPr>
          <w:rFonts w:asciiTheme="majorBidi" w:hAnsiTheme="majorBidi" w:cstheme="majorBidi"/>
        </w:rPr>
        <w:t>and TIRAP leads to the transcription of nuclear factor-kB (NF-kB) (TLR4/MyD88/NF-kB pathway). The later</w:t>
      </w:r>
      <w:r w:rsidRPr="00185972">
        <w:rPr>
          <w:rFonts w:asciiTheme="majorBidi" w:hAnsiTheme="majorBidi" w:cstheme="majorBidi"/>
          <w:rtl/>
        </w:rPr>
        <w:t xml:space="preserve"> </w:t>
      </w:r>
      <w:r w:rsidRPr="00185972">
        <w:rPr>
          <w:rFonts w:asciiTheme="majorBidi" w:hAnsiTheme="majorBidi" w:cstheme="majorBidi"/>
        </w:rPr>
        <w:t>LPS response makes use of TRIF</w:t>
      </w:r>
      <w:r w:rsidRPr="00185972">
        <w:rPr>
          <w:rFonts w:asciiTheme="majorBidi" w:hAnsiTheme="majorBidi" w:cstheme="majorBidi"/>
          <w:rtl/>
        </w:rPr>
        <w:t xml:space="preserve"> </w:t>
      </w:r>
      <w:r w:rsidRPr="00185972">
        <w:rPr>
          <w:rFonts w:asciiTheme="majorBidi" w:hAnsiTheme="majorBidi" w:cstheme="majorBidi"/>
        </w:rPr>
        <w:t>and TRAM and leads to the late activation of NF-kB and</w:t>
      </w:r>
      <w:r w:rsidRPr="00185972">
        <w:rPr>
          <w:rFonts w:asciiTheme="majorBidi" w:hAnsiTheme="majorBidi" w:cstheme="majorBidi"/>
          <w:rtl/>
        </w:rPr>
        <w:t xml:space="preserve"> </w:t>
      </w:r>
      <w:r w:rsidRPr="00185972">
        <w:rPr>
          <w:rFonts w:asciiTheme="majorBidi" w:hAnsiTheme="majorBidi" w:cstheme="majorBidi"/>
        </w:rPr>
        <w:t>IRF3 transcription factors (TLR4/TRIF/IRF3 pathway) and subsequently the production of pro-inflammatory cytokines, chemokines and other pro-inflammatory proteins such as inducible NO</w:t>
      </w:r>
      <w:r w:rsidRPr="00185972">
        <w:rPr>
          <w:rFonts w:asciiTheme="majorBidi" w:hAnsiTheme="majorBidi" w:cstheme="majorBidi"/>
          <w:rtl/>
        </w:rPr>
        <w:t xml:space="preserve"> </w:t>
      </w:r>
      <w:r w:rsidRPr="00185972">
        <w:rPr>
          <w:rFonts w:asciiTheme="majorBidi" w:hAnsiTheme="majorBidi" w:cstheme="majorBidi"/>
        </w:rPr>
        <w:t>synthase (</w:t>
      </w:r>
      <w:proofErr w:type="spellStart"/>
      <w:r w:rsidRPr="00185972">
        <w:rPr>
          <w:rFonts w:asciiTheme="majorBidi" w:hAnsiTheme="majorBidi" w:cstheme="majorBidi"/>
        </w:rPr>
        <w:t>iNOS</w:t>
      </w:r>
      <w:proofErr w:type="spellEnd"/>
      <w:r w:rsidRPr="00185972">
        <w:rPr>
          <w:rFonts w:asciiTheme="majorBidi" w:hAnsiTheme="majorBidi" w:cstheme="majorBidi"/>
        </w:rPr>
        <w:t>)</w:t>
      </w:r>
      <w:r w:rsidR="00A83852" w:rsidRPr="00185972">
        <w:rPr>
          <w:rFonts w:asciiTheme="majorBidi" w:hAnsiTheme="majorBidi" w:cstheme="majorBidi"/>
        </w:rPr>
        <w:t xml:space="preserve"> </w:t>
      </w:r>
      <w:r w:rsidR="009A00FB" w:rsidRPr="00185972">
        <w:rPr>
          <w:rFonts w:asciiTheme="majorBidi" w:hAnsiTheme="majorBidi" w:cstheme="majorBidi"/>
        </w:rPr>
        <w:fldChar w:fldCharType="begin">
          <w:fldData xml:space="preserve">PEVuZE5vdGU+PENpdGU+PEF1dGhvcj5QYXJrPC9BdXRob3I+PFllYXI+MjAxMzwvWWVhcj48UmVj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PEVuZE5vdGU+PENpdGU+PEF1dGhvcj5QYXJrPC9BdXRob3I+PFllYXI+MjAxMzwvWWVhcj48UmVj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9A00FB" w:rsidRPr="00185972">
        <w:rPr>
          <w:rFonts w:asciiTheme="majorBidi" w:hAnsiTheme="majorBidi" w:cstheme="majorBidi"/>
        </w:rPr>
      </w:r>
      <w:r w:rsidR="009A00FB"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169, 171, 173, 174</w:t>
      </w:r>
      <w:r w:rsidR="009A00FB" w:rsidRPr="00185972">
        <w:rPr>
          <w:rFonts w:asciiTheme="majorBidi" w:hAnsiTheme="majorBidi" w:cstheme="majorBidi"/>
        </w:rPr>
        <w:fldChar w:fldCharType="end"/>
      </w:r>
      <w:r w:rsidR="000C2697" w:rsidRPr="00185972">
        <w:rPr>
          <w:rFonts w:asciiTheme="majorBidi" w:hAnsiTheme="majorBidi" w:cstheme="majorBidi"/>
        </w:rPr>
        <w:t xml:space="preserve"> (Fig. 1)</w:t>
      </w:r>
      <w:r w:rsidRPr="00185972">
        <w:rPr>
          <w:rFonts w:asciiTheme="majorBidi" w:hAnsiTheme="majorBidi" w:cstheme="majorBidi"/>
        </w:rPr>
        <w:t>.</w:t>
      </w:r>
      <w:r w:rsidRPr="00185972">
        <w:rPr>
          <w:color w:val="2E2E2E"/>
        </w:rPr>
        <w:t xml:space="preserve"> </w:t>
      </w:r>
      <w:r w:rsidRPr="00185972">
        <w:rPr>
          <w:rFonts w:asciiTheme="majorBidi" w:hAnsiTheme="majorBidi" w:cstheme="majorBidi"/>
        </w:rPr>
        <w:t>The pro-inflammatory cytokines such as TNF-α, IL-6, IL-8, and IFN-β act locally but are released systemically and initiate the storm of cytokines that cause vital tissues damage</w:t>
      </w:r>
      <w:r w:rsidR="00A83852" w:rsidRPr="00185972">
        <w:rPr>
          <w:rFonts w:asciiTheme="majorBidi" w:hAnsiTheme="majorBidi" w:cstheme="majorBidi"/>
        </w:rPr>
        <w:t xml:space="preserve"> </w:t>
      </w:r>
      <w:r w:rsidR="00156E29"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&lt;EndNote&gt;&lt;Cite&gt;&lt;Author&gt;Chu&lt;/Author&gt;&lt;Year&gt;2016&lt;/Year&gt;&lt;RecNum&gt;691&lt;/RecNum&gt;&lt;DisplayText&gt;&lt;style face="superscript"&gt;166&lt;/style&gt;&lt;/DisplayText&gt;&lt;record&gt;&lt;rec-number&gt;691&lt;/rec-number&gt;&lt;foreign-keys&gt;&lt;key app="EN" db-id="pvfzfsf5s5fz9revr2j5rps0rtrw5serar2p" timestamp="1687365256"&gt;691&lt;/key&gt;&lt;/foreign-keys&gt;&lt;ref-type name="Journal Article"&gt;17&lt;/ref-type&gt;&lt;contributors&gt;&lt;authors&gt;&lt;author&gt;Chu, Sasa&lt;/author&gt;&lt;author&gt;Zhu, Xuhui&lt;/author&gt;&lt;author&gt;You, Na&lt;/author&gt;&lt;author&gt;Zhang, Wei&lt;/author&gt;&lt;author&gt;Zheng, Feng&lt;/author&gt;&lt;author&gt;Cai, Binggang&lt;/author&gt;&lt;author&gt;Zhou, Tingting&lt;/author&gt;&lt;author&gt;Wang, Yiwen&lt;/author&gt;&lt;author&gt;Sun, Qiannan&lt;/author&gt;&lt;author&gt;Yang, Zhiguo&lt;/author&gt;&lt;/authors&gt;&lt;/contributors&gt;&lt;titles&gt;&lt;title&gt;The fab fragment of a human anti-Siglec-9 monoclonal antibody suppresses LPS-induced inflammatory responses in human macrophages&lt;/title&gt;&lt;secondary-title&gt;Frontiers in Immunology&lt;/secondary-title&gt;&lt;/titles&gt;&lt;periodical&gt;&lt;full-title&gt;Frontiers in immunology&lt;/full-title&gt;&lt;/periodical&gt;&lt;pages&gt;649&lt;/pages&gt;&lt;volume&gt;7&lt;/volume&gt;&lt;dates&gt;&lt;year&gt;2016&lt;/year&gt;&lt;/dates&gt;&lt;isbn&gt;1664-3224&lt;/isbn&gt;&lt;urls&gt;&lt;/urls&gt;&lt;/record&gt;&lt;/Cite&gt;&lt;/EndNote&gt;</w:instrText>
      </w:r>
      <w:r w:rsidR="00156E29"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166</w:t>
      </w:r>
      <w:r w:rsidR="00156E29" w:rsidRPr="00185972">
        <w:rPr>
          <w:rFonts w:asciiTheme="majorBidi" w:hAnsiTheme="majorBidi" w:cstheme="majorBidi"/>
        </w:rPr>
        <w:fldChar w:fldCharType="end"/>
      </w:r>
      <w:r w:rsidRPr="00185972">
        <w:rPr>
          <w:rFonts w:asciiTheme="majorBidi" w:hAnsiTheme="majorBidi" w:cstheme="majorBidi"/>
        </w:rPr>
        <w:t xml:space="preserve">. </w:t>
      </w:r>
    </w:p>
    <w:p w14:paraId="0C21642C" w14:textId="559DB4BD" w:rsidR="00BE4D45" w:rsidRPr="00185972" w:rsidRDefault="00BE4D45" w:rsidP="00BE4D45">
      <w:pPr>
        <w:pStyle w:val="Default"/>
        <w:spacing w:line="480" w:lineRule="auto"/>
        <w:jc w:val="center"/>
        <w:rPr>
          <w:rFonts w:asciiTheme="majorBidi" w:hAnsiTheme="majorBidi" w:cstheme="majorBidi"/>
        </w:rPr>
      </w:pPr>
      <w:r w:rsidRPr="00185972">
        <w:rPr>
          <w:noProof/>
        </w:rPr>
        <w:drawing>
          <wp:inline distT="0" distB="0" distL="0" distR="0" wp14:anchorId="1E2BA9E7" wp14:editId="0C21C455">
            <wp:extent cx="1692233" cy="3680179"/>
            <wp:effectExtent l="0" t="0" r="3810" b="0"/>
            <wp:docPr id="1779347892" name="Picture 1779347892"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04295" name="Picture 21" descr="A screenshot of a cell phone&#10;&#10;Description automatically generated with low confidenc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16283" cy="3732483"/>
                    </a:xfrm>
                    <a:prstGeom prst="rect">
                      <a:avLst/>
                    </a:prstGeom>
                    <a:noFill/>
                    <a:ln>
                      <a:noFill/>
                    </a:ln>
                  </pic:spPr>
                </pic:pic>
              </a:graphicData>
            </a:graphic>
          </wp:inline>
        </w:drawing>
      </w:r>
    </w:p>
    <w:p w14:paraId="1925AE55" w14:textId="4A8E105E" w:rsidR="00BE4D45" w:rsidRPr="00185972" w:rsidRDefault="00BE4D45" w:rsidP="00074C10">
      <w:pPr>
        <w:jc w:val="both"/>
      </w:pPr>
      <w:r w:rsidRPr="00185972">
        <w:rPr>
          <w:rFonts w:asciiTheme="majorBidi" w:hAnsiTheme="majorBidi" w:cstheme="majorBidi"/>
          <w:b/>
          <w:bCs/>
          <w:shd w:val="clear" w:color="auto" w:fill="FFFFFF"/>
        </w:rPr>
        <w:t>Figure 1</w:t>
      </w:r>
      <w:r w:rsidR="006E5CAA" w:rsidRPr="00185972">
        <w:rPr>
          <w:rFonts w:asciiTheme="majorBidi" w:hAnsiTheme="majorBidi" w:cstheme="majorBidi"/>
          <w:b/>
          <w:bCs/>
          <w:shd w:val="clear" w:color="auto" w:fill="FFFFFF"/>
        </w:rPr>
        <w:t>6</w:t>
      </w:r>
      <w:r w:rsidRPr="00185972">
        <w:rPr>
          <w:rFonts w:asciiTheme="majorBidi" w:hAnsiTheme="majorBidi" w:cstheme="majorBidi"/>
          <w:shd w:val="clear" w:color="auto" w:fill="FFFFFF"/>
        </w:rPr>
        <w:t xml:space="preserve">. </w:t>
      </w:r>
      <w:r w:rsidRPr="00185972">
        <w:rPr>
          <w:rFonts w:ascii="Times New Roman" w:hAnsi="Times New Roman" w:cs="Times New Roman"/>
        </w:rPr>
        <w:t xml:space="preserve">LPS molecules activate TLR4 receptor and induce the downstream signaling cascade that ultimately produces inflammatory cytokines. </w:t>
      </w:r>
      <w:r w:rsidRPr="00185972">
        <w:rPr>
          <w:rFonts w:asciiTheme="majorBidi" w:hAnsiTheme="majorBidi" w:cstheme="majorBidi"/>
        </w:rPr>
        <w:t>TLR4 activation requires interaction with several co-receptors and through a series of consecutive steps. LPS first combines with LPS-binding protein (LBP) and then LBP transfers LPS molecule to cluster of differentiation 14 (CD14) protein. CD14 in turn chaperones the formation of LPS and myeloid differentiation factor 2 (MD2) complex.</w:t>
      </w:r>
    </w:p>
    <w:p w14:paraId="5D242FFE" w14:textId="5CB90B45" w:rsidR="008A0855" w:rsidRPr="00185972" w:rsidRDefault="0098447D" w:rsidP="001C2954">
      <w:pPr>
        <w:pStyle w:val="Default"/>
        <w:spacing w:line="480" w:lineRule="auto"/>
        <w:jc w:val="both"/>
        <w:rPr>
          <w:rFonts w:asciiTheme="majorBidi" w:hAnsiTheme="majorBidi" w:cstheme="majorBidi"/>
        </w:rPr>
      </w:pPr>
      <w:r w:rsidRPr="00185972">
        <w:rPr>
          <w:rFonts w:asciiTheme="majorBidi" w:hAnsiTheme="majorBidi" w:cstheme="majorBidi"/>
        </w:rPr>
        <w:lastRenderedPageBreak/>
        <w:t>Fungal</w:t>
      </w:r>
      <w:r w:rsidR="001C2954" w:rsidRPr="00185972">
        <w:rPr>
          <w:rFonts w:asciiTheme="majorBidi" w:hAnsiTheme="majorBidi" w:cstheme="majorBidi"/>
        </w:rPr>
        <w:t xml:space="preserve"> pathogens, which include </w:t>
      </w:r>
      <w:r w:rsidR="001C2954" w:rsidRPr="00185972">
        <w:rPr>
          <w:rFonts w:asciiTheme="majorBidi" w:hAnsiTheme="majorBidi" w:cstheme="majorBidi"/>
          <w:i/>
          <w:iCs/>
        </w:rPr>
        <w:t>Candida albicans</w:t>
      </w:r>
      <w:r w:rsidR="001C2954" w:rsidRPr="00185972">
        <w:rPr>
          <w:rFonts w:asciiTheme="majorBidi" w:hAnsiTheme="majorBidi" w:cstheme="majorBidi"/>
        </w:rPr>
        <w:t xml:space="preserve">, </w:t>
      </w:r>
      <w:r w:rsidR="001C2954" w:rsidRPr="00185972">
        <w:rPr>
          <w:rFonts w:asciiTheme="majorBidi" w:hAnsiTheme="majorBidi" w:cstheme="majorBidi"/>
          <w:i/>
          <w:iCs/>
        </w:rPr>
        <w:t>Cryptococcus neoformans</w:t>
      </w:r>
      <w:r w:rsidR="001C2954" w:rsidRPr="00185972">
        <w:rPr>
          <w:rFonts w:asciiTheme="majorBidi" w:hAnsiTheme="majorBidi" w:cstheme="majorBidi"/>
        </w:rPr>
        <w:t xml:space="preserve">, and </w:t>
      </w:r>
      <w:r w:rsidR="001C2954" w:rsidRPr="00185972">
        <w:rPr>
          <w:rFonts w:asciiTheme="majorBidi" w:hAnsiTheme="majorBidi" w:cstheme="majorBidi"/>
          <w:i/>
          <w:iCs/>
        </w:rPr>
        <w:t>Aspergillus fumigatus</w:t>
      </w:r>
      <w:r w:rsidR="001C2954" w:rsidRPr="00185972">
        <w:rPr>
          <w:rFonts w:asciiTheme="majorBidi" w:hAnsiTheme="majorBidi" w:cstheme="majorBidi"/>
        </w:rPr>
        <w:t>, can cause invasive fungal infections that are a major global health burden</w:t>
      </w:r>
      <w:r w:rsidR="00A83852" w:rsidRPr="00185972">
        <w:rPr>
          <w:rFonts w:asciiTheme="majorBidi" w:hAnsiTheme="majorBidi" w:cstheme="majorBidi"/>
        </w:rPr>
        <w:t xml:space="preserve"> </w:t>
      </w:r>
      <w:r w:rsidR="00156E29" w:rsidRPr="00185972">
        <w:rPr>
          <w:rFonts w:asciiTheme="majorBidi" w:hAnsiTheme="majorBidi" w:cstheme="majorBidi"/>
        </w:rPr>
        <w:fldChar w:fldCharType="begin">
          <w:fldData xml:space="preserve">PEVuZE5vdGU+PENpdGU+PEF1dGhvcj5QcmFkaGFuPC9BdXRob3I+PFllYXI+MjAxOTwvWWVhcj48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PEVuZE5vdGU+PENpdGU+PEF1dGhvcj5QcmFkaGFuPC9BdXRob3I+PFllYXI+MjAxOTwvWWVhcj48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156E29" w:rsidRPr="00185972">
        <w:rPr>
          <w:rFonts w:asciiTheme="majorBidi" w:hAnsiTheme="majorBidi" w:cstheme="majorBidi"/>
        </w:rPr>
      </w:r>
      <w:r w:rsidR="00156E29"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167, 168, 175</w:t>
      </w:r>
      <w:r w:rsidR="00156E29" w:rsidRPr="00185972">
        <w:rPr>
          <w:rFonts w:asciiTheme="majorBidi" w:hAnsiTheme="majorBidi" w:cstheme="majorBidi"/>
        </w:rPr>
        <w:fldChar w:fldCharType="end"/>
      </w:r>
      <w:r w:rsidR="001C2954" w:rsidRPr="00185972">
        <w:rPr>
          <w:rFonts w:asciiTheme="majorBidi" w:hAnsiTheme="majorBidi" w:cstheme="majorBidi"/>
        </w:rPr>
        <w:t>. These pathogens cause over 1 million confirmed fatalities annually, along with 100 million infections in mucosal tissues and 1 billion infections on the skin</w:t>
      </w:r>
      <w:r w:rsidR="00A83852" w:rsidRPr="00185972">
        <w:rPr>
          <w:rFonts w:asciiTheme="majorBidi" w:hAnsiTheme="majorBidi" w:cstheme="majorBidi"/>
        </w:rPr>
        <w:t xml:space="preserve"> </w:t>
      </w:r>
      <w:r w:rsidR="00156E29"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&lt;EndNote&gt;&lt;Cite&gt;&lt;Author&gt;Briard&lt;/Author&gt;&lt;Year&gt;2021&lt;/Year&gt;&lt;RecNum&gt;701&lt;/RecNum&gt;&lt;DisplayText&gt;&lt;style face="superscript"&gt;175&lt;/style&gt;&lt;/DisplayText&gt;&lt;record&gt;&lt;rec-number&gt;701&lt;/rec-number&gt;&lt;foreign-keys&gt;&lt;key app="EN" db-id="pvfzfsf5s5fz9revr2j5rps0rtrw5serar2p" timestamp="1687365256"&gt;701&lt;/key&gt;&lt;/foreign-keys&gt;&lt;ref-type name="Journal Article"&gt;17&lt;/ref-type&gt;&lt;contributors&gt;&lt;authors&gt;&lt;author&gt;Briard, Benoit&lt;/author&gt;&lt;author&gt;Fontaine, Thierry&lt;/author&gt;&lt;author&gt;Kanneganti, Thirumala-Devi&lt;/author&gt;&lt;author&gt;Gow, Neil AR&lt;/author&gt;&lt;author&gt;Papon, Nicolas&lt;/author&gt;&lt;/authors&gt;&lt;/contributors&gt;&lt;titles&gt;&lt;title&gt;Fungal cell wall components modulate our immune system&lt;/title&gt;&lt;secondary-title&gt;The Cell Surface&lt;/secondary-title&gt;&lt;/titles&gt;&lt;periodical&gt;&lt;full-title&gt;The Cell Surface&lt;/full-title&gt;&lt;/periodical&gt;&lt;pages&gt;100067&lt;/pages&gt;&lt;volume&gt;7&lt;/volume&gt;&lt;dates&gt;&lt;year&gt;2021&lt;/year&gt;&lt;/dates&gt;&lt;isbn&gt;2468-2330&lt;/isbn&gt;&lt;urls&gt;&lt;/urls&gt;&lt;/record&gt;&lt;/Cite&gt;&lt;/EndNote&gt;</w:instrText>
      </w:r>
      <w:r w:rsidR="00156E29"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175</w:t>
      </w:r>
      <w:r w:rsidR="00156E29" w:rsidRPr="00185972">
        <w:rPr>
          <w:rFonts w:asciiTheme="majorBidi" w:hAnsiTheme="majorBidi" w:cstheme="majorBidi"/>
        </w:rPr>
        <w:fldChar w:fldCharType="end"/>
      </w:r>
      <w:r w:rsidR="001C2954" w:rsidRPr="00185972">
        <w:rPr>
          <w:rFonts w:asciiTheme="majorBidi" w:hAnsiTheme="majorBidi" w:cstheme="majorBidi"/>
        </w:rPr>
        <w:t>. The innate immune system identifies fungal cells as foreign invaders by detecting distinct molecular patterns associated with fungal pathogens (PAMPs)</w:t>
      </w:r>
      <w:r w:rsidR="00A83852" w:rsidRPr="00185972">
        <w:rPr>
          <w:rFonts w:asciiTheme="majorBidi" w:hAnsiTheme="majorBidi" w:cstheme="majorBidi"/>
        </w:rPr>
        <w:t xml:space="preserve"> </w:t>
      </w:r>
      <w:r w:rsidR="00156E29"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&lt;EndNote&gt;&lt;Cite&gt;&lt;Author&gt;Pradhan&lt;/Author&gt;&lt;Year&gt;2019&lt;/Year&gt;&lt;RecNum&gt;692&lt;/RecNum&gt;&lt;DisplayText&gt;&lt;style face="superscript"&gt;167, 176&lt;/style&gt;&lt;/DisplayText&gt;&lt;record&gt;&lt;rec-number&gt;692&lt;/rec-number&gt;&lt;foreign-keys&gt;&lt;key app="EN" db-id="pvfzfsf5s5fz9revr2j5rps0rtrw5serar2p" timestamp="1687365256"&gt;692&lt;/key&gt;&lt;/foreign-keys&gt;&lt;ref-type name="Journal Article"&gt;17&lt;/ref-type&gt;&lt;contributors&gt;&lt;authors&gt;&lt;author&gt;Pradhan, Arnab&lt;/author&gt;&lt;author&gt;Avelar, Gabriela M&lt;/author&gt;&lt;author&gt;Bain, Judith M&lt;/author&gt;&lt;author&gt;Childers, Delma&lt;/author&gt;&lt;author&gt;Pelletier, Chloe&lt;/author&gt;&lt;author&gt;Larcombe, Daniel E&lt;/author&gt;&lt;author&gt;Shekhova, Elena&lt;/author&gt;&lt;author&gt;Netea, Mihai G&lt;/author&gt;&lt;author&gt;Brown, Gordon D&lt;/author&gt;&lt;author&gt;Erwig, Lars&lt;/author&gt;&lt;/authors&gt;&lt;/contributors&gt;&lt;titles&gt;&lt;title&gt;Non-canonical signalling mediates changes in fungal cell wall PAMPs that drive immune evasion&lt;/title&gt;&lt;secondary-title&gt;Nature communications&lt;/secondary-title&gt;&lt;/titles&gt;&lt;periodical&gt;&lt;full-title&gt;Nature communications&lt;/full-title&gt;&lt;/periodical&gt;&lt;pages&gt;5315&lt;/pages&gt;&lt;volume&gt;10&lt;/volume&gt;&lt;number&gt;1&lt;/number&gt;&lt;dates&gt;&lt;year&gt;2019&lt;/year&gt;&lt;/dates&gt;&lt;isbn&gt;2041-1723&lt;/isbn&gt;&lt;urls&gt;&lt;/urls&gt;&lt;/record&gt;&lt;/Cite&gt;&lt;Cite&gt;&lt;Author&gt;Hatinguais&lt;/Author&gt;&lt;Year&gt;2020&lt;/Year&gt;&lt;RecNum&gt;700&lt;/RecNum&gt;&lt;record&gt;&lt;rec-number&gt;700&lt;/rec-number&gt;&lt;foreign-keys&gt;&lt;key app="EN" db-id="pvfzfsf5s5fz9revr2j5rps0rtrw5serar2p" timestamp="1687365256"&gt;700&lt;/key&gt;&lt;/foreign-keys&gt;&lt;ref-type name="Journal Article"&gt;17&lt;/ref-type&gt;&lt;contributors&gt;&lt;authors&gt;&lt;author&gt;Hatinguais, Remi&lt;/author&gt;&lt;author&gt;Willment, Janet A&lt;/author&gt;&lt;author&gt;Brown, Gordon D&lt;/author&gt;&lt;/authors&gt;&lt;/contributors&gt;&lt;titles&gt;&lt;title&gt;PAMPs of the fungal cell wall and mammalian PRRs&lt;/title&gt;&lt;secondary-title&gt;The Fungal Cell Wall: An Armour and a Weapon for Human Fungal Pathogens&lt;/secondary-title&gt;&lt;/titles&gt;&lt;periodical&gt;&lt;full-title&gt;The Fungal Cell Wall: An Armour and a Weapon for Human Fungal Pathogens&lt;/full-title&gt;&lt;/periodical&gt;&lt;pages&gt;187-223&lt;/pages&gt;&lt;dates&gt;&lt;year&gt;2020&lt;/year&gt;&lt;/dates&gt;&lt;isbn&gt;3030499278&lt;/isbn&gt;&lt;urls&gt;&lt;/urls&gt;&lt;/record&gt;&lt;/Cite&gt;&lt;/EndNote&gt;</w:instrText>
      </w:r>
      <w:r w:rsidR="00156E29"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167, 176</w:t>
      </w:r>
      <w:r w:rsidR="00156E29" w:rsidRPr="00185972">
        <w:rPr>
          <w:rFonts w:asciiTheme="majorBidi" w:hAnsiTheme="majorBidi" w:cstheme="majorBidi"/>
        </w:rPr>
        <w:fldChar w:fldCharType="end"/>
      </w:r>
      <w:r w:rsidR="001C2954" w:rsidRPr="00185972">
        <w:rPr>
          <w:rFonts w:asciiTheme="majorBidi" w:hAnsiTheme="majorBidi" w:cstheme="majorBidi"/>
        </w:rPr>
        <w:t>. At the surface of fungal cells, various fungal PAMPs are present, such as glucans (β- and α-linked), chitin, chitosan, mannans, galactosaminogalactan, and fungal DNA</w:t>
      </w:r>
      <w:r w:rsidR="00A83852" w:rsidRPr="00185972">
        <w:rPr>
          <w:rFonts w:asciiTheme="majorBidi" w:hAnsiTheme="majorBidi" w:cstheme="majorBidi"/>
        </w:rPr>
        <w:t xml:space="preserve"> </w:t>
      </w:r>
      <w:r w:rsidR="00156E29" w:rsidRPr="00185972">
        <w:rPr>
          <w:rFonts w:asciiTheme="majorBidi" w:hAnsiTheme="majorBidi" w:cstheme="majorBidi"/>
        </w:rPr>
        <w:fldChar w:fldCharType="begin"/>
      </w:r>
      <w:r w:rsidR="00B53B20" w:rsidRPr="00185972">
        <w:rPr>
          <w:rFonts w:asciiTheme="majorBidi" w:hAnsiTheme="majorBidi" w:cstheme="majorBidi"/>
        </w:rPr>
        <w:instrText xml:space="preserve"> ADDIN EN.CITE &lt;EndNote&gt;&lt;Cite&gt;&lt;Author&gt;Pradhan&lt;/Author&gt;&lt;Year&gt;2019&lt;/Year&gt;&lt;RecNum&gt;692&lt;/RecNum&gt;&lt;DisplayText&gt;&lt;style face="superscript"&gt;167, 168&lt;/style&gt;&lt;/DisplayText&gt;&lt;record&gt;&lt;rec-number&gt;692&lt;/rec-number&gt;&lt;foreign-keys&gt;&lt;key app="EN" db-id="pvfzfsf5s5fz9revr2j5rps0rtrw5serar2p" timestamp="1687365256"&gt;692&lt;/key&gt;&lt;/foreign-keys&gt;&lt;ref-type name="Journal Article"&gt;17&lt;/ref-type&gt;&lt;contributors&gt;&lt;authors&gt;&lt;author&gt;Pradhan, Arnab&lt;/author&gt;&lt;author&gt;Avelar, Gabriela M&lt;/author&gt;&lt;author&gt;Bain, Judith M&lt;/author&gt;&lt;author&gt;Childers, Delma&lt;/author&gt;&lt;author&gt;Pelletier, Chloe&lt;/author&gt;&lt;author&gt;Larcombe, Daniel E&lt;/author&gt;&lt;author&gt;Shekhova, Elena&lt;/author&gt;&lt;author&gt;Netea, Mihai G&lt;/author&gt;&lt;author&gt;Brown, Gordon D&lt;/author&gt;&lt;author&gt;Erwig, Lars&lt;/author&gt;&lt;/authors&gt;&lt;/contributors&gt;&lt;titles&gt;&lt;title&gt;Non-canonical signalling mediates changes in fungal cell wall PAMPs that drive immune evasion&lt;/title&gt;&lt;secondary-title&gt;Nature communications&lt;/secondary-title&gt;&lt;/titles&gt;&lt;periodical&gt;&lt;full-title&gt;Nature communications&lt;/full-title&gt;&lt;/periodical&gt;&lt;pages&gt;5315&lt;/pages&gt;&lt;volume&gt;10&lt;/volume&gt;&lt;number&gt;1&lt;/number&gt;&lt;dates&gt;&lt;year&gt;2019&lt;/year&gt;&lt;/dates&gt;&lt;isbn&gt;2041-1723&lt;/isbn&gt;&lt;urls&gt;&lt;/urls&gt;&lt;/record&gt;&lt;/Cite&gt;&lt;Cite&gt;&lt;Author&gt;Taghavi&lt;/Author&gt;&lt;Year&gt;2017&lt;/Year&gt;&lt;RecNum&gt;693&lt;/RecNum&gt;&lt;record&gt;&lt;rec-number&gt;693&lt;/rec-number&gt;&lt;foreign-keys&gt;&lt;key app="EN" db-id="pvfzfsf5s5fz9revr2j5rps0rtrw5serar2p" timestamp="1687365256"&gt;693&lt;/key&gt;&lt;/foreign-keys&gt;&lt;ref-type name="Journal Article"&gt;17&lt;/ref-type&gt;&lt;contributors&gt;&lt;authors&gt;&lt;author&gt;Taghavi, Mehdi&lt;/author&gt;&lt;author&gt;Khosravi, Alireza&lt;/author&gt;&lt;author&gt;Mortaz, Esmaeil&lt;/author&gt;&lt;author&gt;Nikaein, Donya&lt;/author&gt;&lt;author&gt;Athari, Seyyed Shamsadin&lt;/author&gt;&lt;/authors&gt;&lt;/contributors&gt;&lt;titles&gt;&lt;title&gt;Role of pathogen-associated molecular patterns (PAMPS) in immune responses to fungal infections&lt;/title&gt;&lt;secondary-title&gt;European journal of pharmacology&lt;/secondary-title&gt;&lt;/titles&gt;&lt;periodical&gt;&lt;full-title&gt;European journal of pharmacology&lt;/full-title&gt;&lt;/periodical&gt;&lt;pages&gt;8-13&lt;/pages&gt;&lt;volume&gt;808&lt;/volume&gt;&lt;dates&gt;&lt;year&gt;2017&lt;/year&gt;&lt;/dates&gt;&lt;isbn&gt;0014-2999&lt;/isbn&gt;&lt;urls&gt;&lt;/urls&gt;&lt;/record&gt;&lt;/Cite&gt;&lt;/EndNote&gt;</w:instrText>
      </w:r>
      <w:r w:rsidR="00156E29"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167, 168</w:t>
      </w:r>
      <w:r w:rsidR="00156E29" w:rsidRPr="00185972">
        <w:rPr>
          <w:rFonts w:asciiTheme="majorBidi" w:hAnsiTheme="majorBidi" w:cstheme="majorBidi"/>
        </w:rPr>
        <w:fldChar w:fldCharType="end"/>
      </w:r>
      <w:r w:rsidR="00DC6085" w:rsidRPr="00185972">
        <w:rPr>
          <w:rFonts w:asciiTheme="majorBidi" w:hAnsiTheme="majorBidi" w:cstheme="majorBidi"/>
        </w:rPr>
        <w:t xml:space="preserve"> (Fig.</w:t>
      </w:r>
      <w:r w:rsidR="00083950" w:rsidRPr="00185972">
        <w:rPr>
          <w:rFonts w:asciiTheme="majorBidi" w:hAnsiTheme="majorBidi" w:cstheme="majorBidi"/>
        </w:rPr>
        <w:t xml:space="preserve"> </w:t>
      </w:r>
      <w:r w:rsidR="00DC6085" w:rsidRPr="00185972">
        <w:rPr>
          <w:rFonts w:asciiTheme="majorBidi" w:hAnsiTheme="majorBidi" w:cstheme="majorBidi"/>
        </w:rPr>
        <w:t>17)</w:t>
      </w:r>
      <w:r w:rsidR="001C2954" w:rsidRPr="00185972">
        <w:rPr>
          <w:rFonts w:asciiTheme="majorBidi" w:hAnsiTheme="majorBidi" w:cstheme="majorBidi"/>
        </w:rPr>
        <w:t xml:space="preserve">. These critical fungal cell wall components are identified by </w:t>
      </w:r>
      <w:hyperlink r:id="rId71" w:tooltip="Learn more about Pattern recognition receptors from ScienceDirect's AI-generated Topic Pages" w:history="1">
        <w:r w:rsidR="001C2954" w:rsidRPr="00185972">
          <w:rPr>
            <w:rFonts w:asciiTheme="majorBidi" w:hAnsiTheme="majorBidi" w:cstheme="majorBidi"/>
          </w:rPr>
          <w:t>pattern recognition receptors</w:t>
        </w:r>
      </w:hyperlink>
      <w:r w:rsidR="001C2954" w:rsidRPr="00185972">
        <w:rPr>
          <w:rFonts w:asciiTheme="majorBidi" w:hAnsiTheme="majorBidi" w:cstheme="majorBidi"/>
        </w:rPr>
        <w:t> (PRRs) including TLRs (particularly TLR2 and TLR4), C-type lectin receptors (CLRs) such as Dectin-1 and Dectin-2, and galectin family proteins that are present on the surface of host cells</w:t>
      </w:r>
      <w:r w:rsidR="00A83852" w:rsidRPr="00185972">
        <w:rPr>
          <w:rFonts w:asciiTheme="majorBidi" w:hAnsiTheme="majorBidi" w:cstheme="majorBidi"/>
        </w:rPr>
        <w:t xml:space="preserve"> </w:t>
      </w:r>
      <w:r w:rsidR="00E67F54" w:rsidRPr="00185972">
        <w:rPr>
          <w:rFonts w:asciiTheme="majorBidi" w:hAnsiTheme="majorBidi" w:cstheme="majorBidi"/>
        </w:rPr>
        <w:fldChar w:fldCharType="begin">
          <w:fldData xml:space="preserve">PEVuZE5vdGU+PENpdGU+PEF1dGhvcj5CcmlhcmQ8L0F1dGhvcj48WWVhcj4yMDIxPC9ZZWFyPjxS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PEVuZE5vdGU+PENpdGU+PEF1dGhvcj5CcmlhcmQ8L0F1dGhvcj48WWVhcj4yMDIxPC9ZZWFyPjxS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E67F54" w:rsidRPr="00185972">
        <w:rPr>
          <w:rFonts w:asciiTheme="majorBidi" w:hAnsiTheme="majorBidi" w:cstheme="majorBidi"/>
        </w:rPr>
      </w:r>
      <w:r w:rsidR="00E67F54"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168, 175, 177</w:t>
      </w:r>
      <w:r w:rsidR="00E67F54" w:rsidRPr="00185972">
        <w:rPr>
          <w:rFonts w:asciiTheme="majorBidi" w:hAnsiTheme="majorBidi" w:cstheme="majorBidi"/>
        </w:rPr>
        <w:fldChar w:fldCharType="end"/>
      </w:r>
      <w:r w:rsidR="001C2954" w:rsidRPr="00185972">
        <w:rPr>
          <w:rFonts w:asciiTheme="majorBidi" w:hAnsiTheme="majorBidi" w:cstheme="majorBidi"/>
        </w:rPr>
        <w:t>. Zymosan</w:t>
      </w:r>
      <w:r w:rsidR="00541542" w:rsidRPr="00185972">
        <w:rPr>
          <w:rFonts w:asciiTheme="majorBidi" w:hAnsiTheme="majorBidi" w:cstheme="majorBidi"/>
        </w:rPr>
        <w:t xml:space="preserve">, </w:t>
      </w:r>
      <w:r w:rsidR="001C2954" w:rsidRPr="00185972">
        <w:rPr>
          <w:rFonts w:asciiTheme="majorBidi" w:hAnsiTheme="majorBidi" w:cstheme="majorBidi"/>
        </w:rPr>
        <w:t xml:space="preserve">derived from the cell wall of </w:t>
      </w:r>
      <w:r w:rsidR="001C2954" w:rsidRPr="00185972">
        <w:rPr>
          <w:rFonts w:asciiTheme="majorBidi" w:hAnsiTheme="majorBidi" w:cstheme="majorBidi"/>
          <w:i/>
          <w:iCs/>
        </w:rPr>
        <w:t>Saccharomyces cerevisiae</w:t>
      </w:r>
      <w:r w:rsidR="001C2954" w:rsidRPr="00185972">
        <w:rPr>
          <w:rFonts w:asciiTheme="majorBidi" w:hAnsiTheme="majorBidi" w:cstheme="majorBidi"/>
        </w:rPr>
        <w:t xml:space="preserve">, is composed protein and repeating glucose units linked by β-1,3-glycosidic bonds. </w:t>
      </w:r>
      <w:r w:rsidR="00541542" w:rsidRPr="00185972">
        <w:rPr>
          <w:rFonts w:asciiTheme="majorBidi" w:hAnsiTheme="majorBidi" w:cstheme="majorBidi"/>
        </w:rPr>
        <w:t xml:space="preserve">Zymosan </w:t>
      </w:r>
      <w:r w:rsidR="001C2954" w:rsidRPr="00185972">
        <w:rPr>
          <w:rFonts w:asciiTheme="majorBidi" w:hAnsiTheme="majorBidi" w:cstheme="majorBidi"/>
        </w:rPr>
        <w:t>stimulates macrophages through the activation of TLR2. This activation leads to the induction of NF-kB signaling pathway and the subsequent production of various inflammatory cytokines such as TNF-α, IL-6, IL-8</w:t>
      </w:r>
      <w:r w:rsidR="00A83852" w:rsidRPr="00185972">
        <w:rPr>
          <w:rFonts w:asciiTheme="majorBidi" w:hAnsiTheme="majorBidi" w:cstheme="majorBidi"/>
        </w:rPr>
        <w:t xml:space="preserve"> </w:t>
      </w:r>
      <w:r w:rsidR="00840DA3" w:rsidRPr="00185972">
        <w:rPr>
          <w:rFonts w:asciiTheme="majorBidi" w:hAnsiTheme="majorBidi" w:cstheme="majorBidi"/>
        </w:rPr>
        <w:fldChar w:fldCharType="begin">
          <w:fldData xml:space="preserve">PEVuZE5vdGU+PENpdGU+PEF1dGhvcj5KaWFuZzwvQXV0aG9yPjxZZWFyPjIwMjM8L1llYXI+PFJl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PEVuZE5vdGU+PENpdGU+PEF1dGhvcj5KaWFuZzwvQXV0aG9yPjxZZWFyPjIwMjM8L1llYXI+PFJl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840DA3" w:rsidRPr="00185972">
        <w:rPr>
          <w:rFonts w:asciiTheme="majorBidi" w:hAnsiTheme="majorBidi" w:cstheme="majorBidi"/>
        </w:rPr>
      </w:r>
      <w:r w:rsidR="00840DA3"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178-183</w:t>
      </w:r>
      <w:r w:rsidR="00840DA3" w:rsidRPr="00185972">
        <w:rPr>
          <w:rFonts w:asciiTheme="majorBidi" w:hAnsiTheme="majorBidi" w:cstheme="majorBidi"/>
        </w:rPr>
        <w:fldChar w:fldCharType="end"/>
      </w:r>
      <w:r w:rsidR="001C2954" w:rsidRPr="00185972">
        <w:rPr>
          <w:rFonts w:asciiTheme="majorBidi" w:hAnsiTheme="majorBidi" w:cstheme="majorBidi"/>
        </w:rPr>
        <w:t>. Zymosan is also recognized by Dectin-1 receptor which is expressed on the surface of macrophages, dendritic cells, and neutrophils</w:t>
      </w:r>
      <w:r w:rsidR="00A83852" w:rsidRPr="00185972">
        <w:rPr>
          <w:rFonts w:asciiTheme="majorBidi" w:hAnsiTheme="majorBidi" w:cstheme="majorBidi"/>
        </w:rPr>
        <w:t xml:space="preserve"> </w:t>
      </w:r>
      <w:r w:rsidR="00AF5371" w:rsidRPr="00185972">
        <w:rPr>
          <w:rFonts w:asciiTheme="majorBidi" w:hAnsiTheme="majorBidi" w:cstheme="majorBidi"/>
        </w:rPr>
        <w:fldChar w:fldCharType="begin">
          <w:fldData xml:space="preserve">PEVuZE5vdGU+PENpdGU+PEF1dGhvcj5GcmFzbmVsbGk8L0F1dGhvcj48WWVhcj4yMDA1PC9ZZWFy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PEVuZE5vdGU+PENpdGU+PEF1dGhvcj5GcmFzbmVsbGk8L0F1dGhvcj48WWVhcj4yMDA1PC9ZZWFy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AF5371" w:rsidRPr="00185972">
        <w:rPr>
          <w:rFonts w:asciiTheme="majorBidi" w:hAnsiTheme="majorBidi" w:cstheme="majorBidi"/>
        </w:rPr>
      </w:r>
      <w:r w:rsidR="00AF5371"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177, 179, 184</w:t>
      </w:r>
      <w:r w:rsidR="00AF5371" w:rsidRPr="00185972">
        <w:rPr>
          <w:rFonts w:asciiTheme="majorBidi" w:hAnsiTheme="majorBidi" w:cstheme="majorBidi"/>
        </w:rPr>
        <w:fldChar w:fldCharType="end"/>
      </w:r>
      <w:r w:rsidR="001C2954" w:rsidRPr="00185972">
        <w:rPr>
          <w:rFonts w:asciiTheme="majorBidi" w:hAnsiTheme="majorBidi" w:cstheme="majorBidi"/>
        </w:rPr>
        <w:t xml:space="preserve">. </w:t>
      </w:r>
    </w:p>
    <w:p w14:paraId="773C729D" w14:textId="3A08BB37" w:rsidR="008A0855" w:rsidRPr="00185972" w:rsidRDefault="00995491" w:rsidP="00326519">
      <w:pPr>
        <w:pStyle w:val="Default"/>
        <w:spacing w:line="480" w:lineRule="auto"/>
        <w:jc w:val="center"/>
        <w:rPr>
          <w:rFonts w:asciiTheme="majorBidi" w:hAnsiTheme="majorBidi" w:cstheme="majorBidi"/>
        </w:rPr>
      </w:pPr>
      <w:r w:rsidRPr="00185972">
        <w:rPr>
          <w:noProof/>
        </w:rPr>
        <w:lastRenderedPageBreak/>
        <w:drawing>
          <wp:inline distT="0" distB="0" distL="0" distR="0" wp14:anchorId="1D37DF79" wp14:editId="24C780E9">
            <wp:extent cx="3954483" cy="2695471"/>
            <wp:effectExtent l="0" t="0" r="8255" b="0"/>
            <wp:docPr id="364399255" name="Picture 1" descr="A diagram of a cel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99255" name="Picture 1" descr="A diagram of a cell structure&#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78050" cy="2711535"/>
                    </a:xfrm>
                    <a:prstGeom prst="rect">
                      <a:avLst/>
                    </a:prstGeom>
                    <a:noFill/>
                    <a:ln>
                      <a:noFill/>
                    </a:ln>
                  </pic:spPr>
                </pic:pic>
              </a:graphicData>
            </a:graphic>
          </wp:inline>
        </w:drawing>
      </w:r>
    </w:p>
    <w:p w14:paraId="20EFC945" w14:textId="5AC9EDD5" w:rsidR="00C73A4E" w:rsidRPr="00185972" w:rsidRDefault="00C73A4E" w:rsidP="00C73A4E">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634F76" w:rsidRPr="00185972">
        <w:rPr>
          <w:rFonts w:asciiTheme="majorBidi" w:hAnsiTheme="majorBidi" w:cstheme="majorBidi"/>
          <w:b/>
          <w:bCs/>
          <w:shd w:val="clear" w:color="auto" w:fill="FFFFFF"/>
        </w:rPr>
        <w:t>7</w:t>
      </w:r>
      <w:r w:rsidRPr="00185972">
        <w:rPr>
          <w:rFonts w:asciiTheme="majorBidi" w:hAnsiTheme="majorBidi" w:cstheme="majorBidi"/>
          <w:shd w:val="clear" w:color="auto" w:fill="FFFFFF"/>
        </w:rPr>
        <w:t xml:space="preserve">. </w:t>
      </w:r>
      <w:r w:rsidRPr="00185972">
        <w:rPr>
          <w:rFonts w:ascii="Times New Roman" w:hAnsi="Times New Roman" w:cs="Times New Roman"/>
        </w:rPr>
        <w:t>Structure of fungal cell wall.</w:t>
      </w:r>
    </w:p>
    <w:p w14:paraId="60D5BEA8" w14:textId="77777777" w:rsidR="00326519" w:rsidRPr="00185972" w:rsidRDefault="00326519" w:rsidP="00326519">
      <w:pPr>
        <w:pStyle w:val="Default"/>
        <w:spacing w:line="480" w:lineRule="auto"/>
        <w:rPr>
          <w:rFonts w:asciiTheme="majorBidi" w:hAnsiTheme="majorBidi" w:cstheme="majorBidi"/>
        </w:rPr>
      </w:pPr>
    </w:p>
    <w:p w14:paraId="02E8FEDD" w14:textId="41F23BE5" w:rsidR="001C2954" w:rsidRPr="00185972" w:rsidRDefault="001C2954" w:rsidP="001C2954">
      <w:pPr>
        <w:pStyle w:val="Default"/>
        <w:spacing w:line="480" w:lineRule="auto"/>
        <w:jc w:val="both"/>
        <w:rPr>
          <w:sz w:val="14"/>
          <w:szCs w:val="14"/>
        </w:rPr>
      </w:pPr>
      <w:r w:rsidRPr="00185972">
        <w:rPr>
          <w:rFonts w:asciiTheme="majorBidi" w:hAnsiTheme="majorBidi" w:cstheme="majorBidi"/>
        </w:rPr>
        <w:t xml:space="preserve">In this work, we demonstrated the ability of 600 Da branched </w:t>
      </w:r>
      <w:proofErr w:type="spellStart"/>
      <w:r w:rsidRPr="00185972">
        <w:rPr>
          <w:rFonts w:asciiTheme="majorBidi" w:hAnsiTheme="majorBidi" w:cstheme="majorBidi"/>
        </w:rPr>
        <w:t>polyethylenimine</w:t>
      </w:r>
      <w:proofErr w:type="spellEnd"/>
      <w:r w:rsidRPr="00185972">
        <w:rPr>
          <w:rFonts w:asciiTheme="majorBidi" w:hAnsiTheme="majorBidi" w:cstheme="majorBidi"/>
        </w:rPr>
        <w:t xml:space="preserve"> (BPEI) and its less toxic PEGylated derivative (PEG-BPEI) to mitigate TNF-α cytokine production induced by LPS of Gram-negative bacteria and fungal zymosan in THP-1 macrophage cells. The significance of utilizing low molecular weight BPEI potentiators Gram-negative and fungal PAMPs becomes more </w:t>
      </w:r>
      <w:r w:rsidR="006F1559" w:rsidRPr="00185972">
        <w:rPr>
          <w:rFonts w:asciiTheme="majorBidi" w:hAnsiTheme="majorBidi" w:cstheme="majorBidi"/>
        </w:rPr>
        <w:t>evident</w:t>
      </w:r>
      <w:r w:rsidRPr="00185972">
        <w:rPr>
          <w:rFonts w:asciiTheme="majorBidi" w:hAnsiTheme="majorBidi" w:cstheme="majorBidi"/>
        </w:rPr>
        <w:t xml:space="preserve"> when considering their ability to disrupt biofilms and combat antibiotic resistance in </w:t>
      </w:r>
      <w:r w:rsidRPr="00185972">
        <w:rPr>
          <w:rFonts w:asciiTheme="majorBidi" w:hAnsiTheme="majorBidi" w:cstheme="majorBidi"/>
          <w:i/>
          <w:iCs/>
        </w:rPr>
        <w:t>Pseudomonas aeruginosa</w:t>
      </w:r>
      <w:r w:rsidRPr="00185972">
        <w:rPr>
          <w:rFonts w:asciiTheme="majorBidi" w:hAnsiTheme="majorBidi" w:cstheme="majorBidi"/>
        </w:rPr>
        <w:t xml:space="preserve">, </w:t>
      </w:r>
      <w:r w:rsidRPr="00185972">
        <w:rPr>
          <w:rFonts w:asciiTheme="majorBidi" w:hAnsiTheme="majorBidi" w:cstheme="majorBidi"/>
          <w:i/>
          <w:iCs/>
        </w:rPr>
        <w:t>Staphylococcus aureus</w:t>
      </w:r>
      <w:r w:rsidRPr="00185972">
        <w:rPr>
          <w:rFonts w:asciiTheme="majorBidi" w:hAnsiTheme="majorBidi" w:cstheme="majorBidi"/>
        </w:rPr>
        <w:t xml:space="preserve">, </w:t>
      </w:r>
      <w:r w:rsidRPr="00185972">
        <w:rPr>
          <w:rFonts w:asciiTheme="majorBidi" w:hAnsiTheme="majorBidi" w:cstheme="majorBidi"/>
          <w:i/>
          <w:iCs/>
        </w:rPr>
        <w:t>Escherichia coli</w:t>
      </w:r>
      <w:r w:rsidRPr="00185972">
        <w:rPr>
          <w:rFonts w:asciiTheme="majorBidi" w:hAnsiTheme="majorBidi" w:cstheme="majorBidi"/>
        </w:rPr>
        <w:t xml:space="preserve">, and carbapenem-resistant </w:t>
      </w:r>
      <w:r w:rsidRPr="00185972">
        <w:rPr>
          <w:rFonts w:asciiTheme="majorBidi" w:hAnsiTheme="majorBidi" w:cstheme="majorBidi"/>
          <w:i/>
          <w:iCs/>
        </w:rPr>
        <w:t>Enterobacteriaceae</w:t>
      </w:r>
      <w:r w:rsidR="00A83852" w:rsidRPr="00185972">
        <w:rPr>
          <w:rFonts w:asciiTheme="majorBidi" w:hAnsiTheme="majorBidi" w:cstheme="majorBidi"/>
          <w:i/>
          <w:iCs/>
        </w:rPr>
        <w:t xml:space="preserve"> </w:t>
      </w:r>
      <w:r w:rsidR="00A95692" w:rsidRPr="00185972">
        <w:rPr>
          <w:rFonts w:asciiTheme="majorBidi" w:hAnsiTheme="majorBidi" w:cstheme="majorBidi"/>
        </w:rPr>
        <w:fldChar w:fldCharType="begin">
          <w:fldData xml:space="preserve">PEVuZE5vdGU+PENpdGU+PEF1dGhvcj5IZXlkYXJpYW48L0F1dGhvcj48WWVhcj4yMDIzPC9ZZWFy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</w:fldData>
        </w:fldChar>
      </w:r>
      <w:r w:rsidR="00B53B20" w:rsidRPr="00185972">
        <w:rPr>
          <w:rFonts w:asciiTheme="majorBidi" w:hAnsiTheme="majorBidi" w:cstheme="majorBidi"/>
        </w:rPr>
        <w:instrText xml:space="preserve"> ADDIN EN.CITE </w:instrText>
      </w:r>
      <w:r w:rsidR="00B53B20" w:rsidRPr="00185972">
        <w:rPr>
          <w:rFonts w:asciiTheme="majorBidi" w:hAnsiTheme="majorBidi" w:cstheme="majorBidi"/>
        </w:rPr>
        <w:fldChar w:fldCharType="begin">
          <w:fldData xml:space="preserve">PEVuZE5vdGU+PENpdGU+PEF1dGhvcj5IZXlkYXJpYW48L0F1dGhvcj48WWVhcj4yMDIzPC9ZZWFy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</w:fldData>
        </w:fldChar>
      </w:r>
      <w:r w:rsidR="00B53B20" w:rsidRPr="00185972">
        <w:rPr>
          <w:rFonts w:asciiTheme="majorBidi" w:hAnsiTheme="majorBidi" w:cstheme="majorBidi"/>
        </w:rPr>
        <w:instrText xml:space="preserve"> ADDIN EN.CITE.DATA </w:instrText>
      </w:r>
      <w:r w:rsidR="00B53B20" w:rsidRPr="00185972">
        <w:rPr>
          <w:rFonts w:asciiTheme="majorBidi" w:hAnsiTheme="majorBidi" w:cstheme="majorBidi"/>
        </w:rPr>
      </w:r>
      <w:r w:rsidR="00B53B20" w:rsidRPr="00185972">
        <w:rPr>
          <w:rFonts w:asciiTheme="majorBidi" w:hAnsiTheme="majorBidi" w:cstheme="majorBidi"/>
        </w:rPr>
        <w:fldChar w:fldCharType="end"/>
      </w:r>
      <w:r w:rsidR="00A95692" w:rsidRPr="00185972">
        <w:rPr>
          <w:rFonts w:asciiTheme="majorBidi" w:hAnsiTheme="majorBidi" w:cstheme="majorBidi"/>
        </w:rPr>
      </w:r>
      <w:r w:rsidR="00A95692" w:rsidRPr="00185972">
        <w:rPr>
          <w:rFonts w:asciiTheme="majorBidi" w:hAnsiTheme="majorBidi" w:cstheme="majorBidi"/>
        </w:rPr>
        <w:fldChar w:fldCharType="separate"/>
      </w:r>
      <w:r w:rsidR="00B53B20" w:rsidRPr="00185972">
        <w:rPr>
          <w:rFonts w:asciiTheme="majorBidi" w:hAnsiTheme="majorBidi" w:cstheme="majorBidi"/>
          <w:noProof/>
          <w:vertAlign w:val="superscript"/>
        </w:rPr>
        <w:t>65, 100-111</w:t>
      </w:r>
      <w:r w:rsidR="00A95692" w:rsidRPr="00185972">
        <w:rPr>
          <w:rFonts w:asciiTheme="majorBidi" w:hAnsiTheme="majorBidi" w:cstheme="majorBidi"/>
        </w:rPr>
        <w:fldChar w:fldCharType="end"/>
      </w:r>
      <w:r w:rsidRPr="00185972">
        <w:rPr>
          <w:rFonts w:asciiTheme="majorBidi" w:hAnsiTheme="majorBidi" w:cstheme="majorBidi"/>
        </w:rPr>
        <w:t>.</w:t>
      </w:r>
    </w:p>
    <w:p w14:paraId="019C158D" w14:textId="77777777" w:rsidR="00AC3989" w:rsidRPr="00185972" w:rsidRDefault="00AC3989" w:rsidP="00AC3989">
      <w:pPr>
        <w:autoSpaceDE w:val="0"/>
        <w:autoSpaceDN w:val="0"/>
        <w:adjustRightInd w:val="0"/>
        <w:spacing w:after="0" w:line="480" w:lineRule="auto"/>
        <w:jc w:val="center"/>
        <w:rPr>
          <w:rFonts w:asciiTheme="majorBidi" w:eastAsiaTheme="minorHAnsi" w:hAnsiTheme="majorBidi" w:cstheme="majorBidi"/>
          <w:color w:val="000000"/>
          <w:sz w:val="24"/>
          <w:szCs w:val="24"/>
        </w:rPr>
      </w:pPr>
      <w:r w:rsidRPr="00185972">
        <w:rPr>
          <w:rFonts w:ascii="Times New Roman" w:eastAsiaTheme="majorEastAsia" w:hAnsi="Times New Roman" w:cs="Times New Roman"/>
          <w:color w:val="000000" w:themeColor="text1"/>
          <w:sz w:val="32"/>
          <w:szCs w:val="32"/>
        </w:rPr>
        <w:t>Contributions</w:t>
      </w:r>
    </w:p>
    <w:p w14:paraId="5BF38595" w14:textId="269526B7" w:rsidR="00AC3989" w:rsidRPr="00185972" w:rsidRDefault="00AC3989" w:rsidP="00AC3989">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eastAsia="ArnoPro-Regular" w:hAnsi="Times New Roman" w:cs="Times New Roman"/>
          <w:sz w:val="24"/>
          <w:szCs w:val="24"/>
        </w:rPr>
        <w:t xml:space="preserve">This work was made possible due to the guidance and contributions of Dr. </w:t>
      </w:r>
      <w:r w:rsidR="00CF5CA8" w:rsidRPr="00185972">
        <w:rPr>
          <w:rFonts w:ascii="Times New Roman" w:eastAsia="ArnoPro-Regular" w:hAnsi="Times New Roman" w:cs="Times New Roman"/>
          <w:sz w:val="24"/>
          <w:szCs w:val="24"/>
        </w:rPr>
        <w:t xml:space="preserve">Karen </w:t>
      </w:r>
      <w:r w:rsidRPr="00185972">
        <w:rPr>
          <w:rFonts w:ascii="Times New Roman" w:eastAsia="ArnoPro-Regular" w:hAnsi="Times New Roman" w:cs="Times New Roman"/>
          <w:sz w:val="24"/>
          <w:szCs w:val="24"/>
        </w:rPr>
        <w:t xml:space="preserve">Wozniak, </w:t>
      </w:r>
      <w:proofErr w:type="spellStart"/>
      <w:proofErr w:type="gramStart"/>
      <w:r w:rsidRPr="00185972">
        <w:rPr>
          <w:rFonts w:ascii="Times New Roman" w:eastAsia="ArnoPro-Regular" w:hAnsi="Times New Roman" w:cs="Times New Roman"/>
          <w:sz w:val="24"/>
          <w:szCs w:val="24"/>
        </w:rPr>
        <w:t>Ph.D</w:t>
      </w:r>
      <w:proofErr w:type="spellEnd"/>
      <w:proofErr w:type="gramEnd"/>
      <w:r w:rsidRPr="00185972">
        <w:rPr>
          <w:rFonts w:ascii="Times New Roman" w:eastAsia="ArnoPro-Regular" w:hAnsi="Times New Roman" w:cs="Times New Roman"/>
          <w:sz w:val="24"/>
          <w:szCs w:val="24"/>
        </w:rPr>
        <w:t xml:space="preserve"> and Ms. </w:t>
      </w:r>
      <w:r w:rsidR="00CF5CA8" w:rsidRPr="00185972">
        <w:rPr>
          <w:rFonts w:ascii="Times New Roman" w:eastAsia="ArnoPro-Regular" w:hAnsi="Times New Roman" w:cs="Times New Roman"/>
          <w:sz w:val="24"/>
          <w:szCs w:val="24"/>
        </w:rPr>
        <w:t>Aysha Nair</w:t>
      </w:r>
      <w:r w:rsidRPr="00185972">
        <w:rPr>
          <w:rFonts w:ascii="Times New Roman" w:eastAsia="ArnoPro-Regular" w:hAnsi="Times New Roman" w:cs="Times New Roman"/>
          <w:sz w:val="24"/>
          <w:szCs w:val="24"/>
        </w:rPr>
        <w:t xml:space="preserve"> at Oklahoma State University. We would also like to thank Dr. Phil </w:t>
      </w:r>
      <w:proofErr w:type="spellStart"/>
      <w:r w:rsidRPr="00185972">
        <w:rPr>
          <w:rFonts w:ascii="Times New Roman" w:eastAsia="ArnoPro-Regular" w:hAnsi="Times New Roman" w:cs="Times New Roman"/>
          <w:sz w:val="24"/>
          <w:szCs w:val="24"/>
        </w:rPr>
        <w:t>Bourne</w:t>
      </w:r>
      <w:proofErr w:type="spellEnd"/>
      <w:r w:rsidRPr="00185972">
        <w:rPr>
          <w:rFonts w:ascii="Times New Roman" w:eastAsia="ArnoPro-Regular" w:hAnsi="Times New Roman" w:cs="Times New Roman"/>
          <w:sz w:val="24"/>
          <w:szCs w:val="24"/>
        </w:rPr>
        <w:t xml:space="preserve"> and the Protein Production Core (PPC) at the University of Oklahoma, Ms. </w:t>
      </w:r>
      <w:proofErr w:type="spellStart"/>
      <w:r w:rsidRPr="00185972">
        <w:rPr>
          <w:rFonts w:ascii="Times New Roman" w:eastAsia="ArnoPro-Regular" w:hAnsi="Times New Roman" w:cs="Times New Roman"/>
          <w:sz w:val="24"/>
          <w:szCs w:val="24"/>
        </w:rPr>
        <w:t>Tra</w:t>
      </w:r>
      <w:proofErr w:type="spellEnd"/>
      <w:r w:rsidRPr="00185972">
        <w:rPr>
          <w:rFonts w:ascii="Times New Roman" w:eastAsia="ArnoPro-Regular" w:hAnsi="Times New Roman" w:cs="Times New Roman"/>
          <w:sz w:val="24"/>
          <w:szCs w:val="24"/>
        </w:rPr>
        <w:t xml:space="preserve"> D. Nguyen, Mr. Zongkai Peng, and Mr. </w:t>
      </w:r>
      <w:proofErr w:type="spellStart"/>
      <w:r w:rsidRPr="00185972">
        <w:rPr>
          <w:rFonts w:ascii="Times New Roman" w:eastAsia="ArnoPro-Regular" w:hAnsi="Times New Roman" w:cs="Times New Roman"/>
          <w:sz w:val="24"/>
          <w:szCs w:val="24"/>
        </w:rPr>
        <w:t>Yunpeng</w:t>
      </w:r>
      <w:proofErr w:type="spellEnd"/>
      <w:r w:rsidRPr="00185972">
        <w:rPr>
          <w:rFonts w:ascii="Times New Roman" w:eastAsia="ArnoPro-Regular" w:hAnsi="Times New Roman" w:cs="Times New Roman"/>
          <w:sz w:val="24"/>
          <w:szCs w:val="24"/>
        </w:rPr>
        <w:t xml:space="preserve"> Lan. </w:t>
      </w:r>
    </w:p>
    <w:p w14:paraId="4FB1D6CE" w14:textId="6339218C" w:rsidR="00675D1D" w:rsidRPr="00185972" w:rsidRDefault="00675D1D" w:rsidP="009C2A44">
      <w:pPr>
        <w:jc w:val="center"/>
      </w:pPr>
    </w:p>
    <w:p w14:paraId="32EFF695" w14:textId="174BBE4E" w:rsidR="003C49C8" w:rsidRPr="00185972" w:rsidRDefault="00024835" w:rsidP="008B4FD9">
      <w:pPr>
        <w:autoSpaceDE w:val="0"/>
        <w:autoSpaceDN w:val="0"/>
        <w:adjustRightInd w:val="0"/>
        <w:spacing w:after="0" w:line="480" w:lineRule="auto"/>
        <w:jc w:val="center"/>
        <w:rPr>
          <w:rFonts w:asciiTheme="majorBidi" w:eastAsiaTheme="minorHAnsi" w:hAnsiTheme="majorBidi" w:cstheme="majorBidi"/>
          <w:b/>
          <w:bCs/>
          <w:color w:val="000000"/>
          <w:sz w:val="32"/>
          <w:szCs w:val="32"/>
        </w:rPr>
      </w:pPr>
      <w:r w:rsidRPr="00185972">
        <w:rPr>
          <w:rFonts w:asciiTheme="majorBidi" w:eastAsiaTheme="minorHAnsi" w:hAnsiTheme="majorBidi" w:cstheme="majorBidi"/>
          <w:b/>
          <w:bCs/>
          <w:color w:val="000000"/>
          <w:sz w:val="32"/>
          <w:szCs w:val="32"/>
        </w:rPr>
        <w:lastRenderedPageBreak/>
        <w:t>Methods</w:t>
      </w:r>
    </w:p>
    <w:p w14:paraId="02A6EFD8" w14:textId="77777777"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 xml:space="preserve">Cell culture </w:t>
      </w:r>
    </w:p>
    <w:p w14:paraId="594BD38F" w14:textId="77777777"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THP-1 human monocyte-like cell line was purchased from Sigma (St. Louis, MO, ECACC, 88081201) and maintained in RPMI 1640 medium containing L-glutamine and sodium bicarbonate (Sigma, St. Louis, MO, R8758), supplemented with 10% heat-inactivated fetal bovine serum (</w:t>
      </w:r>
      <w:proofErr w:type="spellStart"/>
      <w:r w:rsidRPr="00185972">
        <w:rPr>
          <w:rFonts w:asciiTheme="majorBidi" w:eastAsiaTheme="minorHAnsi" w:hAnsiTheme="majorBidi" w:cstheme="majorBidi"/>
          <w:color w:val="000000"/>
          <w:sz w:val="24"/>
          <w:szCs w:val="24"/>
        </w:rPr>
        <w:t>HyClone</w:t>
      </w:r>
      <w:proofErr w:type="spellEnd"/>
      <w:r w:rsidRPr="00185972">
        <w:rPr>
          <w:rFonts w:asciiTheme="majorBidi" w:eastAsiaTheme="minorHAnsi" w:hAnsiTheme="majorBidi" w:cstheme="majorBidi"/>
          <w:color w:val="000000"/>
          <w:sz w:val="24"/>
          <w:szCs w:val="24"/>
        </w:rPr>
        <w:t xml:space="preserve"> Laboratories, Logan, UT, SH30066.03), and 1% Pen Strep (10000 U/ml penicillin and 10000 µg/ml streptomycin, Gibco™ 15140122), at 37 °C and 5% CO2 (v/v) in a humidified incubator. Cells were grown in T-75-cm2 culture flasks (Corning, 431464) and sub-cultured every 5 or 6 days by three to five times dilution. </w:t>
      </w:r>
    </w:p>
    <w:p w14:paraId="083741B0" w14:textId="77777777" w:rsidR="00FE5F19" w:rsidRPr="00185972" w:rsidRDefault="00FE5F19"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0B7538B5" w14:textId="7A529A96" w:rsidR="007B4C81" w:rsidRPr="00185972" w:rsidRDefault="007B4C81" w:rsidP="00E84F84">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 xml:space="preserve">Preparation of heat-killed </w:t>
      </w:r>
      <w:r w:rsidRPr="00185972">
        <w:rPr>
          <w:rFonts w:asciiTheme="majorBidi" w:eastAsiaTheme="minorHAnsi" w:hAnsiTheme="majorBidi" w:cstheme="majorBidi"/>
          <w:b/>
          <w:bCs/>
          <w:i/>
          <w:iCs/>
          <w:color w:val="000000"/>
          <w:sz w:val="24"/>
          <w:szCs w:val="24"/>
        </w:rPr>
        <w:t xml:space="preserve">P. aeruginosa </w:t>
      </w:r>
      <w:r w:rsidRPr="00185972">
        <w:rPr>
          <w:rFonts w:asciiTheme="majorBidi" w:eastAsiaTheme="minorHAnsi" w:hAnsiTheme="majorBidi" w:cstheme="majorBidi"/>
          <w:b/>
          <w:bCs/>
          <w:color w:val="000000"/>
          <w:sz w:val="24"/>
          <w:szCs w:val="24"/>
        </w:rPr>
        <w:t>bacteria</w:t>
      </w:r>
    </w:p>
    <w:p w14:paraId="2B0D3C3D" w14:textId="4919F807" w:rsidR="007B4C81" w:rsidRPr="00185972" w:rsidRDefault="007B4C81"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bacterial stocks were purchased from American Type Culture Collection (ATCC BAA-47, a PAO1 strain). A heat-killed preparation of bacteria (HKL) was prepared by growing bacterial cultures in cation-adjusted Mueller–Hinton broth (CAMHB) media) overnight at 37°C on a rotator. Cultures in log-phase growth were harvested and bacteria concentration was enumerated by measuring their optical density at 600 nm. Then, the cells were centrifuged, and washed three times in PBS. The recovered bacteria were resuspended in PBS and incubated at 85°C for 5 minutes. Then, the bacterial cells were cooled down for 20 minutes at room temperature. After two additional washes in PBS, the absence of viable colonies was confirmed by lack of growth on nutrient agar plates. Optical density (OD) of the heat-killed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(HKPA) was measured at 600 nm one more time to confirm their concentration. The HKPA was kept at −20°C.</w:t>
      </w:r>
    </w:p>
    <w:p w14:paraId="0A49F8CC" w14:textId="77777777" w:rsidR="002346A0" w:rsidRPr="00185972" w:rsidRDefault="002346A0"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0793FC31" w14:textId="77777777" w:rsidR="00F94B7C" w:rsidRPr="00185972" w:rsidRDefault="00F94B7C"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15301941" w14:textId="7CF9FBFB" w:rsidR="004A2F17" w:rsidRPr="00185972" w:rsidRDefault="003776A6" w:rsidP="00E84F84">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lastRenderedPageBreak/>
        <w:t>LPS</w:t>
      </w:r>
      <w:r w:rsidR="007B6228" w:rsidRPr="00185972">
        <w:rPr>
          <w:rFonts w:asciiTheme="majorBidi" w:eastAsiaTheme="minorHAnsi" w:hAnsiTheme="majorBidi" w:cstheme="majorBidi"/>
          <w:b/>
          <w:bCs/>
          <w:color w:val="000000"/>
          <w:sz w:val="24"/>
          <w:szCs w:val="24"/>
        </w:rPr>
        <w:t xml:space="preserve">, HKPA, and </w:t>
      </w:r>
      <w:r w:rsidR="001F6CAF" w:rsidRPr="00185972">
        <w:rPr>
          <w:rFonts w:asciiTheme="majorBidi" w:eastAsiaTheme="minorHAnsi" w:hAnsiTheme="majorBidi" w:cstheme="majorBidi"/>
          <w:b/>
          <w:bCs/>
          <w:color w:val="000000"/>
          <w:sz w:val="24"/>
          <w:szCs w:val="24"/>
        </w:rPr>
        <w:t>z</w:t>
      </w:r>
      <w:r w:rsidR="00A80BC9" w:rsidRPr="00185972">
        <w:rPr>
          <w:rFonts w:asciiTheme="majorBidi" w:eastAsiaTheme="minorHAnsi" w:hAnsiTheme="majorBidi" w:cstheme="majorBidi"/>
          <w:b/>
          <w:bCs/>
          <w:color w:val="000000"/>
          <w:sz w:val="24"/>
          <w:szCs w:val="24"/>
        </w:rPr>
        <w:t xml:space="preserve">ymosan </w:t>
      </w:r>
      <w:r w:rsidR="004A2F17" w:rsidRPr="00185972">
        <w:rPr>
          <w:rFonts w:asciiTheme="majorBidi" w:eastAsiaTheme="minorHAnsi" w:hAnsiTheme="majorBidi" w:cstheme="majorBidi"/>
          <w:b/>
          <w:bCs/>
          <w:color w:val="000000"/>
          <w:sz w:val="24"/>
          <w:szCs w:val="24"/>
        </w:rPr>
        <w:t xml:space="preserve">treatments of THP-1 cells </w:t>
      </w:r>
    </w:p>
    <w:p w14:paraId="3380FEC7" w14:textId="5CFDD931" w:rsidR="007D79D3" w:rsidRPr="00185972" w:rsidRDefault="004A2F17"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Before treatments, THP-1 cells were seeded onto 96-well plates (Greiner Bio-one, Stuttgart, Germany) at 2×10</w:t>
      </w:r>
      <w:r w:rsidRPr="00185972">
        <w:rPr>
          <w:rFonts w:asciiTheme="majorBidi" w:eastAsiaTheme="minorHAnsi" w:hAnsiTheme="majorBidi" w:cstheme="majorBidi"/>
          <w:color w:val="000000"/>
          <w:sz w:val="24"/>
          <w:szCs w:val="24"/>
          <w:vertAlign w:val="superscript"/>
        </w:rPr>
        <w:t xml:space="preserve">6 </w:t>
      </w:r>
      <w:r w:rsidRPr="00185972">
        <w:rPr>
          <w:rFonts w:asciiTheme="majorBidi" w:eastAsiaTheme="minorHAnsi" w:hAnsiTheme="majorBidi" w:cstheme="majorBidi"/>
          <w:color w:val="000000"/>
          <w:sz w:val="24"/>
          <w:szCs w:val="24"/>
        </w:rPr>
        <w:t xml:space="preserve">cells/mL in RPMI 1640 complete medium (1% Pen Strep, and 10% FBS) and incubated overnight at 37 °C and 5% CO2. The day after, the THP-1 cells were stimulated with </w:t>
      </w:r>
      <w:r w:rsidR="003776A6" w:rsidRPr="00185972">
        <w:rPr>
          <w:rFonts w:asciiTheme="majorBidi" w:eastAsiaTheme="minorHAnsi" w:hAnsiTheme="majorBidi" w:cstheme="majorBidi"/>
          <w:color w:val="000000"/>
          <w:sz w:val="24"/>
          <w:szCs w:val="24"/>
        </w:rPr>
        <w:t>100</w:t>
      </w:r>
      <w:r w:rsidRPr="00185972">
        <w:rPr>
          <w:rFonts w:asciiTheme="majorBidi" w:eastAsiaTheme="minorHAnsi" w:hAnsiTheme="majorBidi" w:cstheme="majorBidi"/>
          <w:color w:val="000000"/>
          <w:sz w:val="24"/>
          <w:szCs w:val="24"/>
        </w:rPr>
        <w:t xml:space="preserve"> </w:t>
      </w:r>
      <w:r w:rsidR="003776A6" w:rsidRPr="00185972">
        <w:rPr>
          <w:rFonts w:asciiTheme="majorBidi" w:eastAsiaTheme="minorHAnsi" w:hAnsiTheme="majorBidi" w:cstheme="majorBidi"/>
          <w:color w:val="000000"/>
          <w:sz w:val="24"/>
          <w:szCs w:val="24"/>
        </w:rPr>
        <w:t>n</w:t>
      </w:r>
      <w:r w:rsidRPr="00185972">
        <w:rPr>
          <w:rFonts w:asciiTheme="majorBidi" w:eastAsiaTheme="minorHAnsi" w:hAnsiTheme="majorBidi" w:cstheme="majorBidi"/>
          <w:color w:val="000000"/>
          <w:sz w:val="24"/>
          <w:szCs w:val="24"/>
        </w:rPr>
        <w:t xml:space="preserve">g/ml of </w:t>
      </w:r>
      <w:r w:rsidR="0065441D" w:rsidRPr="00185972">
        <w:rPr>
          <w:rFonts w:asciiTheme="majorBidi" w:eastAsiaTheme="minorHAnsi" w:hAnsiTheme="majorBidi" w:cstheme="majorBidi"/>
          <w:color w:val="000000"/>
          <w:sz w:val="24"/>
          <w:szCs w:val="24"/>
        </w:rPr>
        <w:t xml:space="preserve"> </w:t>
      </w:r>
      <w:r w:rsidR="0030045F" w:rsidRPr="00185972">
        <w:rPr>
          <w:rFonts w:asciiTheme="majorBidi" w:eastAsiaTheme="minorHAnsi" w:hAnsiTheme="majorBidi" w:cstheme="majorBidi"/>
          <w:i/>
          <w:iCs/>
          <w:color w:val="000000"/>
          <w:sz w:val="24"/>
          <w:szCs w:val="24"/>
        </w:rPr>
        <w:t>E. coli</w:t>
      </w:r>
      <w:r w:rsidR="0030045F" w:rsidRPr="00185972">
        <w:rPr>
          <w:rFonts w:asciiTheme="majorBidi" w:eastAsiaTheme="minorHAnsi" w:hAnsiTheme="majorBidi" w:cstheme="majorBidi"/>
          <w:color w:val="000000"/>
          <w:sz w:val="24"/>
          <w:szCs w:val="24"/>
        </w:rPr>
        <w:t xml:space="preserve"> </w:t>
      </w:r>
      <w:r w:rsidR="0065441D" w:rsidRPr="00185972">
        <w:rPr>
          <w:rFonts w:asciiTheme="majorBidi" w:eastAsiaTheme="minorHAnsi" w:hAnsiTheme="majorBidi" w:cstheme="majorBidi"/>
          <w:color w:val="000000"/>
          <w:sz w:val="24"/>
          <w:szCs w:val="24"/>
        </w:rPr>
        <w:t xml:space="preserve"> O26:B6 </w:t>
      </w:r>
      <w:r w:rsidR="003776A6" w:rsidRPr="00185972">
        <w:rPr>
          <w:rFonts w:asciiTheme="majorBidi" w:eastAsiaTheme="minorHAnsi" w:hAnsiTheme="majorBidi" w:cstheme="majorBidi"/>
          <w:color w:val="000000"/>
          <w:sz w:val="24"/>
          <w:szCs w:val="24"/>
        </w:rPr>
        <w:t>LPS</w:t>
      </w:r>
      <w:r w:rsidRPr="00185972">
        <w:rPr>
          <w:rFonts w:asciiTheme="majorBidi" w:eastAsiaTheme="minorHAnsi" w:hAnsiTheme="majorBidi" w:cstheme="majorBidi"/>
          <w:color w:val="000000"/>
          <w:sz w:val="24"/>
          <w:szCs w:val="24"/>
        </w:rPr>
        <w:t xml:space="preserve"> (</w:t>
      </w:r>
      <w:proofErr w:type="spellStart"/>
      <w:r w:rsidR="00D02BD2" w:rsidRPr="00185972">
        <w:rPr>
          <w:rFonts w:asciiTheme="majorBidi" w:eastAsiaTheme="minorHAnsi" w:hAnsiTheme="majorBidi" w:cstheme="majorBidi"/>
          <w:color w:val="000000"/>
          <w:sz w:val="24"/>
          <w:szCs w:val="24"/>
        </w:rPr>
        <w:t>eBioscience</w:t>
      </w:r>
      <w:proofErr w:type="spellEnd"/>
      <w:r w:rsidR="00D02BD2" w:rsidRPr="00185972">
        <w:rPr>
          <w:rFonts w:asciiTheme="majorBidi" w:eastAsiaTheme="minorHAnsi" w:hAnsiTheme="majorBidi" w:cstheme="majorBidi"/>
          <w:color w:val="000000"/>
          <w:sz w:val="24"/>
          <w:szCs w:val="24"/>
        </w:rPr>
        <w:t>™ Lipopolysaccharide (LPS) Solution</w:t>
      </w:r>
      <w:r w:rsidRPr="00185972">
        <w:rPr>
          <w:rFonts w:asciiTheme="majorBidi" w:eastAsiaTheme="minorHAnsi" w:hAnsiTheme="majorBidi" w:cstheme="majorBidi"/>
          <w:color w:val="000000"/>
          <w:sz w:val="24"/>
          <w:szCs w:val="24"/>
        </w:rPr>
        <w:t xml:space="preserve">, </w:t>
      </w:r>
      <w:r w:rsidR="00D02BD2" w:rsidRPr="00185972">
        <w:rPr>
          <w:rFonts w:asciiTheme="majorBidi" w:eastAsiaTheme="minorHAnsi" w:hAnsiTheme="majorBidi" w:cstheme="majorBidi"/>
          <w:color w:val="000000"/>
          <w:sz w:val="24"/>
          <w:szCs w:val="24"/>
        </w:rPr>
        <w:t>Invitrogen</w:t>
      </w:r>
      <w:r w:rsidRPr="00185972">
        <w:rPr>
          <w:rFonts w:asciiTheme="majorBidi" w:eastAsiaTheme="minorHAnsi" w:hAnsiTheme="majorBidi" w:cstheme="majorBidi"/>
          <w:color w:val="000000"/>
          <w:sz w:val="24"/>
          <w:szCs w:val="24"/>
        </w:rPr>
        <w:t xml:space="preserve">, </w:t>
      </w:r>
      <w:r w:rsidR="00D02BD2" w:rsidRPr="00185972">
        <w:rPr>
          <w:rFonts w:asciiTheme="majorBidi" w:eastAsiaTheme="minorHAnsi" w:hAnsiTheme="majorBidi" w:cstheme="majorBidi"/>
          <w:color w:val="000000"/>
          <w:sz w:val="24"/>
          <w:szCs w:val="24"/>
        </w:rPr>
        <w:t>00-4976-93</w:t>
      </w:r>
      <w:r w:rsidRPr="00185972">
        <w:rPr>
          <w:rFonts w:asciiTheme="majorBidi" w:eastAsiaTheme="minorHAnsi" w:hAnsiTheme="majorBidi" w:cstheme="majorBidi"/>
          <w:color w:val="000000"/>
          <w:sz w:val="24"/>
          <w:szCs w:val="24"/>
        </w:rPr>
        <w:t xml:space="preserve">) for </w:t>
      </w:r>
      <w:r w:rsidR="009C2109" w:rsidRPr="00185972">
        <w:rPr>
          <w:rFonts w:asciiTheme="majorBidi" w:eastAsiaTheme="minorHAnsi" w:hAnsiTheme="majorBidi" w:cstheme="majorBidi"/>
          <w:color w:val="000000"/>
          <w:sz w:val="24"/>
          <w:szCs w:val="24"/>
        </w:rPr>
        <w:t>8</w:t>
      </w:r>
      <w:r w:rsidRPr="00185972">
        <w:rPr>
          <w:rFonts w:asciiTheme="majorBidi" w:eastAsiaTheme="minorHAnsi" w:hAnsiTheme="majorBidi" w:cstheme="majorBidi"/>
          <w:color w:val="000000"/>
          <w:sz w:val="24"/>
          <w:szCs w:val="24"/>
        </w:rPr>
        <w:t xml:space="preserve"> h, </w:t>
      </w:r>
      <w:r w:rsidR="003776A6" w:rsidRPr="00185972">
        <w:rPr>
          <w:rFonts w:asciiTheme="majorBidi" w:eastAsiaTheme="minorHAnsi" w:hAnsiTheme="majorBidi" w:cstheme="majorBidi"/>
          <w:color w:val="000000"/>
          <w:sz w:val="24"/>
          <w:szCs w:val="24"/>
        </w:rPr>
        <w:t>or</w:t>
      </w:r>
      <w:r w:rsidRPr="00185972">
        <w:rPr>
          <w:rFonts w:asciiTheme="majorBidi" w:eastAsiaTheme="minorHAnsi" w:hAnsiTheme="majorBidi" w:cstheme="majorBidi"/>
          <w:color w:val="000000"/>
          <w:sz w:val="24"/>
          <w:szCs w:val="24"/>
        </w:rPr>
        <w:t xml:space="preserve"> </w:t>
      </w:r>
      <w:r w:rsidR="008E02DA" w:rsidRPr="00185972">
        <w:rPr>
          <w:rFonts w:asciiTheme="majorBidi" w:eastAsiaTheme="minorHAnsi" w:hAnsiTheme="majorBidi" w:cstheme="majorBidi"/>
          <w:color w:val="000000"/>
          <w:sz w:val="24"/>
          <w:szCs w:val="24"/>
        </w:rPr>
        <w:t xml:space="preserve">100 ng/ml of </w:t>
      </w:r>
      <w:r w:rsidR="0030045F" w:rsidRPr="00185972">
        <w:rPr>
          <w:rFonts w:asciiTheme="majorBidi" w:eastAsiaTheme="minorHAnsi" w:hAnsiTheme="majorBidi" w:cstheme="majorBidi"/>
          <w:i/>
          <w:iCs/>
          <w:color w:val="000000"/>
          <w:sz w:val="24"/>
          <w:szCs w:val="24"/>
        </w:rPr>
        <w:t>E. coli</w:t>
      </w:r>
      <w:r w:rsidR="0030045F" w:rsidRPr="00185972">
        <w:rPr>
          <w:rFonts w:asciiTheme="majorBidi" w:eastAsiaTheme="minorHAnsi" w:hAnsiTheme="majorBidi" w:cstheme="majorBidi"/>
          <w:color w:val="000000"/>
          <w:sz w:val="24"/>
          <w:szCs w:val="24"/>
        </w:rPr>
        <w:t xml:space="preserve"> </w:t>
      </w:r>
      <w:r w:rsidR="0065441D" w:rsidRPr="00185972">
        <w:rPr>
          <w:rFonts w:asciiTheme="majorBidi" w:eastAsiaTheme="minorHAnsi" w:hAnsiTheme="majorBidi" w:cstheme="majorBidi"/>
          <w:color w:val="000000"/>
          <w:sz w:val="24"/>
          <w:szCs w:val="24"/>
        </w:rPr>
        <w:t xml:space="preserve">O111:B4 </w:t>
      </w:r>
      <w:r w:rsidR="00185FFA" w:rsidRPr="00185972">
        <w:rPr>
          <w:rFonts w:asciiTheme="majorBidi" w:eastAsiaTheme="minorHAnsi" w:hAnsiTheme="majorBidi" w:cstheme="majorBidi"/>
          <w:color w:val="000000"/>
          <w:sz w:val="24"/>
          <w:szCs w:val="24"/>
        </w:rPr>
        <w:t xml:space="preserve">LPS </w:t>
      </w:r>
      <w:r w:rsidR="008E02DA" w:rsidRPr="00185972">
        <w:rPr>
          <w:rFonts w:asciiTheme="majorBidi" w:eastAsiaTheme="minorHAnsi" w:hAnsiTheme="majorBidi" w:cstheme="majorBidi"/>
          <w:color w:val="000000"/>
          <w:sz w:val="24"/>
          <w:szCs w:val="24"/>
        </w:rPr>
        <w:t>(</w:t>
      </w:r>
      <w:r w:rsidR="00F5125F" w:rsidRPr="00185972">
        <w:rPr>
          <w:rFonts w:asciiTheme="majorBidi" w:eastAsiaTheme="minorHAnsi" w:hAnsiTheme="majorBidi" w:cstheme="majorBidi"/>
          <w:color w:val="000000"/>
          <w:sz w:val="24"/>
          <w:szCs w:val="24"/>
        </w:rPr>
        <w:t xml:space="preserve">Lipopolysaccharides, from </w:t>
      </w:r>
      <w:r w:rsidR="00F5125F" w:rsidRPr="00185972">
        <w:rPr>
          <w:rFonts w:asciiTheme="majorBidi" w:eastAsiaTheme="minorHAnsi" w:hAnsiTheme="majorBidi" w:cstheme="majorBidi"/>
          <w:i/>
          <w:iCs/>
          <w:color w:val="000000"/>
          <w:sz w:val="24"/>
          <w:szCs w:val="24"/>
        </w:rPr>
        <w:t>Escherichia coli</w:t>
      </w:r>
      <w:r w:rsidR="00F5125F" w:rsidRPr="00185972">
        <w:rPr>
          <w:rFonts w:asciiTheme="majorBidi" w:eastAsiaTheme="minorHAnsi" w:hAnsiTheme="majorBidi" w:cstheme="majorBidi"/>
          <w:color w:val="000000"/>
          <w:sz w:val="24"/>
          <w:szCs w:val="24"/>
        </w:rPr>
        <w:t xml:space="preserve"> O111:B4, Sigma, L2630</w:t>
      </w:r>
      <w:r w:rsidR="008E02DA" w:rsidRPr="00185972">
        <w:rPr>
          <w:rFonts w:asciiTheme="majorBidi" w:eastAsiaTheme="minorHAnsi" w:hAnsiTheme="majorBidi" w:cstheme="majorBidi"/>
          <w:color w:val="000000"/>
          <w:sz w:val="24"/>
          <w:szCs w:val="24"/>
        </w:rPr>
        <w:t xml:space="preserve">) for </w:t>
      </w:r>
      <w:r w:rsidR="005150A6" w:rsidRPr="00185972">
        <w:rPr>
          <w:rFonts w:asciiTheme="majorBidi" w:eastAsiaTheme="minorHAnsi" w:hAnsiTheme="majorBidi" w:cstheme="majorBidi"/>
          <w:color w:val="000000"/>
          <w:sz w:val="24"/>
          <w:szCs w:val="24"/>
        </w:rPr>
        <w:t>4</w:t>
      </w:r>
      <w:r w:rsidR="008E02DA" w:rsidRPr="00185972">
        <w:rPr>
          <w:rFonts w:asciiTheme="majorBidi" w:eastAsiaTheme="minorHAnsi" w:hAnsiTheme="majorBidi" w:cstheme="majorBidi"/>
          <w:color w:val="000000"/>
          <w:sz w:val="24"/>
          <w:szCs w:val="24"/>
        </w:rPr>
        <w:t xml:space="preserve"> h, or 100 ng/ml of </w:t>
      </w:r>
      <w:r w:rsidR="00CB0EB1" w:rsidRPr="00185972">
        <w:rPr>
          <w:rFonts w:asciiTheme="majorBidi" w:eastAsiaTheme="minorHAnsi" w:hAnsiTheme="majorBidi" w:cstheme="majorBidi"/>
          <w:i/>
          <w:iCs/>
          <w:color w:val="000000"/>
          <w:sz w:val="24"/>
          <w:szCs w:val="24"/>
        </w:rPr>
        <w:t>K. pneumoniae</w:t>
      </w:r>
      <w:r w:rsidR="00CB0EB1" w:rsidRPr="00185972">
        <w:rPr>
          <w:rFonts w:asciiTheme="majorBidi" w:eastAsiaTheme="minorHAnsi" w:hAnsiTheme="majorBidi" w:cstheme="majorBidi"/>
          <w:color w:val="000000"/>
          <w:sz w:val="24"/>
          <w:szCs w:val="24"/>
        </w:rPr>
        <w:t xml:space="preserve"> </w:t>
      </w:r>
      <w:r w:rsidR="008E02DA" w:rsidRPr="00185972">
        <w:rPr>
          <w:rFonts w:asciiTheme="majorBidi" w:eastAsiaTheme="minorHAnsi" w:hAnsiTheme="majorBidi" w:cstheme="majorBidi"/>
          <w:color w:val="000000"/>
          <w:sz w:val="24"/>
          <w:szCs w:val="24"/>
        </w:rPr>
        <w:t>LPS (</w:t>
      </w:r>
      <w:r w:rsidR="00FE5F19" w:rsidRPr="00185972">
        <w:rPr>
          <w:rFonts w:asciiTheme="majorBidi" w:eastAsiaTheme="minorHAnsi" w:hAnsiTheme="majorBidi" w:cstheme="majorBidi"/>
          <w:color w:val="000000"/>
          <w:sz w:val="24"/>
          <w:szCs w:val="24"/>
        </w:rPr>
        <w:t xml:space="preserve">Lipopolysaccharides, from </w:t>
      </w:r>
      <w:r w:rsidR="00FE5F19" w:rsidRPr="00185972">
        <w:rPr>
          <w:rFonts w:asciiTheme="majorBidi" w:eastAsiaTheme="minorHAnsi" w:hAnsiTheme="majorBidi" w:cstheme="majorBidi"/>
          <w:i/>
          <w:iCs/>
          <w:color w:val="000000"/>
          <w:sz w:val="24"/>
          <w:szCs w:val="24"/>
        </w:rPr>
        <w:t>Klebsiella pneumoniae</w:t>
      </w:r>
      <w:r w:rsidR="00FE5F19" w:rsidRPr="00185972">
        <w:rPr>
          <w:rFonts w:asciiTheme="majorBidi" w:eastAsiaTheme="minorHAnsi" w:hAnsiTheme="majorBidi" w:cstheme="majorBidi"/>
          <w:color w:val="000000"/>
          <w:sz w:val="24"/>
          <w:szCs w:val="24"/>
        </w:rPr>
        <w:t>, Sigma, L4268</w:t>
      </w:r>
      <w:r w:rsidR="008E02DA" w:rsidRPr="00185972">
        <w:rPr>
          <w:rFonts w:asciiTheme="majorBidi" w:eastAsiaTheme="minorHAnsi" w:hAnsiTheme="majorBidi" w:cstheme="majorBidi"/>
          <w:color w:val="000000"/>
          <w:sz w:val="24"/>
          <w:szCs w:val="24"/>
        </w:rPr>
        <w:t xml:space="preserve">) for 2 h, or 1 μg/ml of </w:t>
      </w:r>
      <w:r w:rsidR="00CB0EB1" w:rsidRPr="00185972">
        <w:rPr>
          <w:rFonts w:asciiTheme="majorBidi" w:eastAsiaTheme="minorHAnsi" w:hAnsiTheme="majorBidi" w:cstheme="majorBidi"/>
          <w:i/>
          <w:iCs/>
          <w:color w:val="000000"/>
          <w:sz w:val="24"/>
          <w:szCs w:val="24"/>
        </w:rPr>
        <w:t>P. aeruginosa</w:t>
      </w:r>
      <w:r w:rsidR="00CB0EB1" w:rsidRPr="00185972">
        <w:rPr>
          <w:rFonts w:asciiTheme="majorBidi" w:eastAsiaTheme="minorHAnsi" w:hAnsiTheme="majorBidi" w:cstheme="majorBidi"/>
          <w:color w:val="000000"/>
          <w:sz w:val="24"/>
          <w:szCs w:val="24"/>
        </w:rPr>
        <w:t xml:space="preserve"> </w:t>
      </w:r>
      <w:r w:rsidR="008E02DA" w:rsidRPr="00185972">
        <w:rPr>
          <w:rFonts w:asciiTheme="majorBidi" w:eastAsiaTheme="minorHAnsi" w:hAnsiTheme="majorBidi" w:cstheme="majorBidi"/>
          <w:color w:val="000000"/>
          <w:sz w:val="24"/>
          <w:szCs w:val="24"/>
        </w:rPr>
        <w:t>LPS (</w:t>
      </w:r>
      <w:r w:rsidR="001F5788" w:rsidRPr="00185972">
        <w:rPr>
          <w:rFonts w:asciiTheme="majorBidi" w:eastAsiaTheme="minorHAnsi" w:hAnsiTheme="majorBidi" w:cstheme="majorBidi"/>
          <w:color w:val="000000"/>
          <w:sz w:val="24"/>
          <w:szCs w:val="24"/>
        </w:rPr>
        <w:t xml:space="preserve">Lipopolysaccharides, from </w:t>
      </w:r>
      <w:r w:rsidR="001F5788" w:rsidRPr="00185972">
        <w:rPr>
          <w:rFonts w:asciiTheme="majorBidi" w:eastAsiaTheme="minorHAnsi" w:hAnsiTheme="majorBidi" w:cstheme="majorBidi"/>
          <w:i/>
          <w:iCs/>
          <w:color w:val="000000"/>
          <w:sz w:val="24"/>
          <w:szCs w:val="24"/>
        </w:rPr>
        <w:t>Pseudomonas aeruginosa</w:t>
      </w:r>
      <w:r w:rsidR="001F5788" w:rsidRPr="00185972">
        <w:rPr>
          <w:rFonts w:asciiTheme="majorBidi" w:eastAsiaTheme="minorHAnsi" w:hAnsiTheme="majorBidi" w:cstheme="majorBidi"/>
          <w:color w:val="000000"/>
          <w:sz w:val="24"/>
          <w:szCs w:val="24"/>
        </w:rPr>
        <w:t xml:space="preserve"> 10, Sigma, L8643</w:t>
      </w:r>
      <w:r w:rsidR="008E02DA" w:rsidRPr="00185972">
        <w:rPr>
          <w:rFonts w:asciiTheme="majorBidi" w:eastAsiaTheme="minorHAnsi" w:hAnsiTheme="majorBidi" w:cstheme="majorBidi"/>
          <w:color w:val="000000"/>
          <w:sz w:val="24"/>
          <w:szCs w:val="24"/>
        </w:rPr>
        <w:t xml:space="preserve">) for </w:t>
      </w:r>
      <w:r w:rsidR="001F5788" w:rsidRPr="00185972">
        <w:rPr>
          <w:rFonts w:asciiTheme="majorBidi" w:eastAsiaTheme="minorHAnsi" w:hAnsiTheme="majorBidi" w:cstheme="majorBidi"/>
          <w:color w:val="000000"/>
          <w:sz w:val="24"/>
          <w:szCs w:val="24"/>
        </w:rPr>
        <w:t>6</w:t>
      </w:r>
      <w:r w:rsidR="008E02DA" w:rsidRPr="00185972">
        <w:rPr>
          <w:rFonts w:asciiTheme="majorBidi" w:eastAsiaTheme="minorHAnsi" w:hAnsiTheme="majorBidi" w:cstheme="majorBidi"/>
          <w:color w:val="000000"/>
          <w:sz w:val="24"/>
          <w:szCs w:val="24"/>
        </w:rPr>
        <w:t xml:space="preserve"> h</w:t>
      </w:r>
      <w:r w:rsidR="005A66C6" w:rsidRPr="00185972">
        <w:rPr>
          <w:rFonts w:asciiTheme="majorBidi" w:eastAsiaTheme="minorHAnsi" w:hAnsiTheme="majorBidi" w:cstheme="majorBidi"/>
          <w:color w:val="000000"/>
          <w:sz w:val="24"/>
          <w:szCs w:val="24"/>
        </w:rPr>
        <w:t xml:space="preserve">, or 25 μg/ml of Zymosan (cell wall from </w:t>
      </w:r>
      <w:r w:rsidR="005A66C6" w:rsidRPr="00185972">
        <w:rPr>
          <w:rFonts w:asciiTheme="majorBidi" w:eastAsiaTheme="minorHAnsi" w:hAnsiTheme="majorBidi" w:cstheme="majorBidi"/>
          <w:i/>
          <w:iCs/>
          <w:color w:val="000000"/>
          <w:sz w:val="24"/>
          <w:szCs w:val="24"/>
        </w:rPr>
        <w:t>S</w:t>
      </w:r>
      <w:r w:rsidR="00F04ACF" w:rsidRPr="00185972">
        <w:rPr>
          <w:rFonts w:asciiTheme="majorBidi" w:eastAsiaTheme="minorHAnsi" w:hAnsiTheme="majorBidi" w:cstheme="majorBidi"/>
          <w:i/>
          <w:iCs/>
          <w:color w:val="000000"/>
          <w:sz w:val="24"/>
          <w:szCs w:val="24"/>
        </w:rPr>
        <w:t>accharomyces</w:t>
      </w:r>
      <w:r w:rsidR="005A66C6" w:rsidRPr="00185972">
        <w:rPr>
          <w:rFonts w:asciiTheme="majorBidi" w:eastAsiaTheme="minorHAnsi" w:hAnsiTheme="majorBidi" w:cstheme="majorBidi"/>
          <w:i/>
          <w:iCs/>
          <w:color w:val="000000"/>
          <w:sz w:val="24"/>
          <w:szCs w:val="24"/>
        </w:rPr>
        <w:t xml:space="preserve"> cerevisiae</w:t>
      </w:r>
      <w:r w:rsidR="005A66C6" w:rsidRPr="00185972">
        <w:rPr>
          <w:rFonts w:asciiTheme="majorBidi" w:eastAsiaTheme="minorHAnsi" w:hAnsiTheme="majorBidi" w:cstheme="majorBidi"/>
          <w:color w:val="000000"/>
          <w:sz w:val="24"/>
          <w:szCs w:val="24"/>
        </w:rPr>
        <w:t xml:space="preserve">; TLR2 and Dectin-1 ligand, InvivoGen, </w:t>
      </w:r>
      <w:proofErr w:type="spellStart"/>
      <w:r w:rsidR="005A66C6" w:rsidRPr="00185972">
        <w:rPr>
          <w:rFonts w:asciiTheme="majorBidi" w:eastAsiaTheme="minorHAnsi" w:hAnsiTheme="majorBidi" w:cstheme="majorBidi"/>
          <w:color w:val="000000"/>
          <w:sz w:val="24"/>
          <w:szCs w:val="24"/>
        </w:rPr>
        <w:t>tlrl-</w:t>
      </w:r>
      <w:r w:rsidR="0071781A" w:rsidRPr="00185972">
        <w:rPr>
          <w:rFonts w:asciiTheme="majorBidi" w:eastAsiaTheme="minorHAnsi" w:hAnsiTheme="majorBidi" w:cstheme="majorBidi"/>
          <w:color w:val="000000"/>
          <w:sz w:val="24"/>
          <w:szCs w:val="24"/>
        </w:rPr>
        <w:t>zyn</w:t>
      </w:r>
      <w:proofErr w:type="spellEnd"/>
      <w:r w:rsidR="005A66C6" w:rsidRPr="00185972">
        <w:rPr>
          <w:rFonts w:asciiTheme="majorBidi" w:eastAsiaTheme="minorHAnsi" w:hAnsiTheme="majorBidi" w:cstheme="majorBidi"/>
          <w:color w:val="000000"/>
          <w:sz w:val="24"/>
          <w:szCs w:val="24"/>
        </w:rPr>
        <w:t xml:space="preserve">) for </w:t>
      </w:r>
      <w:r w:rsidR="00012CFB" w:rsidRPr="00185972">
        <w:rPr>
          <w:rFonts w:asciiTheme="majorBidi" w:eastAsiaTheme="minorHAnsi" w:hAnsiTheme="majorBidi" w:cstheme="majorBidi"/>
          <w:color w:val="000000"/>
          <w:sz w:val="24"/>
          <w:szCs w:val="24"/>
        </w:rPr>
        <w:t>6</w:t>
      </w:r>
      <w:r w:rsidR="005A66C6" w:rsidRPr="00185972">
        <w:rPr>
          <w:rFonts w:asciiTheme="majorBidi" w:eastAsiaTheme="minorHAnsi" w:hAnsiTheme="majorBidi" w:cstheme="majorBidi"/>
          <w:color w:val="000000"/>
          <w:sz w:val="24"/>
          <w:szCs w:val="24"/>
        </w:rPr>
        <w:t xml:space="preserve"> h</w:t>
      </w:r>
      <w:r w:rsidRPr="00185972">
        <w:rPr>
          <w:rFonts w:asciiTheme="majorBidi" w:eastAsiaTheme="minorHAnsi" w:hAnsiTheme="majorBidi" w:cstheme="majorBidi"/>
          <w:color w:val="000000"/>
          <w:sz w:val="24"/>
          <w:szCs w:val="24"/>
        </w:rPr>
        <w:t xml:space="preserve">. </w:t>
      </w:r>
      <w:r w:rsidR="00CB0EB1" w:rsidRPr="00185972">
        <w:rPr>
          <w:rFonts w:asciiTheme="majorBidi" w:eastAsiaTheme="minorHAnsi" w:hAnsiTheme="majorBidi" w:cstheme="majorBidi"/>
          <w:color w:val="000000"/>
          <w:sz w:val="24"/>
          <w:szCs w:val="24"/>
        </w:rPr>
        <w:t xml:space="preserve">Whole-cell heat-killed </w:t>
      </w:r>
      <w:r w:rsidR="00CB0EB1" w:rsidRPr="00185972">
        <w:rPr>
          <w:rFonts w:asciiTheme="majorBidi" w:eastAsiaTheme="minorHAnsi" w:hAnsiTheme="majorBidi" w:cstheme="majorBidi"/>
          <w:i/>
          <w:iCs/>
          <w:color w:val="000000"/>
          <w:sz w:val="24"/>
          <w:szCs w:val="24"/>
        </w:rPr>
        <w:t>P. aeruginosa</w:t>
      </w:r>
      <w:r w:rsidR="00CB0EB1" w:rsidRPr="00185972">
        <w:rPr>
          <w:rFonts w:asciiTheme="majorBidi" w:eastAsiaTheme="minorHAnsi" w:hAnsiTheme="majorBidi" w:cstheme="majorBidi"/>
          <w:color w:val="000000"/>
          <w:sz w:val="24"/>
          <w:szCs w:val="24"/>
        </w:rPr>
        <w:t xml:space="preserve"> bacteria </w:t>
      </w:r>
      <w:r w:rsidR="001C04B4" w:rsidRPr="00185972">
        <w:rPr>
          <w:rFonts w:asciiTheme="majorBidi" w:eastAsiaTheme="minorHAnsi" w:hAnsiTheme="majorBidi" w:cstheme="majorBidi"/>
          <w:color w:val="000000"/>
          <w:sz w:val="24"/>
          <w:szCs w:val="24"/>
        </w:rPr>
        <w:t xml:space="preserve">BAA47 </w:t>
      </w:r>
      <w:r w:rsidR="007B6228" w:rsidRPr="00185972">
        <w:rPr>
          <w:rFonts w:asciiTheme="majorBidi" w:eastAsiaTheme="minorHAnsi" w:hAnsiTheme="majorBidi" w:cstheme="majorBidi"/>
          <w:color w:val="000000"/>
          <w:sz w:val="24"/>
          <w:szCs w:val="24"/>
        </w:rPr>
        <w:t xml:space="preserve">(HKPA) </w:t>
      </w:r>
      <w:r w:rsidR="00CB0EB1" w:rsidRPr="00185972">
        <w:rPr>
          <w:rFonts w:asciiTheme="majorBidi" w:eastAsiaTheme="minorHAnsi" w:hAnsiTheme="majorBidi" w:cstheme="majorBidi"/>
          <w:color w:val="000000"/>
          <w:sz w:val="24"/>
          <w:szCs w:val="24"/>
        </w:rPr>
        <w:t>were also used for stimulation at 10</w:t>
      </w:r>
      <w:r w:rsidR="00240ECB" w:rsidRPr="00185972">
        <w:rPr>
          <w:rFonts w:asciiTheme="majorBidi" w:eastAsiaTheme="minorHAnsi" w:hAnsiTheme="majorBidi" w:cstheme="majorBidi"/>
          <w:color w:val="000000"/>
          <w:sz w:val="24"/>
          <w:szCs w:val="24"/>
          <w:vertAlign w:val="superscript"/>
        </w:rPr>
        <w:t>5</w:t>
      </w:r>
      <w:r w:rsidR="00CB0EB1" w:rsidRPr="00185972">
        <w:rPr>
          <w:rFonts w:asciiTheme="majorBidi" w:eastAsiaTheme="minorHAnsi" w:hAnsiTheme="majorBidi" w:cstheme="majorBidi"/>
          <w:color w:val="000000"/>
          <w:sz w:val="24"/>
          <w:szCs w:val="24"/>
        </w:rPr>
        <w:t xml:space="preserve"> cells/mL final concentration for </w:t>
      </w:r>
      <w:r w:rsidR="00240ECB" w:rsidRPr="00185972">
        <w:rPr>
          <w:rFonts w:asciiTheme="majorBidi" w:eastAsiaTheme="minorHAnsi" w:hAnsiTheme="majorBidi" w:cstheme="majorBidi"/>
          <w:color w:val="000000"/>
          <w:sz w:val="24"/>
          <w:szCs w:val="24"/>
        </w:rPr>
        <w:t>2</w:t>
      </w:r>
      <w:r w:rsidR="00CB0EB1" w:rsidRPr="00185972">
        <w:rPr>
          <w:rFonts w:asciiTheme="majorBidi" w:eastAsiaTheme="minorHAnsi" w:hAnsiTheme="majorBidi" w:cstheme="majorBidi"/>
          <w:color w:val="000000"/>
          <w:sz w:val="24"/>
          <w:szCs w:val="24"/>
        </w:rPr>
        <w:t xml:space="preserve"> h.</w:t>
      </w:r>
      <w:r w:rsidR="00FD2070" w:rsidRPr="00185972">
        <w:rPr>
          <w:rFonts w:asciiTheme="majorBidi" w:eastAsiaTheme="minorHAnsi" w:hAnsiTheme="majorBidi" w:cstheme="majorBidi"/>
          <w:color w:val="000000"/>
          <w:sz w:val="24"/>
          <w:szCs w:val="24"/>
        </w:rPr>
        <w:t xml:space="preserve"> </w:t>
      </w:r>
      <w:r w:rsidR="008E1890" w:rsidRPr="00185972">
        <w:rPr>
          <w:rFonts w:asciiTheme="majorBidi" w:eastAsiaTheme="minorHAnsi" w:hAnsiTheme="majorBidi" w:cstheme="majorBidi"/>
          <w:color w:val="000000"/>
          <w:sz w:val="24"/>
          <w:szCs w:val="24"/>
        </w:rPr>
        <w:t xml:space="preserve">All the solutions </w:t>
      </w:r>
      <w:r w:rsidR="008E1890" w:rsidRPr="00185972">
        <w:rPr>
          <w:rFonts w:ascii="Times New Roman" w:eastAsia="Times New Roman" w:hAnsi="Times New Roman" w:cs="Times New Roman"/>
          <w:sz w:val="24"/>
          <w:szCs w:val="24"/>
        </w:rPr>
        <w:t>were prepared in endotoxin-free water</w:t>
      </w:r>
      <w:r w:rsidR="008E1890"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Concentrations of treatments were selected based on the optimum production of TNF</w:t>
      </w:r>
      <w:r w:rsidRPr="00185972">
        <w:rPr>
          <w:rFonts w:asciiTheme="majorBidi" w:eastAsiaTheme="minorHAnsi" w:hAnsiTheme="majorBidi" w:cstheme="majorBidi"/>
          <w:color w:val="000000"/>
          <w:sz w:val="24"/>
          <w:szCs w:val="24"/>
        </w:rPr>
        <w:noBreakHyphen/>
        <w:t xml:space="preserve">α cytokine. </w:t>
      </w:r>
      <w:r w:rsidR="007D79D3" w:rsidRPr="00185972">
        <w:rPr>
          <w:rFonts w:asciiTheme="majorBidi" w:eastAsiaTheme="minorHAnsi" w:hAnsiTheme="majorBidi" w:cstheme="majorBidi"/>
          <w:color w:val="000000"/>
          <w:sz w:val="24"/>
          <w:szCs w:val="24"/>
        </w:rPr>
        <w:t xml:space="preserve">LPS, HKPA, and Zymosan </w:t>
      </w:r>
      <w:r w:rsidRPr="00185972">
        <w:rPr>
          <w:rFonts w:asciiTheme="majorBidi" w:eastAsiaTheme="minorHAnsi" w:hAnsiTheme="majorBidi" w:cstheme="majorBidi"/>
          <w:color w:val="000000"/>
          <w:sz w:val="24"/>
          <w:szCs w:val="24"/>
        </w:rPr>
        <w:t>were reconstituted in LAL-grade water (InvivoGen). After stimulation, supernatants were collected at certain timepoints. To protect TNF</w:t>
      </w:r>
      <w:r w:rsidRPr="00185972">
        <w:rPr>
          <w:rFonts w:asciiTheme="majorBidi" w:eastAsiaTheme="minorHAnsi" w:hAnsiTheme="majorBidi" w:cstheme="majorBidi"/>
          <w:color w:val="000000"/>
          <w:sz w:val="24"/>
          <w:szCs w:val="24"/>
        </w:rPr>
        <w:noBreakHyphen/>
        <w:t>α cytokine protein from degradation by endogenous proteases released during protein extraction, halt protease inhibitor cocktail (Thermo Scientific, 87786) was used. Immediately after supernatant collection, 10µL of protease inhibitor was added per one milliliter of supernatant to produce a 1X final concentration. Cell medium was frozen at − 20 °C until analysis. Untreated cells were used as controls.</w:t>
      </w:r>
    </w:p>
    <w:p w14:paraId="7F6BDFCE" w14:textId="77777777" w:rsidR="00F30ABA" w:rsidRPr="00185972" w:rsidRDefault="00F30ABA"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4740A88" w14:textId="77777777" w:rsidR="00F94B7C" w:rsidRPr="00185972" w:rsidRDefault="00F94B7C"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37A21CE" w14:textId="77777777" w:rsidR="00F94B7C" w:rsidRPr="00185972" w:rsidRDefault="00F94B7C"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B142D26" w14:textId="71455C06"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lastRenderedPageBreak/>
        <w:t xml:space="preserve">Time-point assays of </w:t>
      </w:r>
      <w:r w:rsidR="001F6CAF" w:rsidRPr="00185972">
        <w:rPr>
          <w:rFonts w:asciiTheme="majorBidi" w:eastAsiaTheme="minorHAnsi" w:hAnsiTheme="majorBidi" w:cstheme="majorBidi"/>
          <w:b/>
          <w:bCs/>
          <w:color w:val="000000"/>
          <w:sz w:val="24"/>
          <w:szCs w:val="24"/>
        </w:rPr>
        <w:t>LPS, HKPA, and zymosan</w:t>
      </w:r>
    </w:p>
    <w:p w14:paraId="4014E611" w14:textId="458DB994"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 xml:space="preserve">To explore at what </w:t>
      </w:r>
      <w:proofErr w:type="gramStart"/>
      <w:r w:rsidRPr="00185972">
        <w:rPr>
          <w:rFonts w:asciiTheme="majorBidi" w:eastAsiaTheme="minorHAnsi" w:hAnsiTheme="majorBidi" w:cstheme="majorBidi"/>
          <w:color w:val="000000"/>
          <w:sz w:val="24"/>
          <w:szCs w:val="24"/>
        </w:rPr>
        <w:t>time</w:t>
      </w:r>
      <w:proofErr w:type="gramEnd"/>
      <w:r w:rsidRPr="00185972">
        <w:rPr>
          <w:rFonts w:asciiTheme="majorBidi" w:eastAsiaTheme="minorHAnsi" w:hAnsiTheme="majorBidi" w:cstheme="majorBidi"/>
          <w:color w:val="000000"/>
          <w:sz w:val="24"/>
          <w:szCs w:val="24"/>
        </w:rPr>
        <w:t xml:space="preserve"> point the </w:t>
      </w:r>
      <w:r w:rsidR="004A31BC" w:rsidRPr="00185972">
        <w:rPr>
          <w:rFonts w:asciiTheme="majorBidi" w:eastAsiaTheme="minorHAnsi" w:hAnsiTheme="majorBidi" w:cstheme="majorBidi"/>
          <w:color w:val="000000"/>
          <w:sz w:val="24"/>
          <w:szCs w:val="24"/>
        </w:rPr>
        <w:t>Gram-negative</w:t>
      </w:r>
      <w:r w:rsidRPr="00185972">
        <w:rPr>
          <w:rFonts w:asciiTheme="majorBidi" w:eastAsiaTheme="minorHAnsi" w:hAnsiTheme="majorBidi" w:cstheme="majorBidi"/>
          <w:color w:val="000000"/>
          <w:sz w:val="24"/>
          <w:szCs w:val="24"/>
        </w:rPr>
        <w:t xml:space="preserve"> </w:t>
      </w:r>
      <w:r w:rsidR="00096FFF" w:rsidRPr="00185972">
        <w:rPr>
          <w:rFonts w:asciiTheme="majorBidi" w:eastAsiaTheme="minorHAnsi" w:hAnsiTheme="majorBidi" w:cstheme="majorBidi"/>
          <w:color w:val="000000"/>
          <w:sz w:val="24"/>
          <w:szCs w:val="24"/>
        </w:rPr>
        <w:t xml:space="preserve">and fungal </w:t>
      </w:r>
      <w:r w:rsidRPr="00185972">
        <w:rPr>
          <w:rFonts w:asciiTheme="majorBidi" w:eastAsiaTheme="minorHAnsi" w:hAnsiTheme="majorBidi" w:cstheme="majorBidi"/>
          <w:color w:val="000000"/>
          <w:sz w:val="24"/>
          <w:szCs w:val="24"/>
        </w:rPr>
        <w:t>PAMPs have the most inflammatory effect on TNF</w:t>
      </w:r>
      <w:r w:rsidRPr="00185972">
        <w:rPr>
          <w:rFonts w:asciiTheme="majorBidi" w:eastAsiaTheme="minorHAnsi" w:hAnsiTheme="majorBidi" w:cstheme="majorBidi"/>
          <w:color w:val="000000"/>
          <w:sz w:val="24"/>
          <w:szCs w:val="24"/>
        </w:rPr>
        <w:noBreakHyphen/>
        <w:t>α cytokine secretion, we did a time-point assay for each PAMP. THP-1 cells were plated in 96-well plates at 2×10</w:t>
      </w:r>
      <w:r w:rsidRPr="00185972">
        <w:rPr>
          <w:rFonts w:asciiTheme="majorBidi" w:eastAsiaTheme="minorHAnsi" w:hAnsiTheme="majorBidi" w:cstheme="majorBidi"/>
          <w:color w:val="000000"/>
          <w:sz w:val="24"/>
          <w:szCs w:val="24"/>
          <w:vertAlign w:val="superscript"/>
        </w:rPr>
        <w:t>6</w:t>
      </w:r>
      <w:r w:rsidRPr="00185972">
        <w:rPr>
          <w:rFonts w:asciiTheme="majorBidi" w:eastAsiaTheme="minorHAnsi" w:hAnsiTheme="majorBidi" w:cstheme="majorBidi"/>
          <w:color w:val="000000"/>
          <w:sz w:val="24"/>
          <w:szCs w:val="24"/>
        </w:rPr>
        <w:t xml:space="preserve"> cells/mL in RPMI complete medium. After 24 h incubation, the THP-1 cells were treated with </w:t>
      </w:r>
      <w:r w:rsidR="00483B8E" w:rsidRPr="00185972">
        <w:rPr>
          <w:rFonts w:asciiTheme="majorBidi" w:eastAsiaTheme="minorHAnsi" w:hAnsiTheme="majorBidi" w:cstheme="majorBidi"/>
          <w:color w:val="000000"/>
          <w:sz w:val="24"/>
          <w:szCs w:val="24"/>
        </w:rPr>
        <w:t xml:space="preserve">100 ng/ml of </w:t>
      </w:r>
      <w:r w:rsidR="00483B8E" w:rsidRPr="00185972">
        <w:rPr>
          <w:rFonts w:asciiTheme="majorBidi" w:eastAsiaTheme="minorHAnsi" w:hAnsiTheme="majorBidi" w:cstheme="majorBidi"/>
          <w:i/>
          <w:iCs/>
          <w:color w:val="000000"/>
          <w:sz w:val="24"/>
          <w:szCs w:val="24"/>
        </w:rPr>
        <w:t>E. coli</w:t>
      </w:r>
      <w:r w:rsidR="00483B8E" w:rsidRPr="00185972">
        <w:rPr>
          <w:rFonts w:asciiTheme="majorBidi" w:eastAsiaTheme="minorHAnsi" w:hAnsiTheme="majorBidi" w:cstheme="majorBidi"/>
          <w:color w:val="000000"/>
          <w:sz w:val="24"/>
          <w:szCs w:val="24"/>
        </w:rPr>
        <w:t xml:space="preserve"> O26:B6 LPS, or 100 ng/ml of </w:t>
      </w:r>
      <w:r w:rsidR="00483B8E" w:rsidRPr="00185972">
        <w:rPr>
          <w:rFonts w:asciiTheme="majorBidi" w:eastAsiaTheme="minorHAnsi" w:hAnsiTheme="majorBidi" w:cstheme="majorBidi"/>
          <w:i/>
          <w:iCs/>
          <w:color w:val="000000"/>
          <w:sz w:val="24"/>
          <w:szCs w:val="24"/>
        </w:rPr>
        <w:t>E. coli</w:t>
      </w:r>
      <w:r w:rsidR="00483B8E" w:rsidRPr="00185972">
        <w:rPr>
          <w:rFonts w:asciiTheme="majorBidi" w:eastAsiaTheme="minorHAnsi" w:hAnsiTheme="majorBidi" w:cstheme="majorBidi"/>
          <w:color w:val="000000"/>
          <w:sz w:val="24"/>
          <w:szCs w:val="24"/>
        </w:rPr>
        <w:t xml:space="preserve"> O111:B4 LPS, or 100 ng/ml of </w:t>
      </w:r>
      <w:r w:rsidR="00483B8E" w:rsidRPr="00185972">
        <w:rPr>
          <w:rFonts w:asciiTheme="majorBidi" w:eastAsiaTheme="minorHAnsi" w:hAnsiTheme="majorBidi" w:cstheme="majorBidi"/>
          <w:i/>
          <w:iCs/>
          <w:color w:val="000000"/>
          <w:sz w:val="24"/>
          <w:szCs w:val="24"/>
        </w:rPr>
        <w:t>K. pneumoniae</w:t>
      </w:r>
      <w:r w:rsidR="00483B8E" w:rsidRPr="00185972">
        <w:rPr>
          <w:rFonts w:asciiTheme="majorBidi" w:eastAsiaTheme="minorHAnsi" w:hAnsiTheme="majorBidi" w:cstheme="majorBidi"/>
          <w:color w:val="000000"/>
          <w:sz w:val="24"/>
          <w:szCs w:val="24"/>
        </w:rPr>
        <w:t xml:space="preserve"> LPS, or 1 μg/ml of </w:t>
      </w:r>
      <w:r w:rsidR="00483B8E" w:rsidRPr="00185972">
        <w:rPr>
          <w:rFonts w:asciiTheme="majorBidi" w:eastAsiaTheme="minorHAnsi" w:hAnsiTheme="majorBidi" w:cstheme="majorBidi"/>
          <w:i/>
          <w:iCs/>
          <w:color w:val="000000"/>
          <w:sz w:val="24"/>
          <w:szCs w:val="24"/>
        </w:rPr>
        <w:t>P. aeruginosa</w:t>
      </w:r>
      <w:r w:rsidR="00483B8E" w:rsidRPr="00185972">
        <w:rPr>
          <w:rFonts w:asciiTheme="majorBidi" w:eastAsiaTheme="minorHAnsi" w:hAnsiTheme="majorBidi" w:cstheme="majorBidi"/>
          <w:color w:val="000000"/>
          <w:sz w:val="24"/>
          <w:szCs w:val="24"/>
        </w:rPr>
        <w:t xml:space="preserve"> LPS, or 25 μg/ml of Zymosan, or 10</w:t>
      </w:r>
      <w:r w:rsidR="00483B8E" w:rsidRPr="00185972">
        <w:rPr>
          <w:rFonts w:asciiTheme="majorBidi" w:eastAsiaTheme="minorHAnsi" w:hAnsiTheme="majorBidi" w:cstheme="majorBidi"/>
          <w:color w:val="000000"/>
          <w:sz w:val="24"/>
          <w:szCs w:val="24"/>
          <w:vertAlign w:val="superscript"/>
        </w:rPr>
        <w:t>5</w:t>
      </w:r>
      <w:r w:rsidR="00483B8E" w:rsidRPr="00185972">
        <w:rPr>
          <w:rFonts w:asciiTheme="majorBidi" w:eastAsiaTheme="minorHAnsi" w:hAnsiTheme="majorBidi" w:cstheme="majorBidi"/>
          <w:color w:val="000000"/>
          <w:sz w:val="24"/>
          <w:szCs w:val="24"/>
        </w:rPr>
        <w:t xml:space="preserve"> cells/mL of HKPA</w:t>
      </w:r>
      <w:r w:rsidRPr="00185972">
        <w:rPr>
          <w:rFonts w:asciiTheme="majorBidi" w:eastAsiaTheme="minorHAnsi" w:hAnsiTheme="majorBidi" w:cstheme="majorBidi"/>
          <w:color w:val="000000"/>
          <w:sz w:val="24"/>
          <w:szCs w:val="24"/>
        </w:rPr>
        <w:t xml:space="preserve">. </w:t>
      </w:r>
      <w:r w:rsidR="00A57CE1" w:rsidRPr="00185972">
        <w:rPr>
          <w:rFonts w:asciiTheme="majorBidi" w:eastAsiaTheme="minorHAnsi" w:hAnsiTheme="majorBidi" w:cstheme="majorBidi"/>
          <w:color w:val="000000"/>
          <w:sz w:val="24"/>
          <w:szCs w:val="24"/>
        </w:rPr>
        <w:t xml:space="preserve">The solutions </w:t>
      </w:r>
      <w:r w:rsidR="00A57CE1" w:rsidRPr="00185972">
        <w:rPr>
          <w:rFonts w:ascii="Times New Roman" w:eastAsia="Times New Roman" w:hAnsi="Times New Roman" w:cs="Times New Roman"/>
          <w:sz w:val="24"/>
          <w:szCs w:val="24"/>
        </w:rPr>
        <w:t>were prepared in endotoxin-free water</w:t>
      </w:r>
      <w:r w:rsidR="00A57CE1"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000000"/>
          <w:sz w:val="24"/>
          <w:szCs w:val="24"/>
        </w:rPr>
        <w:t>The plates were then incubated for 2, 4, 6, 8, and 24 h, and supernatants were collected at the end of each time-point. To protect TNF</w:t>
      </w:r>
      <w:r w:rsidRPr="00185972">
        <w:rPr>
          <w:rFonts w:asciiTheme="majorBidi" w:eastAsiaTheme="minorHAnsi" w:hAnsiTheme="majorBidi" w:cstheme="majorBidi"/>
          <w:color w:val="000000"/>
          <w:sz w:val="24"/>
          <w:szCs w:val="24"/>
        </w:rPr>
        <w:noBreakHyphen/>
        <w:t>α cytokine protein from degradation by endogenous proteases released during protein extraction, halt protease inhibitor cocktail was used at the final 1X concentration. Time durations of treatments were selected based on the optimum production of TNF</w:t>
      </w:r>
      <w:r w:rsidRPr="00185972">
        <w:rPr>
          <w:rFonts w:asciiTheme="majorBidi" w:eastAsiaTheme="minorHAnsi" w:hAnsiTheme="majorBidi" w:cstheme="majorBidi"/>
          <w:color w:val="000000"/>
          <w:sz w:val="24"/>
          <w:szCs w:val="24"/>
        </w:rPr>
        <w:noBreakHyphen/>
        <w:t>α cytokine. Cell medium was frozen at − 20 °C until analysis. Untreated cells were used as controls.</w:t>
      </w:r>
    </w:p>
    <w:p w14:paraId="18A446EE" w14:textId="77777777" w:rsidR="00590658" w:rsidRPr="00185972" w:rsidRDefault="00590658"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125EBF5A" w14:textId="52BE8A88" w:rsidR="004A2F17" w:rsidRPr="00185972" w:rsidRDefault="004A2F17" w:rsidP="00E84F84">
      <w:pPr>
        <w:autoSpaceDE w:val="0"/>
        <w:autoSpaceDN w:val="0"/>
        <w:adjustRightInd w:val="0"/>
        <w:spacing w:after="0" w:line="480" w:lineRule="auto"/>
        <w:jc w:val="both"/>
        <w:rPr>
          <w:rFonts w:ascii="Times New Roman" w:eastAsiaTheme="minorHAnsi" w:hAnsi="Times New Roman" w:cs="Times New Roman"/>
          <w:b/>
          <w:bCs/>
          <w:color w:val="131413"/>
          <w:sz w:val="24"/>
          <w:szCs w:val="24"/>
        </w:rPr>
      </w:pPr>
      <w:r w:rsidRPr="00185972">
        <w:rPr>
          <w:rFonts w:ascii="Times New Roman" w:eastAsia="Calibri" w:hAnsi="Times New Roman" w:cs="Times New Roman"/>
          <w:b/>
          <w:bCs/>
          <w:sz w:val="24"/>
          <w:szCs w:val="24"/>
        </w:rPr>
        <w:t xml:space="preserve">Neutralizing </w:t>
      </w:r>
      <w:r w:rsidR="001F6CAF" w:rsidRPr="00185972">
        <w:rPr>
          <w:rFonts w:ascii="Times New Roman" w:eastAsia="Calibri" w:hAnsi="Times New Roman" w:cs="Times New Roman"/>
          <w:b/>
          <w:bCs/>
          <w:sz w:val="24"/>
          <w:szCs w:val="24"/>
        </w:rPr>
        <w:t xml:space="preserve">immune response </w:t>
      </w:r>
      <w:r w:rsidRPr="00185972">
        <w:rPr>
          <w:rFonts w:ascii="Times New Roman" w:eastAsia="Calibri" w:hAnsi="Times New Roman" w:cs="Times New Roman"/>
          <w:b/>
          <w:bCs/>
          <w:sz w:val="24"/>
          <w:szCs w:val="24"/>
        </w:rPr>
        <w:t xml:space="preserve">induced by </w:t>
      </w:r>
      <w:r w:rsidR="001F6CAF" w:rsidRPr="00185972">
        <w:rPr>
          <w:rFonts w:asciiTheme="majorBidi" w:eastAsiaTheme="minorHAnsi" w:hAnsiTheme="majorBidi" w:cstheme="majorBidi"/>
          <w:b/>
          <w:bCs/>
          <w:color w:val="000000"/>
          <w:sz w:val="24"/>
          <w:szCs w:val="24"/>
        </w:rPr>
        <w:t xml:space="preserve">LPS, HKPA, and Zymosan </w:t>
      </w:r>
      <w:r w:rsidR="00085E88" w:rsidRPr="00185972">
        <w:rPr>
          <w:rFonts w:ascii="Times New Roman" w:eastAsia="Calibri" w:hAnsi="Times New Roman" w:cs="Times New Roman"/>
          <w:b/>
          <w:bCs/>
          <w:sz w:val="24"/>
          <w:szCs w:val="24"/>
        </w:rPr>
        <w:t>using</w:t>
      </w:r>
      <w:r w:rsidRPr="00185972">
        <w:rPr>
          <w:rFonts w:ascii="Times New Roman" w:eastAsia="Calibri" w:hAnsi="Times New Roman" w:cs="Times New Roman"/>
          <w:b/>
          <w:bCs/>
          <w:sz w:val="24"/>
          <w:szCs w:val="24"/>
        </w:rPr>
        <w:t xml:space="preserve"> </w:t>
      </w:r>
      <w:proofErr w:type="gramStart"/>
      <w:r w:rsidRPr="00185972">
        <w:rPr>
          <w:rFonts w:ascii="Times New Roman" w:eastAsia="Calibri" w:hAnsi="Times New Roman" w:cs="Times New Roman"/>
          <w:b/>
          <w:bCs/>
          <w:sz w:val="24"/>
          <w:szCs w:val="24"/>
        </w:rPr>
        <w:t>BPEI</w:t>
      </w:r>
      <w:proofErr w:type="gramEnd"/>
      <w:r w:rsidRPr="00185972">
        <w:rPr>
          <w:rFonts w:ascii="Times New Roman" w:eastAsia="Calibri" w:hAnsi="Times New Roman" w:cs="Times New Roman"/>
          <w:b/>
          <w:bCs/>
          <w:sz w:val="24"/>
          <w:szCs w:val="24"/>
        </w:rPr>
        <w:t xml:space="preserve"> </w:t>
      </w:r>
    </w:p>
    <w:p w14:paraId="57DF8EAD" w14:textId="27DE7541" w:rsidR="004A2F17" w:rsidRPr="00185972" w:rsidRDefault="004A2F17" w:rsidP="00E84F84">
      <w:pPr>
        <w:spacing w:line="480" w:lineRule="auto"/>
        <w:jc w:val="both"/>
        <w:rPr>
          <w:rFonts w:ascii="Times New Roman" w:eastAsiaTheme="minorHAnsi" w:hAnsi="Times New Roman" w:cs="Times New Roman"/>
          <w:color w:val="131413"/>
          <w:sz w:val="24"/>
          <w:szCs w:val="24"/>
        </w:rPr>
      </w:pPr>
      <w:r w:rsidRPr="00185972">
        <w:rPr>
          <w:rFonts w:ascii="Times New Roman" w:eastAsia="Times New Roman" w:hAnsi="Times New Roman" w:cs="Times New Roman"/>
          <w:sz w:val="24"/>
          <w:szCs w:val="24"/>
        </w:rPr>
        <w:t xml:space="preserve">The effect of BPEI against </w:t>
      </w:r>
      <w:r w:rsidR="00590658" w:rsidRPr="00185972">
        <w:rPr>
          <w:rFonts w:asciiTheme="majorBidi" w:eastAsiaTheme="minorHAnsi" w:hAnsiTheme="majorBidi" w:cstheme="majorBidi"/>
          <w:color w:val="000000"/>
          <w:sz w:val="24"/>
          <w:szCs w:val="24"/>
        </w:rPr>
        <w:t xml:space="preserve">the Gram-negative and fungal </w:t>
      </w:r>
      <w:r w:rsidRPr="00185972">
        <w:rPr>
          <w:rFonts w:ascii="Times New Roman" w:eastAsia="Times New Roman" w:hAnsi="Times New Roman" w:cs="Times New Roman"/>
          <w:sz w:val="24"/>
          <w:szCs w:val="24"/>
        </w:rPr>
        <w:t>PAMP</w:t>
      </w:r>
      <w:r w:rsidR="00590658" w:rsidRPr="00185972">
        <w:rPr>
          <w:rFonts w:ascii="Times New Roman" w:eastAsia="Times New Roman" w:hAnsi="Times New Roman" w:cs="Times New Roman"/>
          <w:sz w:val="24"/>
          <w:szCs w:val="24"/>
        </w:rPr>
        <w:t>s</w:t>
      </w:r>
      <w:r w:rsidRPr="00185972">
        <w:rPr>
          <w:rFonts w:ascii="Times New Roman" w:eastAsia="Times New Roman" w:hAnsi="Times New Roman" w:cs="Times New Roman"/>
          <w:sz w:val="24"/>
          <w:szCs w:val="24"/>
        </w:rPr>
        <w:t>-induced</w:t>
      </w:r>
      <w:r w:rsidRPr="00185972">
        <w:rPr>
          <w:rFonts w:ascii="Times New Roman" w:eastAsia="Calibri" w:hAnsi="Times New Roman" w:cs="Times New Roman"/>
          <w:b/>
          <w:bCs/>
          <w:sz w:val="24"/>
          <w:szCs w:val="24"/>
        </w:rPr>
        <w:t xml:space="preserve"> </w:t>
      </w:r>
      <w:r w:rsidRPr="00185972">
        <w:rPr>
          <w:rFonts w:asciiTheme="majorBidi" w:eastAsiaTheme="minorHAnsi" w:hAnsiTheme="majorBidi" w:cstheme="majorBidi"/>
          <w:color w:val="131413"/>
          <w:sz w:val="24"/>
          <w:szCs w:val="24"/>
        </w:rPr>
        <w:t xml:space="preserve">TNF-α cytokine production </w:t>
      </w:r>
      <w:r w:rsidRPr="00185972">
        <w:rPr>
          <w:rFonts w:ascii="Times New Roman" w:eastAsia="Times New Roman" w:hAnsi="Times New Roman" w:cs="Times New Roman"/>
          <w:sz w:val="24"/>
          <w:szCs w:val="24"/>
        </w:rPr>
        <w:t xml:space="preserve">was determined. Briefly, </w:t>
      </w:r>
      <w:r w:rsidRPr="00185972">
        <w:rPr>
          <w:rFonts w:asciiTheme="majorBidi" w:eastAsiaTheme="minorHAnsi" w:hAnsiTheme="majorBidi" w:cstheme="majorBidi"/>
          <w:color w:val="131413"/>
          <w:sz w:val="24"/>
          <w:szCs w:val="24"/>
        </w:rPr>
        <w:t>THP-1 cells</w:t>
      </w:r>
      <w:r w:rsidRPr="00185972">
        <w:rPr>
          <w:rFonts w:asciiTheme="majorBidi" w:eastAsiaTheme="minorHAnsi" w:hAnsiTheme="majorBidi" w:cstheme="majorBidi"/>
          <w:sz w:val="24"/>
          <w:szCs w:val="24"/>
        </w:rPr>
        <w:t xml:space="preserve"> </w:t>
      </w:r>
      <w:r w:rsidRPr="00185972">
        <w:rPr>
          <w:rFonts w:asciiTheme="majorBidi" w:eastAsiaTheme="minorHAnsi" w:hAnsiTheme="majorBidi" w:cstheme="majorBidi"/>
          <w:color w:val="131413"/>
          <w:sz w:val="24"/>
          <w:szCs w:val="24"/>
        </w:rPr>
        <w:t xml:space="preserve">were </w:t>
      </w:r>
      <w:r w:rsidRPr="00185972">
        <w:rPr>
          <w:rFonts w:asciiTheme="majorBidi" w:eastAsiaTheme="minorHAnsi" w:hAnsiTheme="majorBidi" w:cstheme="majorBidi"/>
          <w:sz w:val="24"/>
          <w:szCs w:val="24"/>
        </w:rPr>
        <w:t>plated in</w:t>
      </w:r>
      <w:r w:rsidRPr="00185972">
        <w:rPr>
          <w:rFonts w:asciiTheme="majorBidi" w:eastAsiaTheme="minorHAnsi" w:hAnsiTheme="majorBidi" w:cstheme="majorBidi"/>
          <w:color w:val="131413"/>
          <w:sz w:val="24"/>
          <w:szCs w:val="24"/>
        </w:rPr>
        <w:t xml:space="preserve"> 96-well plates </w:t>
      </w:r>
      <w:r w:rsidRPr="00185972">
        <w:rPr>
          <w:rFonts w:asciiTheme="majorBidi" w:eastAsiaTheme="minorHAnsi" w:hAnsiTheme="majorBidi" w:cstheme="majorBidi"/>
          <w:sz w:val="24"/>
          <w:szCs w:val="24"/>
        </w:rPr>
        <w:t>at 2×10</w:t>
      </w:r>
      <w:r w:rsidRPr="00185972">
        <w:rPr>
          <w:rFonts w:asciiTheme="majorBidi" w:eastAsiaTheme="minorHAnsi" w:hAnsiTheme="majorBidi" w:cstheme="majorBidi"/>
          <w:sz w:val="24"/>
          <w:szCs w:val="24"/>
          <w:vertAlign w:val="superscript"/>
        </w:rPr>
        <w:t>6</w:t>
      </w:r>
      <w:r w:rsidRPr="00185972">
        <w:rPr>
          <w:rFonts w:asciiTheme="majorBidi" w:eastAsiaTheme="minorHAnsi" w:hAnsiTheme="majorBidi" w:cstheme="majorBidi"/>
          <w:sz w:val="24"/>
          <w:szCs w:val="24"/>
        </w:rPr>
        <w:t xml:space="preserve"> cells/mL in RPMI complete medium and incubated overnight. </w:t>
      </w:r>
      <w:r w:rsidRPr="00185972">
        <w:rPr>
          <w:rFonts w:asciiTheme="majorBidi" w:eastAsiaTheme="minorHAnsi" w:hAnsiTheme="majorBidi" w:cstheme="majorBidi"/>
          <w:color w:val="131413"/>
          <w:sz w:val="24"/>
          <w:szCs w:val="24"/>
        </w:rPr>
        <w:t xml:space="preserve">The day after, different </w:t>
      </w:r>
      <w:r w:rsidRPr="00185972">
        <w:rPr>
          <w:rFonts w:ascii="Times New Roman" w:eastAsia="Times New Roman" w:hAnsi="Times New Roman" w:cs="Times New Roman"/>
          <w:sz w:val="24"/>
          <w:szCs w:val="24"/>
        </w:rPr>
        <w:t>concentrations of BPEI</w:t>
      </w:r>
      <w:r w:rsidRPr="00185972">
        <w:rPr>
          <w:rFonts w:ascii="Times New Roman" w:eastAsiaTheme="minorHAnsi" w:hAnsi="Times New Roman" w:cs="Times New Roman"/>
          <w:color w:val="131413"/>
          <w:sz w:val="24"/>
          <w:szCs w:val="24"/>
        </w:rPr>
        <w:t xml:space="preserve"> </w:t>
      </w:r>
      <w:r w:rsidRPr="00185972">
        <w:rPr>
          <w:rFonts w:ascii="Times New Roman" w:eastAsia="Times New Roman" w:hAnsi="Times New Roman" w:cs="Times New Roman"/>
          <w:sz w:val="24"/>
          <w:szCs w:val="24"/>
        </w:rPr>
        <w:t xml:space="preserve">were prepared. </w:t>
      </w:r>
      <w:r w:rsidRPr="00185972">
        <w:rPr>
          <w:rFonts w:asciiTheme="majorBidi" w:eastAsiaTheme="minorHAnsi" w:hAnsiTheme="majorBidi" w:cstheme="majorBidi"/>
          <w:color w:val="131413"/>
          <w:sz w:val="24"/>
          <w:szCs w:val="24"/>
        </w:rPr>
        <w:t xml:space="preserve">For </w:t>
      </w:r>
      <w:r w:rsidR="00590658" w:rsidRPr="00185972">
        <w:rPr>
          <w:rFonts w:asciiTheme="majorBidi" w:eastAsiaTheme="minorHAnsi" w:hAnsiTheme="majorBidi" w:cstheme="majorBidi"/>
          <w:color w:val="131413"/>
          <w:sz w:val="24"/>
          <w:szCs w:val="24"/>
        </w:rPr>
        <w:t>each</w:t>
      </w:r>
      <w:r w:rsidRPr="00185972">
        <w:rPr>
          <w:rFonts w:asciiTheme="majorBidi" w:eastAsiaTheme="minorHAnsi" w:hAnsiTheme="majorBidi" w:cstheme="majorBidi"/>
          <w:color w:val="131413"/>
          <w:sz w:val="24"/>
          <w:szCs w:val="24"/>
        </w:rPr>
        <w:t xml:space="preserve"> neutralizing experiment</w:t>
      </w:r>
      <w:r w:rsidRPr="00185972">
        <w:rPr>
          <w:rFonts w:ascii="Times New Roman" w:eastAsia="Times New Roman" w:hAnsi="Times New Roman" w:cs="Times New Roman"/>
          <w:sz w:val="24"/>
          <w:szCs w:val="24"/>
        </w:rPr>
        <w:t xml:space="preserve">, </w:t>
      </w:r>
      <w:r w:rsidRPr="00185972">
        <w:rPr>
          <w:rFonts w:asciiTheme="majorBidi" w:eastAsiaTheme="minorHAnsi" w:hAnsiTheme="majorBidi" w:cstheme="majorBidi"/>
          <w:color w:val="131413"/>
          <w:sz w:val="24"/>
          <w:szCs w:val="24"/>
        </w:rPr>
        <w:t xml:space="preserve">the THP-1 cells were treated with either </w:t>
      </w:r>
      <w:r w:rsidR="00590658" w:rsidRPr="00185972">
        <w:rPr>
          <w:rFonts w:asciiTheme="majorBidi" w:eastAsiaTheme="minorHAnsi" w:hAnsiTheme="majorBidi" w:cstheme="majorBidi"/>
          <w:color w:val="131413"/>
          <w:sz w:val="24"/>
          <w:szCs w:val="24"/>
        </w:rPr>
        <w:t>PAMP</w:t>
      </w:r>
      <w:r w:rsidRPr="00185972">
        <w:rPr>
          <w:rFonts w:asciiTheme="majorBidi" w:eastAsiaTheme="minorHAnsi" w:hAnsiTheme="majorBidi" w:cstheme="majorBidi"/>
          <w:color w:val="131413"/>
          <w:sz w:val="24"/>
          <w:szCs w:val="24"/>
        </w:rPr>
        <w:t xml:space="preserve"> alone, combinations of </w:t>
      </w:r>
      <w:r w:rsidRPr="00185972">
        <w:rPr>
          <w:rFonts w:asciiTheme="majorBidi" w:eastAsiaTheme="minorHAnsi" w:hAnsiTheme="majorBidi" w:cstheme="majorBidi"/>
          <w:sz w:val="24"/>
          <w:szCs w:val="24"/>
        </w:rPr>
        <w:t xml:space="preserve">an equivalent amount of </w:t>
      </w:r>
      <w:r w:rsidR="00590658" w:rsidRPr="00185972">
        <w:rPr>
          <w:rFonts w:asciiTheme="majorBidi" w:eastAsiaTheme="minorHAnsi" w:hAnsiTheme="majorBidi" w:cstheme="majorBidi"/>
          <w:sz w:val="24"/>
          <w:szCs w:val="24"/>
        </w:rPr>
        <w:t>the PAMP</w:t>
      </w:r>
      <w:r w:rsidRPr="00185972">
        <w:rPr>
          <w:rFonts w:asciiTheme="majorBidi" w:eastAsiaTheme="minorHAnsi" w:hAnsiTheme="majorBidi" w:cstheme="majorBidi"/>
          <w:sz w:val="24"/>
          <w:szCs w:val="24"/>
        </w:rPr>
        <w:t xml:space="preserve"> with </w:t>
      </w:r>
      <w:r w:rsidRPr="00185972">
        <w:rPr>
          <w:rFonts w:ascii="Times New Roman" w:eastAsiaTheme="minorHAnsi" w:hAnsi="Times New Roman" w:cs="Times New Roman"/>
          <w:color w:val="131413"/>
          <w:sz w:val="24"/>
          <w:szCs w:val="24"/>
        </w:rPr>
        <w:t>each of the BPEI concentrations</w:t>
      </w:r>
      <w:r w:rsidRPr="00185972">
        <w:rPr>
          <w:rFonts w:asciiTheme="majorBidi" w:eastAsiaTheme="minorHAnsi" w:hAnsiTheme="majorBidi" w:cstheme="majorBidi"/>
          <w:color w:val="131413"/>
          <w:sz w:val="24"/>
          <w:szCs w:val="24"/>
        </w:rPr>
        <w:t xml:space="preserve">, and BPEI concentrations alone. </w:t>
      </w:r>
      <w:r w:rsidR="00266951" w:rsidRPr="00185972">
        <w:rPr>
          <w:rFonts w:asciiTheme="majorBidi" w:eastAsiaTheme="minorHAnsi" w:hAnsiTheme="majorBidi" w:cstheme="majorBidi"/>
          <w:color w:val="000000"/>
          <w:sz w:val="24"/>
          <w:szCs w:val="24"/>
        </w:rPr>
        <w:t xml:space="preserve">All the solutions </w:t>
      </w:r>
      <w:r w:rsidR="00266951" w:rsidRPr="00185972">
        <w:rPr>
          <w:rFonts w:ascii="Times New Roman" w:eastAsia="Times New Roman" w:hAnsi="Times New Roman" w:cs="Times New Roman"/>
          <w:sz w:val="24"/>
          <w:szCs w:val="24"/>
        </w:rPr>
        <w:t>were prepared in endotoxin-free water</w:t>
      </w:r>
      <w:r w:rsidR="00266951" w:rsidRPr="00185972">
        <w:rPr>
          <w:rFonts w:asciiTheme="majorBidi" w:eastAsiaTheme="minorHAnsi" w:hAnsiTheme="majorBidi" w:cstheme="majorBidi"/>
          <w:color w:val="000000"/>
          <w:sz w:val="24"/>
          <w:szCs w:val="24"/>
        </w:rPr>
        <w:t xml:space="preserve">. </w:t>
      </w:r>
      <w:r w:rsidRPr="00185972">
        <w:rPr>
          <w:rFonts w:asciiTheme="majorBidi" w:eastAsiaTheme="minorHAnsi" w:hAnsiTheme="majorBidi" w:cstheme="majorBidi"/>
          <w:color w:val="131413"/>
          <w:sz w:val="24"/>
          <w:szCs w:val="24"/>
        </w:rPr>
        <w:t xml:space="preserve">The latter was used as negative control and the cells treated with </w:t>
      </w:r>
      <w:r w:rsidR="00590658" w:rsidRPr="00185972">
        <w:rPr>
          <w:rFonts w:asciiTheme="majorBidi" w:eastAsiaTheme="minorHAnsi" w:hAnsiTheme="majorBidi" w:cstheme="majorBidi"/>
          <w:color w:val="131413"/>
          <w:sz w:val="24"/>
          <w:szCs w:val="24"/>
        </w:rPr>
        <w:t xml:space="preserve">PAMP </w:t>
      </w:r>
      <w:r w:rsidRPr="00185972">
        <w:rPr>
          <w:rFonts w:asciiTheme="majorBidi" w:eastAsiaTheme="minorHAnsi" w:hAnsiTheme="majorBidi" w:cstheme="majorBidi"/>
          <w:color w:val="131413"/>
          <w:sz w:val="24"/>
          <w:szCs w:val="24"/>
        </w:rPr>
        <w:t xml:space="preserve">alone represented the positive control. </w:t>
      </w:r>
      <w:r w:rsidRPr="00185972">
        <w:rPr>
          <w:rFonts w:ascii="Times New Roman" w:eastAsiaTheme="minorHAnsi" w:hAnsi="Times New Roman" w:cs="Times New Roman"/>
          <w:color w:val="131413"/>
          <w:sz w:val="24"/>
          <w:szCs w:val="24"/>
        </w:rPr>
        <w:t xml:space="preserve">The combo conditions were </w:t>
      </w:r>
      <w:r w:rsidRPr="00185972">
        <w:rPr>
          <w:rFonts w:asciiTheme="majorBidi" w:eastAsiaTheme="minorHAnsi" w:hAnsiTheme="majorBidi" w:cstheme="majorBidi"/>
          <w:sz w:val="24"/>
          <w:szCs w:val="24"/>
        </w:rPr>
        <w:t xml:space="preserve">incubated for 30 minutes before being added to </w:t>
      </w:r>
      <w:r w:rsidRPr="00185972">
        <w:rPr>
          <w:rFonts w:asciiTheme="majorBidi" w:eastAsiaTheme="minorHAnsi" w:hAnsiTheme="majorBidi" w:cstheme="majorBidi"/>
          <w:sz w:val="24"/>
          <w:szCs w:val="24"/>
        </w:rPr>
        <w:lastRenderedPageBreak/>
        <w:t>THP-1 cells.</w:t>
      </w:r>
      <w:r w:rsidRPr="00185972">
        <w:rPr>
          <w:rFonts w:ascii="Times New Roman" w:eastAsiaTheme="minorHAnsi" w:hAnsi="Times New Roman" w:cs="Times New Roman"/>
          <w:color w:val="131413"/>
          <w:sz w:val="24"/>
          <w:szCs w:val="24"/>
        </w:rPr>
        <w:t xml:space="preserve"> Untreated cells were also prepared as control. Then, supernatants were collected after </w:t>
      </w:r>
      <w:r w:rsidR="00590658" w:rsidRPr="00185972">
        <w:rPr>
          <w:rFonts w:ascii="Times New Roman" w:eastAsiaTheme="minorHAnsi" w:hAnsi="Times New Roman" w:cs="Times New Roman"/>
          <w:color w:val="131413"/>
          <w:sz w:val="24"/>
          <w:szCs w:val="24"/>
        </w:rPr>
        <w:t>certain</w:t>
      </w:r>
      <w:r w:rsidRPr="00185972">
        <w:rPr>
          <w:rFonts w:ascii="Times New Roman" w:eastAsiaTheme="minorHAnsi" w:hAnsi="Times New Roman" w:cs="Times New Roman"/>
          <w:color w:val="131413"/>
          <w:sz w:val="24"/>
          <w:szCs w:val="24"/>
        </w:rPr>
        <w:t xml:space="preserve"> hours of incubation. In HK</w:t>
      </w:r>
      <w:r w:rsidR="00590658" w:rsidRPr="00185972">
        <w:rPr>
          <w:rFonts w:ascii="Times New Roman" w:eastAsiaTheme="minorHAnsi" w:hAnsi="Times New Roman" w:cs="Times New Roman"/>
          <w:color w:val="131413"/>
          <w:sz w:val="24"/>
          <w:szCs w:val="24"/>
        </w:rPr>
        <w:t>P</w:t>
      </w:r>
      <w:r w:rsidRPr="00185972">
        <w:rPr>
          <w:rFonts w:ascii="Times New Roman" w:eastAsiaTheme="minorHAnsi" w:hAnsi="Times New Roman" w:cs="Times New Roman"/>
          <w:color w:val="131413"/>
          <w:sz w:val="24"/>
          <w:szCs w:val="24"/>
        </w:rPr>
        <w:t xml:space="preserve">A neutralizing experiment, combo conditions were added to the cells immediately without prior incubation. </w:t>
      </w:r>
    </w:p>
    <w:p w14:paraId="6899B8D4" w14:textId="77777777" w:rsidR="00F94B7C" w:rsidRPr="00185972" w:rsidRDefault="00F94B7C" w:rsidP="00F94B7C">
      <w:pPr>
        <w:autoSpaceDE w:val="0"/>
        <w:autoSpaceDN w:val="0"/>
        <w:adjustRightInd w:val="0"/>
        <w:spacing w:after="0" w:line="480" w:lineRule="auto"/>
        <w:jc w:val="both"/>
        <w:rPr>
          <w:rFonts w:asciiTheme="majorBidi" w:eastAsiaTheme="minorHAnsi" w:hAnsiTheme="majorBidi" w:cstheme="majorBidi"/>
          <w:color w:val="000000"/>
          <w:sz w:val="24"/>
          <w:szCs w:val="24"/>
        </w:rPr>
      </w:pPr>
      <w:bookmarkStart w:id="76" w:name="_Hlk141195306"/>
    </w:p>
    <w:p w14:paraId="3559C4FB" w14:textId="2D1148F0" w:rsidR="004A2F17" w:rsidRPr="00185972" w:rsidRDefault="004A2F17" w:rsidP="00E84F84">
      <w:pPr>
        <w:autoSpaceDE w:val="0"/>
        <w:autoSpaceDN w:val="0"/>
        <w:adjustRightInd w:val="0"/>
        <w:spacing w:after="0" w:line="480" w:lineRule="auto"/>
        <w:jc w:val="both"/>
        <w:rPr>
          <w:rFonts w:ascii="Times New Roman" w:eastAsiaTheme="minorHAnsi" w:hAnsi="Times New Roman" w:cs="Times New Roman"/>
          <w:b/>
          <w:bCs/>
          <w:color w:val="131413"/>
          <w:sz w:val="24"/>
          <w:szCs w:val="24"/>
        </w:rPr>
      </w:pPr>
      <w:r w:rsidRPr="00185972">
        <w:rPr>
          <w:rFonts w:ascii="Times New Roman" w:eastAsiaTheme="minorHAnsi" w:hAnsi="Times New Roman" w:cs="Times New Roman"/>
          <w:b/>
          <w:bCs/>
          <w:color w:val="131413"/>
          <w:sz w:val="24"/>
          <w:szCs w:val="24"/>
        </w:rPr>
        <w:t>Enzyme-</w:t>
      </w:r>
      <w:r w:rsidR="003F0E1E" w:rsidRPr="00185972">
        <w:rPr>
          <w:rFonts w:ascii="Times New Roman" w:eastAsiaTheme="minorHAnsi" w:hAnsi="Times New Roman" w:cs="Times New Roman"/>
          <w:b/>
          <w:bCs/>
          <w:color w:val="131413"/>
          <w:sz w:val="24"/>
          <w:szCs w:val="24"/>
        </w:rPr>
        <w:t xml:space="preserve">linked immunosorbent assay </w:t>
      </w:r>
      <w:r w:rsidRPr="00185972">
        <w:rPr>
          <w:rFonts w:ascii="Times New Roman" w:eastAsiaTheme="minorHAnsi" w:hAnsi="Times New Roman" w:cs="Times New Roman"/>
          <w:b/>
          <w:bCs/>
          <w:color w:val="131413"/>
          <w:sz w:val="24"/>
          <w:szCs w:val="24"/>
        </w:rPr>
        <w:t>(ELISA</w:t>
      </w:r>
      <w:bookmarkEnd w:id="76"/>
      <w:r w:rsidRPr="00185972">
        <w:rPr>
          <w:rFonts w:ascii="Times New Roman" w:eastAsiaTheme="minorHAnsi" w:hAnsi="Times New Roman" w:cs="Times New Roman"/>
          <w:b/>
          <w:bCs/>
          <w:color w:val="131413"/>
          <w:sz w:val="24"/>
          <w:szCs w:val="24"/>
        </w:rPr>
        <w:t xml:space="preserve">) </w:t>
      </w:r>
      <w:r w:rsidR="00E96397" w:rsidRPr="00185972">
        <w:rPr>
          <w:rFonts w:ascii="Times New Roman" w:eastAsiaTheme="minorHAnsi" w:hAnsi="Times New Roman" w:cs="Times New Roman"/>
          <w:b/>
          <w:bCs/>
          <w:color w:val="131413"/>
          <w:sz w:val="24"/>
          <w:szCs w:val="24"/>
        </w:rPr>
        <w:t>m</w:t>
      </w:r>
      <w:r w:rsidRPr="00185972">
        <w:rPr>
          <w:rFonts w:ascii="Times New Roman" w:eastAsiaTheme="minorHAnsi" w:hAnsi="Times New Roman" w:cs="Times New Roman"/>
          <w:b/>
          <w:bCs/>
          <w:color w:val="131413"/>
          <w:sz w:val="24"/>
          <w:szCs w:val="24"/>
        </w:rPr>
        <w:t xml:space="preserve">easurements </w:t>
      </w:r>
    </w:p>
    <w:p w14:paraId="4FE6AF4B" w14:textId="3DE11754"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color w:val="131413"/>
          <w:sz w:val="24"/>
          <w:szCs w:val="24"/>
        </w:rPr>
      </w:pPr>
      <w:r w:rsidRPr="00185972">
        <w:rPr>
          <w:rFonts w:asciiTheme="majorBidi" w:eastAsiaTheme="minorHAnsi" w:hAnsiTheme="majorBidi" w:cstheme="majorBidi"/>
          <w:color w:val="131413"/>
          <w:sz w:val="24"/>
          <w:szCs w:val="24"/>
        </w:rPr>
        <w:t xml:space="preserve">Concentrations of TNF-α cytokine were determined using </w:t>
      </w:r>
      <w:proofErr w:type="spellStart"/>
      <w:r w:rsidRPr="00185972">
        <w:rPr>
          <w:rFonts w:asciiTheme="majorBidi" w:eastAsiaTheme="minorHAnsi" w:hAnsiTheme="majorBidi" w:cstheme="majorBidi"/>
          <w:color w:val="131413"/>
          <w:sz w:val="24"/>
          <w:szCs w:val="24"/>
        </w:rPr>
        <w:t>DuoSet</w:t>
      </w:r>
      <w:proofErr w:type="spellEnd"/>
      <w:r w:rsidRPr="00185972">
        <w:rPr>
          <w:rFonts w:asciiTheme="majorBidi" w:eastAsiaTheme="minorHAnsi" w:hAnsiTheme="majorBidi" w:cstheme="majorBidi"/>
          <w:color w:val="131413"/>
          <w:sz w:val="24"/>
          <w:szCs w:val="24"/>
        </w:rPr>
        <w:t xml:space="preserve"> ELISA kits (R&amp;D Systems, DY210) in THP-1 cell supernatants treated by each of the </w:t>
      </w:r>
      <w:r w:rsidR="001F6CAF" w:rsidRPr="00185972">
        <w:rPr>
          <w:rFonts w:asciiTheme="majorBidi" w:eastAsiaTheme="minorHAnsi" w:hAnsiTheme="majorBidi" w:cstheme="majorBidi"/>
          <w:color w:val="000000"/>
          <w:sz w:val="24"/>
          <w:szCs w:val="24"/>
        </w:rPr>
        <w:t>Gram-negative and fungal</w:t>
      </w:r>
      <w:r w:rsidRPr="00185972">
        <w:rPr>
          <w:rFonts w:asciiTheme="majorBidi" w:eastAsiaTheme="minorHAnsi" w:hAnsiTheme="majorBidi" w:cstheme="majorBidi"/>
          <w:color w:val="131413"/>
          <w:sz w:val="24"/>
          <w:szCs w:val="24"/>
        </w:rPr>
        <w:t xml:space="preserve"> PAMPs along with BPEI. A 96-well plate was coated with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per well of TNF-α specific capture antibody diluted in endotoxin-free PBS (</w:t>
      </w:r>
      <w:r w:rsidR="00EF11E0" w:rsidRPr="00185972">
        <w:rPr>
          <w:rFonts w:asciiTheme="majorBidi" w:eastAsiaTheme="minorHAnsi" w:hAnsiTheme="majorBidi" w:cstheme="majorBidi"/>
          <w:color w:val="131413"/>
          <w:sz w:val="24"/>
          <w:szCs w:val="24"/>
        </w:rPr>
        <w:t>Endotoxin-free Dulbecco's</w:t>
      </w:r>
      <w:r w:rsidR="003F0E1E" w:rsidRPr="00185972">
        <w:rPr>
          <w:rFonts w:asciiTheme="majorBidi" w:eastAsiaTheme="minorHAnsi" w:hAnsiTheme="majorBidi" w:cstheme="majorBidi"/>
          <w:color w:val="131413"/>
          <w:sz w:val="24"/>
          <w:szCs w:val="24"/>
        </w:rPr>
        <w:t xml:space="preserve"> </w:t>
      </w:r>
      <w:r w:rsidR="00EF11E0" w:rsidRPr="00185972">
        <w:rPr>
          <w:rFonts w:asciiTheme="majorBidi" w:eastAsiaTheme="minorHAnsi" w:hAnsiTheme="majorBidi" w:cstheme="majorBidi"/>
          <w:color w:val="131413"/>
          <w:sz w:val="24"/>
          <w:szCs w:val="24"/>
        </w:rPr>
        <w:t>PBS</w:t>
      </w:r>
      <w:r w:rsidR="003F0E1E" w:rsidRPr="00185972">
        <w:rPr>
          <w:rFonts w:asciiTheme="majorBidi" w:eastAsiaTheme="minorHAnsi" w:hAnsiTheme="majorBidi" w:cstheme="majorBidi"/>
          <w:color w:val="131413"/>
          <w:sz w:val="24"/>
          <w:szCs w:val="24"/>
        </w:rPr>
        <w:t xml:space="preserve"> </w:t>
      </w:r>
      <w:r w:rsidR="00EF11E0" w:rsidRPr="00185972">
        <w:rPr>
          <w:rFonts w:asciiTheme="majorBidi" w:eastAsiaTheme="minorHAnsi" w:hAnsiTheme="majorBidi" w:cstheme="majorBidi"/>
          <w:color w:val="131413"/>
          <w:sz w:val="24"/>
          <w:szCs w:val="24"/>
        </w:rPr>
        <w:t xml:space="preserve">1X, </w:t>
      </w:r>
      <w:proofErr w:type="spellStart"/>
      <w:r w:rsidR="00EF11E0" w:rsidRPr="00185972">
        <w:rPr>
          <w:rFonts w:asciiTheme="majorBidi" w:eastAsiaTheme="minorHAnsi" w:hAnsiTheme="majorBidi" w:cstheme="majorBidi"/>
          <w:color w:val="131413"/>
          <w:sz w:val="24"/>
          <w:szCs w:val="24"/>
        </w:rPr>
        <w:t>Milipore</w:t>
      </w:r>
      <w:proofErr w:type="spellEnd"/>
      <w:r w:rsidR="00EF11E0" w:rsidRPr="00185972">
        <w:rPr>
          <w:rFonts w:asciiTheme="majorBidi" w:eastAsiaTheme="minorHAnsi" w:hAnsiTheme="majorBidi" w:cstheme="majorBidi"/>
          <w:color w:val="131413"/>
          <w:sz w:val="24"/>
          <w:szCs w:val="24"/>
        </w:rPr>
        <w:t xml:space="preserve"> Sigma,</w:t>
      </w:r>
      <w:r w:rsidR="00E02A62" w:rsidRPr="00185972">
        <w:rPr>
          <w:rFonts w:asciiTheme="majorBidi" w:eastAsiaTheme="minorHAnsi" w:hAnsiTheme="majorBidi" w:cstheme="majorBidi"/>
          <w:color w:val="131413"/>
          <w:sz w:val="24"/>
          <w:szCs w:val="24"/>
        </w:rPr>
        <w:t xml:space="preserve"> </w:t>
      </w:r>
      <w:r w:rsidR="00EF11E0" w:rsidRPr="00185972">
        <w:rPr>
          <w:rFonts w:asciiTheme="majorBidi" w:eastAsiaTheme="minorHAnsi" w:hAnsiTheme="majorBidi" w:cstheme="majorBidi"/>
          <w:color w:val="131413"/>
          <w:sz w:val="24"/>
          <w:szCs w:val="24"/>
        </w:rPr>
        <w:t xml:space="preserve">TMS-012-A) </w:t>
      </w:r>
      <w:r w:rsidRPr="00185972">
        <w:rPr>
          <w:rFonts w:asciiTheme="majorBidi" w:eastAsiaTheme="minorHAnsi" w:hAnsiTheme="majorBidi" w:cstheme="majorBidi"/>
          <w:color w:val="131413"/>
          <w:sz w:val="24"/>
          <w:szCs w:val="24"/>
        </w:rPr>
        <w:t xml:space="preserve">and incubated overnight at room temperature. The day after, each well was washed three times with 300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washing buffer. Next, the plate was blocked with 300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reagent diluent </w:t>
      </w:r>
      <w:r w:rsidR="000C68AD" w:rsidRPr="00185972">
        <w:rPr>
          <w:rFonts w:asciiTheme="majorBidi" w:eastAsiaTheme="minorHAnsi" w:hAnsiTheme="majorBidi" w:cstheme="majorBidi"/>
          <w:color w:val="131413"/>
          <w:sz w:val="24"/>
          <w:szCs w:val="24"/>
        </w:rPr>
        <w:t>(R&amp;D Systems, DY995)</w:t>
      </w:r>
      <w:r w:rsidRPr="00185972">
        <w:rPr>
          <w:rFonts w:asciiTheme="majorBidi" w:eastAsiaTheme="minorHAnsi" w:hAnsiTheme="majorBidi" w:cstheme="majorBidi"/>
          <w:color w:val="131413"/>
          <w:sz w:val="24"/>
          <w:szCs w:val="24"/>
        </w:rPr>
        <w:t xml:space="preserve"> and incubated at room temperature for a minimum of 1 h and then washed three times with washing buffer. Subsequently,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standards or collected supernatants was added to the plate and incubated at room temperature for 2 h, followed by washing. Then,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TNF-α specific detection antibody was added and the plate was incubated for 2 h at room temperature and then washed. After that,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streptavidin-</w:t>
      </w:r>
      <w:bookmarkStart w:id="77" w:name="_Hlk141195339"/>
      <w:r w:rsidRPr="00185972">
        <w:rPr>
          <w:rFonts w:asciiTheme="majorBidi" w:eastAsiaTheme="minorHAnsi" w:hAnsiTheme="majorBidi" w:cstheme="majorBidi"/>
          <w:color w:val="131413"/>
          <w:sz w:val="24"/>
          <w:szCs w:val="24"/>
        </w:rPr>
        <w:t xml:space="preserve">HRP </w:t>
      </w:r>
      <w:bookmarkEnd w:id="77"/>
      <w:r w:rsidRPr="00185972">
        <w:rPr>
          <w:rFonts w:asciiTheme="majorBidi" w:eastAsiaTheme="minorHAnsi" w:hAnsiTheme="majorBidi" w:cstheme="majorBidi"/>
          <w:color w:val="131413"/>
          <w:sz w:val="24"/>
          <w:szCs w:val="24"/>
        </w:rPr>
        <w:t xml:space="preserve">was added, and the plate was incubated for a minimum of 30 min at room temperature in dark, followed by washing. Then, 100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substrate solution (equal volume of hydrogen peroxide and tetramethylbenzidine </w:t>
      </w:r>
      <w:r w:rsidR="000C68AD" w:rsidRPr="00185972">
        <w:rPr>
          <w:rFonts w:asciiTheme="majorBidi" w:eastAsiaTheme="minorHAnsi" w:hAnsiTheme="majorBidi" w:cstheme="majorBidi"/>
          <w:color w:val="131413"/>
          <w:sz w:val="24"/>
          <w:szCs w:val="24"/>
        </w:rPr>
        <w:t>(R&amp;D Systems, DY999)</w:t>
      </w:r>
      <w:r w:rsidRPr="00185972">
        <w:rPr>
          <w:rFonts w:asciiTheme="majorBidi" w:eastAsiaTheme="minorHAnsi" w:hAnsiTheme="majorBidi" w:cstheme="majorBidi"/>
          <w:color w:val="131413"/>
          <w:sz w:val="24"/>
          <w:szCs w:val="24"/>
        </w:rPr>
        <w:t xml:space="preserve">) was added and the plate was once again incubated in dark at room temperature till the color developed. Reaction was stopped by adding 50 </w:t>
      </w:r>
      <w:proofErr w:type="spellStart"/>
      <w:r w:rsidRPr="00185972">
        <w:rPr>
          <w:rFonts w:asciiTheme="majorBidi" w:eastAsiaTheme="minorHAnsi" w:hAnsiTheme="majorBidi" w:cstheme="majorBidi"/>
          <w:color w:val="131413"/>
          <w:sz w:val="24"/>
          <w:szCs w:val="24"/>
        </w:rPr>
        <w:t>μl</w:t>
      </w:r>
      <w:proofErr w:type="spellEnd"/>
      <w:r w:rsidRPr="00185972">
        <w:rPr>
          <w:rFonts w:asciiTheme="majorBidi" w:eastAsiaTheme="minorHAnsi" w:hAnsiTheme="majorBidi" w:cstheme="majorBidi"/>
          <w:color w:val="131413"/>
          <w:sz w:val="24"/>
          <w:szCs w:val="24"/>
        </w:rPr>
        <w:t xml:space="preserve"> of 2 N sulfuric acid as stop solution. The </w:t>
      </w:r>
      <w:r w:rsidR="00744D83" w:rsidRPr="00185972">
        <w:rPr>
          <w:rFonts w:asciiTheme="majorBidi" w:eastAsiaTheme="minorHAnsi" w:hAnsiTheme="majorBidi" w:cstheme="majorBidi"/>
          <w:color w:val="131413"/>
          <w:sz w:val="24"/>
          <w:szCs w:val="24"/>
        </w:rPr>
        <w:t>absorbance</w:t>
      </w:r>
      <w:r w:rsidRPr="00185972">
        <w:rPr>
          <w:rFonts w:asciiTheme="majorBidi" w:eastAsiaTheme="minorHAnsi" w:hAnsiTheme="majorBidi" w:cstheme="majorBidi"/>
          <w:color w:val="131413"/>
          <w:sz w:val="24"/>
          <w:szCs w:val="24"/>
        </w:rPr>
        <w:t xml:space="preserve"> of each well was immediately determined using a microplate reader set at 450 nm. For wavelength correction, the reading was set to 540 nm as well. Optical imperfections in the plate were corrected by subtracting readings at 540 nm from readings at 450 nm. </w:t>
      </w:r>
    </w:p>
    <w:p w14:paraId="3EA04881" w14:textId="77777777"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lastRenderedPageBreak/>
        <w:t>Statistical Analysis</w:t>
      </w:r>
    </w:p>
    <w:p w14:paraId="260A60BF" w14:textId="79088A70" w:rsidR="004A2F17" w:rsidRPr="00185972" w:rsidRDefault="004A2F17" w:rsidP="00E84F84">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heme="majorBidi" w:eastAsiaTheme="minorHAnsi" w:hAnsiTheme="majorBidi" w:cstheme="majorBidi"/>
          <w:color w:val="000000"/>
          <w:sz w:val="24"/>
          <w:szCs w:val="24"/>
        </w:rPr>
        <w:t>All experiments were performed in triplicate and the presented data are representative results of the means ± standard error of the mean (SEM). Differences in cytokine production were analyzed using one-way ANOVA with Tukey’s post-test. A 95% confidence value with a p-value consisting of p &lt; 0.05 was considered statistically significant. Data were analyzed using GraphPad Prism 6.01 software (GraphPad Software Inc., USA) and Adobe Illustrator</w:t>
      </w:r>
      <w:r w:rsidR="00CE24AF" w:rsidRPr="00185972">
        <w:rPr>
          <w:rFonts w:asciiTheme="majorBidi" w:eastAsiaTheme="minorHAnsi" w:hAnsiTheme="majorBidi" w:cstheme="majorBidi"/>
          <w:color w:val="000000"/>
          <w:sz w:val="24"/>
          <w:szCs w:val="24"/>
        </w:rPr>
        <w:t>.</w:t>
      </w:r>
    </w:p>
    <w:p w14:paraId="79797E7B" w14:textId="77777777" w:rsidR="007C2BD0" w:rsidRPr="00185972" w:rsidRDefault="007C2B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34325BF8" w14:textId="77777777" w:rsidR="007C2BD0" w:rsidRPr="00185972" w:rsidRDefault="007C2B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75135D2D" w14:textId="77777777" w:rsidR="007C2BD0" w:rsidRPr="00185972" w:rsidRDefault="007C2B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797BE81C" w14:textId="77777777" w:rsidR="007C2BD0" w:rsidRPr="00185972" w:rsidRDefault="007C2B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5413897C" w14:textId="2EF086D2" w:rsidR="00F515B9" w:rsidRPr="00185972" w:rsidRDefault="00B25984"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color w:val="000000"/>
          <w:sz w:val="24"/>
          <w:szCs w:val="24"/>
        </w:rPr>
        <w:t xml:space="preserve">   </w:t>
      </w:r>
      <w:r w:rsidR="00DC6B7F" w:rsidRPr="00185972">
        <w:rPr>
          <w:rFonts w:asciiTheme="majorBidi" w:eastAsiaTheme="minorHAnsi" w:hAnsiTheme="majorBidi" w:cstheme="majorBidi"/>
          <w:b/>
          <w:bCs/>
          <w:color w:val="000000"/>
          <w:sz w:val="24"/>
          <w:szCs w:val="24"/>
        </w:rPr>
        <w:t xml:space="preserve">     </w:t>
      </w:r>
    </w:p>
    <w:p w14:paraId="44E54E98"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58584BA9"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247969CA"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7AD94B68"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05749E57"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07A53A34"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3E0F805B"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0E54D00F"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33F123F2"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31051299" w14:textId="77777777" w:rsidR="00F515B9" w:rsidRPr="00185972" w:rsidRDefault="00F515B9"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4D2D34D7" w14:textId="77777777" w:rsidR="00FD52D0" w:rsidRPr="00185972" w:rsidRDefault="00FD52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722B5D30" w14:textId="77777777" w:rsidR="00FD52D0" w:rsidRPr="00185972" w:rsidRDefault="00FD52D0" w:rsidP="007C2BD0">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433F4863" w14:textId="6C4AAAE5" w:rsidR="008B4FD9" w:rsidRPr="00185972" w:rsidRDefault="00024835" w:rsidP="008B4FD9">
      <w:pPr>
        <w:autoSpaceDE w:val="0"/>
        <w:autoSpaceDN w:val="0"/>
        <w:adjustRightInd w:val="0"/>
        <w:spacing w:after="0" w:line="480" w:lineRule="auto"/>
        <w:jc w:val="center"/>
        <w:rPr>
          <w:rFonts w:asciiTheme="majorBidi" w:eastAsiaTheme="minorHAnsi" w:hAnsiTheme="majorBidi" w:cstheme="majorBidi"/>
          <w:b/>
          <w:bCs/>
          <w:color w:val="000000"/>
          <w:sz w:val="32"/>
          <w:szCs w:val="32"/>
        </w:rPr>
      </w:pPr>
      <w:bookmarkStart w:id="78" w:name="_Hlk138517486"/>
      <w:r w:rsidRPr="00185972">
        <w:rPr>
          <w:rFonts w:asciiTheme="majorBidi" w:eastAsiaTheme="minorHAnsi" w:hAnsiTheme="majorBidi" w:cstheme="majorBidi"/>
          <w:b/>
          <w:bCs/>
          <w:color w:val="000000"/>
          <w:sz w:val="32"/>
          <w:szCs w:val="32"/>
        </w:rPr>
        <w:lastRenderedPageBreak/>
        <w:t>Results</w:t>
      </w:r>
    </w:p>
    <w:bookmarkEnd w:id="78"/>
    <w:p w14:paraId="7FD2DB65" w14:textId="1AC247B7" w:rsidR="00DE0189" w:rsidRPr="00185972" w:rsidRDefault="00DE0189" w:rsidP="00DE0189">
      <w:pPr>
        <w:autoSpaceDE w:val="0"/>
        <w:autoSpaceDN w:val="0"/>
        <w:adjustRightInd w:val="0"/>
        <w:spacing w:after="0" w:line="480" w:lineRule="auto"/>
        <w:jc w:val="both"/>
        <w:rPr>
          <w:rFonts w:ascii="Times New Roman" w:eastAsiaTheme="minorHAnsi" w:hAnsi="Times New Roman" w:cs="Times New Roman"/>
          <w:b/>
          <w:bCs/>
          <w:color w:val="131413"/>
          <w:sz w:val="24"/>
          <w:szCs w:val="24"/>
        </w:rPr>
      </w:pPr>
      <w:r w:rsidRPr="00185972">
        <w:rPr>
          <w:rFonts w:ascii="Times New Roman" w:eastAsiaTheme="minorHAnsi" w:hAnsi="Times New Roman" w:cs="Times New Roman"/>
          <w:b/>
          <w:bCs/>
          <w:color w:val="131413"/>
          <w:sz w:val="24"/>
          <w:szCs w:val="24"/>
        </w:rPr>
        <w:t>Optimization of TNF-α protein production induced by Gram-negative a</w:t>
      </w:r>
      <w:r w:rsidR="00E0023B" w:rsidRPr="00185972">
        <w:rPr>
          <w:rFonts w:ascii="Times New Roman" w:eastAsiaTheme="minorHAnsi" w:hAnsi="Times New Roman" w:cs="Times New Roman"/>
          <w:b/>
          <w:bCs/>
          <w:color w:val="131413"/>
          <w:sz w:val="24"/>
          <w:szCs w:val="24"/>
        </w:rPr>
        <w:t>n</w:t>
      </w:r>
      <w:r w:rsidRPr="00185972">
        <w:rPr>
          <w:rFonts w:ascii="Times New Roman" w:eastAsiaTheme="minorHAnsi" w:hAnsi="Times New Roman" w:cs="Times New Roman"/>
          <w:b/>
          <w:bCs/>
          <w:color w:val="131413"/>
          <w:sz w:val="24"/>
          <w:szCs w:val="24"/>
        </w:rPr>
        <w:t xml:space="preserve">d fungal </w:t>
      </w:r>
      <w:proofErr w:type="gramStart"/>
      <w:r w:rsidRPr="00185972">
        <w:rPr>
          <w:rFonts w:ascii="Times New Roman" w:eastAsiaTheme="minorHAnsi" w:hAnsi="Times New Roman" w:cs="Times New Roman"/>
          <w:b/>
          <w:bCs/>
          <w:color w:val="131413"/>
          <w:sz w:val="24"/>
          <w:szCs w:val="24"/>
        </w:rPr>
        <w:t>PAMPs</w:t>
      </w:r>
      <w:proofErr w:type="gramEnd"/>
    </w:p>
    <w:p w14:paraId="5737A382" w14:textId="04F09444" w:rsidR="00DE0189" w:rsidRPr="00185972" w:rsidRDefault="00DE0189" w:rsidP="00DE0189">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heme="majorBidi" w:eastAsiaTheme="minorHAnsi" w:hAnsiTheme="majorBidi" w:cstheme="majorBidi"/>
          <w:color w:val="000000"/>
          <w:sz w:val="24"/>
          <w:szCs w:val="24"/>
        </w:rPr>
        <w:t>The major component of outer leaflet of Gram-negative bacteria is called lipopolysaccharide (LPS), which has a crucial role in the interaction between the host and pathogen within the innate immune system. LPS acts as a potent immunostimulant endotoxin that can stimulate the immune system strongly, even when present in nanogram amounts</w:t>
      </w:r>
      <w:r w:rsidR="00A83852" w:rsidRPr="00185972">
        <w:rPr>
          <w:rFonts w:asciiTheme="majorBidi" w:eastAsiaTheme="minorHAnsi" w:hAnsiTheme="majorBidi" w:cstheme="majorBidi"/>
          <w:color w:val="000000"/>
          <w:sz w:val="24"/>
          <w:szCs w:val="24"/>
        </w:rPr>
        <w:t xml:space="preserve"> </w:t>
      </w:r>
      <w:r w:rsidR="00390E2B" w:rsidRPr="00185972">
        <w:rPr>
          <w:rFonts w:asciiTheme="majorBidi" w:eastAsiaTheme="minorHAnsi" w:hAnsiTheme="majorBidi" w:cstheme="majorBidi"/>
          <w:color w:val="000000"/>
          <w:sz w:val="24"/>
          <w:szCs w:val="24"/>
        </w:rPr>
        <w:fldChar w:fldCharType="begin"/>
      </w:r>
      <w:r w:rsidR="00B53B20" w:rsidRPr="00185972">
        <w:rPr>
          <w:rFonts w:asciiTheme="majorBidi" w:eastAsiaTheme="minorHAnsi" w:hAnsiTheme="majorBidi" w:cstheme="majorBidi"/>
          <w:color w:val="000000"/>
          <w:sz w:val="24"/>
          <w:szCs w:val="24"/>
        </w:rPr>
        <w:instrText xml:space="preserve"> ADDIN EN.CITE &lt;EndNote&gt;&lt;Cite&gt;&lt;Author&gt;Farhana&lt;/Author&gt;&lt;Year&gt;2021&lt;/Year&gt;&lt;RecNum&gt;724&lt;/RecNum&gt;&lt;DisplayText&gt;&lt;style face="superscript"&gt;185, 186&lt;/style&gt;&lt;/DisplayText&gt;&lt;record&gt;&lt;rec-number&gt;724&lt;/rec-number&gt;&lt;foreign-keys&gt;&lt;key app="EN" db-id="pvfzfsf5s5fz9revr2j5rps0rtrw5serar2p" timestamp="1687815472"&gt;724&lt;/key&gt;&lt;/foreign-keys&gt;&lt;ref-type name="Book Section"&gt;5&lt;/ref-type&gt;&lt;contributors&gt;&lt;authors&gt;&lt;author&gt;Farhana, Aisha&lt;/author&gt;&lt;author&gt;Khan, Yusuf S&lt;/author&gt;&lt;/authors&gt;&lt;/contributors&gt;&lt;titles&gt;&lt;title&gt;Biochemistry, lipopolysaccharide&lt;/title&gt;&lt;secondary-title&gt;StatPearls [Internet]&lt;/secondary-title&gt;&lt;/titles&gt;&lt;dates&gt;&lt;year&gt;2021&lt;/year&gt;&lt;/dates&gt;&lt;publisher&gt;StatPearls Publishing&lt;/publisher&gt;&lt;urls&gt;&lt;/urls&gt;&lt;/record&gt;&lt;/Cite&gt;&lt;Cite&gt;&lt;Author&gt;Maldonado&lt;/Author&gt;&lt;Year&gt;2016&lt;/Year&gt;&lt;RecNum&gt;725&lt;/RecNum&gt;&lt;record&gt;&lt;rec-number&gt;725&lt;/rec-number&gt;&lt;foreign-keys&gt;&lt;key app="EN" db-id="pvfzfsf5s5fz9revr2j5rps0rtrw5serar2p" timestamp="1687815472"&gt;725&lt;/key&gt;&lt;/foreign-keys&gt;&lt;ref-type name="Journal Article"&gt;17&lt;/ref-type&gt;&lt;contributors&gt;&lt;authors&gt;&lt;author&gt;Maldonado, Rita F&lt;/author&gt;&lt;author&gt;Sá-Correia, Isabel&lt;/author&gt;&lt;author&gt;Valvano, Miguel A&lt;/author&gt;&lt;/authors&gt;&lt;/contributors&gt;&lt;titles&gt;&lt;title&gt;Lipopolysaccharide modification in Gram-negative bacteria during chronic infection&lt;/title&gt;&lt;secondary-title&gt;FEMS microbiology reviews&lt;/secondary-title&gt;&lt;/titles&gt;&lt;periodical&gt;&lt;full-title&gt;FEMS microbiology reviews&lt;/full-title&gt;&lt;/periodical&gt;&lt;pages&gt;480-493&lt;/pages&gt;&lt;volume&gt;40&lt;/volume&gt;&lt;number&gt;4&lt;/number&gt;&lt;dates&gt;&lt;year&gt;2016&lt;/year&gt;&lt;/dates&gt;&lt;isbn&gt;1574-6976&lt;/isbn&gt;&lt;urls&gt;&lt;/urls&gt;&lt;/record&gt;&lt;/Cite&gt;&lt;/EndNote&gt;</w:instrText>
      </w:r>
      <w:r w:rsidR="00390E2B" w:rsidRPr="00185972">
        <w:rPr>
          <w:rFonts w:asciiTheme="majorBidi" w:eastAsiaTheme="minorHAnsi" w:hAnsiTheme="majorBidi" w:cstheme="majorBidi"/>
          <w:color w:val="000000"/>
          <w:sz w:val="24"/>
          <w:szCs w:val="24"/>
        </w:rPr>
        <w:fldChar w:fldCharType="separate"/>
      </w:r>
      <w:r w:rsidR="00B53B20" w:rsidRPr="00185972">
        <w:rPr>
          <w:rFonts w:asciiTheme="majorBidi" w:eastAsiaTheme="minorHAnsi" w:hAnsiTheme="majorBidi" w:cstheme="majorBidi"/>
          <w:noProof/>
          <w:color w:val="000000"/>
          <w:sz w:val="24"/>
          <w:szCs w:val="24"/>
          <w:vertAlign w:val="superscript"/>
        </w:rPr>
        <w:t>185, 186</w:t>
      </w:r>
      <w:r w:rsidR="00390E2B" w:rsidRPr="00185972">
        <w:rPr>
          <w:rFonts w:asciiTheme="majorBidi" w:eastAsiaTheme="minorHAnsi" w:hAnsiTheme="majorBidi" w:cstheme="majorBidi"/>
          <w:color w:val="000000"/>
          <w:sz w:val="24"/>
          <w:szCs w:val="24"/>
        </w:rPr>
        <w:fldChar w:fldCharType="end"/>
      </w:r>
      <w:r w:rsidRPr="00185972">
        <w:rPr>
          <w:rFonts w:asciiTheme="majorBidi" w:eastAsiaTheme="minorHAnsi" w:hAnsiTheme="majorBidi" w:cstheme="majorBidi"/>
          <w:color w:val="000000"/>
          <w:sz w:val="24"/>
          <w:szCs w:val="24"/>
        </w:rPr>
        <w:t xml:space="preserve">. </w:t>
      </w:r>
      <w:proofErr w:type="gramStart"/>
      <w:r w:rsidRPr="00185972">
        <w:rPr>
          <w:rFonts w:asciiTheme="majorBidi" w:eastAsiaTheme="minorHAnsi" w:hAnsiTheme="majorBidi" w:cstheme="majorBidi"/>
          <w:color w:val="000000"/>
          <w:sz w:val="24"/>
          <w:szCs w:val="24"/>
        </w:rPr>
        <w:t xml:space="preserve">In order </w:t>
      </w:r>
      <w:r w:rsidRPr="00185972">
        <w:rPr>
          <w:rFonts w:ascii="Times New Roman" w:hAnsi="Times New Roman" w:cs="Times New Roman"/>
          <w:color w:val="131413"/>
          <w:sz w:val="24"/>
          <w:szCs w:val="24"/>
        </w:rPr>
        <w:t>to</w:t>
      </w:r>
      <w:proofErr w:type="gramEnd"/>
      <w:r w:rsidRPr="00185972">
        <w:rPr>
          <w:rFonts w:ascii="Times New Roman" w:hAnsi="Times New Roman" w:cs="Times New Roman"/>
          <w:color w:val="131413"/>
          <w:sz w:val="24"/>
          <w:szCs w:val="24"/>
        </w:rPr>
        <w:t xml:space="preserve"> optimize the secretion of TNF-α cytokine induced by the </w:t>
      </w:r>
      <w:r w:rsidRPr="00185972">
        <w:rPr>
          <w:rFonts w:asciiTheme="majorBidi" w:eastAsiaTheme="minorHAnsi" w:hAnsiTheme="majorBidi" w:cstheme="majorBidi"/>
          <w:color w:val="000000"/>
          <w:sz w:val="24"/>
          <w:szCs w:val="24"/>
        </w:rPr>
        <w:t>Gram-negative</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color w:val="000000"/>
          <w:sz w:val="24"/>
          <w:szCs w:val="24"/>
        </w:rPr>
        <w:t>endotoxin, LPS</w:t>
      </w:r>
      <w:r w:rsidRPr="00185972">
        <w:rPr>
          <w:rFonts w:ascii="Times New Roman" w:hAnsi="Times New Roman" w:cs="Times New Roman"/>
          <w:color w:val="131413"/>
          <w:sz w:val="24"/>
          <w:szCs w:val="24"/>
        </w:rPr>
        <w:t xml:space="preserve"> molecules from different Gram-negative strains were selected to stimulate </w:t>
      </w:r>
      <w:r w:rsidRPr="00185972">
        <w:rPr>
          <w:rFonts w:asciiTheme="majorBidi" w:eastAsiaTheme="minorHAnsi" w:hAnsiTheme="majorBidi" w:cstheme="majorBidi"/>
          <w:color w:val="000000"/>
          <w:sz w:val="24"/>
          <w:szCs w:val="24"/>
        </w:rPr>
        <w:t>THP-1 cells</w:t>
      </w:r>
      <w:r w:rsidRPr="00185972">
        <w:rPr>
          <w:rFonts w:ascii="Times New Roman" w:hAnsi="Times New Roman" w:cs="Times New Roman"/>
          <w:color w:val="131413"/>
          <w:sz w:val="24"/>
          <w:szCs w:val="24"/>
        </w:rPr>
        <w:t>.</w:t>
      </w:r>
      <w:r w:rsidR="008B4FD9" w:rsidRPr="00185972">
        <w:rPr>
          <w:rFonts w:ascii="Times New Roman" w:hAnsi="Times New Roman" w:cs="Times New Roman"/>
          <w:color w:val="131413"/>
          <w:sz w:val="24"/>
          <w:szCs w:val="24"/>
        </w:rPr>
        <w:t xml:space="preserve"> T</w:t>
      </w:r>
      <w:r w:rsidRPr="00185972">
        <w:rPr>
          <w:rFonts w:ascii="Times New Roman" w:hAnsi="Times New Roman" w:cs="Times New Roman"/>
          <w:color w:val="131413"/>
          <w:sz w:val="24"/>
          <w:szCs w:val="24"/>
        </w:rPr>
        <w:t>he macrophage cells</w:t>
      </w:r>
      <w:r w:rsidRPr="00185972">
        <w:rPr>
          <w:rFonts w:asciiTheme="majorBidi" w:eastAsiaTheme="minorHAnsi" w:hAnsiTheme="majorBidi" w:cstheme="majorBidi"/>
          <w:color w:val="000000"/>
          <w:sz w:val="24"/>
          <w:szCs w:val="24"/>
        </w:rPr>
        <w:t xml:space="preserve"> were treated with 100 ng/ml of either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O26:B6 LPS or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O111:B4 LPS or </w:t>
      </w:r>
      <w:r w:rsidRPr="00185972">
        <w:rPr>
          <w:rFonts w:asciiTheme="majorBidi" w:eastAsiaTheme="minorHAnsi" w:hAnsiTheme="majorBidi" w:cstheme="majorBidi"/>
          <w:i/>
          <w:iCs/>
          <w:color w:val="000000"/>
          <w:sz w:val="24"/>
          <w:szCs w:val="24"/>
        </w:rPr>
        <w:t>K. pneumoniae</w:t>
      </w:r>
      <w:r w:rsidRPr="00185972">
        <w:rPr>
          <w:rFonts w:asciiTheme="majorBidi" w:eastAsiaTheme="minorHAnsi" w:hAnsiTheme="majorBidi" w:cstheme="majorBidi"/>
          <w:color w:val="000000"/>
          <w:sz w:val="24"/>
          <w:szCs w:val="24"/>
        </w:rPr>
        <w:t xml:space="preserve"> LPS. In the case of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LPS, 1 μg/ml of the molecules were utilized to treat THP-1 cells. Moreover. heat-killed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bacteria </w:t>
      </w:r>
      <w:r w:rsidR="00A1037F" w:rsidRPr="00185972">
        <w:rPr>
          <w:rFonts w:asciiTheme="majorBidi" w:eastAsiaTheme="minorHAnsi" w:hAnsiTheme="majorBidi" w:cstheme="majorBidi"/>
          <w:color w:val="000000"/>
          <w:sz w:val="24"/>
          <w:szCs w:val="24"/>
        </w:rPr>
        <w:t xml:space="preserve">BAA47 </w:t>
      </w:r>
      <w:r w:rsidRPr="00185972">
        <w:rPr>
          <w:rFonts w:asciiTheme="majorBidi" w:eastAsiaTheme="minorHAnsi" w:hAnsiTheme="majorBidi" w:cstheme="majorBidi"/>
          <w:color w:val="000000"/>
          <w:sz w:val="24"/>
          <w:szCs w:val="24"/>
        </w:rPr>
        <w:t>(HKPA) were prepared and used as intact bacterial components at the concentration of 10</w:t>
      </w:r>
      <w:r w:rsidRPr="00185972">
        <w:rPr>
          <w:rFonts w:asciiTheme="majorBidi" w:eastAsiaTheme="minorHAnsi" w:hAnsiTheme="majorBidi" w:cstheme="majorBidi"/>
          <w:color w:val="000000"/>
          <w:sz w:val="24"/>
          <w:szCs w:val="24"/>
          <w:vertAlign w:val="superscript"/>
        </w:rPr>
        <w:t>5</w:t>
      </w:r>
      <w:r w:rsidRPr="00185972">
        <w:rPr>
          <w:rFonts w:asciiTheme="majorBidi" w:eastAsiaTheme="minorHAnsi" w:hAnsiTheme="majorBidi" w:cstheme="majorBidi"/>
          <w:color w:val="000000"/>
          <w:sz w:val="24"/>
          <w:szCs w:val="24"/>
        </w:rPr>
        <w:t xml:space="preserve"> cells/</w:t>
      </w:r>
      <w:proofErr w:type="spellStart"/>
      <w:r w:rsidRPr="00185972">
        <w:rPr>
          <w:rFonts w:asciiTheme="majorBidi" w:eastAsiaTheme="minorHAnsi" w:hAnsiTheme="majorBidi" w:cstheme="majorBidi"/>
          <w:color w:val="000000"/>
          <w:sz w:val="24"/>
          <w:szCs w:val="24"/>
        </w:rPr>
        <w:t>mL</w:t>
      </w:r>
      <w:r w:rsidR="009111AF" w:rsidRPr="00185972">
        <w:rPr>
          <w:rFonts w:asciiTheme="majorBidi" w:eastAsiaTheme="minorHAnsi" w:hAnsiTheme="majorBidi" w:cstheme="majorBidi"/>
          <w:color w:val="000000"/>
          <w:sz w:val="24"/>
          <w:szCs w:val="24"/>
        </w:rPr>
        <w:t>.</w:t>
      </w:r>
      <w:proofErr w:type="spellEnd"/>
      <w:r w:rsidRPr="00185972">
        <w:rPr>
          <w:rFonts w:asciiTheme="majorBidi" w:eastAsiaTheme="minorHAnsi" w:hAnsiTheme="majorBidi" w:cstheme="majorBidi"/>
          <w:color w:val="000000"/>
          <w:sz w:val="24"/>
          <w:szCs w:val="24"/>
        </w:rPr>
        <w:t xml:space="preserve"> </w:t>
      </w:r>
      <w:r w:rsidR="009111AF" w:rsidRPr="00185972">
        <w:rPr>
          <w:rFonts w:asciiTheme="majorBidi" w:eastAsiaTheme="minorHAnsi" w:hAnsiTheme="majorBidi" w:cstheme="majorBidi"/>
          <w:color w:val="000000"/>
          <w:sz w:val="24"/>
          <w:szCs w:val="24"/>
        </w:rPr>
        <w:t>T</w:t>
      </w:r>
      <w:r w:rsidRPr="00185972">
        <w:rPr>
          <w:rFonts w:asciiTheme="majorBidi" w:eastAsiaTheme="minorHAnsi" w:hAnsiTheme="majorBidi" w:cstheme="majorBidi"/>
          <w:color w:val="000000"/>
          <w:sz w:val="24"/>
          <w:szCs w:val="24"/>
        </w:rPr>
        <w:t>o generate an immune response stimulated by a fungal PAMP, THP-1 cells were treated with 25 μg/ml of Zymosans. The plates were then incubated for 2, 4, 6, 8, and 24 h, and supernatants were collected at the end of each time-point.</w:t>
      </w:r>
      <w:r w:rsidRPr="00185972">
        <w:rPr>
          <w:rFonts w:ascii="Times New Roman" w:hAnsi="Times New Roman" w:cs="Times New Roman"/>
          <w:color w:val="131413"/>
          <w:sz w:val="24"/>
          <w:szCs w:val="24"/>
        </w:rPr>
        <w:t xml:space="preserve"> Untreated cells were incubated for each of the time points as control. Consequently, levels of TNF-α cytokine protein were measured in cell supernatants using ELISA. As shown in Fig. 1</w:t>
      </w:r>
      <w:r w:rsidR="00C2063C" w:rsidRPr="00185972">
        <w:rPr>
          <w:rFonts w:ascii="Times New Roman" w:hAnsi="Times New Roman" w:cs="Times New Roman"/>
          <w:color w:val="131413"/>
          <w:sz w:val="24"/>
          <w:szCs w:val="24"/>
        </w:rPr>
        <w:t>8</w:t>
      </w:r>
      <w:r w:rsidRPr="00185972">
        <w:rPr>
          <w:rFonts w:ascii="Times New Roman" w:hAnsi="Times New Roman" w:cs="Times New Roman"/>
          <w:color w:val="131413"/>
          <w:sz w:val="24"/>
          <w:szCs w:val="24"/>
        </w:rPr>
        <w:t xml:space="preserve">, each of the Gram-negative and fungal PAMPs showed a time-dependent manner in inducing TNF-α cytokine secretion. For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O26:B6 LPS </w:t>
      </w:r>
      <w:r w:rsidRPr="00185972">
        <w:rPr>
          <w:rFonts w:ascii="Times New Roman" w:hAnsi="Times New Roman" w:cs="Times New Roman"/>
          <w:color w:val="131413"/>
          <w:sz w:val="24"/>
          <w:szCs w:val="24"/>
        </w:rPr>
        <w:t xml:space="preserve">(Fig. </w:t>
      </w:r>
      <w:r w:rsidR="00C2063C" w:rsidRPr="00185972">
        <w:rPr>
          <w:rFonts w:ascii="Times New Roman" w:hAnsi="Times New Roman" w:cs="Times New Roman"/>
          <w:color w:val="131413"/>
          <w:sz w:val="24"/>
          <w:szCs w:val="24"/>
        </w:rPr>
        <w:t>18A</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LPS (</w:t>
      </w:r>
      <w:r w:rsidRPr="00185972">
        <w:rPr>
          <w:rFonts w:ascii="Times New Roman" w:hAnsi="Times New Roman" w:cs="Times New Roman"/>
          <w:color w:val="131413"/>
          <w:sz w:val="24"/>
          <w:szCs w:val="24"/>
        </w:rPr>
        <w:t xml:space="preserve">Fig. </w:t>
      </w:r>
      <w:r w:rsidR="00C2063C" w:rsidRPr="00185972">
        <w:rPr>
          <w:rFonts w:ascii="Times New Roman" w:hAnsi="Times New Roman" w:cs="Times New Roman"/>
          <w:color w:val="131413"/>
          <w:sz w:val="24"/>
          <w:szCs w:val="24"/>
        </w:rPr>
        <w:t>18D</w:t>
      </w:r>
      <w:r w:rsidRPr="00185972">
        <w:rPr>
          <w:rFonts w:ascii="Times New Roman" w:hAnsi="Times New Roman" w:cs="Times New Roman"/>
          <w:color w:val="131413"/>
          <w:sz w:val="24"/>
          <w:szCs w:val="24"/>
        </w:rPr>
        <w:t xml:space="preserve">), and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O111:B4 LPS</w:t>
      </w:r>
      <w:r w:rsidRPr="00185972">
        <w:rPr>
          <w:rFonts w:ascii="Times New Roman" w:hAnsi="Times New Roman" w:cs="Times New Roman"/>
          <w:color w:val="131413"/>
          <w:sz w:val="24"/>
          <w:szCs w:val="24"/>
        </w:rPr>
        <w:t xml:space="preserve"> (Fig. </w:t>
      </w:r>
      <w:r w:rsidR="00C2063C" w:rsidRPr="00185972">
        <w:rPr>
          <w:rFonts w:ascii="Times New Roman" w:hAnsi="Times New Roman" w:cs="Times New Roman"/>
          <w:color w:val="131413"/>
          <w:sz w:val="24"/>
          <w:szCs w:val="24"/>
        </w:rPr>
        <w:t>18B</w:t>
      </w:r>
      <w:r w:rsidRPr="00185972">
        <w:rPr>
          <w:rFonts w:ascii="Times New Roman" w:hAnsi="Times New Roman" w:cs="Times New Roman"/>
          <w:color w:val="131413"/>
          <w:sz w:val="24"/>
          <w:szCs w:val="24"/>
        </w:rPr>
        <w:t xml:space="preserve">), secretion of TNF-α was measured at the highest at 8, 6, and 4 h incubation, respectively. </w:t>
      </w:r>
      <w:r w:rsidRPr="00185972">
        <w:rPr>
          <w:rFonts w:asciiTheme="majorBidi" w:eastAsiaTheme="minorHAnsi" w:hAnsiTheme="majorBidi" w:cstheme="majorBidi"/>
          <w:i/>
          <w:iCs/>
          <w:color w:val="000000"/>
          <w:sz w:val="24"/>
          <w:szCs w:val="24"/>
        </w:rPr>
        <w:t>K. pneumoniae</w:t>
      </w:r>
      <w:r w:rsidRPr="00185972">
        <w:rPr>
          <w:rFonts w:asciiTheme="majorBidi" w:eastAsiaTheme="minorHAnsi" w:hAnsiTheme="majorBidi" w:cstheme="majorBidi"/>
          <w:color w:val="000000"/>
          <w:sz w:val="24"/>
          <w:szCs w:val="24"/>
        </w:rPr>
        <w:t xml:space="preserve"> LPS (</w:t>
      </w:r>
      <w:r w:rsidRPr="00185972">
        <w:rPr>
          <w:rFonts w:ascii="Times New Roman" w:hAnsi="Times New Roman" w:cs="Times New Roman"/>
          <w:color w:val="131413"/>
          <w:sz w:val="24"/>
          <w:szCs w:val="24"/>
        </w:rPr>
        <w:t xml:space="preserve">Fig. </w:t>
      </w:r>
      <w:r w:rsidR="000C44E5" w:rsidRPr="00185972">
        <w:rPr>
          <w:rFonts w:ascii="Times New Roman" w:hAnsi="Times New Roman" w:cs="Times New Roman"/>
          <w:color w:val="131413"/>
          <w:sz w:val="24"/>
          <w:szCs w:val="24"/>
        </w:rPr>
        <w:t>18C</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color w:val="000000"/>
          <w:sz w:val="24"/>
          <w:szCs w:val="24"/>
        </w:rPr>
        <w:t>and HKPA (</w:t>
      </w:r>
      <w:r w:rsidRPr="00185972">
        <w:rPr>
          <w:rFonts w:ascii="Times New Roman" w:hAnsi="Times New Roman" w:cs="Times New Roman"/>
          <w:color w:val="131413"/>
          <w:sz w:val="24"/>
          <w:szCs w:val="24"/>
        </w:rPr>
        <w:t xml:space="preserve">Fig. </w:t>
      </w:r>
      <w:r w:rsidR="000C44E5" w:rsidRPr="00185972">
        <w:rPr>
          <w:rFonts w:ascii="Times New Roman" w:hAnsi="Times New Roman" w:cs="Times New Roman"/>
          <w:color w:val="131413"/>
          <w:sz w:val="24"/>
          <w:szCs w:val="24"/>
        </w:rPr>
        <w:t>18E</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color w:val="000000"/>
          <w:sz w:val="24"/>
          <w:szCs w:val="24"/>
        </w:rPr>
        <w:t xml:space="preserve">showed high immunostimulant potential by inducing the </w:t>
      </w:r>
      <w:r w:rsidRPr="00185972">
        <w:rPr>
          <w:rFonts w:ascii="Times New Roman" w:hAnsi="Times New Roman" w:cs="Times New Roman"/>
          <w:color w:val="131413"/>
          <w:sz w:val="24"/>
          <w:szCs w:val="24"/>
        </w:rPr>
        <w:t xml:space="preserve">ultimate </w:t>
      </w:r>
      <w:proofErr w:type="gramStart"/>
      <w:r w:rsidRPr="00185972">
        <w:rPr>
          <w:rFonts w:ascii="Times New Roman" w:hAnsi="Times New Roman" w:cs="Times New Roman"/>
          <w:color w:val="131413"/>
          <w:sz w:val="24"/>
          <w:szCs w:val="24"/>
        </w:rPr>
        <w:t>amount</w:t>
      </w:r>
      <w:proofErr w:type="gramEnd"/>
      <w:r w:rsidRPr="00185972">
        <w:rPr>
          <w:rFonts w:ascii="Times New Roman" w:hAnsi="Times New Roman" w:cs="Times New Roman"/>
          <w:color w:val="131413"/>
          <w:sz w:val="24"/>
          <w:szCs w:val="24"/>
        </w:rPr>
        <w:t xml:space="preserve"> of TNF-α cytokines in THP-1 cells only 2 hours after incubation. In the case of zymosan, the highest levels of TNF-α were produced at the time-point 6 h (data is not shown).</w:t>
      </w:r>
      <w:r w:rsidRPr="00185972">
        <w:rPr>
          <w:rFonts w:asciiTheme="majorBidi" w:eastAsiaTheme="minorHAnsi" w:hAnsiTheme="majorBidi" w:cstheme="majorBidi"/>
          <w:color w:val="000000"/>
          <w:sz w:val="24"/>
          <w:szCs w:val="24"/>
        </w:rPr>
        <w:t xml:space="preserve"> </w:t>
      </w:r>
      <w:r w:rsidRPr="00185972">
        <w:rPr>
          <w:rFonts w:ascii="Times New Roman" w:hAnsi="Times New Roman" w:cs="Times New Roman"/>
          <w:color w:val="131413"/>
          <w:sz w:val="24"/>
          <w:szCs w:val="24"/>
        </w:rPr>
        <w:t xml:space="preserve">As expected, in almost all the time-point assays, levels </w:t>
      </w:r>
      <w:r w:rsidRPr="00185972">
        <w:rPr>
          <w:rFonts w:ascii="Times New Roman" w:hAnsi="Times New Roman" w:cs="Times New Roman"/>
          <w:color w:val="131413"/>
          <w:sz w:val="24"/>
          <w:szCs w:val="24"/>
        </w:rPr>
        <w:lastRenderedPageBreak/>
        <w:t xml:space="preserve">of TNF-α proteins were the lowest at 24 h </w:t>
      </w:r>
      <w:proofErr w:type="gramStart"/>
      <w:r w:rsidRPr="00185972">
        <w:rPr>
          <w:rFonts w:ascii="Times New Roman" w:hAnsi="Times New Roman" w:cs="Times New Roman"/>
          <w:color w:val="131413"/>
          <w:sz w:val="24"/>
          <w:szCs w:val="24"/>
        </w:rPr>
        <w:t>similar to</w:t>
      </w:r>
      <w:proofErr w:type="gramEnd"/>
      <w:r w:rsidRPr="00185972">
        <w:rPr>
          <w:rFonts w:ascii="Times New Roman" w:hAnsi="Times New Roman" w:cs="Times New Roman"/>
          <w:color w:val="131413"/>
          <w:sz w:val="24"/>
          <w:szCs w:val="24"/>
        </w:rPr>
        <w:t xml:space="preserve"> what was observed with time-point experiments for Gram-positive PAMPs in chapter 2. None of the untreated cells in each time-point assay showed any signal for TNF-α production in ELISA.</w:t>
      </w:r>
    </w:p>
    <w:p w14:paraId="29689158" w14:textId="77777777" w:rsidR="00F94B7C" w:rsidRPr="00185972" w:rsidRDefault="00F94B7C" w:rsidP="00DE0189">
      <w:pPr>
        <w:autoSpaceDE w:val="0"/>
        <w:autoSpaceDN w:val="0"/>
        <w:adjustRightInd w:val="0"/>
        <w:spacing w:after="0" w:line="480" w:lineRule="auto"/>
        <w:jc w:val="both"/>
        <w:rPr>
          <w:rFonts w:ascii="Times New Roman" w:hAnsi="Times New Roman" w:cs="Times New Roman"/>
          <w:color w:val="131413"/>
          <w:sz w:val="24"/>
          <w:szCs w:val="24"/>
        </w:rPr>
      </w:pPr>
    </w:p>
    <w:p w14:paraId="2ED097EE" w14:textId="0EA851F5" w:rsidR="00390E2B" w:rsidRPr="00185972" w:rsidRDefault="00566F39" w:rsidP="00F228C6">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noProof/>
          <w:color w:val="000000"/>
          <w:sz w:val="24"/>
          <w:szCs w:val="24"/>
        </w:rPr>
        <w:drawing>
          <wp:inline distT="0" distB="0" distL="0" distR="0" wp14:anchorId="6E21F759" wp14:editId="0973874E">
            <wp:extent cx="3873417" cy="2219602"/>
            <wp:effectExtent l="0" t="0" r="0" b="0"/>
            <wp:docPr id="12630764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91713" cy="2230086"/>
                    </a:xfrm>
                    <a:prstGeom prst="rect">
                      <a:avLst/>
                    </a:prstGeom>
                    <a:noFill/>
                  </pic:spPr>
                </pic:pic>
              </a:graphicData>
            </a:graphic>
          </wp:inline>
        </w:drawing>
      </w:r>
    </w:p>
    <w:p w14:paraId="4B275B36" w14:textId="3AD92AB8" w:rsidR="00DE0189" w:rsidRPr="00185972" w:rsidRDefault="00566F39"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noProof/>
          <w:color w:val="000000"/>
          <w:sz w:val="24"/>
          <w:szCs w:val="24"/>
        </w:rPr>
        <w:drawing>
          <wp:inline distT="0" distB="0" distL="0" distR="0" wp14:anchorId="43F539EA" wp14:editId="3BACE53A">
            <wp:extent cx="3864432" cy="2213107"/>
            <wp:effectExtent l="0" t="0" r="3175" b="0"/>
            <wp:docPr id="8477340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27434" cy="2249188"/>
                    </a:xfrm>
                    <a:prstGeom prst="rect">
                      <a:avLst/>
                    </a:prstGeom>
                    <a:noFill/>
                  </pic:spPr>
                </pic:pic>
              </a:graphicData>
            </a:graphic>
          </wp:inline>
        </w:drawing>
      </w:r>
    </w:p>
    <w:p w14:paraId="20377ED4" w14:textId="4C3198EA" w:rsidR="00566F39" w:rsidRPr="00185972" w:rsidRDefault="00402893"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noProof/>
          <w:color w:val="000000"/>
          <w:sz w:val="24"/>
          <w:szCs w:val="24"/>
        </w:rPr>
        <w:lastRenderedPageBreak/>
        <w:drawing>
          <wp:inline distT="0" distB="0" distL="0" distR="0" wp14:anchorId="296A4192" wp14:editId="4EC8505D">
            <wp:extent cx="3870773" cy="2138425"/>
            <wp:effectExtent l="0" t="0" r="0" b="0"/>
            <wp:docPr id="13050205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89178" cy="2148593"/>
                    </a:xfrm>
                    <a:prstGeom prst="rect">
                      <a:avLst/>
                    </a:prstGeom>
                    <a:noFill/>
                  </pic:spPr>
                </pic:pic>
              </a:graphicData>
            </a:graphic>
          </wp:inline>
        </w:drawing>
      </w:r>
    </w:p>
    <w:p w14:paraId="52CB0E9E" w14:textId="0E512FED" w:rsidR="00DE0189" w:rsidRPr="00185972" w:rsidRDefault="00402893" w:rsidP="00402893">
      <w:pPr>
        <w:autoSpaceDE w:val="0"/>
        <w:autoSpaceDN w:val="0"/>
        <w:adjustRightInd w:val="0"/>
        <w:spacing w:after="0" w:line="480" w:lineRule="auto"/>
        <w:jc w:val="center"/>
        <w:rPr>
          <w:rFonts w:asciiTheme="majorBidi" w:eastAsiaTheme="minorHAnsi" w:hAnsiTheme="majorBidi" w:cstheme="majorBidi"/>
          <w:b/>
          <w:bCs/>
          <w:color w:val="000000"/>
        </w:rPr>
      </w:pPr>
      <w:r w:rsidRPr="00185972">
        <w:rPr>
          <w:rFonts w:asciiTheme="majorBidi" w:eastAsiaTheme="minorHAnsi" w:hAnsiTheme="majorBidi" w:cstheme="majorBidi"/>
          <w:b/>
          <w:bCs/>
          <w:noProof/>
          <w:color w:val="000000"/>
          <w:sz w:val="24"/>
          <w:szCs w:val="24"/>
        </w:rPr>
        <w:drawing>
          <wp:inline distT="0" distB="0" distL="0" distR="0" wp14:anchorId="304AB5E6" wp14:editId="0815D517">
            <wp:extent cx="3785607" cy="2036433"/>
            <wp:effectExtent l="0" t="0" r="5715" b="2540"/>
            <wp:docPr id="15766003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40156" cy="2065777"/>
                    </a:xfrm>
                    <a:prstGeom prst="rect">
                      <a:avLst/>
                    </a:prstGeom>
                    <a:noFill/>
                  </pic:spPr>
                </pic:pic>
              </a:graphicData>
            </a:graphic>
          </wp:inline>
        </w:drawing>
      </w:r>
    </w:p>
    <w:p w14:paraId="52FCA926" w14:textId="64D74FB7" w:rsidR="00DE0189" w:rsidRPr="00185972" w:rsidRDefault="00402893"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heme="majorBidi" w:eastAsiaTheme="minorHAnsi" w:hAnsiTheme="majorBidi" w:cstheme="majorBidi"/>
          <w:b/>
          <w:bCs/>
          <w:noProof/>
          <w:color w:val="000000"/>
          <w:sz w:val="24"/>
          <w:szCs w:val="24"/>
        </w:rPr>
        <w:drawing>
          <wp:inline distT="0" distB="0" distL="0" distR="0" wp14:anchorId="3206365F" wp14:editId="5EB305F8">
            <wp:extent cx="3770864" cy="2126381"/>
            <wp:effectExtent l="0" t="0" r="1270" b="7620"/>
            <wp:docPr id="10466131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23944" cy="2156313"/>
                    </a:xfrm>
                    <a:prstGeom prst="rect">
                      <a:avLst/>
                    </a:prstGeom>
                    <a:noFill/>
                  </pic:spPr>
                </pic:pic>
              </a:graphicData>
            </a:graphic>
          </wp:inline>
        </w:drawing>
      </w:r>
    </w:p>
    <w:p w14:paraId="41F20A45" w14:textId="7CEF62B2" w:rsidR="00DE0189" w:rsidRPr="00185972" w:rsidRDefault="00DE0189" w:rsidP="00DE0189">
      <w:pPr>
        <w:autoSpaceDE w:val="0"/>
        <w:autoSpaceDN w:val="0"/>
        <w:adjustRightInd w:val="0"/>
        <w:spacing w:after="0" w:line="240" w:lineRule="auto"/>
        <w:jc w:val="both"/>
        <w:rPr>
          <w:rFonts w:asciiTheme="majorBidi" w:hAnsiTheme="majorBidi" w:cstheme="majorBidi"/>
          <w:shd w:val="clear" w:color="auto" w:fill="FFFFFF"/>
        </w:rPr>
      </w:pPr>
      <w:r w:rsidRPr="00185972">
        <w:rPr>
          <w:rFonts w:asciiTheme="majorBidi" w:hAnsiTheme="majorBidi" w:cstheme="majorBidi"/>
          <w:b/>
          <w:bCs/>
          <w:shd w:val="clear" w:color="auto" w:fill="FFFFFF"/>
        </w:rPr>
        <w:t xml:space="preserve">Figure </w:t>
      </w:r>
      <w:r w:rsidR="00D7736D" w:rsidRPr="00185972">
        <w:rPr>
          <w:rFonts w:asciiTheme="majorBidi" w:hAnsiTheme="majorBidi" w:cstheme="majorBidi"/>
          <w:b/>
          <w:bCs/>
          <w:shd w:val="clear" w:color="auto" w:fill="FFFFFF"/>
        </w:rPr>
        <w:t>1</w:t>
      </w:r>
      <w:r w:rsidR="00C2063C" w:rsidRPr="00185972">
        <w:rPr>
          <w:rFonts w:asciiTheme="majorBidi" w:hAnsiTheme="majorBidi" w:cstheme="majorBidi"/>
          <w:b/>
          <w:bCs/>
          <w:shd w:val="clear" w:color="auto" w:fill="FFFFFF"/>
        </w:rPr>
        <w:t>8</w:t>
      </w:r>
      <w:r w:rsidRPr="00185972">
        <w:rPr>
          <w:rFonts w:asciiTheme="majorBidi" w:hAnsiTheme="majorBidi" w:cstheme="majorBidi"/>
          <w:shd w:val="clear" w:color="auto" w:fill="FFFFFF"/>
        </w:rPr>
        <w:t>. Results for timepoint assay of TNFα production induced by Gram-negative</w:t>
      </w:r>
      <w:r w:rsidRPr="00185972">
        <w:rPr>
          <w:rFonts w:asciiTheme="majorBidi" w:hAnsiTheme="majorBidi" w:cstheme="majorBidi"/>
          <w:i/>
          <w:iCs/>
          <w:shd w:val="clear" w:color="auto" w:fill="FFFFFF"/>
        </w:rPr>
        <w:t xml:space="preserve"> </w:t>
      </w:r>
      <w:r w:rsidRPr="00185972">
        <w:rPr>
          <w:rFonts w:asciiTheme="majorBidi" w:hAnsiTheme="majorBidi" w:cstheme="majorBidi"/>
          <w:shd w:val="clear" w:color="auto" w:fill="FFFFFF"/>
        </w:rPr>
        <w:t xml:space="preserve">PAMPs. THP-1 cells were treated with </w:t>
      </w:r>
      <w:r w:rsidR="0031708C" w:rsidRPr="00185972">
        <w:rPr>
          <w:rFonts w:asciiTheme="majorBidi" w:hAnsiTheme="majorBidi" w:cstheme="majorBidi"/>
          <w:shd w:val="clear" w:color="auto" w:fill="FFFFFF"/>
        </w:rPr>
        <w:t>A</w:t>
      </w:r>
      <w:r w:rsidRPr="00185972">
        <w:rPr>
          <w:rFonts w:asciiTheme="majorBidi" w:hAnsiTheme="majorBidi" w:cstheme="majorBidi"/>
          <w:shd w:val="clear" w:color="auto" w:fill="FFFFFF"/>
        </w:rPr>
        <w:t xml:space="preserve">) 100 ng/ml of </w:t>
      </w:r>
      <w:r w:rsidRPr="00185972">
        <w:rPr>
          <w:rFonts w:asciiTheme="majorBidi" w:hAnsiTheme="majorBidi" w:cstheme="majorBidi"/>
          <w:i/>
          <w:iCs/>
          <w:shd w:val="clear" w:color="auto" w:fill="FFFFFF"/>
        </w:rPr>
        <w:t>E. coli</w:t>
      </w:r>
      <w:r w:rsidRPr="00185972">
        <w:rPr>
          <w:rFonts w:asciiTheme="majorBidi" w:hAnsiTheme="majorBidi" w:cstheme="majorBidi"/>
          <w:shd w:val="clear" w:color="auto" w:fill="FFFFFF"/>
        </w:rPr>
        <w:t xml:space="preserve"> O26:B6 LPS, </w:t>
      </w:r>
      <w:r w:rsidR="0031708C" w:rsidRPr="00185972">
        <w:rPr>
          <w:rFonts w:asciiTheme="majorBidi" w:hAnsiTheme="majorBidi" w:cstheme="majorBidi"/>
          <w:shd w:val="clear" w:color="auto" w:fill="FFFFFF"/>
        </w:rPr>
        <w:t>B</w:t>
      </w:r>
      <w:r w:rsidRPr="00185972">
        <w:rPr>
          <w:rFonts w:asciiTheme="majorBidi" w:hAnsiTheme="majorBidi" w:cstheme="majorBidi"/>
          <w:shd w:val="clear" w:color="auto" w:fill="FFFFFF"/>
        </w:rPr>
        <w:t xml:space="preserve">) 100 ng/ml of </w:t>
      </w:r>
      <w:r w:rsidRPr="00185972">
        <w:rPr>
          <w:rFonts w:asciiTheme="majorBidi" w:hAnsiTheme="majorBidi" w:cstheme="majorBidi"/>
          <w:i/>
          <w:iCs/>
          <w:shd w:val="clear" w:color="auto" w:fill="FFFFFF"/>
        </w:rPr>
        <w:t>E. coli</w:t>
      </w:r>
      <w:r w:rsidRPr="00185972">
        <w:rPr>
          <w:rFonts w:asciiTheme="majorBidi" w:hAnsiTheme="majorBidi" w:cstheme="majorBidi"/>
          <w:shd w:val="clear" w:color="auto" w:fill="FFFFFF"/>
        </w:rPr>
        <w:t xml:space="preserve"> O111:B4 LPS, </w:t>
      </w:r>
      <w:r w:rsidR="0031708C" w:rsidRPr="00185972">
        <w:rPr>
          <w:rFonts w:asciiTheme="majorBidi" w:hAnsiTheme="majorBidi" w:cstheme="majorBidi"/>
          <w:shd w:val="clear" w:color="auto" w:fill="FFFFFF"/>
        </w:rPr>
        <w:t>C</w:t>
      </w:r>
      <w:r w:rsidRPr="00185972">
        <w:rPr>
          <w:rFonts w:asciiTheme="majorBidi" w:hAnsiTheme="majorBidi" w:cstheme="majorBidi"/>
          <w:shd w:val="clear" w:color="auto" w:fill="FFFFFF"/>
        </w:rPr>
        <w:t xml:space="preserve">) 100 ng/ml of </w:t>
      </w:r>
      <w:r w:rsidRPr="00185972">
        <w:rPr>
          <w:rFonts w:asciiTheme="majorBidi" w:hAnsiTheme="majorBidi" w:cstheme="majorBidi"/>
          <w:i/>
          <w:iCs/>
          <w:shd w:val="clear" w:color="auto" w:fill="FFFFFF"/>
        </w:rPr>
        <w:t>K. pneumoniae</w:t>
      </w:r>
      <w:r w:rsidRPr="00185972">
        <w:rPr>
          <w:rFonts w:asciiTheme="majorBidi" w:hAnsiTheme="majorBidi" w:cstheme="majorBidi"/>
          <w:shd w:val="clear" w:color="auto" w:fill="FFFFFF"/>
        </w:rPr>
        <w:t xml:space="preserve"> LPS, </w:t>
      </w:r>
      <w:r w:rsidR="0031708C" w:rsidRPr="00185972">
        <w:rPr>
          <w:rFonts w:asciiTheme="majorBidi" w:hAnsiTheme="majorBidi" w:cstheme="majorBidi"/>
          <w:shd w:val="clear" w:color="auto" w:fill="FFFFFF"/>
        </w:rPr>
        <w:t>D</w:t>
      </w:r>
      <w:r w:rsidRPr="00185972">
        <w:rPr>
          <w:rFonts w:asciiTheme="majorBidi" w:hAnsiTheme="majorBidi" w:cstheme="majorBidi"/>
          <w:shd w:val="clear" w:color="auto" w:fill="FFFFFF"/>
        </w:rPr>
        <w:t xml:space="preserve">) 1 μg/ml of </w:t>
      </w:r>
      <w:r w:rsidRPr="00185972">
        <w:rPr>
          <w:rFonts w:asciiTheme="majorBidi" w:hAnsiTheme="majorBidi" w:cstheme="majorBidi"/>
          <w:i/>
          <w:iCs/>
          <w:shd w:val="clear" w:color="auto" w:fill="FFFFFF"/>
        </w:rPr>
        <w:t>P. aeruginosa</w:t>
      </w:r>
      <w:r w:rsidRPr="00185972">
        <w:rPr>
          <w:rFonts w:asciiTheme="majorBidi" w:hAnsiTheme="majorBidi" w:cstheme="majorBidi"/>
          <w:shd w:val="clear" w:color="auto" w:fill="FFFFFF"/>
        </w:rPr>
        <w:t xml:space="preserve"> LPS, </w:t>
      </w:r>
      <w:r w:rsidR="0031708C" w:rsidRPr="00185972">
        <w:rPr>
          <w:rFonts w:asciiTheme="majorBidi" w:hAnsiTheme="majorBidi" w:cstheme="majorBidi"/>
          <w:shd w:val="clear" w:color="auto" w:fill="FFFFFF"/>
        </w:rPr>
        <w:t>E</w:t>
      </w:r>
      <w:r w:rsidRPr="00185972">
        <w:rPr>
          <w:rFonts w:asciiTheme="majorBidi" w:hAnsiTheme="majorBidi" w:cstheme="majorBidi"/>
          <w:shd w:val="clear" w:color="auto" w:fill="FFFFFF"/>
        </w:rPr>
        <w:t>) 10</w:t>
      </w:r>
      <w:r w:rsidRPr="00185972">
        <w:rPr>
          <w:rFonts w:asciiTheme="majorBidi" w:hAnsiTheme="majorBidi" w:cstheme="majorBidi"/>
          <w:shd w:val="clear" w:color="auto" w:fill="FFFFFF"/>
          <w:vertAlign w:val="superscript"/>
        </w:rPr>
        <w:t>5</w:t>
      </w:r>
      <w:r w:rsidRPr="00185972">
        <w:rPr>
          <w:rFonts w:asciiTheme="majorBidi" w:hAnsiTheme="majorBidi" w:cstheme="majorBidi"/>
          <w:shd w:val="clear" w:color="auto" w:fill="FFFFFF"/>
        </w:rPr>
        <w:t xml:space="preserve"> cells/mL of HKPA cells. The cells were then incubated for 2, 4, 6, 8, and 24 h, and supernatants were collected at the end of each time-point. Levels of TNFα cytokines were quantified using ELISA. Untreated cells were used as controls. Timepoints that resulted in the highest secretion of TNFα protein were selected as the optimum timepoints for stimulating THP-1 cells with the respective PAMPs.</w:t>
      </w:r>
    </w:p>
    <w:p w14:paraId="6FFD10B7" w14:textId="77777777" w:rsidR="00CE64BE" w:rsidRPr="00185972" w:rsidRDefault="00CE64BE" w:rsidP="00DE0189">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51A0C608" w14:textId="77777777" w:rsidR="00DE0189" w:rsidRPr="00185972" w:rsidRDefault="00DE0189" w:rsidP="00DE0189">
      <w:pPr>
        <w:autoSpaceDE w:val="0"/>
        <w:autoSpaceDN w:val="0"/>
        <w:adjustRightInd w:val="0"/>
        <w:spacing w:after="0" w:line="480" w:lineRule="auto"/>
        <w:rPr>
          <w:rFonts w:ascii="Times New Roman" w:hAnsi="Times New Roman" w:cs="Times New Roman"/>
          <w:b/>
          <w:bCs/>
          <w:color w:val="131413"/>
          <w:sz w:val="24"/>
          <w:szCs w:val="24"/>
        </w:rPr>
      </w:pPr>
      <w:r w:rsidRPr="00185972">
        <w:rPr>
          <w:rFonts w:ascii="Times New Roman" w:hAnsi="Times New Roman" w:cs="Times New Roman"/>
          <w:b/>
          <w:bCs/>
          <w:color w:val="131413"/>
          <w:sz w:val="24"/>
          <w:szCs w:val="24"/>
        </w:rPr>
        <w:lastRenderedPageBreak/>
        <w:t>Neutralizing the immunostimulatory effects of</w:t>
      </w:r>
      <w:r w:rsidRPr="00185972">
        <w:rPr>
          <w:rFonts w:ascii="TkvbcvAdvTTb8864ccf.B" w:hAnsi="TkvbcvAdvTTb8864ccf.B" w:cs="TkvbcvAdvTTb8864ccf.B"/>
          <w:b/>
          <w:bCs/>
          <w:color w:val="131413"/>
          <w:sz w:val="20"/>
          <w:szCs w:val="20"/>
        </w:rPr>
        <w:t xml:space="preserve"> </w:t>
      </w:r>
      <w:r w:rsidRPr="00185972">
        <w:rPr>
          <w:rFonts w:ascii="Times New Roman" w:hAnsi="Times New Roman" w:cs="Times New Roman"/>
          <w:b/>
          <w:bCs/>
          <w:color w:val="131413"/>
          <w:sz w:val="24"/>
          <w:szCs w:val="24"/>
        </w:rPr>
        <w:t>Gram-negative and fungal PAMPs with BPEI</w:t>
      </w:r>
    </w:p>
    <w:p w14:paraId="1FD9FC3F" w14:textId="3DDA5E25" w:rsidR="00DE0189" w:rsidRPr="00185972" w:rsidRDefault="00DE0189" w:rsidP="00DE0189">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 xml:space="preserve">Previous research conducted in our laboratory demonstrated the binding of 600 Da BPEI to </w:t>
      </w:r>
      <w:r w:rsidRPr="00185972">
        <w:rPr>
          <w:rFonts w:ascii="Times New Roman" w:hAnsi="Times New Roman" w:cs="Times New Roman"/>
          <w:i/>
          <w:iCs/>
          <w:color w:val="131413"/>
          <w:sz w:val="24"/>
          <w:szCs w:val="24"/>
        </w:rPr>
        <w:t>P. aeruginosa</w:t>
      </w:r>
      <w:r w:rsidRPr="00185972">
        <w:rPr>
          <w:rFonts w:ascii="Times New Roman" w:hAnsi="Times New Roman" w:cs="Times New Roman"/>
          <w:color w:val="131413"/>
          <w:sz w:val="24"/>
          <w:szCs w:val="24"/>
        </w:rPr>
        <w:t xml:space="preserve"> LPS</w:t>
      </w:r>
      <w:r w:rsidR="00A83852" w:rsidRPr="00185972">
        <w:rPr>
          <w:rFonts w:ascii="Times New Roman" w:hAnsi="Times New Roman" w:cs="Times New Roman"/>
          <w:color w:val="131413"/>
          <w:sz w:val="24"/>
          <w:szCs w:val="24"/>
        </w:rPr>
        <w:t xml:space="preserve"> </w:t>
      </w:r>
      <w:r w:rsidR="0011563B"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11563B" w:rsidRPr="00185972">
        <w:rPr>
          <w:rFonts w:ascii="Times New Roman" w:hAnsi="Times New Roman" w:cs="Times New Roman"/>
          <w:color w:val="131413"/>
          <w:sz w:val="24"/>
          <w:szCs w:val="24"/>
        </w:rPr>
      </w:r>
      <w:r w:rsidR="0011563B"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106, 111</w:t>
      </w:r>
      <w:r w:rsidR="0011563B"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t xml:space="preserve">. Through the utilization of isothermal titration calorimetry, they directly quantified the enthalpy associated with the molecular binding interactions between 600 Da BPEI and </w:t>
      </w:r>
      <w:r w:rsidRPr="00185972">
        <w:rPr>
          <w:rFonts w:ascii="Times New Roman" w:hAnsi="Times New Roman" w:cs="Times New Roman"/>
          <w:i/>
          <w:iCs/>
          <w:color w:val="131413"/>
          <w:sz w:val="24"/>
          <w:szCs w:val="24"/>
        </w:rPr>
        <w:t>P. aeruginosa</w:t>
      </w:r>
      <w:r w:rsidRPr="00185972">
        <w:rPr>
          <w:rFonts w:ascii="Times New Roman" w:hAnsi="Times New Roman" w:cs="Times New Roman"/>
          <w:color w:val="131413"/>
          <w:sz w:val="24"/>
          <w:szCs w:val="24"/>
        </w:rPr>
        <w:t xml:space="preserve"> LPS. The observed binding profile indicated an exothermic interaction between 600 Da BPEI and LPS, which is likely attributed to electrostatic interactions between the cationic amines of 600 Da BPEI and the anionic phosphates and carboxylate groups of LPS molecules</w:t>
      </w:r>
      <w:r w:rsidR="00A83852" w:rsidRPr="00185972">
        <w:rPr>
          <w:rFonts w:ascii="Times New Roman" w:hAnsi="Times New Roman" w:cs="Times New Roman"/>
          <w:color w:val="131413"/>
          <w:sz w:val="24"/>
          <w:szCs w:val="24"/>
        </w:rPr>
        <w:t xml:space="preserve"> </w:t>
      </w:r>
      <w:r w:rsidR="0011563B"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11563B" w:rsidRPr="00185972">
        <w:rPr>
          <w:rFonts w:ascii="Times New Roman" w:hAnsi="Times New Roman" w:cs="Times New Roman"/>
          <w:color w:val="131413"/>
          <w:sz w:val="24"/>
          <w:szCs w:val="24"/>
        </w:rPr>
      </w:r>
      <w:r w:rsidR="0011563B"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106, 111</w:t>
      </w:r>
      <w:r w:rsidR="0011563B" w:rsidRPr="00185972">
        <w:rPr>
          <w:rFonts w:ascii="Times New Roman" w:hAnsi="Times New Roman" w:cs="Times New Roman"/>
          <w:color w:val="131413"/>
          <w:sz w:val="24"/>
          <w:szCs w:val="24"/>
        </w:rPr>
        <w:fldChar w:fldCharType="end"/>
      </w:r>
      <w:r w:rsidR="0011563B" w:rsidRPr="00185972">
        <w:rPr>
          <w:rFonts w:ascii="Times New Roman" w:hAnsi="Times New Roman" w:cs="Times New Roman"/>
          <w:color w:val="131413"/>
          <w:sz w:val="24"/>
          <w:szCs w:val="24"/>
        </w:rPr>
        <w:t xml:space="preserve">. </w:t>
      </w:r>
      <w:r w:rsidRPr="00185972">
        <w:rPr>
          <w:rFonts w:ascii="Times New Roman" w:hAnsi="Times New Roman" w:cs="Times New Roman"/>
          <w:color w:val="131413"/>
          <w:sz w:val="24"/>
          <w:szCs w:val="24"/>
        </w:rPr>
        <w:t>Based on this finding, in this study we aim to explore the antagonistic effect of 600 Da BPEI molecules on the generation of the inflammatory response triggered by Gram-negative LPS and fungal zymosan. Due to their distinct structural characteristics, LPS molecules were selected from various Gram-negative bacterial species</w:t>
      </w:r>
      <w:r w:rsidR="00A83852" w:rsidRPr="00185972">
        <w:rPr>
          <w:rFonts w:ascii="Times New Roman" w:hAnsi="Times New Roman" w:cs="Times New Roman"/>
          <w:color w:val="131413"/>
          <w:sz w:val="24"/>
          <w:szCs w:val="24"/>
        </w:rPr>
        <w:t xml:space="preserve"> </w:t>
      </w:r>
      <w:r w:rsidR="0011563B" w:rsidRPr="00185972">
        <w:rPr>
          <w:rFonts w:ascii="Times New Roman" w:hAnsi="Times New Roman" w:cs="Times New Roman"/>
          <w:color w:val="131413"/>
          <w:sz w:val="24"/>
          <w:szCs w:val="24"/>
        </w:rPr>
        <w:fldChar w:fldCharType="begin"/>
      </w:r>
      <w:r w:rsidR="00B53B20" w:rsidRPr="00185972">
        <w:rPr>
          <w:rFonts w:ascii="Times New Roman" w:hAnsi="Times New Roman" w:cs="Times New Roman"/>
          <w:color w:val="131413"/>
          <w:sz w:val="24"/>
          <w:szCs w:val="24"/>
        </w:rPr>
        <w:instrText xml:space="preserve"> ADDIN EN.CITE &lt;EndNote&gt;&lt;Cite&gt;&lt;Author&gt;Farhana&lt;/Author&gt;&lt;Year&gt;2021&lt;/Year&gt;&lt;RecNum&gt;724&lt;/RecNum&gt;&lt;DisplayText&gt;&lt;style face="superscript"&gt;185&lt;/style&gt;&lt;/DisplayText&gt;&lt;record&gt;&lt;rec-number&gt;724&lt;/rec-number&gt;&lt;foreign-keys&gt;&lt;key app="EN" db-id="pvfzfsf5s5fz9revr2j5rps0rtrw5serar2p" timestamp="1687815472"&gt;724&lt;/key&gt;&lt;/foreign-keys&gt;&lt;ref-type name="Book Section"&gt;5&lt;/ref-type&gt;&lt;contributors&gt;&lt;authors&gt;&lt;author&gt;Farhana, Aisha&lt;/author&gt;&lt;author&gt;Khan, Yusuf S&lt;/author&gt;&lt;/authors&gt;&lt;/contributors&gt;&lt;titles&gt;&lt;title&gt;Biochemistry, lipopolysaccharide&lt;/title&gt;&lt;secondary-title&gt;StatPearls [Internet]&lt;/secondary-title&gt;&lt;/titles&gt;&lt;dates&gt;&lt;year&gt;2021&lt;/year&gt;&lt;/dates&gt;&lt;publisher&gt;StatPearls Publishing&lt;/publisher&gt;&lt;urls&gt;&lt;/urls&gt;&lt;/record&gt;&lt;/Cite&gt;&lt;/EndNote&gt;</w:instrText>
      </w:r>
      <w:r w:rsidR="0011563B"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185</w:t>
      </w:r>
      <w:r w:rsidR="0011563B" w:rsidRPr="00185972">
        <w:rPr>
          <w:rFonts w:ascii="Times New Roman" w:hAnsi="Times New Roman" w:cs="Times New Roman"/>
          <w:color w:val="131413"/>
          <w:sz w:val="24"/>
          <w:szCs w:val="24"/>
        </w:rPr>
        <w:fldChar w:fldCharType="end"/>
      </w:r>
      <w:r w:rsidR="0011563B" w:rsidRPr="00185972">
        <w:rPr>
          <w:rFonts w:ascii="Times New Roman" w:hAnsi="Times New Roman" w:cs="Times New Roman"/>
          <w:color w:val="131413"/>
          <w:sz w:val="24"/>
          <w:szCs w:val="24"/>
        </w:rPr>
        <w:t>.</w:t>
      </w:r>
    </w:p>
    <w:p w14:paraId="5E424528" w14:textId="77777777" w:rsidR="00A53AE6" w:rsidRPr="00185972" w:rsidRDefault="00A53AE6" w:rsidP="00DE0189">
      <w:pPr>
        <w:autoSpaceDE w:val="0"/>
        <w:autoSpaceDN w:val="0"/>
        <w:adjustRightInd w:val="0"/>
        <w:spacing w:after="0" w:line="480" w:lineRule="auto"/>
        <w:jc w:val="both"/>
        <w:rPr>
          <w:rFonts w:ascii="Times New Roman" w:hAnsi="Times New Roman" w:cs="Times New Roman"/>
          <w:color w:val="131413"/>
          <w:sz w:val="24"/>
          <w:szCs w:val="24"/>
        </w:rPr>
      </w:pPr>
    </w:p>
    <w:p w14:paraId="08AEC07A" w14:textId="7E5CAEC7" w:rsidR="00DE0189" w:rsidRPr="00185972" w:rsidRDefault="00DE0189" w:rsidP="00DE0189">
      <w:pPr>
        <w:autoSpaceDE w:val="0"/>
        <w:autoSpaceDN w:val="0"/>
        <w:adjustRightInd w:val="0"/>
        <w:spacing w:after="0" w:line="480" w:lineRule="auto"/>
        <w:jc w:val="both"/>
        <w:rPr>
          <w:rFonts w:asciiTheme="majorBidi" w:eastAsiaTheme="minorHAnsi" w:hAnsiTheme="majorBidi" w:cstheme="majorBidi"/>
          <w:color w:val="000000"/>
          <w:sz w:val="24"/>
          <w:szCs w:val="24"/>
        </w:rPr>
      </w:pPr>
      <w:r w:rsidRPr="00185972">
        <w:rPr>
          <w:rFonts w:ascii="Times New Roman" w:hAnsi="Times New Roman" w:cs="Times New Roman"/>
          <w:color w:val="131413"/>
          <w:sz w:val="24"/>
          <w:szCs w:val="24"/>
        </w:rPr>
        <w:t xml:space="preserve">THP-1 cells were treated with combinations of each of the PAMP molecules including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O26:B6 </w:t>
      </w:r>
      <w:r w:rsidRPr="00185972">
        <w:rPr>
          <w:rFonts w:ascii="Times New Roman" w:hAnsi="Times New Roman" w:cs="Times New Roman"/>
          <w:color w:val="131413"/>
          <w:sz w:val="24"/>
          <w:szCs w:val="24"/>
        </w:rPr>
        <w:t xml:space="preserve">LPS, </w:t>
      </w:r>
      <w:r w:rsidRPr="00185972">
        <w:rPr>
          <w:rFonts w:asciiTheme="majorBidi" w:eastAsiaTheme="minorHAnsi" w:hAnsiTheme="majorBidi" w:cstheme="majorBidi"/>
          <w:i/>
          <w:iCs/>
          <w:color w:val="000000"/>
          <w:sz w:val="24"/>
          <w:szCs w:val="24"/>
        </w:rPr>
        <w:t>E. coli</w:t>
      </w:r>
      <w:r w:rsidRPr="00185972">
        <w:rPr>
          <w:rFonts w:asciiTheme="majorBidi" w:eastAsiaTheme="minorHAnsi" w:hAnsiTheme="majorBidi" w:cstheme="majorBidi"/>
          <w:color w:val="000000"/>
          <w:sz w:val="24"/>
          <w:szCs w:val="24"/>
        </w:rPr>
        <w:t xml:space="preserve"> O111:B4 LPS</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i/>
          <w:iCs/>
          <w:color w:val="000000"/>
          <w:sz w:val="24"/>
          <w:szCs w:val="24"/>
        </w:rPr>
        <w:t>K. pneumoniae</w:t>
      </w:r>
      <w:r w:rsidRPr="00185972">
        <w:rPr>
          <w:rFonts w:asciiTheme="majorBidi" w:eastAsiaTheme="minorHAnsi" w:hAnsiTheme="majorBidi" w:cstheme="majorBidi"/>
          <w:color w:val="000000"/>
          <w:sz w:val="24"/>
          <w:szCs w:val="24"/>
        </w:rPr>
        <w:t xml:space="preserve"> LPS</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i/>
          <w:iCs/>
          <w:color w:val="000000"/>
          <w:sz w:val="24"/>
          <w:szCs w:val="24"/>
        </w:rPr>
        <w:t>P. aeruginosa</w:t>
      </w:r>
      <w:r w:rsidRPr="00185972">
        <w:rPr>
          <w:rFonts w:asciiTheme="majorBidi" w:eastAsiaTheme="minorHAnsi" w:hAnsiTheme="majorBidi" w:cstheme="majorBidi"/>
          <w:color w:val="000000"/>
          <w:sz w:val="24"/>
          <w:szCs w:val="24"/>
        </w:rPr>
        <w:t xml:space="preserve"> LPS</w:t>
      </w:r>
      <w:r w:rsidRPr="00185972">
        <w:rPr>
          <w:rFonts w:ascii="Times New Roman" w:hAnsi="Times New Roman" w:cs="Times New Roman"/>
          <w:color w:val="131413"/>
          <w:sz w:val="24"/>
          <w:szCs w:val="24"/>
        </w:rPr>
        <w:t xml:space="preserve">, HKSA, and zymosan with various concentrations of BPEI. Then, the amount of released </w:t>
      </w:r>
      <w:r w:rsidRPr="00185972">
        <w:rPr>
          <w:rFonts w:asciiTheme="majorBidi" w:hAnsiTheme="majorBidi" w:cstheme="majorBidi"/>
          <w:color w:val="131413"/>
          <w:sz w:val="24"/>
          <w:szCs w:val="24"/>
        </w:rPr>
        <w:t>TNF-α cytokines were measured using ELISA. The data shown in Fig</w:t>
      </w:r>
      <w:r w:rsidR="00C4055F" w:rsidRPr="00185972">
        <w:rPr>
          <w:rFonts w:asciiTheme="majorBidi" w:hAnsiTheme="majorBidi" w:cstheme="majorBidi"/>
          <w:color w:val="131413"/>
          <w:sz w:val="24"/>
          <w:szCs w:val="24"/>
        </w:rPr>
        <w:t>. 19</w:t>
      </w:r>
      <w:r w:rsidRPr="00185972">
        <w:rPr>
          <w:rFonts w:asciiTheme="majorBidi" w:hAnsiTheme="majorBidi" w:cstheme="majorBidi"/>
          <w:color w:val="131413"/>
          <w:sz w:val="24"/>
          <w:szCs w:val="24"/>
        </w:rPr>
        <w:t xml:space="preserve"> </w:t>
      </w:r>
      <w:r w:rsidRPr="00185972">
        <w:rPr>
          <w:rFonts w:ascii="Times New Roman" w:hAnsi="Times New Roman" w:cs="Times New Roman"/>
          <w:color w:val="131413"/>
          <w:sz w:val="24"/>
          <w:szCs w:val="24"/>
        </w:rPr>
        <w:t xml:space="preserve">demonstrates the modulation effect of BPEI on the production of </w:t>
      </w:r>
      <w:r w:rsidRPr="00185972">
        <w:rPr>
          <w:rFonts w:asciiTheme="majorBidi" w:hAnsiTheme="majorBidi" w:cstheme="majorBidi"/>
          <w:color w:val="131413"/>
          <w:sz w:val="24"/>
          <w:szCs w:val="24"/>
        </w:rPr>
        <w:t xml:space="preserve">TNF-α proteins stimulated with LPS molecules from two strains of </w:t>
      </w:r>
      <w:r w:rsidRPr="00185972">
        <w:rPr>
          <w:rFonts w:asciiTheme="majorBidi" w:hAnsiTheme="majorBidi" w:cstheme="majorBidi"/>
          <w:i/>
          <w:iCs/>
          <w:color w:val="131413"/>
          <w:sz w:val="24"/>
          <w:szCs w:val="24"/>
        </w:rPr>
        <w:t>E. coli</w:t>
      </w:r>
      <w:r w:rsidRPr="00185972">
        <w:rPr>
          <w:rFonts w:asciiTheme="majorBidi" w:hAnsiTheme="majorBidi" w:cstheme="majorBidi"/>
          <w:color w:val="131413"/>
          <w:sz w:val="24"/>
          <w:szCs w:val="24"/>
        </w:rPr>
        <w:t xml:space="preserve"> bacteria. Against </w:t>
      </w:r>
      <w:r w:rsidRPr="00185972">
        <w:rPr>
          <w:rFonts w:asciiTheme="majorBidi" w:eastAsiaTheme="minorHAnsi" w:hAnsiTheme="majorBidi" w:cstheme="majorBidi"/>
          <w:color w:val="000000"/>
          <w:sz w:val="24"/>
          <w:szCs w:val="24"/>
        </w:rPr>
        <w:t>LPS</w:t>
      </w:r>
      <w:r w:rsidRPr="00185972">
        <w:rPr>
          <w:rFonts w:asciiTheme="majorBidi" w:hAnsiTheme="majorBidi" w:cstheme="majorBidi"/>
          <w:color w:val="131413"/>
          <w:sz w:val="24"/>
          <w:szCs w:val="24"/>
        </w:rPr>
        <w:t xml:space="preserve"> molecule</w:t>
      </w:r>
      <w:r w:rsidRPr="00185972">
        <w:rPr>
          <w:rFonts w:asciiTheme="majorBidi" w:eastAsiaTheme="minorHAnsi" w:hAnsiTheme="majorBidi" w:cstheme="majorBidi"/>
          <w:color w:val="000000"/>
          <w:sz w:val="24"/>
          <w:szCs w:val="24"/>
        </w:rPr>
        <w:t>s purified from</w:t>
      </w:r>
      <w:r w:rsidRPr="00185972">
        <w:rPr>
          <w:rFonts w:asciiTheme="majorBidi" w:eastAsiaTheme="minorHAnsi" w:hAnsiTheme="majorBidi" w:cstheme="majorBidi"/>
          <w:i/>
          <w:iCs/>
          <w:color w:val="000000"/>
          <w:sz w:val="24"/>
          <w:szCs w:val="24"/>
        </w:rPr>
        <w:t xml:space="preserve"> E. coli</w:t>
      </w:r>
      <w:r w:rsidRPr="00185972">
        <w:rPr>
          <w:rFonts w:asciiTheme="majorBidi" w:eastAsiaTheme="minorHAnsi" w:hAnsiTheme="majorBidi" w:cstheme="majorBidi"/>
          <w:color w:val="000000"/>
          <w:sz w:val="24"/>
          <w:szCs w:val="24"/>
        </w:rPr>
        <w:t xml:space="preserve"> O</w:t>
      </w:r>
      <w:r w:rsidR="008B6639" w:rsidRPr="00185972">
        <w:rPr>
          <w:rFonts w:asciiTheme="majorBidi" w:eastAsiaTheme="minorHAnsi" w:hAnsiTheme="majorBidi" w:cstheme="majorBidi"/>
          <w:color w:val="000000"/>
          <w:sz w:val="24"/>
          <w:szCs w:val="24"/>
        </w:rPr>
        <w:t>26</w:t>
      </w:r>
      <w:r w:rsidRPr="00185972">
        <w:rPr>
          <w:rFonts w:asciiTheme="majorBidi" w:eastAsiaTheme="minorHAnsi" w:hAnsiTheme="majorBidi" w:cstheme="majorBidi"/>
          <w:color w:val="000000"/>
          <w:sz w:val="24"/>
          <w:szCs w:val="24"/>
        </w:rPr>
        <w:t>:B</w:t>
      </w:r>
      <w:r w:rsidR="008B6639" w:rsidRPr="00185972">
        <w:rPr>
          <w:rFonts w:asciiTheme="majorBidi" w:eastAsiaTheme="minorHAnsi" w:hAnsiTheme="majorBidi" w:cstheme="majorBidi"/>
          <w:color w:val="000000"/>
          <w:sz w:val="24"/>
          <w:szCs w:val="24"/>
        </w:rPr>
        <w:t>6</w:t>
      </w:r>
      <w:r w:rsidRPr="00185972">
        <w:rPr>
          <w:rFonts w:asciiTheme="majorBidi" w:eastAsiaTheme="minorHAnsi" w:hAnsiTheme="majorBidi" w:cstheme="majorBidi"/>
          <w:color w:val="000000"/>
          <w:sz w:val="24"/>
          <w:szCs w:val="24"/>
        </w:rPr>
        <w:t xml:space="preserve"> bacteria</w:t>
      </w:r>
      <w:r w:rsidRPr="00185972">
        <w:rPr>
          <w:rFonts w:asciiTheme="majorBidi" w:hAnsiTheme="majorBidi" w:cstheme="majorBidi"/>
          <w:color w:val="131413"/>
          <w:sz w:val="24"/>
          <w:szCs w:val="24"/>
        </w:rPr>
        <w:t xml:space="preserve">, three concentrations of BPEI were employed including 10 ng/mL, 100 ng/mL, and 1 </w:t>
      </w:r>
      <w:r w:rsidRPr="00185972">
        <w:rPr>
          <w:rFonts w:asciiTheme="majorBidi" w:hAnsiTheme="majorBidi" w:cstheme="majorBidi"/>
          <w:sz w:val="24"/>
          <w:szCs w:val="24"/>
        </w:rPr>
        <w:t>µg/</w:t>
      </w:r>
      <w:proofErr w:type="spellStart"/>
      <w:r w:rsidRPr="00185972">
        <w:rPr>
          <w:rFonts w:asciiTheme="majorBidi" w:hAnsiTheme="majorBidi" w:cstheme="majorBidi"/>
          <w:sz w:val="24"/>
          <w:szCs w:val="24"/>
        </w:rPr>
        <w:t>mL.</w:t>
      </w:r>
      <w:proofErr w:type="spellEnd"/>
      <w:r w:rsidRPr="00185972">
        <w:rPr>
          <w:rFonts w:asciiTheme="majorBidi" w:hAnsiTheme="majorBidi" w:cstheme="majorBidi"/>
          <w:sz w:val="24"/>
          <w:szCs w:val="24"/>
        </w:rPr>
        <w:t xml:space="preserve"> </w:t>
      </w:r>
      <w:r w:rsidRPr="00185972">
        <w:rPr>
          <w:rFonts w:asciiTheme="majorBidi" w:hAnsiTheme="majorBidi" w:cstheme="majorBidi"/>
          <w:color w:val="131413"/>
          <w:sz w:val="24"/>
          <w:szCs w:val="24"/>
        </w:rPr>
        <w:t xml:space="preserve">These concentrations corresponded to LPS to BPEI </w:t>
      </w:r>
      <w:r w:rsidR="00E12BB3" w:rsidRPr="00185972">
        <w:rPr>
          <w:rFonts w:asciiTheme="majorBidi" w:hAnsiTheme="majorBidi" w:cstheme="majorBidi"/>
          <w:color w:val="131413"/>
          <w:sz w:val="24"/>
          <w:szCs w:val="24"/>
        </w:rPr>
        <w:t xml:space="preserve">mass </w:t>
      </w:r>
      <w:r w:rsidRPr="00185972">
        <w:rPr>
          <w:rFonts w:asciiTheme="majorBidi" w:hAnsiTheme="majorBidi" w:cstheme="majorBidi"/>
          <w:color w:val="131413"/>
          <w:sz w:val="24"/>
          <w:szCs w:val="24"/>
        </w:rPr>
        <w:t xml:space="preserve">ratios of 0.1:1, 1:1, and 1:10, respectively. </w:t>
      </w:r>
      <w:r w:rsidRPr="00185972">
        <w:rPr>
          <w:rFonts w:asciiTheme="majorBidi" w:hAnsiTheme="majorBidi" w:cstheme="majorBidi"/>
          <w:sz w:val="24"/>
          <w:szCs w:val="24"/>
        </w:rPr>
        <w:t xml:space="preserve">Although </w:t>
      </w:r>
      <w:r w:rsidRPr="00185972">
        <w:rPr>
          <w:rFonts w:asciiTheme="majorBidi" w:hAnsiTheme="majorBidi" w:cstheme="majorBidi"/>
          <w:color w:val="131413"/>
          <w:sz w:val="24"/>
          <w:szCs w:val="24"/>
        </w:rPr>
        <w:t xml:space="preserve">we did notice a decrease in the quantity of TNF-α cytokine resulting from all BPEI concentrations, the mitigating effect was </w:t>
      </w:r>
      <w:r w:rsidR="00F63F82" w:rsidRPr="00185972">
        <w:rPr>
          <w:rFonts w:asciiTheme="majorBidi" w:hAnsiTheme="majorBidi" w:cstheme="majorBidi"/>
          <w:color w:val="131413"/>
          <w:sz w:val="24"/>
          <w:szCs w:val="24"/>
        </w:rPr>
        <w:t>modest</w:t>
      </w:r>
      <w:r w:rsidRPr="00185972">
        <w:rPr>
          <w:rFonts w:asciiTheme="majorBidi" w:hAnsiTheme="majorBidi" w:cstheme="majorBidi"/>
          <w:color w:val="131413"/>
          <w:sz w:val="24"/>
          <w:szCs w:val="24"/>
        </w:rPr>
        <w:t xml:space="preserve"> (Fig. </w:t>
      </w:r>
      <w:r w:rsidR="008B6639" w:rsidRPr="00185972">
        <w:rPr>
          <w:rFonts w:asciiTheme="majorBidi" w:hAnsiTheme="majorBidi" w:cstheme="majorBidi"/>
          <w:color w:val="131413"/>
          <w:sz w:val="24"/>
          <w:szCs w:val="24"/>
        </w:rPr>
        <w:t>19A</w:t>
      </w:r>
      <w:r w:rsidRPr="00185972">
        <w:rPr>
          <w:rFonts w:asciiTheme="majorBidi" w:hAnsiTheme="majorBidi" w:cstheme="majorBidi"/>
          <w:color w:val="131413"/>
          <w:sz w:val="24"/>
          <w:szCs w:val="24"/>
        </w:rPr>
        <w:t xml:space="preserve">). This suggests that BPEI possesses some antagonistic </w:t>
      </w:r>
      <w:r w:rsidRPr="00185972">
        <w:rPr>
          <w:rFonts w:asciiTheme="majorBidi" w:hAnsiTheme="majorBidi" w:cstheme="majorBidi"/>
          <w:color w:val="131413"/>
          <w:sz w:val="24"/>
          <w:szCs w:val="24"/>
        </w:rPr>
        <w:lastRenderedPageBreak/>
        <w:t xml:space="preserve">effects on the immune response, yet it is unable to completely neutralize the LPS molecule. Likewise, when it comes to </w:t>
      </w:r>
      <w:r w:rsidRPr="00185972">
        <w:rPr>
          <w:rFonts w:asciiTheme="majorBidi" w:hAnsiTheme="majorBidi" w:cstheme="majorBidi"/>
          <w:i/>
          <w:iCs/>
          <w:color w:val="131413"/>
          <w:sz w:val="24"/>
          <w:szCs w:val="24"/>
        </w:rPr>
        <w:t>E. coli</w:t>
      </w:r>
      <w:r w:rsidRPr="00185972">
        <w:rPr>
          <w:rFonts w:asciiTheme="majorBidi" w:hAnsiTheme="majorBidi" w:cstheme="majorBidi"/>
          <w:color w:val="131413"/>
          <w:sz w:val="24"/>
          <w:szCs w:val="24"/>
        </w:rPr>
        <w:t xml:space="preserve"> O111:B4 LPS, BPEI exhibited a brief reduction in the levels of induced TNF-α at a 1:1 ratio (Fig. </w:t>
      </w:r>
      <w:r w:rsidR="008B6639" w:rsidRPr="00185972">
        <w:rPr>
          <w:rFonts w:asciiTheme="majorBidi" w:hAnsiTheme="majorBidi" w:cstheme="majorBidi"/>
          <w:color w:val="131413"/>
          <w:sz w:val="24"/>
          <w:szCs w:val="24"/>
        </w:rPr>
        <w:t>19B</w:t>
      </w:r>
      <w:r w:rsidRPr="00185972">
        <w:rPr>
          <w:rFonts w:asciiTheme="majorBidi" w:hAnsiTheme="majorBidi" w:cstheme="majorBidi"/>
          <w:color w:val="131413"/>
          <w:sz w:val="24"/>
          <w:szCs w:val="24"/>
        </w:rPr>
        <w:t>)</w:t>
      </w:r>
      <w:r w:rsidRPr="00185972">
        <w:rPr>
          <w:rFonts w:asciiTheme="majorBidi" w:eastAsiaTheme="minorHAnsi" w:hAnsiTheme="majorBidi" w:cstheme="majorBidi"/>
          <w:color w:val="000000"/>
          <w:sz w:val="24"/>
          <w:szCs w:val="24"/>
        </w:rPr>
        <w:t>.</w:t>
      </w:r>
    </w:p>
    <w:p w14:paraId="78E2B81E" w14:textId="77777777" w:rsidR="00F63F82" w:rsidRPr="00185972" w:rsidRDefault="00F63F82" w:rsidP="00DE0189">
      <w:pPr>
        <w:autoSpaceDE w:val="0"/>
        <w:autoSpaceDN w:val="0"/>
        <w:adjustRightInd w:val="0"/>
        <w:spacing w:after="0" w:line="480" w:lineRule="auto"/>
        <w:jc w:val="both"/>
        <w:rPr>
          <w:rFonts w:asciiTheme="majorBidi" w:eastAsiaTheme="minorHAnsi" w:hAnsiTheme="majorBidi" w:cstheme="majorBidi"/>
          <w:color w:val="000000"/>
          <w:sz w:val="24"/>
          <w:szCs w:val="24"/>
        </w:rPr>
      </w:pPr>
    </w:p>
    <w:p w14:paraId="2555AF46" w14:textId="2D5A35B7" w:rsidR="009A4FA5" w:rsidRPr="00185972" w:rsidRDefault="00DE0189" w:rsidP="00DE0189">
      <w:pPr>
        <w:autoSpaceDE w:val="0"/>
        <w:autoSpaceDN w:val="0"/>
        <w:adjustRightInd w:val="0"/>
        <w:spacing w:after="0" w:line="480" w:lineRule="auto"/>
        <w:jc w:val="both"/>
        <w:rPr>
          <w:rFonts w:asciiTheme="majorBidi" w:hAnsiTheme="majorBidi" w:cstheme="majorBidi"/>
          <w:sz w:val="24"/>
          <w:szCs w:val="24"/>
        </w:rPr>
      </w:pPr>
      <w:r w:rsidRPr="00185972">
        <w:rPr>
          <w:rFonts w:asciiTheme="majorBidi" w:hAnsiTheme="majorBidi" w:cstheme="majorBidi"/>
          <w:color w:val="131413"/>
          <w:sz w:val="24"/>
          <w:szCs w:val="24"/>
        </w:rPr>
        <w:t xml:space="preserve">When </w:t>
      </w:r>
      <w:r w:rsidRPr="00185972">
        <w:rPr>
          <w:rFonts w:asciiTheme="majorBidi" w:hAnsiTheme="majorBidi" w:cstheme="majorBidi"/>
          <w:i/>
          <w:iCs/>
          <w:color w:val="131413"/>
          <w:sz w:val="24"/>
          <w:szCs w:val="24"/>
        </w:rPr>
        <w:t>K. pneumoniae</w:t>
      </w:r>
      <w:r w:rsidRPr="00185972">
        <w:rPr>
          <w:rFonts w:asciiTheme="majorBidi" w:hAnsiTheme="majorBidi" w:cstheme="majorBidi"/>
          <w:color w:val="131413"/>
          <w:sz w:val="24"/>
          <w:szCs w:val="24"/>
        </w:rPr>
        <w:t xml:space="preserve"> LPS was used to treat THP-1 cells for two hours, it </w:t>
      </w:r>
      <w:r w:rsidRPr="00185972">
        <w:rPr>
          <w:rFonts w:ascii="Times New Roman" w:hAnsi="Times New Roman" w:cs="Times New Roman"/>
          <w:color w:val="131413"/>
          <w:sz w:val="24"/>
          <w:szCs w:val="24"/>
        </w:rPr>
        <w:t xml:space="preserve">provoked </w:t>
      </w:r>
      <w:r w:rsidRPr="00185972">
        <w:rPr>
          <w:rFonts w:asciiTheme="majorBidi" w:hAnsiTheme="majorBidi" w:cstheme="majorBidi"/>
          <w:color w:val="131413"/>
          <w:sz w:val="24"/>
          <w:szCs w:val="24"/>
        </w:rPr>
        <w:t xml:space="preserve">a significant secretion of TNF-α as shown in Fig. </w:t>
      </w:r>
      <w:r w:rsidR="008B6639" w:rsidRPr="00185972">
        <w:rPr>
          <w:rFonts w:asciiTheme="majorBidi" w:hAnsiTheme="majorBidi" w:cstheme="majorBidi"/>
          <w:color w:val="131413"/>
          <w:sz w:val="24"/>
          <w:szCs w:val="24"/>
        </w:rPr>
        <w:t>18C</w:t>
      </w:r>
      <w:r w:rsidRPr="00185972">
        <w:rPr>
          <w:rFonts w:asciiTheme="majorBidi" w:hAnsiTheme="majorBidi" w:cstheme="majorBidi"/>
          <w:color w:val="131413"/>
          <w:sz w:val="24"/>
          <w:szCs w:val="24"/>
        </w:rPr>
        <w:t xml:space="preserve">. This observation suggests that </w:t>
      </w:r>
      <w:r w:rsidRPr="00185972">
        <w:rPr>
          <w:rFonts w:asciiTheme="majorBidi" w:hAnsiTheme="majorBidi" w:cstheme="majorBidi"/>
          <w:i/>
          <w:iCs/>
          <w:color w:val="131413"/>
          <w:sz w:val="24"/>
          <w:szCs w:val="24"/>
        </w:rPr>
        <w:t>K. pneumoniae</w:t>
      </w:r>
      <w:r w:rsidRPr="00185972">
        <w:rPr>
          <w:rFonts w:asciiTheme="majorBidi" w:hAnsiTheme="majorBidi" w:cstheme="majorBidi"/>
          <w:color w:val="131413"/>
          <w:sz w:val="24"/>
          <w:szCs w:val="24"/>
        </w:rPr>
        <w:t xml:space="preserve"> LPS may induce a more robust immune response compared to </w:t>
      </w:r>
      <w:r w:rsidRPr="00185972">
        <w:rPr>
          <w:rFonts w:asciiTheme="majorBidi" w:hAnsiTheme="majorBidi" w:cstheme="majorBidi"/>
          <w:i/>
          <w:iCs/>
          <w:color w:val="131413"/>
          <w:sz w:val="24"/>
          <w:szCs w:val="24"/>
        </w:rPr>
        <w:t>E. coli</w:t>
      </w:r>
      <w:r w:rsidRPr="00185972">
        <w:rPr>
          <w:rFonts w:asciiTheme="majorBidi" w:hAnsiTheme="majorBidi" w:cstheme="majorBidi"/>
          <w:color w:val="131413"/>
          <w:sz w:val="24"/>
          <w:szCs w:val="24"/>
        </w:rPr>
        <w:t xml:space="preserve"> and </w:t>
      </w:r>
      <w:r w:rsidRPr="00185972">
        <w:rPr>
          <w:rFonts w:asciiTheme="majorBidi" w:hAnsiTheme="majorBidi" w:cstheme="majorBidi"/>
          <w:i/>
          <w:iCs/>
          <w:color w:val="131413"/>
          <w:sz w:val="24"/>
          <w:szCs w:val="24"/>
        </w:rPr>
        <w:t>P. aeruginosa</w:t>
      </w:r>
      <w:r w:rsidRPr="00185972">
        <w:rPr>
          <w:rFonts w:asciiTheme="majorBidi" w:hAnsiTheme="majorBidi" w:cstheme="majorBidi"/>
          <w:color w:val="131413"/>
          <w:sz w:val="24"/>
          <w:szCs w:val="24"/>
        </w:rPr>
        <w:t xml:space="preserve"> LPS. </w:t>
      </w:r>
      <w:r w:rsidRPr="00185972">
        <w:rPr>
          <w:rFonts w:asciiTheme="majorBidi" w:eastAsiaTheme="minorHAnsi" w:hAnsiTheme="majorBidi" w:cstheme="majorBidi"/>
          <w:color w:val="000000"/>
          <w:sz w:val="24"/>
          <w:szCs w:val="24"/>
        </w:rPr>
        <w:t xml:space="preserve">Combinations of either </w:t>
      </w:r>
      <w:r w:rsidRPr="00185972">
        <w:rPr>
          <w:rFonts w:asciiTheme="majorBidi" w:hAnsiTheme="majorBidi" w:cstheme="majorBidi"/>
          <w:color w:val="131413"/>
          <w:sz w:val="24"/>
          <w:szCs w:val="24"/>
        </w:rPr>
        <w:t xml:space="preserve">10 ng/mL or 100 ng/mL </w:t>
      </w:r>
      <w:r w:rsidRPr="00185972">
        <w:rPr>
          <w:rFonts w:asciiTheme="majorBidi" w:hAnsiTheme="majorBidi" w:cstheme="majorBidi"/>
          <w:sz w:val="24"/>
          <w:szCs w:val="24"/>
        </w:rPr>
        <w:t xml:space="preserve">of BPEI molecules with </w:t>
      </w:r>
      <w:r w:rsidRPr="00185972">
        <w:rPr>
          <w:rFonts w:asciiTheme="majorBidi" w:hAnsiTheme="majorBidi" w:cstheme="majorBidi"/>
          <w:color w:val="131413"/>
          <w:sz w:val="24"/>
          <w:szCs w:val="24"/>
        </w:rPr>
        <w:t xml:space="preserve">100 ng/mL </w:t>
      </w:r>
      <w:r w:rsidRPr="00185972">
        <w:rPr>
          <w:rFonts w:asciiTheme="majorBidi" w:hAnsiTheme="majorBidi" w:cstheme="majorBidi"/>
          <w:sz w:val="24"/>
          <w:szCs w:val="24"/>
        </w:rPr>
        <w:t>of</w:t>
      </w:r>
      <w:r w:rsidRPr="00185972">
        <w:rPr>
          <w:rFonts w:ascii="Times New Roman" w:hAnsi="Times New Roman" w:cs="Times New Roman"/>
          <w:color w:val="131413"/>
          <w:sz w:val="24"/>
          <w:szCs w:val="24"/>
        </w:rPr>
        <w:t xml:space="preserve"> </w:t>
      </w:r>
      <w:r w:rsidRPr="00185972">
        <w:rPr>
          <w:rFonts w:asciiTheme="majorBidi" w:eastAsiaTheme="minorHAnsi" w:hAnsiTheme="majorBidi" w:cstheme="majorBidi"/>
          <w:i/>
          <w:iCs/>
          <w:color w:val="000000"/>
          <w:sz w:val="24"/>
          <w:szCs w:val="24"/>
        </w:rPr>
        <w:t>K. pneumoniae</w:t>
      </w:r>
      <w:r w:rsidRPr="00185972">
        <w:rPr>
          <w:rFonts w:asciiTheme="majorBidi" w:eastAsiaTheme="minorHAnsi" w:hAnsiTheme="majorBidi" w:cstheme="majorBidi"/>
          <w:color w:val="000000"/>
          <w:sz w:val="24"/>
          <w:szCs w:val="24"/>
        </w:rPr>
        <w:t xml:space="preserve"> LPS </w:t>
      </w:r>
      <w:r w:rsidRPr="00185972">
        <w:rPr>
          <w:rFonts w:asciiTheme="majorBidi" w:hAnsiTheme="majorBidi" w:cstheme="majorBidi"/>
          <w:sz w:val="24"/>
          <w:szCs w:val="24"/>
        </w:rPr>
        <w:t xml:space="preserve">resulted in </w:t>
      </w:r>
      <w:r w:rsidRPr="00185972">
        <w:rPr>
          <w:rFonts w:ascii="Times New Roman" w:hAnsi="Times New Roman" w:cs="Times New Roman"/>
          <w:sz w:val="24"/>
          <w:szCs w:val="24"/>
        </w:rPr>
        <w:t xml:space="preserve">a </w:t>
      </w:r>
      <w:r w:rsidRPr="00185972">
        <w:rPr>
          <w:rFonts w:asciiTheme="majorBidi" w:hAnsiTheme="majorBidi" w:cstheme="majorBidi"/>
          <w:sz w:val="24"/>
          <w:szCs w:val="24"/>
        </w:rPr>
        <w:t xml:space="preserve">slight neutralization in the immune response </w:t>
      </w:r>
      <w:r w:rsidRPr="00185972">
        <w:rPr>
          <w:rFonts w:ascii="Times New Roman" w:hAnsi="Times New Roman" w:cs="Times New Roman"/>
          <w:color w:val="131413"/>
          <w:sz w:val="24"/>
          <w:szCs w:val="24"/>
        </w:rPr>
        <w:t>(Fig.</w:t>
      </w:r>
      <w:r w:rsidR="00720D76" w:rsidRPr="00185972">
        <w:rPr>
          <w:rFonts w:ascii="Times New Roman" w:hAnsi="Times New Roman" w:cs="Times New Roman"/>
          <w:color w:val="131413"/>
          <w:sz w:val="24"/>
          <w:szCs w:val="24"/>
        </w:rPr>
        <w:t xml:space="preserve"> 20</w:t>
      </w:r>
      <w:r w:rsidRPr="00185972">
        <w:rPr>
          <w:rFonts w:ascii="Times New Roman" w:hAnsi="Times New Roman" w:cs="Times New Roman"/>
          <w:color w:val="131413"/>
          <w:sz w:val="24"/>
          <w:szCs w:val="24"/>
        </w:rPr>
        <w:t>, top) although the neutralization effect became more pronounced when BPEI concentrations were increased, (Fig.</w:t>
      </w:r>
      <w:r w:rsidR="00720D76" w:rsidRPr="00185972">
        <w:rPr>
          <w:rFonts w:ascii="Times New Roman" w:hAnsi="Times New Roman" w:cs="Times New Roman"/>
          <w:color w:val="131413"/>
          <w:sz w:val="24"/>
          <w:szCs w:val="24"/>
        </w:rPr>
        <w:t xml:space="preserve"> 20,</w:t>
      </w:r>
      <w:r w:rsidRPr="00185972">
        <w:rPr>
          <w:rFonts w:ascii="Times New Roman" w:hAnsi="Times New Roman" w:cs="Times New Roman"/>
          <w:color w:val="131413"/>
          <w:sz w:val="24"/>
          <w:szCs w:val="24"/>
        </w:rPr>
        <w:t xml:space="preserve"> </w:t>
      </w:r>
      <w:r w:rsidR="00720D76" w:rsidRPr="00185972">
        <w:rPr>
          <w:rFonts w:ascii="Times New Roman" w:hAnsi="Times New Roman" w:cs="Times New Roman"/>
          <w:color w:val="131413"/>
          <w:sz w:val="24"/>
          <w:szCs w:val="24"/>
        </w:rPr>
        <w:t>bottom</w:t>
      </w:r>
      <w:r w:rsidRPr="00185972">
        <w:rPr>
          <w:rFonts w:ascii="Times New Roman" w:hAnsi="Times New Roman" w:cs="Times New Roman"/>
          <w:color w:val="131413"/>
          <w:sz w:val="24"/>
          <w:szCs w:val="24"/>
        </w:rPr>
        <w:t xml:space="preserve">). </w:t>
      </w:r>
      <w:r w:rsidRPr="00185972">
        <w:rPr>
          <w:rFonts w:asciiTheme="majorBidi" w:hAnsiTheme="majorBidi" w:cstheme="majorBidi"/>
          <w:sz w:val="24"/>
          <w:szCs w:val="24"/>
        </w:rPr>
        <w:t xml:space="preserve">This finding indicates a dose-dependent relationship between BPEI and the disruption of TNF-α production induced by </w:t>
      </w:r>
      <w:r w:rsidRPr="00185972">
        <w:rPr>
          <w:rFonts w:asciiTheme="majorBidi" w:hAnsiTheme="majorBidi" w:cstheme="majorBidi"/>
          <w:i/>
          <w:iCs/>
          <w:sz w:val="24"/>
          <w:szCs w:val="24"/>
        </w:rPr>
        <w:t>K. pneumoniae</w:t>
      </w:r>
      <w:r w:rsidRPr="00185972">
        <w:rPr>
          <w:rFonts w:asciiTheme="majorBidi" w:hAnsiTheme="majorBidi" w:cstheme="majorBidi"/>
          <w:sz w:val="24"/>
          <w:szCs w:val="24"/>
        </w:rPr>
        <w:t xml:space="preserve"> LPS.</w:t>
      </w:r>
    </w:p>
    <w:p w14:paraId="031C95F6" w14:textId="3E0B16C0" w:rsidR="00DE0189" w:rsidRPr="00185972" w:rsidRDefault="000C1F30" w:rsidP="000C1F30">
      <w:pPr>
        <w:autoSpaceDE w:val="0"/>
        <w:autoSpaceDN w:val="0"/>
        <w:adjustRightInd w:val="0"/>
        <w:spacing w:after="0" w:line="480" w:lineRule="auto"/>
        <w:jc w:val="center"/>
        <w:rPr>
          <w:rFonts w:asciiTheme="majorBidi" w:eastAsiaTheme="minorHAnsi" w:hAnsiTheme="majorBidi" w:cstheme="majorBidi"/>
          <w:color w:val="000000"/>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83840" behindDoc="0" locked="0" layoutInCell="1" allowOverlap="1" wp14:anchorId="45361074" wp14:editId="0DAA741F">
                <wp:simplePos x="0" y="0"/>
                <wp:positionH relativeFrom="margin">
                  <wp:posOffset>308540</wp:posOffset>
                </wp:positionH>
                <wp:positionV relativeFrom="paragraph">
                  <wp:posOffset>2278146</wp:posOffset>
                </wp:positionV>
                <wp:extent cx="4381266" cy="779765"/>
                <wp:effectExtent l="0" t="0" r="635" b="1905"/>
                <wp:wrapNone/>
                <wp:docPr id="171462626" name="Text Box 2"/>
                <wp:cNvGraphicFramePr/>
                <a:graphic xmlns:a="http://schemas.openxmlformats.org/drawingml/2006/main">
                  <a:graphicData uri="http://schemas.microsoft.com/office/word/2010/wordprocessingShape">
                    <wps:wsp>
                      <wps:cNvSpPr txBox="1"/>
                      <wps:spPr>
                        <a:xfrm>
                          <a:off x="0" y="0"/>
                          <a:ext cx="4381266" cy="779765"/>
                        </a:xfrm>
                        <a:prstGeom prst="rect">
                          <a:avLst/>
                        </a:prstGeom>
                        <a:solidFill>
                          <a:schemeClr val="lt1"/>
                        </a:solidFill>
                        <a:ln w="3175">
                          <a:noFill/>
                        </a:ln>
                      </wps:spPr>
                      <wps:txbx>
                        <w:txbxContent>
                          <w:p w14:paraId="7AE1DD15" w14:textId="449A5CB2" w:rsidR="000C1F30" w:rsidRPr="007D4F2F" w:rsidRDefault="000C1F30" w:rsidP="009A4FA5">
                            <w:pPr>
                              <w:spacing w:after="0" w:line="240" w:lineRule="auto"/>
                              <w:rPr>
                                <w:b/>
                                <w:bCs/>
                                <w:sz w:val="16"/>
                                <w:szCs w:val="16"/>
                              </w:rPr>
                            </w:pPr>
                            <w:r w:rsidRPr="000C1F30">
                              <w:rPr>
                                <w:b/>
                                <w:bCs/>
                                <w:i/>
                                <w:iCs/>
                                <w:sz w:val="16"/>
                                <w:szCs w:val="16"/>
                              </w:rPr>
                              <w:t>E. coli</w:t>
                            </w:r>
                            <w:r w:rsidRPr="000C1F30">
                              <w:rPr>
                                <w:b/>
                                <w:bCs/>
                                <w:sz w:val="16"/>
                                <w:szCs w:val="16"/>
                              </w:rPr>
                              <w:t xml:space="preserve"> O26:B6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DD30A5">
                              <w:rPr>
                                <w:b/>
                                <w:bCs/>
                                <w:sz w:val="16"/>
                                <w:szCs w:val="16"/>
                              </w:rPr>
                              <w:t>+</w:t>
                            </w:r>
                            <w:r w:rsidRPr="007D4F2F">
                              <w:rPr>
                                <w:b/>
                                <w:bCs/>
                                <w:sz w:val="16"/>
                                <w:szCs w:val="16"/>
                              </w:rPr>
                              <w:t xml:space="preserve">            </w:t>
                            </w:r>
                            <w:r>
                              <w:rPr>
                                <w:b/>
                                <w:bCs/>
                                <w:sz w:val="16"/>
                                <w:szCs w:val="16"/>
                              </w:rPr>
                              <w:t xml:space="preserve">  </w:t>
                            </w:r>
                            <w:r w:rsidRPr="007D4F2F">
                              <w:rPr>
                                <w:b/>
                                <w:bCs/>
                                <w:sz w:val="16"/>
                                <w:szCs w:val="16"/>
                              </w:rPr>
                              <w:t xml:space="preserve">+            +          </w:t>
                            </w:r>
                          </w:p>
                          <w:p w14:paraId="45EB6FCE" w14:textId="607EA42D" w:rsidR="000C1F30" w:rsidRPr="007D4F2F" w:rsidRDefault="000C1F30" w:rsidP="009A4FA5">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742D115E" w14:textId="71C7AD72" w:rsidR="000C1F30" w:rsidRPr="007D4F2F" w:rsidRDefault="000C1F30"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w:t>
                            </w:r>
                            <w:r w:rsidRPr="007D4F2F">
                              <w:rPr>
                                <w:b/>
                                <w:bCs/>
                                <w:sz w:val="16"/>
                                <w:szCs w:val="16"/>
                              </w:rPr>
                              <w:t xml:space="preserve">             -            </w:t>
                            </w:r>
                            <w:r>
                              <w:rPr>
                                <w:b/>
                                <w:bCs/>
                                <w:sz w:val="16"/>
                                <w:szCs w:val="16"/>
                              </w:rPr>
                              <w:t xml:space="preserve"> </w:t>
                            </w:r>
                            <w:r w:rsidRPr="007D4F2F">
                              <w:rPr>
                                <w:b/>
                                <w:bCs/>
                                <w:sz w:val="16"/>
                                <w:szCs w:val="16"/>
                              </w:rPr>
                              <w:t xml:space="preserve">       </w:t>
                            </w:r>
                          </w:p>
                          <w:p w14:paraId="000033B2" w14:textId="7C587327" w:rsidR="000C1F30" w:rsidRPr="007D4F2F" w:rsidRDefault="00DD30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g</w:t>
                            </w:r>
                            <w:r w:rsidR="000C1F30" w:rsidRPr="007D4F2F">
                              <w:rPr>
                                <w:b/>
                                <w:bCs/>
                                <w:sz w:val="16"/>
                                <w:szCs w:val="16"/>
                              </w:rPr>
                              <w:t xml:space="preserve">/mL                </w:t>
                            </w:r>
                            <w:r w:rsidR="000C1F30">
                              <w:rPr>
                                <w:b/>
                                <w:bCs/>
                                <w:sz w:val="16"/>
                                <w:szCs w:val="16"/>
                              </w:rPr>
                              <w:t xml:space="preserve"> </w:t>
                            </w:r>
                            <w:r w:rsidR="000C1F30" w:rsidRPr="007D4F2F">
                              <w:rPr>
                                <w:b/>
                                <w:bCs/>
                                <w:sz w:val="16"/>
                                <w:szCs w:val="16"/>
                              </w:rPr>
                              <w:t xml:space="preserve"> </w:t>
                            </w:r>
                            <w:r>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           </w:t>
                            </w:r>
                            <w:r w:rsidR="000C1F30">
                              <w:rPr>
                                <w:b/>
                                <w:bCs/>
                                <w:sz w:val="16"/>
                                <w:szCs w:val="16"/>
                              </w:rPr>
                              <w:t xml:space="preserve">    </w:t>
                            </w:r>
                            <w:r w:rsidR="000C1F30" w:rsidRPr="007D4F2F">
                              <w:rPr>
                                <w:b/>
                                <w:bCs/>
                                <w:sz w:val="16"/>
                                <w:szCs w:val="16"/>
                              </w:rPr>
                              <w:t xml:space="preserve"> </w:t>
                            </w:r>
                            <w:r>
                              <w:rPr>
                                <w:b/>
                                <w:bCs/>
                                <w:sz w:val="16"/>
                                <w:szCs w:val="16"/>
                              </w:rPr>
                              <w:t>+</w:t>
                            </w:r>
                            <w:r w:rsidR="000C1F30" w:rsidRPr="007D4F2F">
                              <w:rPr>
                                <w:b/>
                                <w:bCs/>
                                <w:sz w:val="16"/>
                                <w:szCs w:val="16"/>
                              </w:rPr>
                              <w:t xml:space="preserve">            </w:t>
                            </w:r>
                            <w:r>
                              <w:rPr>
                                <w:b/>
                                <w:bCs/>
                                <w:sz w:val="16"/>
                                <w:szCs w:val="16"/>
                              </w:rPr>
                              <w:t>-</w:t>
                            </w:r>
                            <w:r w:rsidR="000C1F30" w:rsidRPr="007D4F2F">
                              <w:rPr>
                                <w:b/>
                                <w:bCs/>
                                <w:sz w:val="16"/>
                                <w:szCs w:val="16"/>
                              </w:rPr>
                              <w:t xml:space="preserve">             </w:t>
                            </w:r>
                          </w:p>
                          <w:p w14:paraId="713A438C" w14:textId="5F356EA7" w:rsidR="000C1F30" w:rsidRPr="00DD30A5" w:rsidRDefault="009A4FA5" w:rsidP="009A4FA5">
                            <w:pPr>
                              <w:spacing w:after="0" w:line="240" w:lineRule="auto"/>
                              <w:rPr>
                                <w:b/>
                                <w:bCs/>
                                <w:sz w:val="16"/>
                                <w:szCs w:val="16"/>
                              </w:rPr>
                            </w:pPr>
                            <w:r>
                              <w:rPr>
                                <w:b/>
                                <w:bCs/>
                                <w:sz w:val="16"/>
                                <w:szCs w:val="16"/>
                              </w:rPr>
                              <w:t>BPEI</w:t>
                            </w:r>
                            <w:r w:rsidR="000C1F30" w:rsidRPr="007D4F2F">
                              <w:rPr>
                                <w:b/>
                                <w:bCs/>
                                <w:sz w:val="16"/>
                                <w:szCs w:val="16"/>
                              </w:rPr>
                              <w:t xml:space="preserve"> </w:t>
                            </w:r>
                            <w:r w:rsidR="000C1F30">
                              <w:rPr>
                                <w:b/>
                                <w:bCs/>
                                <w:sz w:val="16"/>
                                <w:szCs w:val="16"/>
                              </w:rPr>
                              <w:t>1</w:t>
                            </w:r>
                            <w:r w:rsidR="000C1F30" w:rsidRPr="007D4F2F">
                              <w:rPr>
                                <w:b/>
                                <w:bCs/>
                                <w:sz w:val="16"/>
                                <w:szCs w:val="16"/>
                              </w:rPr>
                              <w:t xml:space="preserve"> µg/mL                </w:t>
                            </w:r>
                            <w:r w:rsidR="000C1F30">
                              <w:rPr>
                                <w:b/>
                                <w:bCs/>
                                <w:sz w:val="16"/>
                                <w:szCs w:val="16"/>
                              </w:rPr>
                              <w:t xml:space="preserve"> </w:t>
                            </w:r>
                            <w:r w:rsidR="000C1F30" w:rsidRPr="007D4F2F">
                              <w:rPr>
                                <w:b/>
                                <w:bCs/>
                                <w:sz w:val="16"/>
                                <w:szCs w:val="16"/>
                              </w:rPr>
                              <w:t xml:space="preserve"> </w:t>
                            </w:r>
                            <w:r w:rsidR="00DD30A5">
                              <w:rPr>
                                <w:b/>
                                <w:bCs/>
                                <w:sz w:val="16"/>
                                <w:szCs w:val="16"/>
                              </w:rPr>
                              <w:t xml:space="preserve"> </w:t>
                            </w:r>
                            <w:r>
                              <w:rPr>
                                <w:b/>
                                <w:bCs/>
                                <w:sz w:val="16"/>
                                <w:szCs w:val="16"/>
                              </w:rPr>
                              <w:t xml:space="preserve">                </w:t>
                            </w:r>
                            <w:r w:rsidR="000C1F30" w:rsidRPr="007D4F2F">
                              <w:rPr>
                                <w:b/>
                                <w:bCs/>
                                <w:sz w:val="16"/>
                                <w:szCs w:val="16"/>
                              </w:rPr>
                              <w:t xml:space="preserve">-         </w:t>
                            </w:r>
                            <w:r w:rsidR="000C1F30">
                              <w:rPr>
                                <w:b/>
                                <w:bCs/>
                                <w:sz w:val="16"/>
                                <w:szCs w:val="16"/>
                              </w:rPr>
                              <w:t xml:space="preserve">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w:t>
                            </w:r>
                            <w:r w:rsidR="00DD30A5">
                              <w:rPr>
                                <w:b/>
                                <w:bCs/>
                                <w:sz w:val="16"/>
                                <w:szCs w:val="16"/>
                              </w:rPr>
                              <w:t>-</w:t>
                            </w:r>
                            <w:r w:rsidR="000C1F30" w:rsidRPr="007D4F2F">
                              <w:rPr>
                                <w:b/>
                                <w:bCs/>
                                <w:sz w:val="16"/>
                                <w:szCs w:val="16"/>
                              </w:rPr>
                              <w:t xml:space="preserve">          </w:t>
                            </w:r>
                            <w:r w:rsidR="00DD30A5">
                              <w:rPr>
                                <w:b/>
                                <w:bCs/>
                                <w:sz w:val="16"/>
                                <w:szCs w:val="16"/>
                              </w:rPr>
                              <w:t xml:space="preserve">   </w:t>
                            </w:r>
                            <w:r w:rsidR="000C1F30" w:rsidRPr="007D4F2F">
                              <w:rPr>
                                <w:b/>
                                <w:bCs/>
                                <w:sz w:val="16"/>
                                <w:szCs w:val="16"/>
                              </w:rPr>
                              <w:t xml:space="preserve">  </w:t>
                            </w:r>
                            <w:r w:rsidR="00DD30A5">
                              <w:rPr>
                                <w:b/>
                                <w:bCs/>
                                <w:sz w:val="16"/>
                                <w:szCs w:val="16"/>
                              </w:rPr>
                              <w:t>+</w:t>
                            </w:r>
                            <w:r w:rsidR="000C1F30" w:rsidRPr="007D4F2F">
                              <w:rPr>
                                <w:b/>
                                <w:bCs/>
                                <w:sz w:val="16"/>
                                <w:szCs w:val="16"/>
                              </w:rPr>
                              <w:t xml:space="preserve">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              +             -</w:t>
                            </w:r>
                          </w:p>
                          <w:p w14:paraId="633E35AA" w14:textId="77777777" w:rsidR="000C1F30" w:rsidRPr="007D4F2F" w:rsidRDefault="000C1F30" w:rsidP="000C1F30">
                            <w:pPr>
                              <w:spacing w:line="240" w:lineRule="auto"/>
                              <w:jc w:val="center"/>
                              <w:rPr>
                                <w:sz w:val="16"/>
                                <w:szCs w:val="16"/>
                              </w:rPr>
                            </w:pPr>
                          </w:p>
                          <w:p w14:paraId="649DA993" w14:textId="77777777" w:rsidR="000C1F30" w:rsidRDefault="000C1F30" w:rsidP="000C1F30">
                            <w:pPr>
                              <w:spacing w:line="240" w:lineRule="auto"/>
                              <w:jc w:val="center"/>
                              <w:rPr>
                                <w:sz w:val="16"/>
                                <w:szCs w:val="16"/>
                              </w:rPr>
                            </w:pPr>
                          </w:p>
                          <w:p w14:paraId="0F7F5F0C" w14:textId="77777777" w:rsidR="000C1F30" w:rsidRDefault="000C1F30" w:rsidP="000C1F30">
                            <w:pPr>
                              <w:spacing w:line="240" w:lineRule="auto"/>
                              <w:jc w:val="center"/>
                              <w:rPr>
                                <w:sz w:val="16"/>
                                <w:szCs w:val="16"/>
                              </w:rPr>
                            </w:pPr>
                          </w:p>
                          <w:p w14:paraId="246DFF64" w14:textId="77777777" w:rsidR="000C1F30" w:rsidRPr="007D4F2F" w:rsidRDefault="000C1F30" w:rsidP="000C1F30">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61074" id="_x0000_s1044" type="#_x0000_t202" style="position:absolute;left:0;text-align:left;margin-left:24.3pt;margin-top:179.4pt;width:345pt;height:61.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" fillcolor="white [3201]" stroked="f" strokeweight=".25pt">
                <v:textbox>
                  <w:txbxContent>
                    <w:p w14:paraId="7AE1DD15" w14:textId="449A5CB2" w:rsidR="000C1F30" w:rsidRPr="007D4F2F" w:rsidRDefault="000C1F30" w:rsidP="009A4FA5">
                      <w:pPr>
                        <w:spacing w:after="0" w:line="240" w:lineRule="auto"/>
                        <w:rPr>
                          <w:b/>
                          <w:bCs/>
                          <w:sz w:val="16"/>
                          <w:szCs w:val="16"/>
                        </w:rPr>
                      </w:pPr>
                      <w:r w:rsidRPr="000C1F30">
                        <w:rPr>
                          <w:b/>
                          <w:bCs/>
                          <w:i/>
                          <w:iCs/>
                          <w:sz w:val="16"/>
                          <w:szCs w:val="16"/>
                        </w:rPr>
                        <w:t>E. coli</w:t>
                      </w:r>
                      <w:r w:rsidRPr="000C1F30">
                        <w:rPr>
                          <w:b/>
                          <w:bCs/>
                          <w:sz w:val="16"/>
                          <w:szCs w:val="16"/>
                        </w:rPr>
                        <w:t xml:space="preserve"> O26:B6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DD30A5">
                        <w:rPr>
                          <w:b/>
                          <w:bCs/>
                          <w:sz w:val="16"/>
                          <w:szCs w:val="16"/>
                        </w:rPr>
                        <w:t>+</w:t>
                      </w:r>
                      <w:r w:rsidRPr="007D4F2F">
                        <w:rPr>
                          <w:b/>
                          <w:bCs/>
                          <w:sz w:val="16"/>
                          <w:szCs w:val="16"/>
                        </w:rPr>
                        <w:t xml:space="preserve">            </w:t>
                      </w:r>
                      <w:r>
                        <w:rPr>
                          <w:b/>
                          <w:bCs/>
                          <w:sz w:val="16"/>
                          <w:szCs w:val="16"/>
                        </w:rPr>
                        <w:t xml:space="preserve">  </w:t>
                      </w:r>
                      <w:r w:rsidRPr="007D4F2F">
                        <w:rPr>
                          <w:b/>
                          <w:bCs/>
                          <w:sz w:val="16"/>
                          <w:szCs w:val="16"/>
                        </w:rPr>
                        <w:t xml:space="preserve">+            +          </w:t>
                      </w:r>
                    </w:p>
                    <w:p w14:paraId="45EB6FCE" w14:textId="607EA42D" w:rsidR="000C1F30" w:rsidRPr="007D4F2F" w:rsidRDefault="000C1F30" w:rsidP="009A4FA5">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             </w:t>
                      </w:r>
                    </w:p>
                    <w:p w14:paraId="742D115E" w14:textId="71C7AD72" w:rsidR="000C1F30" w:rsidRPr="007D4F2F" w:rsidRDefault="000C1F30"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w:t>
                      </w:r>
                      <w:r w:rsidRPr="007D4F2F">
                        <w:rPr>
                          <w:b/>
                          <w:bCs/>
                          <w:sz w:val="16"/>
                          <w:szCs w:val="16"/>
                        </w:rPr>
                        <w:t xml:space="preserve">             -            </w:t>
                      </w:r>
                      <w:r>
                        <w:rPr>
                          <w:b/>
                          <w:bCs/>
                          <w:sz w:val="16"/>
                          <w:szCs w:val="16"/>
                        </w:rPr>
                        <w:t xml:space="preserve"> </w:t>
                      </w:r>
                      <w:r w:rsidRPr="007D4F2F">
                        <w:rPr>
                          <w:b/>
                          <w:bCs/>
                          <w:sz w:val="16"/>
                          <w:szCs w:val="16"/>
                        </w:rPr>
                        <w:t xml:space="preserve">       </w:t>
                      </w:r>
                    </w:p>
                    <w:p w14:paraId="000033B2" w14:textId="7C587327" w:rsidR="000C1F30" w:rsidRPr="007D4F2F" w:rsidRDefault="00DD30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g</w:t>
                      </w:r>
                      <w:r w:rsidR="000C1F30" w:rsidRPr="007D4F2F">
                        <w:rPr>
                          <w:b/>
                          <w:bCs/>
                          <w:sz w:val="16"/>
                          <w:szCs w:val="16"/>
                        </w:rPr>
                        <w:t xml:space="preserve">/mL                </w:t>
                      </w:r>
                      <w:r w:rsidR="000C1F30">
                        <w:rPr>
                          <w:b/>
                          <w:bCs/>
                          <w:sz w:val="16"/>
                          <w:szCs w:val="16"/>
                        </w:rPr>
                        <w:t xml:space="preserve"> </w:t>
                      </w:r>
                      <w:r w:rsidR="000C1F30" w:rsidRPr="007D4F2F">
                        <w:rPr>
                          <w:b/>
                          <w:bCs/>
                          <w:sz w:val="16"/>
                          <w:szCs w:val="16"/>
                        </w:rPr>
                        <w:t xml:space="preserve"> </w:t>
                      </w:r>
                      <w:r>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w:t>
                      </w:r>
                      <w:r w:rsidR="000C1F30">
                        <w:rPr>
                          <w:b/>
                          <w:bCs/>
                          <w:sz w:val="16"/>
                          <w:szCs w:val="16"/>
                        </w:rPr>
                        <w:t xml:space="preserve">   </w:t>
                      </w:r>
                      <w:r w:rsidR="000C1F30" w:rsidRPr="007D4F2F">
                        <w:rPr>
                          <w:b/>
                          <w:bCs/>
                          <w:sz w:val="16"/>
                          <w:szCs w:val="16"/>
                        </w:rPr>
                        <w:t xml:space="preserve"> -           </w:t>
                      </w:r>
                      <w:r w:rsidR="000C1F30">
                        <w:rPr>
                          <w:b/>
                          <w:bCs/>
                          <w:sz w:val="16"/>
                          <w:szCs w:val="16"/>
                        </w:rPr>
                        <w:t xml:space="preserve">    </w:t>
                      </w:r>
                      <w:r w:rsidR="000C1F30" w:rsidRPr="007D4F2F">
                        <w:rPr>
                          <w:b/>
                          <w:bCs/>
                          <w:sz w:val="16"/>
                          <w:szCs w:val="16"/>
                        </w:rPr>
                        <w:t xml:space="preserve"> </w:t>
                      </w:r>
                      <w:r>
                        <w:rPr>
                          <w:b/>
                          <w:bCs/>
                          <w:sz w:val="16"/>
                          <w:szCs w:val="16"/>
                        </w:rPr>
                        <w:t>+</w:t>
                      </w:r>
                      <w:r w:rsidR="000C1F30" w:rsidRPr="007D4F2F">
                        <w:rPr>
                          <w:b/>
                          <w:bCs/>
                          <w:sz w:val="16"/>
                          <w:szCs w:val="16"/>
                        </w:rPr>
                        <w:t xml:space="preserve">            </w:t>
                      </w:r>
                      <w:r>
                        <w:rPr>
                          <w:b/>
                          <w:bCs/>
                          <w:sz w:val="16"/>
                          <w:szCs w:val="16"/>
                        </w:rPr>
                        <w:t>-</w:t>
                      </w:r>
                      <w:r w:rsidR="000C1F30" w:rsidRPr="007D4F2F">
                        <w:rPr>
                          <w:b/>
                          <w:bCs/>
                          <w:sz w:val="16"/>
                          <w:szCs w:val="16"/>
                        </w:rPr>
                        <w:t xml:space="preserve">             </w:t>
                      </w:r>
                    </w:p>
                    <w:p w14:paraId="713A438C" w14:textId="5F356EA7" w:rsidR="000C1F30" w:rsidRPr="00DD30A5" w:rsidRDefault="009A4FA5" w:rsidP="009A4FA5">
                      <w:pPr>
                        <w:spacing w:after="0" w:line="240" w:lineRule="auto"/>
                        <w:rPr>
                          <w:b/>
                          <w:bCs/>
                          <w:sz w:val="16"/>
                          <w:szCs w:val="16"/>
                        </w:rPr>
                      </w:pPr>
                      <w:r>
                        <w:rPr>
                          <w:b/>
                          <w:bCs/>
                          <w:sz w:val="16"/>
                          <w:szCs w:val="16"/>
                        </w:rPr>
                        <w:t>BPEI</w:t>
                      </w:r>
                      <w:r w:rsidR="000C1F30" w:rsidRPr="007D4F2F">
                        <w:rPr>
                          <w:b/>
                          <w:bCs/>
                          <w:sz w:val="16"/>
                          <w:szCs w:val="16"/>
                        </w:rPr>
                        <w:t xml:space="preserve"> </w:t>
                      </w:r>
                      <w:r w:rsidR="000C1F30">
                        <w:rPr>
                          <w:b/>
                          <w:bCs/>
                          <w:sz w:val="16"/>
                          <w:szCs w:val="16"/>
                        </w:rPr>
                        <w:t>1</w:t>
                      </w:r>
                      <w:r w:rsidR="000C1F30" w:rsidRPr="007D4F2F">
                        <w:rPr>
                          <w:b/>
                          <w:bCs/>
                          <w:sz w:val="16"/>
                          <w:szCs w:val="16"/>
                        </w:rPr>
                        <w:t xml:space="preserve"> µg/mL                </w:t>
                      </w:r>
                      <w:r w:rsidR="000C1F30">
                        <w:rPr>
                          <w:b/>
                          <w:bCs/>
                          <w:sz w:val="16"/>
                          <w:szCs w:val="16"/>
                        </w:rPr>
                        <w:t xml:space="preserve"> </w:t>
                      </w:r>
                      <w:r w:rsidR="000C1F30" w:rsidRPr="007D4F2F">
                        <w:rPr>
                          <w:b/>
                          <w:bCs/>
                          <w:sz w:val="16"/>
                          <w:szCs w:val="16"/>
                        </w:rPr>
                        <w:t xml:space="preserve"> </w:t>
                      </w:r>
                      <w:r w:rsidR="00DD30A5">
                        <w:rPr>
                          <w:b/>
                          <w:bCs/>
                          <w:sz w:val="16"/>
                          <w:szCs w:val="16"/>
                        </w:rPr>
                        <w:t xml:space="preserve"> </w:t>
                      </w:r>
                      <w:r>
                        <w:rPr>
                          <w:b/>
                          <w:bCs/>
                          <w:sz w:val="16"/>
                          <w:szCs w:val="16"/>
                        </w:rPr>
                        <w:t xml:space="preserve">                </w:t>
                      </w:r>
                      <w:r w:rsidR="000C1F30" w:rsidRPr="007D4F2F">
                        <w:rPr>
                          <w:b/>
                          <w:bCs/>
                          <w:sz w:val="16"/>
                          <w:szCs w:val="16"/>
                        </w:rPr>
                        <w:t xml:space="preserve">-         </w:t>
                      </w:r>
                      <w:r w:rsidR="000C1F30">
                        <w:rPr>
                          <w:b/>
                          <w:bCs/>
                          <w:sz w:val="16"/>
                          <w:szCs w:val="16"/>
                        </w:rPr>
                        <w:t xml:space="preserve">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w:t>
                      </w:r>
                      <w:r w:rsidR="00DD30A5">
                        <w:rPr>
                          <w:b/>
                          <w:bCs/>
                          <w:sz w:val="16"/>
                          <w:szCs w:val="16"/>
                        </w:rPr>
                        <w:t>-</w:t>
                      </w:r>
                      <w:r w:rsidR="000C1F30" w:rsidRPr="007D4F2F">
                        <w:rPr>
                          <w:b/>
                          <w:bCs/>
                          <w:sz w:val="16"/>
                          <w:szCs w:val="16"/>
                        </w:rPr>
                        <w:t xml:space="preserve">          </w:t>
                      </w:r>
                      <w:r w:rsidR="00DD30A5">
                        <w:rPr>
                          <w:b/>
                          <w:bCs/>
                          <w:sz w:val="16"/>
                          <w:szCs w:val="16"/>
                        </w:rPr>
                        <w:t xml:space="preserve">   </w:t>
                      </w:r>
                      <w:r w:rsidR="000C1F30" w:rsidRPr="007D4F2F">
                        <w:rPr>
                          <w:b/>
                          <w:bCs/>
                          <w:sz w:val="16"/>
                          <w:szCs w:val="16"/>
                        </w:rPr>
                        <w:t xml:space="preserve">  </w:t>
                      </w:r>
                      <w:r w:rsidR="00DD30A5">
                        <w:rPr>
                          <w:b/>
                          <w:bCs/>
                          <w:sz w:val="16"/>
                          <w:szCs w:val="16"/>
                        </w:rPr>
                        <w:t>+</w:t>
                      </w:r>
                      <w:r w:rsidR="000C1F30" w:rsidRPr="007D4F2F">
                        <w:rPr>
                          <w:b/>
                          <w:bCs/>
                          <w:sz w:val="16"/>
                          <w:szCs w:val="16"/>
                        </w:rPr>
                        <w:t xml:space="preserve">            </w:t>
                      </w:r>
                      <w:r w:rsidR="00DD30A5">
                        <w:rPr>
                          <w:b/>
                          <w:bCs/>
                          <w:sz w:val="16"/>
                          <w:szCs w:val="16"/>
                        </w:rPr>
                        <w:t xml:space="preserve">   </w:t>
                      </w:r>
                      <w:r w:rsidR="000C1F30" w:rsidRPr="007D4F2F">
                        <w:rPr>
                          <w:b/>
                          <w:bCs/>
                          <w:sz w:val="16"/>
                          <w:szCs w:val="16"/>
                        </w:rPr>
                        <w:t xml:space="preserve"> -          </w:t>
                      </w:r>
                      <w:r w:rsidR="00DD30A5">
                        <w:rPr>
                          <w:b/>
                          <w:bCs/>
                          <w:sz w:val="16"/>
                          <w:szCs w:val="16"/>
                        </w:rPr>
                        <w:t xml:space="preserve">    </w:t>
                      </w:r>
                      <w:r w:rsidR="000C1F30" w:rsidRPr="007D4F2F">
                        <w:rPr>
                          <w:b/>
                          <w:bCs/>
                          <w:sz w:val="16"/>
                          <w:szCs w:val="16"/>
                        </w:rPr>
                        <w:t xml:space="preserve">  -              +             -</w:t>
                      </w:r>
                    </w:p>
                    <w:p w14:paraId="633E35AA" w14:textId="77777777" w:rsidR="000C1F30" w:rsidRPr="007D4F2F" w:rsidRDefault="000C1F30" w:rsidP="000C1F30">
                      <w:pPr>
                        <w:spacing w:line="240" w:lineRule="auto"/>
                        <w:jc w:val="center"/>
                        <w:rPr>
                          <w:sz w:val="16"/>
                          <w:szCs w:val="16"/>
                        </w:rPr>
                      </w:pPr>
                    </w:p>
                    <w:p w14:paraId="649DA993" w14:textId="77777777" w:rsidR="000C1F30" w:rsidRDefault="000C1F30" w:rsidP="000C1F30">
                      <w:pPr>
                        <w:spacing w:line="240" w:lineRule="auto"/>
                        <w:jc w:val="center"/>
                        <w:rPr>
                          <w:sz w:val="16"/>
                          <w:szCs w:val="16"/>
                        </w:rPr>
                      </w:pPr>
                    </w:p>
                    <w:p w14:paraId="0F7F5F0C" w14:textId="77777777" w:rsidR="000C1F30" w:rsidRDefault="000C1F30" w:rsidP="000C1F30">
                      <w:pPr>
                        <w:spacing w:line="240" w:lineRule="auto"/>
                        <w:jc w:val="center"/>
                        <w:rPr>
                          <w:sz w:val="16"/>
                          <w:szCs w:val="16"/>
                        </w:rPr>
                      </w:pPr>
                    </w:p>
                    <w:p w14:paraId="246DFF64" w14:textId="77777777" w:rsidR="000C1F30" w:rsidRPr="007D4F2F" w:rsidRDefault="000C1F30" w:rsidP="000C1F30">
                      <w:pPr>
                        <w:spacing w:line="240" w:lineRule="auto"/>
                        <w:jc w:val="center"/>
                        <w:rPr>
                          <w:sz w:val="16"/>
                          <w:szCs w:val="16"/>
                        </w:rPr>
                      </w:pPr>
                    </w:p>
                  </w:txbxContent>
                </v:textbox>
                <w10:wrap anchorx="margin"/>
              </v:shape>
            </w:pict>
          </mc:Fallback>
        </mc:AlternateContent>
      </w:r>
      <w:r w:rsidRPr="00185972">
        <w:rPr>
          <w:rFonts w:asciiTheme="majorBidi" w:eastAsiaTheme="minorHAnsi" w:hAnsiTheme="majorBidi" w:cstheme="majorBidi"/>
          <w:noProof/>
          <w:color w:val="000000"/>
        </w:rPr>
        <w:drawing>
          <wp:inline distT="0" distB="0" distL="0" distR="0" wp14:anchorId="3DAA0C77" wp14:editId="6C8B44B6">
            <wp:extent cx="3458654" cy="2249521"/>
            <wp:effectExtent l="0" t="0" r="8890" b="0"/>
            <wp:docPr id="168534790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77276" cy="2261633"/>
                    </a:xfrm>
                    <a:prstGeom prst="rect">
                      <a:avLst/>
                    </a:prstGeom>
                    <a:noFill/>
                  </pic:spPr>
                </pic:pic>
              </a:graphicData>
            </a:graphic>
          </wp:inline>
        </w:drawing>
      </w:r>
    </w:p>
    <w:p w14:paraId="15FF9BE3" w14:textId="1E62C5B9" w:rsidR="000C1F30" w:rsidRPr="00185972" w:rsidRDefault="000C1F30" w:rsidP="00DE0189">
      <w:pPr>
        <w:autoSpaceDE w:val="0"/>
        <w:autoSpaceDN w:val="0"/>
        <w:adjustRightInd w:val="0"/>
        <w:spacing w:after="0" w:line="480" w:lineRule="auto"/>
        <w:jc w:val="center"/>
        <w:rPr>
          <w:rFonts w:asciiTheme="majorBidi" w:eastAsiaTheme="minorHAnsi" w:hAnsiTheme="majorBidi" w:cstheme="majorBidi"/>
          <w:color w:val="000000"/>
        </w:rPr>
      </w:pPr>
    </w:p>
    <w:p w14:paraId="58B65C97" w14:textId="3E84E223" w:rsidR="000C1F30" w:rsidRPr="00185972" w:rsidRDefault="000C1F30" w:rsidP="00C4055F">
      <w:pPr>
        <w:autoSpaceDE w:val="0"/>
        <w:autoSpaceDN w:val="0"/>
        <w:adjustRightInd w:val="0"/>
        <w:spacing w:after="0" w:line="480" w:lineRule="auto"/>
        <w:rPr>
          <w:rFonts w:asciiTheme="majorBidi" w:eastAsiaTheme="minorHAnsi" w:hAnsiTheme="majorBidi" w:cstheme="majorBidi"/>
          <w:color w:val="000000"/>
        </w:rPr>
      </w:pPr>
    </w:p>
    <w:p w14:paraId="0ECDFD25" w14:textId="77777777" w:rsidR="00C4055F" w:rsidRPr="00185972" w:rsidRDefault="00C4055F" w:rsidP="00C4055F">
      <w:pPr>
        <w:autoSpaceDE w:val="0"/>
        <w:autoSpaceDN w:val="0"/>
        <w:adjustRightInd w:val="0"/>
        <w:spacing w:after="0" w:line="480" w:lineRule="auto"/>
        <w:rPr>
          <w:rFonts w:asciiTheme="majorBidi" w:eastAsiaTheme="minorHAnsi" w:hAnsiTheme="majorBidi" w:cstheme="majorBidi"/>
          <w:color w:val="000000"/>
        </w:rPr>
      </w:pPr>
    </w:p>
    <w:p w14:paraId="0EF1F248" w14:textId="39D52C56" w:rsidR="00DE0189" w:rsidRPr="00185972" w:rsidRDefault="009A4FA5"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85888" behindDoc="0" locked="0" layoutInCell="1" allowOverlap="1" wp14:anchorId="681EB0FF" wp14:editId="3DDA887F">
                <wp:simplePos x="0" y="0"/>
                <wp:positionH relativeFrom="margin">
                  <wp:posOffset>334370</wp:posOffset>
                </wp:positionH>
                <wp:positionV relativeFrom="paragraph">
                  <wp:posOffset>2289288</wp:posOffset>
                </wp:positionV>
                <wp:extent cx="4482243" cy="607325"/>
                <wp:effectExtent l="0" t="0" r="0" b="2540"/>
                <wp:wrapNone/>
                <wp:docPr id="1713335404" name="Text Box 2"/>
                <wp:cNvGraphicFramePr/>
                <a:graphic xmlns:a="http://schemas.openxmlformats.org/drawingml/2006/main">
                  <a:graphicData uri="http://schemas.microsoft.com/office/word/2010/wordprocessingShape">
                    <wps:wsp>
                      <wps:cNvSpPr txBox="1"/>
                      <wps:spPr>
                        <a:xfrm>
                          <a:off x="0" y="0"/>
                          <a:ext cx="4482243" cy="607325"/>
                        </a:xfrm>
                        <a:prstGeom prst="rect">
                          <a:avLst/>
                        </a:prstGeom>
                        <a:solidFill>
                          <a:sysClr val="window" lastClr="FFFFFF"/>
                        </a:solidFill>
                        <a:ln w="3175">
                          <a:noFill/>
                        </a:ln>
                      </wps:spPr>
                      <wps:txbx>
                        <w:txbxContent>
                          <w:p w14:paraId="695E5F71" w14:textId="009BF8EE" w:rsidR="009A4FA5" w:rsidRPr="007D4F2F" w:rsidRDefault="009A4FA5" w:rsidP="009A4FA5">
                            <w:pPr>
                              <w:spacing w:after="0" w:line="240" w:lineRule="auto"/>
                              <w:rPr>
                                <w:b/>
                                <w:bCs/>
                                <w:sz w:val="16"/>
                                <w:szCs w:val="16"/>
                              </w:rPr>
                            </w:pPr>
                            <w:r w:rsidRPr="000C1F30">
                              <w:rPr>
                                <w:b/>
                                <w:bCs/>
                                <w:i/>
                                <w:iCs/>
                                <w:sz w:val="16"/>
                                <w:szCs w:val="16"/>
                              </w:rPr>
                              <w:t>E. coli</w:t>
                            </w:r>
                            <w:r w:rsidRPr="000C1F30">
                              <w:rPr>
                                <w:b/>
                                <w:bCs/>
                                <w:sz w:val="16"/>
                                <w:szCs w:val="16"/>
                              </w:rPr>
                              <w:t xml:space="preserve"> O</w:t>
                            </w:r>
                            <w:r>
                              <w:rPr>
                                <w:b/>
                                <w:bCs/>
                                <w:sz w:val="16"/>
                                <w:szCs w:val="16"/>
                              </w:rPr>
                              <w:t>111</w:t>
                            </w:r>
                            <w:r w:rsidRPr="000C1F30">
                              <w:rPr>
                                <w:b/>
                                <w:bCs/>
                                <w:sz w:val="16"/>
                                <w:szCs w:val="16"/>
                              </w:rPr>
                              <w:t>:B</w:t>
                            </w:r>
                            <w:r>
                              <w:rPr>
                                <w:b/>
                                <w:bCs/>
                                <w:sz w:val="16"/>
                                <w:szCs w:val="16"/>
                              </w:rPr>
                              <w:t>4</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4806C2F" w14:textId="09EDBDEE" w:rsidR="009A4FA5" w:rsidRPr="007D4F2F" w:rsidRDefault="009A4FA5" w:rsidP="009A4FA5">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p>
                          <w:p w14:paraId="2DC323C3" w14:textId="79D9699A" w:rsidR="009A4FA5" w:rsidRPr="007D4F2F" w:rsidRDefault="009A4F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23FBDC4" w14:textId="327C7D6A" w:rsidR="009A4FA5" w:rsidRPr="007D4F2F" w:rsidRDefault="009A4F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w:t>
                            </w:r>
                            <w:r w:rsidRPr="007D4F2F">
                              <w:rPr>
                                <w:b/>
                                <w:bCs/>
                                <w:sz w:val="16"/>
                                <w:szCs w:val="16"/>
                              </w:rPr>
                              <w:t xml:space="preserve">          </w:t>
                            </w:r>
                            <w:r>
                              <w:rPr>
                                <w:b/>
                                <w:bCs/>
                                <w:sz w:val="16"/>
                                <w:szCs w:val="16"/>
                              </w:rPr>
                              <w:t xml:space="preserve">    </w:t>
                            </w:r>
                            <w:r w:rsidRPr="007D4F2F">
                              <w:rPr>
                                <w:b/>
                                <w:bCs/>
                                <w:sz w:val="16"/>
                                <w:szCs w:val="16"/>
                              </w:rPr>
                              <w:t xml:space="preserve"> </w:t>
                            </w:r>
                          </w:p>
                          <w:p w14:paraId="42E597E0" w14:textId="77777777" w:rsidR="009A4FA5" w:rsidRPr="007D4F2F" w:rsidRDefault="009A4FA5" w:rsidP="009A4FA5">
                            <w:pPr>
                              <w:spacing w:line="240" w:lineRule="auto"/>
                              <w:jc w:val="center"/>
                              <w:rPr>
                                <w:sz w:val="16"/>
                                <w:szCs w:val="16"/>
                              </w:rPr>
                            </w:pPr>
                          </w:p>
                          <w:p w14:paraId="7D004BC1" w14:textId="77777777" w:rsidR="009A4FA5" w:rsidRDefault="009A4FA5" w:rsidP="009A4FA5">
                            <w:pPr>
                              <w:spacing w:line="240" w:lineRule="auto"/>
                              <w:jc w:val="center"/>
                              <w:rPr>
                                <w:sz w:val="16"/>
                                <w:szCs w:val="16"/>
                              </w:rPr>
                            </w:pPr>
                          </w:p>
                          <w:p w14:paraId="0F673416" w14:textId="77777777" w:rsidR="009A4FA5" w:rsidRDefault="009A4FA5" w:rsidP="009A4FA5">
                            <w:pPr>
                              <w:spacing w:line="240" w:lineRule="auto"/>
                              <w:jc w:val="center"/>
                              <w:rPr>
                                <w:sz w:val="16"/>
                                <w:szCs w:val="16"/>
                              </w:rPr>
                            </w:pPr>
                          </w:p>
                          <w:p w14:paraId="0545E4F8" w14:textId="77777777" w:rsidR="009A4FA5" w:rsidRPr="007D4F2F" w:rsidRDefault="009A4FA5" w:rsidP="009A4FA5">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EB0FF" id="_x0000_s1045" type="#_x0000_t202" style="position:absolute;left:0;text-align:left;margin-left:26.35pt;margin-top:180.25pt;width:352.95pt;height:47.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" fillcolor="window" stroked="f" strokeweight=".25pt">
                <v:textbox>
                  <w:txbxContent>
                    <w:p w14:paraId="695E5F71" w14:textId="009BF8EE" w:rsidR="009A4FA5" w:rsidRPr="007D4F2F" w:rsidRDefault="009A4FA5" w:rsidP="009A4FA5">
                      <w:pPr>
                        <w:spacing w:after="0" w:line="240" w:lineRule="auto"/>
                        <w:rPr>
                          <w:b/>
                          <w:bCs/>
                          <w:sz w:val="16"/>
                          <w:szCs w:val="16"/>
                        </w:rPr>
                      </w:pPr>
                      <w:r w:rsidRPr="000C1F30">
                        <w:rPr>
                          <w:b/>
                          <w:bCs/>
                          <w:i/>
                          <w:iCs/>
                          <w:sz w:val="16"/>
                          <w:szCs w:val="16"/>
                        </w:rPr>
                        <w:t>E. coli</w:t>
                      </w:r>
                      <w:r w:rsidRPr="000C1F30">
                        <w:rPr>
                          <w:b/>
                          <w:bCs/>
                          <w:sz w:val="16"/>
                          <w:szCs w:val="16"/>
                        </w:rPr>
                        <w:t xml:space="preserve"> O</w:t>
                      </w:r>
                      <w:r>
                        <w:rPr>
                          <w:b/>
                          <w:bCs/>
                          <w:sz w:val="16"/>
                          <w:szCs w:val="16"/>
                        </w:rPr>
                        <w:t>111</w:t>
                      </w:r>
                      <w:r w:rsidRPr="000C1F30">
                        <w:rPr>
                          <w:b/>
                          <w:bCs/>
                          <w:sz w:val="16"/>
                          <w:szCs w:val="16"/>
                        </w:rPr>
                        <w:t>:B</w:t>
                      </w:r>
                      <w:r>
                        <w:rPr>
                          <w:b/>
                          <w:bCs/>
                          <w:sz w:val="16"/>
                          <w:szCs w:val="16"/>
                        </w:rPr>
                        <w:t>4</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4806C2F" w14:textId="09EDBDEE" w:rsidR="009A4FA5" w:rsidRPr="007D4F2F" w:rsidRDefault="009A4FA5" w:rsidP="009A4FA5">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p>
                    <w:p w14:paraId="2DC323C3" w14:textId="79D9699A" w:rsidR="009A4FA5" w:rsidRPr="007D4F2F" w:rsidRDefault="009A4F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23FBDC4" w14:textId="327C7D6A" w:rsidR="009A4FA5" w:rsidRPr="007D4F2F" w:rsidRDefault="009A4FA5" w:rsidP="009A4FA5">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w:t>
                      </w:r>
                      <w:r w:rsidRPr="007D4F2F">
                        <w:rPr>
                          <w:b/>
                          <w:bCs/>
                          <w:sz w:val="16"/>
                          <w:szCs w:val="16"/>
                        </w:rPr>
                        <w:t xml:space="preserve">          </w:t>
                      </w:r>
                      <w:r>
                        <w:rPr>
                          <w:b/>
                          <w:bCs/>
                          <w:sz w:val="16"/>
                          <w:szCs w:val="16"/>
                        </w:rPr>
                        <w:t xml:space="preserve">    </w:t>
                      </w:r>
                      <w:r w:rsidRPr="007D4F2F">
                        <w:rPr>
                          <w:b/>
                          <w:bCs/>
                          <w:sz w:val="16"/>
                          <w:szCs w:val="16"/>
                        </w:rPr>
                        <w:t xml:space="preserve"> </w:t>
                      </w:r>
                    </w:p>
                    <w:p w14:paraId="42E597E0" w14:textId="77777777" w:rsidR="009A4FA5" w:rsidRPr="007D4F2F" w:rsidRDefault="009A4FA5" w:rsidP="009A4FA5">
                      <w:pPr>
                        <w:spacing w:line="240" w:lineRule="auto"/>
                        <w:jc w:val="center"/>
                        <w:rPr>
                          <w:sz w:val="16"/>
                          <w:szCs w:val="16"/>
                        </w:rPr>
                      </w:pPr>
                    </w:p>
                    <w:p w14:paraId="7D004BC1" w14:textId="77777777" w:rsidR="009A4FA5" w:rsidRDefault="009A4FA5" w:rsidP="009A4FA5">
                      <w:pPr>
                        <w:spacing w:line="240" w:lineRule="auto"/>
                        <w:jc w:val="center"/>
                        <w:rPr>
                          <w:sz w:val="16"/>
                          <w:szCs w:val="16"/>
                        </w:rPr>
                      </w:pPr>
                    </w:p>
                    <w:p w14:paraId="0F673416" w14:textId="77777777" w:rsidR="009A4FA5" w:rsidRDefault="009A4FA5" w:rsidP="009A4FA5">
                      <w:pPr>
                        <w:spacing w:line="240" w:lineRule="auto"/>
                        <w:jc w:val="center"/>
                        <w:rPr>
                          <w:sz w:val="16"/>
                          <w:szCs w:val="16"/>
                        </w:rPr>
                      </w:pPr>
                    </w:p>
                    <w:p w14:paraId="0545E4F8" w14:textId="77777777" w:rsidR="009A4FA5" w:rsidRPr="007D4F2F" w:rsidRDefault="009A4FA5" w:rsidP="009A4FA5">
                      <w:pPr>
                        <w:spacing w:line="240" w:lineRule="auto"/>
                        <w:jc w:val="center"/>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7961D04F" wp14:editId="0A6041CB">
            <wp:extent cx="3449635" cy="2249378"/>
            <wp:effectExtent l="0" t="0" r="0" b="0"/>
            <wp:docPr id="8092692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78006" cy="2267878"/>
                    </a:xfrm>
                    <a:prstGeom prst="rect">
                      <a:avLst/>
                    </a:prstGeom>
                    <a:noFill/>
                  </pic:spPr>
                </pic:pic>
              </a:graphicData>
            </a:graphic>
          </wp:inline>
        </w:drawing>
      </w:r>
    </w:p>
    <w:p w14:paraId="229EFEA3" w14:textId="3564A44D" w:rsidR="009A4FA5" w:rsidRPr="00185972" w:rsidRDefault="009A4FA5"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72E87D5C" w14:textId="45EF53A3" w:rsidR="00DE0189" w:rsidRPr="00185972" w:rsidRDefault="00DE0189" w:rsidP="00DE0189">
      <w:pPr>
        <w:autoSpaceDE w:val="0"/>
        <w:autoSpaceDN w:val="0"/>
        <w:adjustRightInd w:val="0"/>
        <w:spacing w:after="0" w:line="276" w:lineRule="auto"/>
        <w:jc w:val="both"/>
        <w:rPr>
          <w:rFonts w:asciiTheme="majorBidi" w:eastAsiaTheme="minorHAnsi" w:hAnsiTheme="majorBidi" w:cstheme="majorBidi"/>
        </w:rPr>
      </w:pPr>
      <w:r w:rsidRPr="00185972">
        <w:rPr>
          <w:rFonts w:asciiTheme="majorBidi" w:hAnsiTheme="majorBidi" w:cstheme="majorBidi"/>
          <w:b/>
          <w:bCs/>
          <w:shd w:val="clear" w:color="auto" w:fill="FFFFFF"/>
        </w:rPr>
        <w:t xml:space="preserve">Figure </w:t>
      </w:r>
      <w:r w:rsidR="00C4055F" w:rsidRPr="00185972">
        <w:rPr>
          <w:rFonts w:asciiTheme="majorBidi" w:hAnsiTheme="majorBidi" w:cstheme="majorBidi"/>
          <w:b/>
          <w:bCs/>
          <w:shd w:val="clear" w:color="auto" w:fill="FFFFFF"/>
        </w:rPr>
        <w:t>19</w:t>
      </w:r>
      <w:r w:rsidRPr="00185972">
        <w:rPr>
          <w:rFonts w:asciiTheme="majorBidi" w:hAnsiTheme="majorBidi" w:cstheme="majorBidi"/>
          <w:shd w:val="clear" w:color="auto" w:fill="FFFFFF"/>
        </w:rPr>
        <w:t xml:space="preserve">. </w:t>
      </w:r>
      <w:r w:rsidRPr="00185972">
        <w:rPr>
          <w:rFonts w:asciiTheme="majorBidi" w:eastAsiaTheme="minorHAnsi" w:hAnsiTheme="majorBidi" w:cstheme="majorBidi"/>
        </w:rPr>
        <w:t xml:space="preserve">ELISA data show the amount of cytokine TNFα released by human macrophage cells (THP-1 cells) in responses to combinations of 600-Da BPEI and </w:t>
      </w:r>
      <w:r w:rsidR="009A4FA5" w:rsidRPr="00185972">
        <w:rPr>
          <w:rFonts w:asciiTheme="majorBidi" w:eastAsiaTheme="minorHAnsi" w:hAnsiTheme="majorBidi" w:cstheme="majorBidi"/>
        </w:rPr>
        <w:t>A</w:t>
      </w:r>
      <w:r w:rsidRPr="00185972">
        <w:rPr>
          <w:rFonts w:asciiTheme="majorBidi" w:eastAsiaTheme="minorHAnsi" w:hAnsiTheme="majorBidi" w:cstheme="majorBidi"/>
        </w:rPr>
        <w:t xml:space="preserve">) </w:t>
      </w:r>
      <w:r w:rsidRPr="00185972">
        <w:rPr>
          <w:rFonts w:asciiTheme="majorBidi" w:eastAsiaTheme="minorHAnsi" w:hAnsiTheme="majorBidi" w:cstheme="majorBidi"/>
          <w:i/>
          <w:iCs/>
        </w:rPr>
        <w:t>E. coli</w:t>
      </w:r>
      <w:r w:rsidRPr="00185972">
        <w:rPr>
          <w:rFonts w:asciiTheme="majorBidi" w:eastAsiaTheme="minorHAnsi" w:hAnsiTheme="majorBidi" w:cstheme="majorBidi"/>
        </w:rPr>
        <w:t xml:space="preserve"> O26:B6 LPS and </w:t>
      </w:r>
      <w:r w:rsidR="009A4FA5" w:rsidRPr="00185972">
        <w:rPr>
          <w:rFonts w:asciiTheme="majorBidi" w:eastAsiaTheme="minorHAnsi" w:hAnsiTheme="majorBidi" w:cstheme="majorBidi"/>
        </w:rPr>
        <w:t>B</w:t>
      </w:r>
      <w:r w:rsidRPr="00185972">
        <w:rPr>
          <w:rFonts w:asciiTheme="majorBidi" w:eastAsiaTheme="minorHAnsi" w:hAnsiTheme="majorBidi" w:cstheme="majorBidi"/>
        </w:rPr>
        <w:t xml:space="preserve">) </w:t>
      </w:r>
      <w:r w:rsidRPr="00185972">
        <w:rPr>
          <w:rFonts w:asciiTheme="majorBidi" w:eastAsiaTheme="minorHAnsi" w:hAnsiTheme="majorBidi" w:cstheme="majorBidi"/>
          <w:i/>
          <w:iCs/>
        </w:rPr>
        <w:t>E. coli</w:t>
      </w:r>
      <w:r w:rsidRPr="00185972">
        <w:rPr>
          <w:rFonts w:asciiTheme="majorBidi" w:eastAsiaTheme="minorHAnsi" w:hAnsiTheme="majorBidi" w:cstheme="majorBidi"/>
        </w:rPr>
        <w:t xml:space="preserve"> O111:B4 LPS. Data are shown as an average of two biological replicates. Error bars denote standard deviation. Untreated cells were used as controls.</w:t>
      </w:r>
    </w:p>
    <w:p w14:paraId="4057BAB2" w14:textId="77777777" w:rsidR="008B6639" w:rsidRPr="00185972" w:rsidRDefault="008B6639" w:rsidP="00DE0189">
      <w:pPr>
        <w:autoSpaceDE w:val="0"/>
        <w:autoSpaceDN w:val="0"/>
        <w:adjustRightInd w:val="0"/>
        <w:spacing w:after="0" w:line="276" w:lineRule="auto"/>
        <w:jc w:val="both"/>
        <w:rPr>
          <w:rFonts w:asciiTheme="majorBidi" w:hAnsiTheme="majorBidi" w:cstheme="majorBidi"/>
          <w:color w:val="333333"/>
          <w:shd w:val="clear" w:color="auto" w:fill="FFFFFF"/>
        </w:rPr>
      </w:pPr>
    </w:p>
    <w:p w14:paraId="5C1E1E04" w14:textId="77777777" w:rsidR="00DE0189" w:rsidRPr="00185972" w:rsidRDefault="00DE0189" w:rsidP="00DE0189">
      <w:pPr>
        <w:autoSpaceDE w:val="0"/>
        <w:autoSpaceDN w:val="0"/>
        <w:adjustRightInd w:val="0"/>
        <w:spacing w:after="0" w:line="240" w:lineRule="auto"/>
        <w:rPr>
          <w:rFonts w:asciiTheme="majorBidi" w:hAnsiTheme="majorBidi" w:cstheme="majorBidi"/>
          <w:color w:val="333333"/>
          <w:sz w:val="20"/>
          <w:szCs w:val="20"/>
          <w:shd w:val="clear" w:color="auto" w:fill="FFFFFF"/>
        </w:rPr>
      </w:pPr>
    </w:p>
    <w:p w14:paraId="693710F6" w14:textId="3C749FE0" w:rsidR="00DE0189" w:rsidRPr="00185972" w:rsidRDefault="00AA356F" w:rsidP="003E266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87936" behindDoc="0" locked="0" layoutInCell="1" allowOverlap="1" wp14:anchorId="4AA025CB" wp14:editId="7663DC01">
                <wp:simplePos x="0" y="0"/>
                <wp:positionH relativeFrom="margin">
                  <wp:posOffset>274320</wp:posOffset>
                </wp:positionH>
                <wp:positionV relativeFrom="paragraph">
                  <wp:posOffset>2355850</wp:posOffset>
                </wp:positionV>
                <wp:extent cx="4482243" cy="579120"/>
                <wp:effectExtent l="0" t="0" r="0" b="0"/>
                <wp:wrapNone/>
                <wp:docPr id="1290416498" name="Text Box 2"/>
                <wp:cNvGraphicFramePr/>
                <a:graphic xmlns:a="http://schemas.openxmlformats.org/drawingml/2006/main">
                  <a:graphicData uri="http://schemas.microsoft.com/office/word/2010/wordprocessingShape">
                    <wps:wsp>
                      <wps:cNvSpPr txBox="1"/>
                      <wps:spPr>
                        <a:xfrm>
                          <a:off x="0" y="0"/>
                          <a:ext cx="4482243" cy="579120"/>
                        </a:xfrm>
                        <a:prstGeom prst="rect">
                          <a:avLst/>
                        </a:prstGeom>
                        <a:solidFill>
                          <a:sysClr val="window" lastClr="FFFFFF"/>
                        </a:solidFill>
                        <a:ln w="3175">
                          <a:noFill/>
                        </a:ln>
                      </wps:spPr>
                      <wps:txbx>
                        <w:txbxContent>
                          <w:p w14:paraId="686D554E" w14:textId="09940067" w:rsidR="00AA356F" w:rsidRPr="007D4F2F" w:rsidRDefault="00AA356F" w:rsidP="00AA356F">
                            <w:pPr>
                              <w:spacing w:after="0" w:line="240" w:lineRule="auto"/>
                              <w:rPr>
                                <w:b/>
                                <w:bCs/>
                                <w:sz w:val="16"/>
                                <w:szCs w:val="16"/>
                              </w:rPr>
                            </w:pPr>
                            <w:r>
                              <w:rPr>
                                <w:b/>
                                <w:bCs/>
                                <w:i/>
                                <w:iCs/>
                                <w:sz w:val="16"/>
                                <w:szCs w:val="16"/>
                              </w:rPr>
                              <w:t>K. pneumoniae</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456E88B2" w14:textId="72292E49" w:rsidR="00AA356F" w:rsidRPr="007D4F2F" w:rsidRDefault="00AA356F" w:rsidP="00AA356F">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3C7EFC11" w14:textId="30E18EBF" w:rsidR="00AA356F" w:rsidRPr="007D4F2F" w:rsidRDefault="00AA356F" w:rsidP="00AA356F">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E98E520" w14:textId="582E0256" w:rsidR="00AA356F" w:rsidRPr="007D4F2F" w:rsidRDefault="00AA356F" w:rsidP="00AA356F">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A9AEB5E" w14:textId="77777777" w:rsidR="00AA356F" w:rsidRPr="007D4F2F" w:rsidRDefault="00AA356F" w:rsidP="00AA356F">
                            <w:pPr>
                              <w:spacing w:line="240" w:lineRule="auto"/>
                              <w:jc w:val="center"/>
                              <w:rPr>
                                <w:sz w:val="16"/>
                                <w:szCs w:val="16"/>
                              </w:rPr>
                            </w:pPr>
                          </w:p>
                          <w:p w14:paraId="244460F9" w14:textId="77777777" w:rsidR="00AA356F" w:rsidRDefault="00AA356F" w:rsidP="00AA356F">
                            <w:pPr>
                              <w:spacing w:line="240" w:lineRule="auto"/>
                              <w:jc w:val="center"/>
                              <w:rPr>
                                <w:sz w:val="16"/>
                                <w:szCs w:val="16"/>
                              </w:rPr>
                            </w:pPr>
                          </w:p>
                          <w:p w14:paraId="6E48F29E" w14:textId="77777777" w:rsidR="00AA356F" w:rsidRDefault="00AA356F" w:rsidP="00AA356F">
                            <w:pPr>
                              <w:spacing w:line="240" w:lineRule="auto"/>
                              <w:jc w:val="center"/>
                              <w:rPr>
                                <w:sz w:val="16"/>
                                <w:szCs w:val="16"/>
                              </w:rPr>
                            </w:pPr>
                          </w:p>
                          <w:p w14:paraId="7F908025" w14:textId="77777777" w:rsidR="00AA356F" w:rsidRPr="007D4F2F" w:rsidRDefault="00AA356F" w:rsidP="00AA356F">
                            <w:pPr>
                              <w:spacing w:line="240" w:lineRule="auto"/>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025CB" id="_x0000_s1046" type="#_x0000_t202" style="position:absolute;left:0;text-align:left;margin-left:21.6pt;margin-top:185.5pt;width:352.95pt;height:45.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" fillcolor="window" stroked="f" strokeweight=".25pt">
                <v:textbox>
                  <w:txbxContent>
                    <w:p w14:paraId="686D554E" w14:textId="09940067" w:rsidR="00AA356F" w:rsidRPr="007D4F2F" w:rsidRDefault="00AA356F" w:rsidP="00AA356F">
                      <w:pPr>
                        <w:spacing w:after="0" w:line="240" w:lineRule="auto"/>
                        <w:rPr>
                          <w:b/>
                          <w:bCs/>
                          <w:sz w:val="16"/>
                          <w:szCs w:val="16"/>
                        </w:rPr>
                      </w:pPr>
                      <w:r>
                        <w:rPr>
                          <w:b/>
                          <w:bCs/>
                          <w:i/>
                          <w:iCs/>
                          <w:sz w:val="16"/>
                          <w:szCs w:val="16"/>
                        </w:rPr>
                        <w:t>K. pneumoniae</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456E88B2" w14:textId="72292E49" w:rsidR="00AA356F" w:rsidRPr="007D4F2F" w:rsidRDefault="00AA356F" w:rsidP="00AA356F">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3C7EFC11" w14:textId="30E18EBF" w:rsidR="00AA356F" w:rsidRPr="007D4F2F" w:rsidRDefault="00AA356F" w:rsidP="00AA356F">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E98E520" w14:textId="582E0256" w:rsidR="00AA356F" w:rsidRPr="007D4F2F" w:rsidRDefault="00AA356F" w:rsidP="00AA356F">
                      <w:pPr>
                        <w:spacing w:after="0" w:line="240" w:lineRule="auto"/>
                        <w:rPr>
                          <w:b/>
                          <w:bCs/>
                          <w:sz w:val="16"/>
                          <w:szCs w:val="16"/>
                        </w:rPr>
                      </w:pPr>
                      <w:r>
                        <w:rPr>
                          <w:b/>
                          <w:bCs/>
                          <w:sz w:val="16"/>
                          <w:szCs w:val="16"/>
                        </w:rPr>
                        <w:t>BPEI</w:t>
                      </w:r>
                      <w:r w:rsidRPr="007D4F2F">
                        <w:rPr>
                          <w:b/>
                          <w:bCs/>
                          <w:sz w:val="16"/>
                          <w:szCs w:val="16"/>
                        </w:rPr>
                        <w:t xml:space="preserve">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A9AEB5E" w14:textId="77777777" w:rsidR="00AA356F" w:rsidRPr="007D4F2F" w:rsidRDefault="00AA356F" w:rsidP="00AA356F">
                      <w:pPr>
                        <w:spacing w:line="240" w:lineRule="auto"/>
                        <w:jc w:val="center"/>
                        <w:rPr>
                          <w:sz w:val="16"/>
                          <w:szCs w:val="16"/>
                        </w:rPr>
                      </w:pPr>
                    </w:p>
                    <w:p w14:paraId="244460F9" w14:textId="77777777" w:rsidR="00AA356F" w:rsidRDefault="00AA356F" w:rsidP="00AA356F">
                      <w:pPr>
                        <w:spacing w:line="240" w:lineRule="auto"/>
                        <w:jc w:val="center"/>
                        <w:rPr>
                          <w:sz w:val="16"/>
                          <w:szCs w:val="16"/>
                        </w:rPr>
                      </w:pPr>
                    </w:p>
                    <w:p w14:paraId="6E48F29E" w14:textId="77777777" w:rsidR="00AA356F" w:rsidRDefault="00AA356F" w:rsidP="00AA356F">
                      <w:pPr>
                        <w:spacing w:line="240" w:lineRule="auto"/>
                        <w:jc w:val="center"/>
                        <w:rPr>
                          <w:sz w:val="16"/>
                          <w:szCs w:val="16"/>
                        </w:rPr>
                      </w:pPr>
                    </w:p>
                    <w:p w14:paraId="7F908025" w14:textId="77777777" w:rsidR="00AA356F" w:rsidRPr="007D4F2F" w:rsidRDefault="00AA356F" w:rsidP="00AA356F">
                      <w:pPr>
                        <w:spacing w:line="240" w:lineRule="auto"/>
                        <w:jc w:val="center"/>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24C1461B" wp14:editId="7B2E5654">
            <wp:extent cx="3573517" cy="2311002"/>
            <wp:effectExtent l="0" t="0" r="8255" b="0"/>
            <wp:docPr id="21162927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98709" cy="2327293"/>
                    </a:xfrm>
                    <a:prstGeom prst="rect">
                      <a:avLst/>
                    </a:prstGeom>
                    <a:noFill/>
                  </pic:spPr>
                </pic:pic>
              </a:graphicData>
            </a:graphic>
          </wp:inline>
        </w:drawing>
      </w:r>
    </w:p>
    <w:p w14:paraId="331527D9" w14:textId="2E6A3B60" w:rsidR="00AA356F" w:rsidRPr="00185972" w:rsidRDefault="00AA356F" w:rsidP="003E266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0B25EB03" w14:textId="77777777" w:rsidR="00AA356F" w:rsidRPr="00185972" w:rsidRDefault="00AA356F" w:rsidP="003E266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0092A8DA" w14:textId="5558887D" w:rsidR="00DE0189" w:rsidRPr="00185972" w:rsidRDefault="009353A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89984" behindDoc="0" locked="0" layoutInCell="1" allowOverlap="1" wp14:anchorId="3F5EDA9C" wp14:editId="02EB5C96">
                <wp:simplePos x="0" y="0"/>
                <wp:positionH relativeFrom="margin">
                  <wp:align>left</wp:align>
                </wp:positionH>
                <wp:positionV relativeFrom="paragraph">
                  <wp:posOffset>2712085</wp:posOffset>
                </wp:positionV>
                <wp:extent cx="5130800" cy="853440"/>
                <wp:effectExtent l="0" t="0" r="0" b="3810"/>
                <wp:wrapNone/>
                <wp:docPr id="2121348775" name="Text Box 2"/>
                <wp:cNvGraphicFramePr/>
                <a:graphic xmlns:a="http://schemas.openxmlformats.org/drawingml/2006/main">
                  <a:graphicData uri="http://schemas.microsoft.com/office/word/2010/wordprocessingShape">
                    <wps:wsp>
                      <wps:cNvSpPr txBox="1"/>
                      <wps:spPr>
                        <a:xfrm>
                          <a:off x="0" y="0"/>
                          <a:ext cx="5130800" cy="853440"/>
                        </a:xfrm>
                        <a:prstGeom prst="rect">
                          <a:avLst/>
                        </a:prstGeom>
                        <a:solidFill>
                          <a:sysClr val="window" lastClr="FFFFFF"/>
                        </a:solidFill>
                        <a:ln w="3175">
                          <a:noFill/>
                        </a:ln>
                      </wps:spPr>
                      <wps:txbx>
                        <w:txbxContent>
                          <w:p w14:paraId="1B4BD108" w14:textId="79987A57" w:rsidR="009353A6" w:rsidRPr="007D4F2F" w:rsidRDefault="009353A6" w:rsidP="009353A6">
                            <w:pPr>
                              <w:spacing w:after="0" w:line="240" w:lineRule="auto"/>
                              <w:rPr>
                                <w:b/>
                                <w:bCs/>
                                <w:sz w:val="16"/>
                                <w:szCs w:val="16"/>
                              </w:rPr>
                            </w:pPr>
                            <w:r>
                              <w:rPr>
                                <w:b/>
                                <w:bCs/>
                                <w:i/>
                                <w:iCs/>
                                <w:sz w:val="16"/>
                                <w:szCs w:val="16"/>
                              </w:rPr>
                              <w:t>K. pneumoniae</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469ECD50" w14:textId="012B4C60" w:rsidR="009353A6" w:rsidRPr="007D4F2F" w:rsidRDefault="009353A6" w:rsidP="009353A6">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553752BF" w14:textId="3E4F3EDC" w:rsidR="009353A6" w:rsidRPr="007D4F2F" w:rsidRDefault="009353A6" w:rsidP="009353A6">
                            <w:pPr>
                              <w:spacing w:after="0" w:line="240" w:lineRule="auto"/>
                              <w:rPr>
                                <w:b/>
                                <w:bCs/>
                                <w:sz w:val="16"/>
                                <w:szCs w:val="16"/>
                              </w:rPr>
                            </w:pPr>
                            <w:r w:rsidRPr="007D4F2F">
                              <w:rPr>
                                <w:b/>
                                <w:bCs/>
                                <w:sz w:val="16"/>
                                <w:szCs w:val="16"/>
                              </w:rPr>
                              <w:t xml:space="preserve">BPEI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466E5DAD" w14:textId="00B8C36F" w:rsidR="009353A6" w:rsidRPr="007D4F2F" w:rsidRDefault="009353A6" w:rsidP="009353A6">
                            <w:pPr>
                              <w:spacing w:after="0" w:line="240" w:lineRule="auto"/>
                              <w:rPr>
                                <w:b/>
                                <w:bCs/>
                                <w:sz w:val="16"/>
                                <w:szCs w:val="16"/>
                              </w:rPr>
                            </w:pPr>
                            <w:r w:rsidRPr="007D4F2F">
                              <w:rPr>
                                <w:b/>
                                <w:bCs/>
                                <w:sz w:val="16"/>
                                <w:szCs w:val="16"/>
                              </w:rPr>
                              <w:t>BPEI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130C8C18" w14:textId="1910A795" w:rsidR="009353A6" w:rsidRPr="007D4F2F" w:rsidRDefault="009353A6" w:rsidP="009353A6">
                            <w:pPr>
                              <w:spacing w:after="0" w:line="240" w:lineRule="auto"/>
                              <w:rPr>
                                <w:b/>
                                <w:bCs/>
                                <w:sz w:val="16"/>
                                <w:szCs w:val="16"/>
                              </w:rPr>
                            </w:pPr>
                            <w:r w:rsidRPr="007D4F2F">
                              <w:rPr>
                                <w:b/>
                                <w:bCs/>
                                <w:sz w:val="16"/>
                                <w:szCs w:val="16"/>
                              </w:rPr>
                              <w:t>BPEI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63672AD1" w14:textId="164D8A59" w:rsidR="009353A6" w:rsidRPr="007D4F2F" w:rsidRDefault="009353A6" w:rsidP="009353A6">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9D2313">
                              <w:rPr>
                                <w:b/>
                                <w:bCs/>
                                <w:sz w:val="16"/>
                                <w:szCs w:val="16"/>
                              </w:rPr>
                              <w:t xml:space="preserve">   </w:t>
                            </w:r>
                            <w:r w:rsidRPr="007D4F2F">
                              <w:rPr>
                                <w:b/>
                                <w:bCs/>
                                <w:sz w:val="16"/>
                                <w:szCs w:val="16"/>
                              </w:rPr>
                              <w:t xml:space="preserve">  -            </w:t>
                            </w:r>
                            <w:r w:rsidR="009D2313">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07E27350" w14:textId="77777777" w:rsidR="009353A6" w:rsidRPr="007D4F2F" w:rsidRDefault="009353A6" w:rsidP="009353A6">
                            <w:pPr>
                              <w:spacing w:line="240" w:lineRule="auto"/>
                              <w:rPr>
                                <w:sz w:val="16"/>
                                <w:szCs w:val="16"/>
                              </w:rPr>
                            </w:pPr>
                            <w:r w:rsidRPr="007D4F2F">
                              <w:rPr>
                                <w:sz w:val="16"/>
                                <w:szCs w:val="16"/>
                              </w:rPr>
                              <w:t xml:space="preserve">              </w:t>
                            </w:r>
                          </w:p>
                          <w:p w14:paraId="156E804F" w14:textId="77777777" w:rsidR="009353A6" w:rsidRPr="007D4F2F" w:rsidRDefault="009353A6" w:rsidP="009353A6">
                            <w:pPr>
                              <w:spacing w:line="240" w:lineRule="auto"/>
                              <w:rPr>
                                <w:sz w:val="16"/>
                                <w:szCs w:val="16"/>
                              </w:rPr>
                            </w:pPr>
                          </w:p>
                          <w:p w14:paraId="4B3D0BAC" w14:textId="77777777" w:rsidR="009353A6" w:rsidRPr="007D4F2F" w:rsidRDefault="009353A6" w:rsidP="009353A6">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EDA9C" id="_x0000_s1047" type="#_x0000_t202" style="position:absolute;left:0;text-align:left;margin-left:0;margin-top:213.55pt;width:404pt;height:67.2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" fillcolor="window" stroked="f" strokeweight=".25pt">
                <v:textbox>
                  <w:txbxContent>
                    <w:p w14:paraId="1B4BD108" w14:textId="79987A57" w:rsidR="009353A6" w:rsidRPr="007D4F2F" w:rsidRDefault="009353A6" w:rsidP="009353A6">
                      <w:pPr>
                        <w:spacing w:after="0" w:line="240" w:lineRule="auto"/>
                        <w:rPr>
                          <w:b/>
                          <w:bCs/>
                          <w:sz w:val="16"/>
                          <w:szCs w:val="16"/>
                        </w:rPr>
                      </w:pPr>
                      <w:r>
                        <w:rPr>
                          <w:b/>
                          <w:bCs/>
                          <w:i/>
                          <w:iCs/>
                          <w:sz w:val="16"/>
                          <w:szCs w:val="16"/>
                        </w:rPr>
                        <w:t>K. pneumoniae</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469ECD50" w14:textId="012B4C60" w:rsidR="009353A6" w:rsidRPr="007D4F2F" w:rsidRDefault="009353A6" w:rsidP="009353A6">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553752BF" w14:textId="3E4F3EDC" w:rsidR="009353A6" w:rsidRPr="007D4F2F" w:rsidRDefault="009353A6" w:rsidP="009353A6">
                      <w:pPr>
                        <w:spacing w:after="0" w:line="240" w:lineRule="auto"/>
                        <w:rPr>
                          <w:b/>
                          <w:bCs/>
                          <w:sz w:val="16"/>
                          <w:szCs w:val="16"/>
                        </w:rPr>
                      </w:pPr>
                      <w:r w:rsidRPr="007D4F2F">
                        <w:rPr>
                          <w:b/>
                          <w:bCs/>
                          <w:sz w:val="16"/>
                          <w:szCs w:val="16"/>
                        </w:rPr>
                        <w:t xml:space="preserve">BPEI </w:t>
                      </w:r>
                      <w:r>
                        <w:rPr>
                          <w:b/>
                          <w:bCs/>
                          <w:sz w:val="16"/>
                          <w:szCs w:val="16"/>
                        </w:rPr>
                        <w:t>2</w:t>
                      </w:r>
                      <w:r w:rsidRPr="007D4F2F">
                        <w:rPr>
                          <w:b/>
                          <w:bCs/>
                          <w:sz w:val="16"/>
                          <w:szCs w:val="16"/>
                        </w:rPr>
                        <w:t xml:space="preserve">5 µg/mL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466E5DAD" w14:textId="00B8C36F" w:rsidR="009353A6" w:rsidRPr="007D4F2F" w:rsidRDefault="009353A6" w:rsidP="009353A6">
                      <w:pPr>
                        <w:spacing w:after="0" w:line="240" w:lineRule="auto"/>
                        <w:rPr>
                          <w:b/>
                          <w:bCs/>
                          <w:sz w:val="16"/>
                          <w:szCs w:val="16"/>
                        </w:rPr>
                      </w:pPr>
                      <w:r w:rsidRPr="007D4F2F">
                        <w:rPr>
                          <w:b/>
                          <w:bCs/>
                          <w:sz w:val="16"/>
                          <w:szCs w:val="16"/>
                        </w:rPr>
                        <w:t>BPEI 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130C8C18" w14:textId="1910A795" w:rsidR="009353A6" w:rsidRPr="007D4F2F" w:rsidRDefault="009353A6" w:rsidP="009353A6">
                      <w:pPr>
                        <w:spacing w:after="0" w:line="240" w:lineRule="auto"/>
                        <w:rPr>
                          <w:b/>
                          <w:bCs/>
                          <w:sz w:val="16"/>
                          <w:szCs w:val="16"/>
                        </w:rPr>
                      </w:pPr>
                      <w:r w:rsidRPr="007D4F2F">
                        <w:rPr>
                          <w:b/>
                          <w:bCs/>
                          <w:sz w:val="16"/>
                          <w:szCs w:val="16"/>
                        </w:rPr>
                        <w:t>BPEI 7</w:t>
                      </w:r>
                      <w:r>
                        <w:rPr>
                          <w:b/>
                          <w:bCs/>
                          <w:sz w:val="16"/>
                          <w:szCs w:val="16"/>
                        </w:rPr>
                        <w:t>5</w:t>
                      </w:r>
                      <w:r w:rsidRPr="007D4F2F">
                        <w:rPr>
                          <w:b/>
                          <w:bCs/>
                          <w:sz w:val="16"/>
                          <w:szCs w:val="16"/>
                        </w:rPr>
                        <w:t xml:space="preserve"> µg/mL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63672AD1" w14:textId="164D8A59" w:rsidR="009353A6" w:rsidRPr="007D4F2F" w:rsidRDefault="009353A6" w:rsidP="009353A6">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sidRPr="007D4F2F">
                        <w:rPr>
                          <w:b/>
                          <w:bCs/>
                          <w:sz w:val="16"/>
                          <w:szCs w:val="16"/>
                        </w:rPr>
                        <w:t xml:space="preserve">  -          </w:t>
                      </w:r>
                      <w:r>
                        <w:rPr>
                          <w:b/>
                          <w:bCs/>
                          <w:sz w:val="16"/>
                          <w:szCs w:val="16"/>
                        </w:rPr>
                        <w:t xml:space="preserve"> </w:t>
                      </w:r>
                      <w:r w:rsidR="00D7736D">
                        <w:rPr>
                          <w:b/>
                          <w:bCs/>
                          <w:sz w:val="16"/>
                          <w:szCs w:val="16"/>
                        </w:rPr>
                        <w:t xml:space="preserve">   </w:t>
                      </w:r>
                      <w:r w:rsidRPr="007D4F2F">
                        <w:rPr>
                          <w:b/>
                          <w:bCs/>
                          <w:sz w:val="16"/>
                          <w:szCs w:val="16"/>
                        </w:rPr>
                        <w:t xml:space="preserve"> -           </w:t>
                      </w:r>
                      <w:r w:rsidR="00D7736D">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9D2313">
                        <w:rPr>
                          <w:b/>
                          <w:bCs/>
                          <w:sz w:val="16"/>
                          <w:szCs w:val="16"/>
                        </w:rPr>
                        <w:t xml:space="preserve">   </w:t>
                      </w:r>
                      <w:r w:rsidRPr="007D4F2F">
                        <w:rPr>
                          <w:b/>
                          <w:bCs/>
                          <w:sz w:val="16"/>
                          <w:szCs w:val="16"/>
                        </w:rPr>
                        <w:t xml:space="preserve">  -            </w:t>
                      </w:r>
                      <w:r w:rsidR="009D2313">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07E27350" w14:textId="77777777" w:rsidR="009353A6" w:rsidRPr="007D4F2F" w:rsidRDefault="009353A6" w:rsidP="009353A6">
                      <w:pPr>
                        <w:spacing w:line="240" w:lineRule="auto"/>
                        <w:rPr>
                          <w:sz w:val="16"/>
                          <w:szCs w:val="16"/>
                        </w:rPr>
                      </w:pPr>
                      <w:r w:rsidRPr="007D4F2F">
                        <w:rPr>
                          <w:sz w:val="16"/>
                          <w:szCs w:val="16"/>
                        </w:rPr>
                        <w:t xml:space="preserve">              </w:t>
                      </w:r>
                    </w:p>
                    <w:p w14:paraId="156E804F" w14:textId="77777777" w:rsidR="009353A6" w:rsidRPr="007D4F2F" w:rsidRDefault="009353A6" w:rsidP="009353A6">
                      <w:pPr>
                        <w:spacing w:line="240" w:lineRule="auto"/>
                        <w:rPr>
                          <w:sz w:val="16"/>
                          <w:szCs w:val="16"/>
                        </w:rPr>
                      </w:pPr>
                    </w:p>
                    <w:p w14:paraId="4B3D0BAC" w14:textId="77777777" w:rsidR="009353A6" w:rsidRPr="007D4F2F" w:rsidRDefault="009353A6" w:rsidP="009353A6">
                      <w:pPr>
                        <w:spacing w:line="240" w:lineRule="auto"/>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54CDFF6C" wp14:editId="08F49A77">
            <wp:extent cx="4185920" cy="2702536"/>
            <wp:effectExtent l="0" t="0" r="5080" b="3175"/>
            <wp:docPr id="1299200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22770" cy="2726327"/>
                    </a:xfrm>
                    <a:prstGeom prst="rect">
                      <a:avLst/>
                    </a:prstGeom>
                    <a:noFill/>
                  </pic:spPr>
                </pic:pic>
              </a:graphicData>
            </a:graphic>
          </wp:inline>
        </w:drawing>
      </w:r>
    </w:p>
    <w:p w14:paraId="0028AF33" w14:textId="7CF16FBC" w:rsidR="009353A6" w:rsidRPr="00185972" w:rsidRDefault="009353A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0EF030E0" w14:textId="77777777" w:rsidR="009353A6" w:rsidRPr="00185972" w:rsidRDefault="009353A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39FF7F80" w14:textId="77777777" w:rsidR="009353A6" w:rsidRPr="00185972" w:rsidRDefault="009353A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156473DD" w14:textId="2A4828E8" w:rsidR="00DE0189" w:rsidRPr="00185972" w:rsidRDefault="00DE0189" w:rsidP="00DE0189">
      <w:pPr>
        <w:autoSpaceDE w:val="0"/>
        <w:autoSpaceDN w:val="0"/>
        <w:adjustRightInd w:val="0"/>
        <w:spacing w:after="0" w:line="276" w:lineRule="auto"/>
        <w:jc w:val="both"/>
        <w:rPr>
          <w:rFonts w:asciiTheme="majorBidi" w:hAnsiTheme="majorBidi" w:cstheme="majorBidi"/>
          <w:strike/>
          <w:shd w:val="clear" w:color="auto" w:fill="FFFFFF"/>
        </w:rPr>
      </w:pPr>
      <w:r w:rsidRPr="00185972">
        <w:rPr>
          <w:rFonts w:asciiTheme="majorBidi" w:hAnsiTheme="majorBidi" w:cstheme="majorBidi"/>
          <w:b/>
          <w:bCs/>
          <w:shd w:val="clear" w:color="auto" w:fill="FFFFFF"/>
        </w:rPr>
        <w:t xml:space="preserve">Figure </w:t>
      </w:r>
      <w:r w:rsidR="00C4055F" w:rsidRPr="00185972">
        <w:rPr>
          <w:rFonts w:asciiTheme="majorBidi" w:hAnsiTheme="majorBidi" w:cstheme="majorBidi"/>
          <w:b/>
          <w:bCs/>
          <w:shd w:val="clear" w:color="auto" w:fill="FFFFFF"/>
        </w:rPr>
        <w:t>20</w:t>
      </w:r>
      <w:r w:rsidRPr="00185972">
        <w:rPr>
          <w:rFonts w:asciiTheme="majorBidi" w:hAnsiTheme="majorBidi" w:cstheme="majorBidi"/>
          <w:shd w:val="clear" w:color="auto" w:fill="FFFFFF"/>
        </w:rPr>
        <w:t xml:space="preserve">. </w:t>
      </w:r>
      <w:r w:rsidRPr="00185972">
        <w:rPr>
          <w:rFonts w:asciiTheme="majorBidi" w:eastAsiaTheme="minorHAnsi" w:hAnsiTheme="majorBidi" w:cstheme="majorBidi"/>
        </w:rPr>
        <w:t xml:space="preserve">ELISA data show the amount of cytokine TNFα released by human macrophage cells (THP-1 cells) in responses to combinations of 600-Da BPEI and </w:t>
      </w:r>
      <w:r w:rsidRPr="00185972">
        <w:rPr>
          <w:rFonts w:asciiTheme="majorBidi" w:eastAsiaTheme="minorHAnsi" w:hAnsiTheme="majorBidi" w:cstheme="majorBidi"/>
          <w:i/>
          <w:iCs/>
        </w:rPr>
        <w:t>K. pneumoniae</w:t>
      </w:r>
      <w:r w:rsidRPr="00185972">
        <w:rPr>
          <w:rFonts w:asciiTheme="majorBidi" w:eastAsiaTheme="minorHAnsi" w:hAnsiTheme="majorBidi" w:cstheme="majorBidi"/>
        </w:rPr>
        <w:t xml:space="preserve"> LPS. Data are shown as an average of three technical replicates. Error bars denote standard deviation. Untreated cells were used as controls.</w:t>
      </w:r>
    </w:p>
    <w:p w14:paraId="49BD8F65" w14:textId="77777777" w:rsidR="00DE0189" w:rsidRPr="00185972" w:rsidRDefault="00DE0189" w:rsidP="00DE0189">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13509DD8" w14:textId="63588008" w:rsidR="00DE0189" w:rsidRPr="00185972" w:rsidRDefault="00DE0189" w:rsidP="00DE0189">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Based on the previous study that was conducted in our lab</w:t>
      </w:r>
      <w:r w:rsidR="00A83852" w:rsidRPr="00185972">
        <w:rPr>
          <w:rFonts w:ascii="Times New Roman" w:hAnsi="Times New Roman" w:cs="Times New Roman"/>
          <w:color w:val="131413"/>
          <w:sz w:val="24"/>
          <w:szCs w:val="24"/>
        </w:rPr>
        <w:t xml:space="preserve"> </w:t>
      </w:r>
      <w:r w:rsidR="00C1611F"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PEVuZE5vdGU+PENpdGU+PEF1dGhvcj5MYW08L0F1dGhvcj48WWVhcj4yMDIwPC9ZZWFyPjxSZWNO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00C1611F" w:rsidRPr="00185972">
        <w:rPr>
          <w:rFonts w:ascii="Times New Roman" w:hAnsi="Times New Roman" w:cs="Times New Roman"/>
          <w:color w:val="131413"/>
          <w:sz w:val="24"/>
          <w:szCs w:val="24"/>
        </w:rPr>
      </w:r>
      <w:r w:rsidR="00C1611F"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106, 111</w:t>
      </w:r>
      <w:r w:rsidR="00C1611F" w:rsidRPr="00185972">
        <w:rPr>
          <w:rFonts w:ascii="Times New Roman" w:hAnsi="Times New Roman" w:cs="Times New Roman"/>
          <w:color w:val="131413"/>
          <w:sz w:val="24"/>
          <w:szCs w:val="24"/>
        </w:rPr>
        <w:fldChar w:fldCharType="end"/>
      </w:r>
      <w:r w:rsidR="00C1611F" w:rsidRPr="00185972">
        <w:rPr>
          <w:rFonts w:ascii="Times New Roman" w:hAnsi="Times New Roman" w:cs="Times New Roman"/>
          <w:color w:val="131413"/>
          <w:sz w:val="24"/>
          <w:szCs w:val="24"/>
        </w:rPr>
        <w:t>,</w:t>
      </w:r>
      <w:r w:rsidRPr="00185972">
        <w:rPr>
          <w:rFonts w:ascii="Times New Roman" w:hAnsi="Times New Roman" w:cs="Times New Roman"/>
          <w:color w:val="131413"/>
          <w:sz w:val="24"/>
          <w:szCs w:val="24"/>
        </w:rPr>
        <w:t xml:space="preserve"> which demonstrated a binding interaction between 600 Da BPEI and </w:t>
      </w:r>
      <w:r w:rsidRPr="00185972">
        <w:rPr>
          <w:rFonts w:ascii="Times New Roman" w:hAnsi="Times New Roman" w:cs="Times New Roman"/>
          <w:i/>
          <w:iCs/>
          <w:color w:val="131413"/>
          <w:sz w:val="24"/>
          <w:szCs w:val="24"/>
        </w:rPr>
        <w:t>P. aeruginosa</w:t>
      </w:r>
      <w:r w:rsidRPr="00185972">
        <w:rPr>
          <w:rFonts w:ascii="Times New Roman" w:hAnsi="Times New Roman" w:cs="Times New Roman"/>
          <w:color w:val="131413"/>
          <w:sz w:val="24"/>
          <w:szCs w:val="24"/>
        </w:rPr>
        <w:t xml:space="preserve"> LPS, our hypothesis was that BPEI would effectively reduce the TNF-α secretion induced by </w:t>
      </w:r>
      <w:r w:rsidRPr="00185972">
        <w:rPr>
          <w:rFonts w:ascii="Times New Roman" w:hAnsi="Times New Roman" w:cs="Times New Roman"/>
          <w:i/>
          <w:iCs/>
          <w:color w:val="131413"/>
          <w:sz w:val="24"/>
          <w:szCs w:val="24"/>
        </w:rPr>
        <w:t>P. aeruginosa</w:t>
      </w:r>
      <w:r w:rsidRPr="00185972">
        <w:rPr>
          <w:rFonts w:ascii="Times New Roman" w:hAnsi="Times New Roman" w:cs="Times New Roman"/>
          <w:color w:val="131413"/>
          <w:sz w:val="24"/>
          <w:szCs w:val="24"/>
        </w:rPr>
        <w:t xml:space="preserve"> LPS. However, contrary to our expectations, BPEI did not exhibit any reduction in </w:t>
      </w:r>
      <w:r w:rsidR="005D0509" w:rsidRPr="00185972">
        <w:rPr>
          <w:rFonts w:asciiTheme="majorBidi" w:hAnsiTheme="majorBidi" w:cstheme="majorBidi"/>
          <w:sz w:val="24"/>
          <w:szCs w:val="24"/>
        </w:rPr>
        <w:t>TNF-α</w:t>
      </w:r>
      <w:r w:rsidR="005D0509" w:rsidRPr="00185972">
        <w:rPr>
          <w:rFonts w:ascii="Times New Roman" w:hAnsi="Times New Roman" w:cs="Times New Roman"/>
          <w:color w:val="131413"/>
          <w:sz w:val="24"/>
          <w:szCs w:val="24"/>
        </w:rPr>
        <w:t xml:space="preserve"> production </w:t>
      </w:r>
      <w:r w:rsidRPr="00185972">
        <w:rPr>
          <w:rFonts w:ascii="Times New Roman" w:hAnsi="Times New Roman" w:cs="Times New Roman"/>
          <w:color w:val="131413"/>
          <w:sz w:val="24"/>
          <w:szCs w:val="24"/>
        </w:rPr>
        <w:t xml:space="preserve">in the experiment (Fig. </w:t>
      </w:r>
      <w:r w:rsidR="00CC152E" w:rsidRPr="00185972">
        <w:rPr>
          <w:rFonts w:ascii="Times New Roman" w:hAnsi="Times New Roman" w:cs="Times New Roman"/>
          <w:color w:val="131413"/>
          <w:sz w:val="24"/>
          <w:szCs w:val="24"/>
        </w:rPr>
        <w:t>21A</w:t>
      </w:r>
      <w:r w:rsidRPr="00185972">
        <w:rPr>
          <w:rFonts w:ascii="Times New Roman" w:hAnsi="Times New Roman" w:cs="Times New Roman"/>
          <w:color w:val="131413"/>
          <w:sz w:val="24"/>
          <w:szCs w:val="24"/>
        </w:rPr>
        <w:t xml:space="preserve">). </w:t>
      </w:r>
      <w:r w:rsidRPr="00185972">
        <w:rPr>
          <w:rFonts w:asciiTheme="majorBidi" w:hAnsiTheme="majorBidi" w:cstheme="majorBidi"/>
          <w:sz w:val="24"/>
          <w:szCs w:val="24"/>
        </w:rPr>
        <w:t xml:space="preserve">Due to the commercially prepared nature of the LPS molecules, we suspect that the disparity in purifying protocols and varying purity levels of the </w:t>
      </w:r>
      <w:r w:rsidRPr="00185972">
        <w:rPr>
          <w:rFonts w:asciiTheme="majorBidi" w:hAnsiTheme="majorBidi" w:cstheme="majorBidi"/>
          <w:i/>
          <w:iCs/>
          <w:sz w:val="24"/>
          <w:szCs w:val="24"/>
        </w:rPr>
        <w:t>P. aeruginosa</w:t>
      </w:r>
      <w:r w:rsidRPr="00185972">
        <w:rPr>
          <w:rFonts w:asciiTheme="majorBidi" w:hAnsiTheme="majorBidi" w:cstheme="majorBidi"/>
          <w:sz w:val="24"/>
          <w:szCs w:val="24"/>
        </w:rPr>
        <w:t xml:space="preserve"> LPS used in the two studies may account for the observed </w:t>
      </w:r>
      <w:r w:rsidR="004804AA" w:rsidRPr="00185972">
        <w:rPr>
          <w:rFonts w:asciiTheme="majorBidi" w:hAnsiTheme="majorBidi" w:cstheme="majorBidi"/>
          <w:sz w:val="24"/>
          <w:szCs w:val="24"/>
        </w:rPr>
        <w:t>results</w:t>
      </w:r>
      <w:r w:rsidRPr="00185972">
        <w:rPr>
          <w:rFonts w:asciiTheme="majorBidi" w:hAnsiTheme="majorBidi" w:cstheme="majorBidi"/>
          <w:sz w:val="24"/>
          <w:szCs w:val="24"/>
        </w:rPr>
        <w:t xml:space="preserve">. Future studies will involve application of </w:t>
      </w:r>
      <w:r w:rsidR="00636438" w:rsidRPr="00185972">
        <w:rPr>
          <w:rFonts w:asciiTheme="majorBidi" w:hAnsiTheme="majorBidi" w:cstheme="majorBidi"/>
          <w:sz w:val="24"/>
          <w:szCs w:val="24"/>
        </w:rPr>
        <w:t xml:space="preserve">laboratory </w:t>
      </w:r>
      <w:r w:rsidRPr="00185972">
        <w:rPr>
          <w:rFonts w:asciiTheme="majorBidi" w:hAnsiTheme="majorBidi" w:cstheme="majorBidi"/>
          <w:sz w:val="24"/>
          <w:szCs w:val="24"/>
        </w:rPr>
        <w:t xml:space="preserve">purified </w:t>
      </w:r>
      <w:r w:rsidRPr="00185972">
        <w:rPr>
          <w:rFonts w:asciiTheme="majorBidi" w:hAnsiTheme="majorBidi" w:cstheme="majorBidi"/>
          <w:i/>
          <w:iCs/>
          <w:sz w:val="24"/>
          <w:szCs w:val="24"/>
        </w:rPr>
        <w:t xml:space="preserve">P. aeruginosa </w:t>
      </w:r>
      <w:r w:rsidRPr="00185972">
        <w:rPr>
          <w:rFonts w:asciiTheme="majorBidi" w:hAnsiTheme="majorBidi" w:cstheme="majorBidi"/>
          <w:sz w:val="24"/>
          <w:szCs w:val="24"/>
        </w:rPr>
        <w:t>LPS to further investigate the mitigating effect of BPEI against TNF-α secretion induced</w:t>
      </w:r>
      <w:r w:rsidRPr="00185972">
        <w:rPr>
          <w:rFonts w:ascii="Times New Roman" w:hAnsi="Times New Roman" w:cs="Times New Roman"/>
          <w:color w:val="131413"/>
          <w:sz w:val="24"/>
          <w:szCs w:val="24"/>
        </w:rPr>
        <w:t xml:space="preserve"> by the LPS.</w:t>
      </w:r>
      <w:r w:rsidR="00053616" w:rsidRPr="00185972">
        <w:rPr>
          <w:rFonts w:ascii="Times New Roman" w:hAnsi="Times New Roman" w:cs="Times New Roman"/>
          <w:color w:val="131413"/>
          <w:sz w:val="24"/>
          <w:szCs w:val="24"/>
        </w:rPr>
        <w:t xml:space="preserve"> Nevertheless, it is likely that </w:t>
      </w:r>
      <w:r w:rsidR="00264188" w:rsidRPr="00185972">
        <w:rPr>
          <w:rFonts w:ascii="Times New Roman" w:hAnsi="Times New Roman" w:cs="Times New Roman"/>
          <w:color w:val="131413"/>
          <w:sz w:val="24"/>
          <w:szCs w:val="24"/>
        </w:rPr>
        <w:t xml:space="preserve">structural and/or compositional differences between </w:t>
      </w:r>
      <w:r w:rsidR="00053616" w:rsidRPr="00185972">
        <w:rPr>
          <w:rFonts w:ascii="Times New Roman" w:hAnsi="Times New Roman" w:cs="Times New Roman"/>
          <w:color w:val="131413"/>
          <w:sz w:val="24"/>
          <w:szCs w:val="24"/>
        </w:rPr>
        <w:t xml:space="preserve">the </w:t>
      </w:r>
      <w:r w:rsidR="00264188" w:rsidRPr="00185972">
        <w:rPr>
          <w:rFonts w:ascii="Times New Roman" w:hAnsi="Times New Roman" w:cs="Times New Roman"/>
          <w:color w:val="131413"/>
          <w:sz w:val="24"/>
          <w:szCs w:val="24"/>
        </w:rPr>
        <w:t xml:space="preserve">LPS from </w:t>
      </w:r>
      <w:r w:rsidR="00264188" w:rsidRPr="00185972">
        <w:rPr>
          <w:rFonts w:ascii="Times New Roman" w:hAnsi="Times New Roman" w:cs="Times New Roman"/>
          <w:i/>
          <w:iCs/>
          <w:color w:val="131413"/>
          <w:sz w:val="24"/>
          <w:szCs w:val="24"/>
        </w:rPr>
        <w:t>E. coli</w:t>
      </w:r>
      <w:r w:rsidR="00264188" w:rsidRPr="00185972">
        <w:rPr>
          <w:rFonts w:ascii="Times New Roman" w:hAnsi="Times New Roman" w:cs="Times New Roman"/>
          <w:color w:val="131413"/>
          <w:sz w:val="24"/>
          <w:szCs w:val="24"/>
        </w:rPr>
        <w:t xml:space="preserve"> and </w:t>
      </w:r>
      <w:r w:rsidR="00264188" w:rsidRPr="00185972">
        <w:rPr>
          <w:rFonts w:ascii="Times New Roman" w:hAnsi="Times New Roman" w:cs="Times New Roman"/>
          <w:i/>
          <w:iCs/>
          <w:color w:val="131413"/>
          <w:sz w:val="24"/>
          <w:szCs w:val="24"/>
        </w:rPr>
        <w:t>P. aeruginosa</w:t>
      </w:r>
      <w:r w:rsidR="00264188" w:rsidRPr="00185972">
        <w:rPr>
          <w:rFonts w:ascii="Times New Roman" w:hAnsi="Times New Roman" w:cs="Times New Roman"/>
          <w:color w:val="131413"/>
          <w:sz w:val="24"/>
          <w:szCs w:val="24"/>
        </w:rPr>
        <w:t xml:space="preserve"> may explain the </w:t>
      </w:r>
      <w:r w:rsidR="00053616" w:rsidRPr="00185972">
        <w:rPr>
          <w:rFonts w:ascii="Times New Roman" w:hAnsi="Times New Roman" w:cs="Times New Roman"/>
          <w:color w:val="131413"/>
          <w:sz w:val="24"/>
          <w:szCs w:val="24"/>
        </w:rPr>
        <w:t xml:space="preserve">observed differences in the ability </w:t>
      </w:r>
      <w:r w:rsidR="00053616" w:rsidRPr="00185972">
        <w:rPr>
          <w:rFonts w:ascii="Times New Roman" w:hAnsi="Times New Roman" w:cs="Times New Roman"/>
          <w:color w:val="131413"/>
          <w:sz w:val="24"/>
          <w:szCs w:val="24"/>
        </w:rPr>
        <w:lastRenderedPageBreak/>
        <w:t xml:space="preserve">of BPEI to neutralize </w:t>
      </w:r>
      <w:r w:rsidR="00264188" w:rsidRPr="00185972">
        <w:rPr>
          <w:rFonts w:ascii="Times New Roman" w:hAnsi="Times New Roman" w:cs="Times New Roman"/>
          <w:color w:val="131413"/>
          <w:sz w:val="24"/>
          <w:szCs w:val="24"/>
        </w:rPr>
        <w:t xml:space="preserve">the LPS from these pathogens. For instance, the LPS from </w:t>
      </w:r>
      <w:r w:rsidR="00264188" w:rsidRPr="00185972">
        <w:rPr>
          <w:rFonts w:ascii="Times New Roman" w:hAnsi="Times New Roman" w:cs="Times New Roman"/>
          <w:i/>
          <w:iCs/>
          <w:color w:val="131413"/>
          <w:sz w:val="24"/>
          <w:szCs w:val="24"/>
        </w:rPr>
        <w:t xml:space="preserve">P. aeruginosa </w:t>
      </w:r>
      <w:r w:rsidR="00264188" w:rsidRPr="00185972">
        <w:rPr>
          <w:rFonts w:ascii="Times New Roman" w:hAnsi="Times New Roman" w:cs="Times New Roman"/>
          <w:color w:val="131413"/>
          <w:sz w:val="24"/>
          <w:szCs w:val="24"/>
        </w:rPr>
        <w:t xml:space="preserve">contains numerous anionic carboxylate groups in the O-antigen region (Fig. </w:t>
      </w:r>
      <w:r w:rsidR="00E445A4" w:rsidRPr="00185972">
        <w:rPr>
          <w:rFonts w:ascii="Times New Roman" w:hAnsi="Times New Roman" w:cs="Times New Roman"/>
          <w:color w:val="131413"/>
          <w:sz w:val="24"/>
          <w:szCs w:val="24"/>
        </w:rPr>
        <w:t>23</w:t>
      </w:r>
      <w:r w:rsidR="00264188" w:rsidRPr="00185972">
        <w:rPr>
          <w:rFonts w:ascii="Times New Roman" w:hAnsi="Times New Roman" w:cs="Times New Roman"/>
          <w:color w:val="131413"/>
          <w:sz w:val="24"/>
          <w:szCs w:val="24"/>
        </w:rPr>
        <w:t>) that provide binding sites for interactions with BPEI.</w:t>
      </w:r>
      <w:r w:rsidR="00527BBB" w:rsidRPr="00185972">
        <w:rPr>
          <w:rFonts w:ascii="Times New Roman" w:hAnsi="Times New Roman" w:cs="Times New Roman"/>
          <w:color w:val="131413"/>
          <w:sz w:val="24"/>
          <w:szCs w:val="24"/>
        </w:rPr>
        <w:t xml:space="preserve"> However, these binding sites are located away from the alkyl tail region that </w:t>
      </w:r>
      <w:r w:rsidR="002E072D" w:rsidRPr="00185972">
        <w:rPr>
          <w:rFonts w:ascii="Times New Roman" w:hAnsi="Times New Roman" w:cs="Times New Roman"/>
          <w:color w:val="131413"/>
          <w:sz w:val="24"/>
          <w:szCs w:val="24"/>
        </w:rPr>
        <w:t>is the</w:t>
      </w:r>
      <w:r w:rsidR="00527BBB" w:rsidRPr="00185972">
        <w:rPr>
          <w:rFonts w:ascii="Times New Roman" w:hAnsi="Times New Roman" w:cs="Times New Roman"/>
          <w:color w:val="131413"/>
          <w:sz w:val="24"/>
          <w:szCs w:val="24"/>
        </w:rPr>
        <w:t xml:space="preserve"> binding site for LBP and subsequent co-receptors that lead to TLR2 activation.</w:t>
      </w:r>
      <w:r w:rsidR="002E072D" w:rsidRPr="00185972">
        <w:rPr>
          <w:rFonts w:ascii="Times New Roman" w:hAnsi="Times New Roman" w:cs="Times New Roman"/>
          <w:color w:val="131413"/>
          <w:sz w:val="24"/>
          <w:szCs w:val="24"/>
        </w:rPr>
        <w:t xml:space="preserve"> In this scenario, BPEI binding with </w:t>
      </w:r>
      <w:r w:rsidR="001A5D04" w:rsidRPr="00185972">
        <w:rPr>
          <w:rFonts w:ascii="Times New Roman" w:hAnsi="Times New Roman" w:cs="Times New Roman"/>
          <w:color w:val="131413"/>
          <w:sz w:val="24"/>
          <w:szCs w:val="24"/>
        </w:rPr>
        <w:t xml:space="preserve">isolated and soluble </w:t>
      </w:r>
      <w:r w:rsidR="002E072D" w:rsidRPr="00185972">
        <w:rPr>
          <w:rFonts w:ascii="Times New Roman" w:hAnsi="Times New Roman" w:cs="Times New Roman"/>
          <w:color w:val="131413"/>
          <w:sz w:val="24"/>
          <w:szCs w:val="24"/>
        </w:rPr>
        <w:t>LPS may not affect cytokine release.</w:t>
      </w:r>
      <w:r w:rsidR="00F86B26" w:rsidRPr="00185972">
        <w:rPr>
          <w:rFonts w:ascii="Times New Roman" w:hAnsi="Times New Roman" w:cs="Times New Roman"/>
          <w:color w:val="131413"/>
          <w:sz w:val="24"/>
          <w:szCs w:val="24"/>
        </w:rPr>
        <w:t xml:space="preserve"> In contrast to this hypothesis, the LPS from </w:t>
      </w:r>
      <w:r w:rsidR="00F86B26" w:rsidRPr="00185972">
        <w:rPr>
          <w:rFonts w:ascii="Times New Roman" w:hAnsi="Times New Roman" w:cs="Times New Roman"/>
          <w:i/>
          <w:iCs/>
          <w:color w:val="131413"/>
          <w:sz w:val="24"/>
          <w:szCs w:val="24"/>
        </w:rPr>
        <w:t>E. coli</w:t>
      </w:r>
      <w:r w:rsidR="00F86B26" w:rsidRPr="00185972">
        <w:rPr>
          <w:rFonts w:ascii="Times New Roman" w:hAnsi="Times New Roman" w:cs="Times New Roman"/>
          <w:color w:val="131413"/>
          <w:sz w:val="24"/>
          <w:szCs w:val="24"/>
        </w:rPr>
        <w:t xml:space="preserve"> does not contain anionic charges in the O-antigen region (Fig. </w:t>
      </w:r>
      <w:r w:rsidR="00BE6980" w:rsidRPr="00185972">
        <w:rPr>
          <w:rFonts w:ascii="Times New Roman" w:hAnsi="Times New Roman" w:cs="Times New Roman"/>
          <w:color w:val="131413"/>
          <w:sz w:val="24"/>
          <w:szCs w:val="24"/>
        </w:rPr>
        <w:t>23</w:t>
      </w:r>
      <w:r w:rsidR="00F86B26" w:rsidRPr="00185972">
        <w:rPr>
          <w:rFonts w:ascii="Times New Roman" w:hAnsi="Times New Roman" w:cs="Times New Roman"/>
          <w:color w:val="131413"/>
          <w:sz w:val="24"/>
          <w:szCs w:val="24"/>
        </w:rPr>
        <w:t xml:space="preserve">) and thus BPEI will bind with the anionic sites of the inner core and lipid A regions. </w:t>
      </w:r>
      <w:r w:rsidR="00667344" w:rsidRPr="00185972">
        <w:rPr>
          <w:rFonts w:ascii="Times New Roman" w:hAnsi="Times New Roman" w:cs="Times New Roman"/>
          <w:color w:val="131413"/>
          <w:sz w:val="24"/>
          <w:szCs w:val="24"/>
        </w:rPr>
        <w:t>Here, BPEI can provide steric barriers to interfere with LBP binding and TLR2 activation.</w:t>
      </w:r>
    </w:p>
    <w:p w14:paraId="17F44265" w14:textId="77777777" w:rsidR="00527BBB" w:rsidRPr="00185972" w:rsidRDefault="00527BBB" w:rsidP="00DE0189">
      <w:pPr>
        <w:autoSpaceDE w:val="0"/>
        <w:autoSpaceDN w:val="0"/>
        <w:adjustRightInd w:val="0"/>
        <w:spacing w:after="0" w:line="480" w:lineRule="auto"/>
        <w:jc w:val="both"/>
        <w:rPr>
          <w:rFonts w:ascii="Times New Roman" w:hAnsi="Times New Roman" w:cs="Times New Roman"/>
          <w:color w:val="131413"/>
          <w:sz w:val="24"/>
          <w:szCs w:val="24"/>
        </w:rPr>
      </w:pPr>
    </w:p>
    <w:p w14:paraId="2750E2A9" w14:textId="2EDBB309" w:rsidR="00390E2B" w:rsidRPr="00185972" w:rsidRDefault="009E6A0D" w:rsidP="00DE0189">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Regarding intact whole bacterial cells</w:t>
      </w:r>
      <w:r w:rsidR="00DE0189" w:rsidRPr="00185972">
        <w:rPr>
          <w:rFonts w:ascii="Times New Roman" w:hAnsi="Times New Roman" w:cs="Times New Roman"/>
          <w:color w:val="131413"/>
          <w:sz w:val="24"/>
          <w:szCs w:val="24"/>
        </w:rPr>
        <w:t xml:space="preserve">, </w:t>
      </w:r>
      <w:r w:rsidRPr="00185972">
        <w:rPr>
          <w:rFonts w:ascii="Times New Roman" w:hAnsi="Times New Roman" w:cs="Times New Roman"/>
          <w:color w:val="131413"/>
          <w:sz w:val="24"/>
          <w:szCs w:val="24"/>
        </w:rPr>
        <w:t xml:space="preserve">the LPS molecules are not isolated but instead reside in a dense monolayer </w:t>
      </w:r>
      <w:r w:rsidR="0031666E" w:rsidRPr="00185972">
        <w:rPr>
          <w:rFonts w:ascii="Times New Roman" w:hAnsi="Times New Roman" w:cs="Times New Roman"/>
          <w:color w:val="131413"/>
          <w:sz w:val="24"/>
          <w:szCs w:val="24"/>
        </w:rPr>
        <w:t xml:space="preserve">to form the outer leaflet of the bacterial outer membrane. </w:t>
      </w:r>
      <w:r w:rsidR="00C30BC0" w:rsidRPr="00185972">
        <w:rPr>
          <w:rFonts w:ascii="Times New Roman" w:hAnsi="Times New Roman" w:cs="Times New Roman"/>
          <w:color w:val="131413"/>
          <w:sz w:val="24"/>
          <w:szCs w:val="24"/>
        </w:rPr>
        <w:t>This arrangement exposes the O-antigen region to the extracellular environment where it can interact with the host cells.</w:t>
      </w:r>
      <w:r w:rsidR="007F7EBA" w:rsidRPr="00185972">
        <w:rPr>
          <w:rFonts w:ascii="Times New Roman" w:hAnsi="Times New Roman" w:cs="Times New Roman"/>
          <w:color w:val="131413"/>
          <w:sz w:val="24"/>
          <w:szCs w:val="24"/>
        </w:rPr>
        <w:t xml:space="preserve"> While whole cell bacteria are known to stimulate TLRs, the mechanism and identification of the signaling initiation is not well understood. It is very likely that LPS is involved, it is also possible that other bacterial cell surface molecules participate and provide redundancy in the recognition of the immune system.</w:t>
      </w:r>
      <w:r w:rsidR="002D06B5" w:rsidRPr="00185972">
        <w:rPr>
          <w:rFonts w:ascii="Times New Roman" w:hAnsi="Times New Roman" w:cs="Times New Roman"/>
          <w:color w:val="131413"/>
          <w:sz w:val="24"/>
          <w:szCs w:val="24"/>
        </w:rPr>
        <w:t xml:space="preserve"> Therefore, when BPEI binds to whole cells it can interfere with the signaling cascade by limiting recognition of the LPS O-antigen or other nearby molecules on the cell surface.</w:t>
      </w:r>
      <w:r w:rsidR="00107335" w:rsidRPr="00185972">
        <w:rPr>
          <w:rFonts w:ascii="Times New Roman" w:hAnsi="Times New Roman" w:cs="Times New Roman"/>
          <w:color w:val="131413"/>
          <w:sz w:val="24"/>
          <w:szCs w:val="24"/>
        </w:rPr>
        <w:t xml:space="preserve"> W</w:t>
      </w:r>
      <w:r w:rsidR="00DE0189" w:rsidRPr="00185972">
        <w:rPr>
          <w:rFonts w:ascii="Times New Roman" w:hAnsi="Times New Roman" w:cs="Times New Roman"/>
          <w:color w:val="131413"/>
          <w:sz w:val="24"/>
          <w:szCs w:val="24"/>
        </w:rPr>
        <w:t xml:space="preserve">e measured the ability of BPEI to neutralize the production of TNF-α induced by </w:t>
      </w:r>
      <w:bookmarkStart w:id="79" w:name="_Hlk141195392"/>
      <w:r w:rsidR="00DE0189" w:rsidRPr="00185972">
        <w:rPr>
          <w:rFonts w:ascii="Times New Roman" w:hAnsi="Times New Roman" w:cs="Times New Roman"/>
          <w:color w:val="131413"/>
          <w:sz w:val="24"/>
          <w:szCs w:val="24"/>
        </w:rPr>
        <w:t xml:space="preserve">heat-killed </w:t>
      </w:r>
      <w:r w:rsidR="00DE0189" w:rsidRPr="00185972">
        <w:rPr>
          <w:rFonts w:asciiTheme="majorBidi" w:hAnsiTheme="majorBidi" w:cstheme="majorBidi"/>
          <w:i/>
          <w:iCs/>
          <w:sz w:val="24"/>
          <w:szCs w:val="24"/>
        </w:rPr>
        <w:t>P. aeruginosa</w:t>
      </w:r>
      <w:r w:rsidR="00DE0189" w:rsidRPr="00185972">
        <w:rPr>
          <w:rFonts w:ascii="Times New Roman" w:hAnsi="Times New Roman" w:cs="Times New Roman"/>
          <w:color w:val="131413"/>
          <w:sz w:val="24"/>
          <w:szCs w:val="24"/>
        </w:rPr>
        <w:t xml:space="preserve"> bacteria (HKPA</w:t>
      </w:r>
      <w:bookmarkEnd w:id="79"/>
      <w:r w:rsidR="00DE0189" w:rsidRPr="00185972">
        <w:rPr>
          <w:rFonts w:ascii="Times New Roman" w:hAnsi="Times New Roman" w:cs="Times New Roman"/>
          <w:color w:val="131413"/>
          <w:sz w:val="24"/>
          <w:szCs w:val="24"/>
        </w:rPr>
        <w:t xml:space="preserve">). As shown in Fig. </w:t>
      </w:r>
      <w:r w:rsidR="00B650E3" w:rsidRPr="00185972">
        <w:rPr>
          <w:rFonts w:ascii="Times New Roman" w:hAnsi="Times New Roman" w:cs="Times New Roman"/>
          <w:color w:val="131413"/>
          <w:sz w:val="24"/>
          <w:szCs w:val="24"/>
        </w:rPr>
        <w:t>2</w:t>
      </w:r>
      <w:r w:rsidR="00C2463B" w:rsidRPr="00185972">
        <w:rPr>
          <w:rFonts w:ascii="Times New Roman" w:hAnsi="Times New Roman" w:cs="Times New Roman"/>
          <w:color w:val="131413"/>
          <w:sz w:val="24"/>
          <w:szCs w:val="24"/>
        </w:rPr>
        <w:t>1</w:t>
      </w:r>
      <w:r w:rsidR="00B650E3" w:rsidRPr="00185972">
        <w:rPr>
          <w:rFonts w:ascii="Times New Roman" w:hAnsi="Times New Roman" w:cs="Times New Roman"/>
          <w:color w:val="131413"/>
          <w:sz w:val="24"/>
          <w:szCs w:val="24"/>
        </w:rPr>
        <w:t>B</w:t>
      </w:r>
      <w:r w:rsidR="00A12C57" w:rsidRPr="00185972">
        <w:rPr>
          <w:rFonts w:ascii="Times New Roman" w:hAnsi="Times New Roman" w:cs="Times New Roman"/>
          <w:color w:val="131413"/>
          <w:sz w:val="24"/>
          <w:szCs w:val="24"/>
        </w:rPr>
        <w:t xml:space="preserve"> and 2</w:t>
      </w:r>
      <w:r w:rsidR="00E537C7" w:rsidRPr="00185972">
        <w:rPr>
          <w:rFonts w:ascii="Times New Roman" w:hAnsi="Times New Roman" w:cs="Times New Roman"/>
          <w:color w:val="131413"/>
          <w:sz w:val="24"/>
          <w:szCs w:val="24"/>
        </w:rPr>
        <w:t>1</w:t>
      </w:r>
      <w:r w:rsidR="00A12C57" w:rsidRPr="00185972">
        <w:rPr>
          <w:rFonts w:ascii="Times New Roman" w:hAnsi="Times New Roman" w:cs="Times New Roman"/>
          <w:color w:val="131413"/>
          <w:sz w:val="24"/>
          <w:szCs w:val="24"/>
        </w:rPr>
        <w:t>C</w:t>
      </w:r>
      <w:r w:rsidR="00DE0189" w:rsidRPr="00185972">
        <w:rPr>
          <w:rFonts w:ascii="Times New Roman" w:hAnsi="Times New Roman" w:cs="Times New Roman"/>
          <w:color w:val="131413"/>
          <w:sz w:val="24"/>
          <w:szCs w:val="24"/>
        </w:rPr>
        <w:t xml:space="preserve">, application of 100 ng/mL, 1 and 10 μg/mL of BPEI resulted in a small reduction in the immune response although increasing BPEI concentrations (50-150 μg/mL) resulted in up to ~ 30% reduction in TNF-α protein levels. </w:t>
      </w:r>
    </w:p>
    <w:p w14:paraId="2E475483" w14:textId="1B023190" w:rsidR="00DE0189" w:rsidRPr="00185972" w:rsidRDefault="005E2FB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92032" behindDoc="0" locked="0" layoutInCell="1" allowOverlap="1" wp14:anchorId="19C3AC1B" wp14:editId="14B7049E">
                <wp:simplePos x="0" y="0"/>
                <wp:positionH relativeFrom="margin">
                  <wp:posOffset>156756</wp:posOffset>
                </wp:positionH>
                <wp:positionV relativeFrom="paragraph">
                  <wp:posOffset>2498507</wp:posOffset>
                </wp:positionV>
                <wp:extent cx="5130800" cy="853440"/>
                <wp:effectExtent l="0" t="0" r="0" b="3810"/>
                <wp:wrapNone/>
                <wp:docPr id="1155818498" name="Text Box 2"/>
                <wp:cNvGraphicFramePr/>
                <a:graphic xmlns:a="http://schemas.openxmlformats.org/drawingml/2006/main">
                  <a:graphicData uri="http://schemas.microsoft.com/office/word/2010/wordprocessingShape">
                    <wps:wsp>
                      <wps:cNvSpPr txBox="1"/>
                      <wps:spPr>
                        <a:xfrm>
                          <a:off x="0" y="0"/>
                          <a:ext cx="5130800" cy="853440"/>
                        </a:xfrm>
                        <a:prstGeom prst="rect">
                          <a:avLst/>
                        </a:prstGeom>
                        <a:solidFill>
                          <a:sysClr val="window" lastClr="FFFFFF"/>
                        </a:solidFill>
                        <a:ln w="3175">
                          <a:noFill/>
                        </a:ln>
                      </wps:spPr>
                      <wps:txbx>
                        <w:txbxContent>
                          <w:p w14:paraId="2E9D7684" w14:textId="77BA0F1A" w:rsidR="005E2FB6" w:rsidRPr="007D4F2F" w:rsidRDefault="005E2FB6" w:rsidP="005E2FB6">
                            <w:pPr>
                              <w:spacing w:after="0" w:line="240" w:lineRule="auto"/>
                              <w:rPr>
                                <w:b/>
                                <w:bCs/>
                                <w:sz w:val="16"/>
                                <w:szCs w:val="16"/>
                              </w:rPr>
                            </w:pPr>
                            <w:r>
                              <w:rPr>
                                <w:b/>
                                <w:bCs/>
                                <w:i/>
                                <w:iCs/>
                                <w:sz w:val="16"/>
                                <w:szCs w:val="16"/>
                              </w:rPr>
                              <w:t>P. aeruginosa</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69D87CCB" w14:textId="52CBE799" w:rsidR="005E2FB6" w:rsidRPr="007D4F2F" w:rsidRDefault="005E2FB6" w:rsidP="005E2FB6">
                            <w:pPr>
                              <w:spacing w:after="0" w:line="240" w:lineRule="auto"/>
                              <w:rPr>
                                <w:b/>
                                <w:bCs/>
                                <w:sz w:val="16"/>
                                <w:szCs w:val="16"/>
                              </w:rPr>
                            </w:pPr>
                            <w:r w:rsidRPr="007D4F2F">
                              <w:rPr>
                                <w:b/>
                                <w:bCs/>
                                <w:sz w:val="16"/>
                                <w:szCs w:val="16"/>
                              </w:rPr>
                              <w:t xml:space="preserve">Untreated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1386598" w14:textId="5202B1EE"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5B9E36A2" w14:textId="6057070B"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00A071E4">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 xml:space="preserve"> -</w:t>
                            </w:r>
                          </w:p>
                          <w:p w14:paraId="5FA2CA74" w14:textId="5086D99C"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w:t>
                            </w:r>
                          </w:p>
                          <w:p w14:paraId="033DA9AC" w14:textId="1E0C14CE"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w:t>
                            </w:r>
                          </w:p>
                          <w:p w14:paraId="6FA2E3AE" w14:textId="77777777" w:rsidR="005E2FB6" w:rsidRPr="007D4F2F" w:rsidRDefault="005E2FB6" w:rsidP="005E2FB6">
                            <w:pPr>
                              <w:spacing w:line="240" w:lineRule="auto"/>
                              <w:rPr>
                                <w:sz w:val="16"/>
                                <w:szCs w:val="16"/>
                              </w:rPr>
                            </w:pPr>
                            <w:r w:rsidRPr="007D4F2F">
                              <w:rPr>
                                <w:sz w:val="16"/>
                                <w:szCs w:val="16"/>
                              </w:rPr>
                              <w:t xml:space="preserve">              </w:t>
                            </w:r>
                          </w:p>
                          <w:p w14:paraId="57056CE5" w14:textId="77777777" w:rsidR="005E2FB6" w:rsidRPr="007D4F2F" w:rsidRDefault="005E2FB6" w:rsidP="005E2FB6">
                            <w:pPr>
                              <w:spacing w:line="240" w:lineRule="auto"/>
                              <w:rPr>
                                <w:sz w:val="16"/>
                                <w:szCs w:val="16"/>
                              </w:rPr>
                            </w:pPr>
                          </w:p>
                          <w:p w14:paraId="062F6024" w14:textId="77777777" w:rsidR="005E2FB6" w:rsidRPr="007D4F2F" w:rsidRDefault="005E2FB6" w:rsidP="005E2FB6">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AC1B" id="_x0000_s1048" type="#_x0000_t202" style="position:absolute;left:0;text-align:left;margin-left:12.35pt;margin-top:196.75pt;width:404pt;height:67.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" fillcolor="window" stroked="f" strokeweight=".25pt">
                <v:textbox>
                  <w:txbxContent>
                    <w:p w14:paraId="2E9D7684" w14:textId="77BA0F1A" w:rsidR="005E2FB6" w:rsidRPr="007D4F2F" w:rsidRDefault="005E2FB6" w:rsidP="005E2FB6">
                      <w:pPr>
                        <w:spacing w:after="0" w:line="240" w:lineRule="auto"/>
                        <w:rPr>
                          <w:b/>
                          <w:bCs/>
                          <w:sz w:val="16"/>
                          <w:szCs w:val="16"/>
                        </w:rPr>
                      </w:pPr>
                      <w:r>
                        <w:rPr>
                          <w:b/>
                          <w:bCs/>
                          <w:i/>
                          <w:iCs/>
                          <w:sz w:val="16"/>
                          <w:szCs w:val="16"/>
                        </w:rPr>
                        <w:t>P. aeruginosa</w:t>
                      </w:r>
                      <w:r w:rsidRPr="000C1F30">
                        <w:rPr>
                          <w:b/>
                          <w:bCs/>
                          <w:sz w:val="16"/>
                          <w:szCs w:val="16"/>
                        </w:rPr>
                        <w:t xml:space="preserve"> LPS 100 ng/mL</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69D87CCB" w14:textId="52CBE799" w:rsidR="005E2FB6" w:rsidRPr="007D4F2F" w:rsidRDefault="005E2FB6" w:rsidP="005E2FB6">
                      <w:pPr>
                        <w:spacing w:after="0" w:line="240" w:lineRule="auto"/>
                        <w:rPr>
                          <w:b/>
                          <w:bCs/>
                          <w:sz w:val="16"/>
                          <w:szCs w:val="16"/>
                        </w:rPr>
                      </w:pPr>
                      <w:r w:rsidRPr="007D4F2F">
                        <w:rPr>
                          <w:b/>
                          <w:bCs/>
                          <w:sz w:val="16"/>
                          <w:szCs w:val="16"/>
                        </w:rPr>
                        <w:t xml:space="preserve">Untreated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1386598" w14:textId="5202B1EE"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5B9E36A2" w14:textId="6057070B"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00A071E4">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 xml:space="preserve"> -</w:t>
                      </w:r>
                    </w:p>
                    <w:p w14:paraId="5FA2CA74" w14:textId="5086D99C"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w:t>
                      </w:r>
                    </w:p>
                    <w:p w14:paraId="033DA9AC" w14:textId="1E0C14CE" w:rsidR="005E2FB6" w:rsidRPr="007D4F2F" w:rsidRDefault="005E2FB6" w:rsidP="005E2FB6">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Pr="007D4F2F">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w:t>
                      </w:r>
                      <w:r w:rsidR="00A071E4">
                        <w:rPr>
                          <w:b/>
                          <w:bCs/>
                          <w:sz w:val="16"/>
                          <w:szCs w:val="16"/>
                        </w:rPr>
                        <w:t xml:space="preserve"> </w:t>
                      </w:r>
                      <w:r w:rsidRPr="007D4F2F">
                        <w:rPr>
                          <w:b/>
                          <w:bCs/>
                          <w:sz w:val="16"/>
                          <w:szCs w:val="16"/>
                        </w:rPr>
                        <w:t xml:space="preserve">  -            </w:t>
                      </w:r>
                      <w:r w:rsidR="00A071E4">
                        <w:rPr>
                          <w:b/>
                          <w:bCs/>
                          <w:sz w:val="16"/>
                          <w:szCs w:val="16"/>
                        </w:rPr>
                        <w:t xml:space="preserve"> </w:t>
                      </w:r>
                      <w:r w:rsidRPr="007D4F2F">
                        <w:rPr>
                          <w:b/>
                          <w:bCs/>
                          <w:sz w:val="16"/>
                          <w:szCs w:val="16"/>
                        </w:rPr>
                        <w:t xml:space="preserve">-         </w:t>
                      </w:r>
                      <w:r w:rsidR="00A071E4">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A071E4">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sidR="001C457F">
                        <w:rPr>
                          <w:b/>
                          <w:bCs/>
                          <w:sz w:val="16"/>
                          <w:szCs w:val="16"/>
                        </w:rPr>
                        <w:t xml:space="preserve"> </w:t>
                      </w:r>
                      <w:r w:rsidRPr="007D4F2F">
                        <w:rPr>
                          <w:b/>
                          <w:bCs/>
                          <w:sz w:val="16"/>
                          <w:szCs w:val="16"/>
                        </w:rPr>
                        <w:t>+</w:t>
                      </w:r>
                    </w:p>
                    <w:p w14:paraId="6FA2E3AE" w14:textId="77777777" w:rsidR="005E2FB6" w:rsidRPr="007D4F2F" w:rsidRDefault="005E2FB6" w:rsidP="005E2FB6">
                      <w:pPr>
                        <w:spacing w:line="240" w:lineRule="auto"/>
                        <w:rPr>
                          <w:sz w:val="16"/>
                          <w:szCs w:val="16"/>
                        </w:rPr>
                      </w:pPr>
                      <w:r w:rsidRPr="007D4F2F">
                        <w:rPr>
                          <w:sz w:val="16"/>
                          <w:szCs w:val="16"/>
                        </w:rPr>
                        <w:t xml:space="preserve">              </w:t>
                      </w:r>
                    </w:p>
                    <w:p w14:paraId="57056CE5" w14:textId="77777777" w:rsidR="005E2FB6" w:rsidRPr="007D4F2F" w:rsidRDefault="005E2FB6" w:rsidP="005E2FB6">
                      <w:pPr>
                        <w:spacing w:line="240" w:lineRule="auto"/>
                        <w:rPr>
                          <w:sz w:val="16"/>
                          <w:szCs w:val="16"/>
                        </w:rPr>
                      </w:pPr>
                    </w:p>
                    <w:p w14:paraId="062F6024" w14:textId="77777777" w:rsidR="005E2FB6" w:rsidRPr="007D4F2F" w:rsidRDefault="005E2FB6" w:rsidP="005E2FB6">
                      <w:pPr>
                        <w:spacing w:line="240" w:lineRule="auto"/>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52ED27D1" wp14:editId="65842132">
            <wp:extent cx="3801438" cy="2463509"/>
            <wp:effectExtent l="0" t="0" r="8890" b="0"/>
            <wp:docPr id="7977762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1573" cy="2470077"/>
                    </a:xfrm>
                    <a:prstGeom prst="rect">
                      <a:avLst/>
                    </a:prstGeom>
                    <a:noFill/>
                  </pic:spPr>
                </pic:pic>
              </a:graphicData>
            </a:graphic>
          </wp:inline>
        </w:drawing>
      </w:r>
    </w:p>
    <w:p w14:paraId="76E56755" w14:textId="1DBA9C12" w:rsidR="005E2FB6" w:rsidRPr="00185972" w:rsidRDefault="005E2FB6"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71930341" w14:textId="2FD4C542" w:rsidR="00DE0189" w:rsidRPr="00185972" w:rsidRDefault="00DE0189" w:rsidP="00DE0189">
      <w:pPr>
        <w:autoSpaceDE w:val="0"/>
        <w:autoSpaceDN w:val="0"/>
        <w:adjustRightInd w:val="0"/>
        <w:spacing w:after="0" w:line="480" w:lineRule="auto"/>
        <w:jc w:val="center"/>
        <w:rPr>
          <w:rFonts w:asciiTheme="majorBidi" w:eastAsiaTheme="minorHAnsi" w:hAnsiTheme="majorBidi" w:cstheme="majorBidi"/>
          <w:b/>
          <w:bCs/>
          <w:noProof/>
          <w:color w:val="000000"/>
          <w:sz w:val="24"/>
          <w:szCs w:val="24"/>
        </w:rPr>
      </w:pPr>
    </w:p>
    <w:p w14:paraId="344A6E42" w14:textId="77777777" w:rsidR="00A071E4" w:rsidRPr="00185972" w:rsidRDefault="00A071E4" w:rsidP="00DE0189">
      <w:pPr>
        <w:autoSpaceDE w:val="0"/>
        <w:autoSpaceDN w:val="0"/>
        <w:adjustRightInd w:val="0"/>
        <w:spacing w:after="0" w:line="480" w:lineRule="auto"/>
        <w:jc w:val="center"/>
        <w:rPr>
          <w:rFonts w:asciiTheme="majorBidi" w:eastAsiaTheme="minorHAnsi" w:hAnsiTheme="majorBidi" w:cstheme="majorBidi"/>
          <w:b/>
          <w:bCs/>
          <w:noProof/>
          <w:color w:val="000000"/>
          <w:sz w:val="24"/>
          <w:szCs w:val="24"/>
        </w:rPr>
      </w:pPr>
    </w:p>
    <w:p w14:paraId="5E20890F" w14:textId="4017BFD6" w:rsidR="00A071E4" w:rsidRPr="00185972" w:rsidRDefault="001C457F"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mc:AlternateContent>
          <mc:Choice Requires="wps">
            <w:drawing>
              <wp:anchor distT="0" distB="0" distL="114300" distR="114300" simplePos="0" relativeHeight="251694080" behindDoc="0" locked="0" layoutInCell="1" allowOverlap="1" wp14:anchorId="51405CFA" wp14:editId="3554825D">
                <wp:simplePos x="0" y="0"/>
                <wp:positionH relativeFrom="margin">
                  <wp:posOffset>-282633</wp:posOffset>
                </wp:positionH>
                <wp:positionV relativeFrom="paragraph">
                  <wp:posOffset>2394065</wp:posOffset>
                </wp:positionV>
                <wp:extent cx="5288377" cy="731520"/>
                <wp:effectExtent l="0" t="0" r="7620" b="0"/>
                <wp:wrapNone/>
                <wp:docPr id="1235144572" name="Text Box 2"/>
                <wp:cNvGraphicFramePr/>
                <a:graphic xmlns:a="http://schemas.openxmlformats.org/drawingml/2006/main">
                  <a:graphicData uri="http://schemas.microsoft.com/office/word/2010/wordprocessingShape">
                    <wps:wsp>
                      <wps:cNvSpPr txBox="1"/>
                      <wps:spPr>
                        <a:xfrm>
                          <a:off x="0" y="0"/>
                          <a:ext cx="5288377" cy="731520"/>
                        </a:xfrm>
                        <a:prstGeom prst="rect">
                          <a:avLst/>
                        </a:prstGeom>
                        <a:solidFill>
                          <a:sysClr val="window" lastClr="FFFFFF"/>
                        </a:solidFill>
                        <a:ln w="3175">
                          <a:noFill/>
                        </a:ln>
                      </wps:spPr>
                      <wps:txbx>
                        <w:txbxContent>
                          <w:p w14:paraId="5B8A81F5" w14:textId="22F01534" w:rsidR="001C457F" w:rsidRPr="007D4F2F" w:rsidRDefault="001C457F" w:rsidP="001C457F">
                            <w:pPr>
                              <w:spacing w:after="0" w:line="240" w:lineRule="auto"/>
                              <w:rPr>
                                <w:b/>
                                <w:bCs/>
                                <w:sz w:val="16"/>
                                <w:szCs w:val="16"/>
                              </w:rPr>
                            </w:pPr>
                            <w:r>
                              <w:rPr>
                                <w:b/>
                                <w:bCs/>
                                <w:sz w:val="16"/>
                                <w:szCs w:val="16"/>
                              </w:rPr>
                              <w:t xml:space="preserve">Heat-killed </w:t>
                            </w:r>
                            <w:r>
                              <w:rPr>
                                <w:b/>
                                <w:bCs/>
                                <w:i/>
                                <w:iCs/>
                                <w:sz w:val="16"/>
                                <w:szCs w:val="16"/>
                              </w:rPr>
                              <w:t>P. aeruginosa</w:t>
                            </w:r>
                            <w:r w:rsidRPr="000C1F30">
                              <w:rPr>
                                <w:b/>
                                <w:bCs/>
                                <w:sz w:val="16"/>
                                <w:szCs w:val="16"/>
                              </w:rPr>
                              <w:t xml:space="preserve"> </w:t>
                            </w:r>
                            <w:r>
                              <w:rPr>
                                <w:b/>
                                <w:bCs/>
                                <w:sz w:val="16"/>
                                <w:szCs w:val="16"/>
                              </w:rPr>
                              <w:t>10</w:t>
                            </w:r>
                            <w:r w:rsidRPr="001C457F">
                              <w:rPr>
                                <w:b/>
                                <w:bCs/>
                                <w:sz w:val="16"/>
                                <w:szCs w:val="16"/>
                                <w:vertAlign w:val="superscript"/>
                              </w:rPr>
                              <w:t>5</w:t>
                            </w:r>
                            <w:r>
                              <w:rPr>
                                <w:b/>
                                <w:bCs/>
                                <w:sz w:val="16"/>
                                <w:szCs w:val="16"/>
                              </w:rPr>
                              <w:t xml:space="preserve"> cells/mL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BA87422" w14:textId="3CDFD149" w:rsidR="001C457F" w:rsidRPr="007D4F2F" w:rsidRDefault="001C457F" w:rsidP="001C457F">
                            <w:pPr>
                              <w:spacing w:after="0" w:line="240" w:lineRule="auto"/>
                              <w:rPr>
                                <w:b/>
                                <w:bCs/>
                                <w:sz w:val="16"/>
                                <w:szCs w:val="16"/>
                              </w:rPr>
                            </w:pPr>
                            <w:r w:rsidRPr="007D4F2F">
                              <w:rPr>
                                <w:b/>
                                <w:bCs/>
                                <w:sz w:val="16"/>
                                <w:szCs w:val="16"/>
                              </w:rPr>
                              <w:t xml:space="preserve">Untreated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387C3E47" w14:textId="716CB868"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116E0270" w14:textId="432BD0AD"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31480">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Pr>
                                <w:b/>
                                <w:bCs/>
                                <w:sz w:val="16"/>
                                <w:szCs w:val="16"/>
                              </w:rPr>
                              <w:t xml:space="preserve">  </w:t>
                            </w:r>
                          </w:p>
                          <w:p w14:paraId="44603198" w14:textId="7F2ED882"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Pr>
                                <w:b/>
                                <w:bCs/>
                                <w:sz w:val="16"/>
                                <w:szCs w:val="16"/>
                              </w:rPr>
                              <w:t xml:space="preserve"> </w:t>
                            </w:r>
                          </w:p>
                          <w:p w14:paraId="01EADA86" w14:textId="77777777" w:rsidR="001C457F" w:rsidRPr="007D4F2F" w:rsidRDefault="001C457F" w:rsidP="001C457F">
                            <w:pPr>
                              <w:spacing w:line="240" w:lineRule="auto"/>
                              <w:rPr>
                                <w:sz w:val="16"/>
                                <w:szCs w:val="16"/>
                              </w:rPr>
                            </w:pPr>
                            <w:r w:rsidRPr="007D4F2F">
                              <w:rPr>
                                <w:sz w:val="16"/>
                                <w:szCs w:val="16"/>
                              </w:rPr>
                              <w:t xml:space="preserve">              </w:t>
                            </w:r>
                          </w:p>
                          <w:p w14:paraId="29CDFE0E" w14:textId="77777777" w:rsidR="001C457F" w:rsidRPr="007D4F2F" w:rsidRDefault="001C457F" w:rsidP="001C457F">
                            <w:pPr>
                              <w:spacing w:line="240" w:lineRule="auto"/>
                              <w:rPr>
                                <w:sz w:val="16"/>
                                <w:szCs w:val="16"/>
                              </w:rPr>
                            </w:pPr>
                          </w:p>
                          <w:p w14:paraId="5E981B7B" w14:textId="77777777" w:rsidR="001C457F" w:rsidRPr="007D4F2F" w:rsidRDefault="001C457F" w:rsidP="001C457F">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05CFA" id="_x0000_s1049" type="#_x0000_t202" style="position:absolute;left:0;text-align:left;margin-left:-22.25pt;margin-top:188.5pt;width:416.4pt;height:57.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" fillcolor="window" stroked="f" strokeweight=".25pt">
                <v:textbox>
                  <w:txbxContent>
                    <w:p w14:paraId="5B8A81F5" w14:textId="22F01534" w:rsidR="001C457F" w:rsidRPr="007D4F2F" w:rsidRDefault="001C457F" w:rsidP="001C457F">
                      <w:pPr>
                        <w:spacing w:after="0" w:line="240" w:lineRule="auto"/>
                        <w:rPr>
                          <w:b/>
                          <w:bCs/>
                          <w:sz w:val="16"/>
                          <w:szCs w:val="16"/>
                        </w:rPr>
                      </w:pPr>
                      <w:r>
                        <w:rPr>
                          <w:b/>
                          <w:bCs/>
                          <w:sz w:val="16"/>
                          <w:szCs w:val="16"/>
                        </w:rPr>
                        <w:t xml:space="preserve">Heat-killed </w:t>
                      </w:r>
                      <w:r>
                        <w:rPr>
                          <w:b/>
                          <w:bCs/>
                          <w:i/>
                          <w:iCs/>
                          <w:sz w:val="16"/>
                          <w:szCs w:val="16"/>
                        </w:rPr>
                        <w:t>P. aeruginosa</w:t>
                      </w:r>
                      <w:r w:rsidRPr="000C1F30">
                        <w:rPr>
                          <w:b/>
                          <w:bCs/>
                          <w:sz w:val="16"/>
                          <w:szCs w:val="16"/>
                        </w:rPr>
                        <w:t xml:space="preserve"> </w:t>
                      </w:r>
                      <w:r>
                        <w:rPr>
                          <w:b/>
                          <w:bCs/>
                          <w:sz w:val="16"/>
                          <w:szCs w:val="16"/>
                        </w:rPr>
                        <w:t>10</w:t>
                      </w:r>
                      <w:r w:rsidRPr="001C457F">
                        <w:rPr>
                          <w:b/>
                          <w:bCs/>
                          <w:sz w:val="16"/>
                          <w:szCs w:val="16"/>
                          <w:vertAlign w:val="superscript"/>
                        </w:rPr>
                        <w:t>5</w:t>
                      </w:r>
                      <w:r>
                        <w:rPr>
                          <w:b/>
                          <w:bCs/>
                          <w:sz w:val="16"/>
                          <w:szCs w:val="16"/>
                        </w:rPr>
                        <w:t xml:space="preserve"> cells/mL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6BA87422" w14:textId="3CDFD149" w:rsidR="001C457F" w:rsidRPr="007D4F2F" w:rsidRDefault="001C457F" w:rsidP="001C457F">
                      <w:pPr>
                        <w:spacing w:after="0" w:line="240" w:lineRule="auto"/>
                        <w:rPr>
                          <w:b/>
                          <w:bCs/>
                          <w:sz w:val="16"/>
                          <w:szCs w:val="16"/>
                        </w:rPr>
                      </w:pPr>
                      <w:r w:rsidRPr="007D4F2F">
                        <w:rPr>
                          <w:b/>
                          <w:bCs/>
                          <w:sz w:val="16"/>
                          <w:szCs w:val="16"/>
                        </w:rPr>
                        <w:t xml:space="preserve">Untreated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387C3E47" w14:textId="716CB868"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w:t>
                      </w:r>
                      <w:r>
                        <w:rPr>
                          <w:b/>
                          <w:bCs/>
                          <w:sz w:val="16"/>
                          <w:szCs w:val="16"/>
                        </w:rPr>
                        <w:t>n</w:t>
                      </w:r>
                      <w:r w:rsidRPr="007D4F2F">
                        <w:rPr>
                          <w:b/>
                          <w:bCs/>
                          <w:sz w:val="16"/>
                          <w:szCs w:val="16"/>
                        </w:rPr>
                        <w:t xml:space="preserve">g/mL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116E0270" w14:textId="432BD0AD"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00D31480">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Pr>
                          <w:b/>
                          <w:bCs/>
                          <w:sz w:val="16"/>
                          <w:szCs w:val="16"/>
                        </w:rPr>
                        <w:t xml:space="preserve">  </w:t>
                      </w:r>
                    </w:p>
                    <w:p w14:paraId="44603198" w14:textId="7F2ED882" w:rsidR="001C457F" w:rsidRPr="007D4F2F" w:rsidRDefault="001C457F" w:rsidP="001C457F">
                      <w:pPr>
                        <w:spacing w:after="0" w:line="240" w:lineRule="auto"/>
                        <w:rPr>
                          <w:b/>
                          <w:bCs/>
                          <w:sz w:val="16"/>
                          <w:szCs w:val="16"/>
                        </w:rPr>
                      </w:pPr>
                      <w:r w:rsidRPr="007D4F2F">
                        <w:rPr>
                          <w:b/>
                          <w:bCs/>
                          <w:sz w:val="16"/>
                          <w:szCs w:val="16"/>
                        </w:rPr>
                        <w:t xml:space="preserve">BPEI </w:t>
                      </w:r>
                      <w:r>
                        <w:rPr>
                          <w:b/>
                          <w:bCs/>
                          <w:sz w:val="16"/>
                          <w:szCs w:val="16"/>
                        </w:rPr>
                        <w:t>10</w:t>
                      </w:r>
                      <w:r w:rsidRPr="007D4F2F">
                        <w:rPr>
                          <w:b/>
                          <w:bCs/>
                          <w:sz w:val="16"/>
                          <w:szCs w:val="16"/>
                        </w:rPr>
                        <w:t xml:space="preserve"> µg/mL       </w:t>
                      </w:r>
                      <w:r>
                        <w:rPr>
                          <w:b/>
                          <w:bCs/>
                          <w:sz w:val="16"/>
                          <w:szCs w:val="16"/>
                        </w:rPr>
                        <w:t xml:space="preserve">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w:t>
                      </w:r>
                      <w:r>
                        <w:rPr>
                          <w:b/>
                          <w:bCs/>
                          <w:sz w:val="16"/>
                          <w:szCs w:val="16"/>
                        </w:rPr>
                        <w:t xml:space="preserve">  </w:t>
                      </w:r>
                      <w:r w:rsidR="00D31480">
                        <w:rPr>
                          <w:b/>
                          <w:bCs/>
                          <w:sz w:val="16"/>
                          <w:szCs w:val="16"/>
                        </w:rPr>
                        <w:t xml:space="preserve">   </w:t>
                      </w:r>
                      <w:r w:rsidRPr="007D4F2F">
                        <w:rPr>
                          <w:b/>
                          <w:bCs/>
                          <w:sz w:val="16"/>
                          <w:szCs w:val="16"/>
                        </w:rPr>
                        <w:t xml:space="preserve"> -            </w:t>
                      </w:r>
                      <w:r w:rsidR="00D31480">
                        <w:rPr>
                          <w:b/>
                          <w:bCs/>
                          <w:sz w:val="16"/>
                          <w:szCs w:val="16"/>
                        </w:rPr>
                        <w:t xml:space="preserve">     </w:t>
                      </w:r>
                      <w:r>
                        <w:rPr>
                          <w:b/>
                          <w:bCs/>
                          <w:sz w:val="16"/>
                          <w:szCs w:val="16"/>
                        </w:rPr>
                        <w:t xml:space="preserve"> </w:t>
                      </w:r>
                      <w:r w:rsidRPr="007D4F2F">
                        <w:rPr>
                          <w:b/>
                          <w:bCs/>
                          <w:sz w:val="16"/>
                          <w:szCs w:val="16"/>
                        </w:rPr>
                        <w:t xml:space="preserve">-          </w:t>
                      </w:r>
                      <w:r w:rsidR="00D31480">
                        <w:rPr>
                          <w:b/>
                          <w:bCs/>
                          <w:sz w:val="16"/>
                          <w:szCs w:val="16"/>
                        </w:rPr>
                        <w:t xml:space="preserve">      </w:t>
                      </w:r>
                      <w:r w:rsidRPr="007D4F2F">
                        <w:rPr>
                          <w:b/>
                          <w:bCs/>
                          <w:sz w:val="16"/>
                          <w:szCs w:val="16"/>
                        </w:rPr>
                        <w:t xml:space="preserve"> -             </w:t>
                      </w:r>
                      <w:r>
                        <w:rPr>
                          <w:b/>
                          <w:bCs/>
                          <w:sz w:val="16"/>
                          <w:szCs w:val="16"/>
                        </w:rPr>
                        <w:t xml:space="preserve"> </w:t>
                      </w:r>
                    </w:p>
                    <w:p w14:paraId="01EADA86" w14:textId="77777777" w:rsidR="001C457F" w:rsidRPr="007D4F2F" w:rsidRDefault="001C457F" w:rsidP="001C457F">
                      <w:pPr>
                        <w:spacing w:line="240" w:lineRule="auto"/>
                        <w:rPr>
                          <w:sz w:val="16"/>
                          <w:szCs w:val="16"/>
                        </w:rPr>
                      </w:pPr>
                      <w:r w:rsidRPr="007D4F2F">
                        <w:rPr>
                          <w:sz w:val="16"/>
                          <w:szCs w:val="16"/>
                        </w:rPr>
                        <w:t xml:space="preserve">              </w:t>
                      </w:r>
                    </w:p>
                    <w:p w14:paraId="29CDFE0E" w14:textId="77777777" w:rsidR="001C457F" w:rsidRPr="007D4F2F" w:rsidRDefault="001C457F" w:rsidP="001C457F">
                      <w:pPr>
                        <w:spacing w:line="240" w:lineRule="auto"/>
                        <w:rPr>
                          <w:sz w:val="16"/>
                          <w:szCs w:val="16"/>
                        </w:rPr>
                      </w:pPr>
                    </w:p>
                    <w:p w14:paraId="5E981B7B" w14:textId="77777777" w:rsidR="001C457F" w:rsidRPr="007D4F2F" w:rsidRDefault="001C457F" w:rsidP="001C457F">
                      <w:pPr>
                        <w:spacing w:line="240" w:lineRule="auto"/>
                        <w:rPr>
                          <w:sz w:val="16"/>
                          <w:szCs w:val="16"/>
                        </w:rPr>
                      </w:pPr>
                    </w:p>
                  </w:txbxContent>
                </v:textbox>
                <w10:wrap anchorx="margin"/>
              </v:shape>
            </w:pict>
          </mc:Fallback>
        </mc:AlternateContent>
      </w:r>
      <w:r w:rsidR="00393AB5" w:rsidRPr="00185972">
        <w:rPr>
          <w:rFonts w:asciiTheme="majorBidi" w:eastAsiaTheme="minorHAnsi" w:hAnsiTheme="majorBidi" w:cstheme="majorBidi"/>
          <w:b/>
          <w:bCs/>
          <w:noProof/>
          <w:color w:val="000000"/>
          <w:sz w:val="24"/>
          <w:szCs w:val="24"/>
        </w:rPr>
        <w:drawing>
          <wp:inline distT="0" distB="0" distL="0" distR="0" wp14:anchorId="6E91CD0D" wp14:editId="49B2F7CF">
            <wp:extent cx="3843660" cy="2358803"/>
            <wp:effectExtent l="0" t="0" r="4445" b="3810"/>
            <wp:docPr id="1498212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99822" cy="2393269"/>
                    </a:xfrm>
                    <a:prstGeom prst="rect">
                      <a:avLst/>
                    </a:prstGeom>
                    <a:noFill/>
                  </pic:spPr>
                </pic:pic>
              </a:graphicData>
            </a:graphic>
          </wp:inline>
        </w:drawing>
      </w:r>
    </w:p>
    <w:p w14:paraId="1794A92C" w14:textId="63D47D6E" w:rsidR="00A071E4" w:rsidRPr="00185972" w:rsidRDefault="00A071E4" w:rsidP="00A071E4">
      <w:pPr>
        <w:autoSpaceDE w:val="0"/>
        <w:autoSpaceDN w:val="0"/>
        <w:adjustRightInd w:val="0"/>
        <w:spacing w:after="0" w:line="480" w:lineRule="auto"/>
        <w:rPr>
          <w:rFonts w:asciiTheme="majorBidi" w:eastAsiaTheme="minorHAnsi" w:hAnsiTheme="majorBidi" w:cstheme="majorBidi"/>
          <w:b/>
          <w:bCs/>
          <w:color w:val="000000"/>
          <w:sz w:val="24"/>
          <w:szCs w:val="24"/>
        </w:rPr>
      </w:pPr>
    </w:p>
    <w:p w14:paraId="6FE86F90" w14:textId="77777777" w:rsidR="00FC7D5C" w:rsidRPr="00185972" w:rsidRDefault="00FC7D5C" w:rsidP="00A071E4">
      <w:pPr>
        <w:autoSpaceDE w:val="0"/>
        <w:autoSpaceDN w:val="0"/>
        <w:adjustRightInd w:val="0"/>
        <w:spacing w:after="0" w:line="480" w:lineRule="auto"/>
        <w:rPr>
          <w:rFonts w:asciiTheme="majorBidi" w:eastAsiaTheme="minorHAnsi" w:hAnsiTheme="majorBidi" w:cstheme="majorBidi"/>
          <w:b/>
          <w:bCs/>
          <w:color w:val="000000"/>
          <w:sz w:val="24"/>
          <w:szCs w:val="24"/>
        </w:rPr>
      </w:pPr>
    </w:p>
    <w:p w14:paraId="2FF0BFFD" w14:textId="073A4899" w:rsidR="00DE0189" w:rsidRPr="00185972" w:rsidRDefault="00644361"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96128" behindDoc="0" locked="0" layoutInCell="1" allowOverlap="1" wp14:anchorId="0D98AC7B" wp14:editId="0F1901A7">
                <wp:simplePos x="0" y="0"/>
                <wp:positionH relativeFrom="margin">
                  <wp:posOffset>-279400</wp:posOffset>
                </wp:positionH>
                <wp:positionV relativeFrom="paragraph">
                  <wp:posOffset>2481778</wp:posOffset>
                </wp:positionV>
                <wp:extent cx="5288377" cy="693080"/>
                <wp:effectExtent l="0" t="0" r="7620" b="0"/>
                <wp:wrapNone/>
                <wp:docPr id="1579371380" name="Text Box 2"/>
                <wp:cNvGraphicFramePr/>
                <a:graphic xmlns:a="http://schemas.openxmlformats.org/drawingml/2006/main">
                  <a:graphicData uri="http://schemas.microsoft.com/office/word/2010/wordprocessingShape">
                    <wps:wsp>
                      <wps:cNvSpPr txBox="1"/>
                      <wps:spPr>
                        <a:xfrm>
                          <a:off x="0" y="0"/>
                          <a:ext cx="5288377" cy="693080"/>
                        </a:xfrm>
                        <a:prstGeom prst="rect">
                          <a:avLst/>
                        </a:prstGeom>
                        <a:solidFill>
                          <a:sysClr val="window" lastClr="FFFFFF"/>
                        </a:solidFill>
                        <a:ln w="3175">
                          <a:noFill/>
                        </a:ln>
                      </wps:spPr>
                      <wps:txbx>
                        <w:txbxContent>
                          <w:p w14:paraId="0B258904" w14:textId="12558557" w:rsidR="00644361" w:rsidRPr="007D4F2F" w:rsidRDefault="00644361" w:rsidP="00644361">
                            <w:pPr>
                              <w:spacing w:after="0" w:line="240" w:lineRule="auto"/>
                              <w:rPr>
                                <w:b/>
                                <w:bCs/>
                                <w:sz w:val="16"/>
                                <w:szCs w:val="16"/>
                              </w:rPr>
                            </w:pPr>
                            <w:r>
                              <w:rPr>
                                <w:b/>
                                <w:bCs/>
                                <w:sz w:val="16"/>
                                <w:szCs w:val="16"/>
                              </w:rPr>
                              <w:t xml:space="preserve">Heat-killed </w:t>
                            </w:r>
                            <w:r>
                              <w:rPr>
                                <w:b/>
                                <w:bCs/>
                                <w:i/>
                                <w:iCs/>
                                <w:sz w:val="16"/>
                                <w:szCs w:val="16"/>
                              </w:rPr>
                              <w:t>P. aeruginosa</w:t>
                            </w:r>
                            <w:r w:rsidRPr="000C1F30">
                              <w:rPr>
                                <w:b/>
                                <w:bCs/>
                                <w:sz w:val="16"/>
                                <w:szCs w:val="16"/>
                              </w:rPr>
                              <w:t xml:space="preserve"> </w:t>
                            </w:r>
                            <w:r>
                              <w:rPr>
                                <w:b/>
                                <w:bCs/>
                                <w:sz w:val="16"/>
                                <w:szCs w:val="16"/>
                              </w:rPr>
                              <w:t>10</w:t>
                            </w:r>
                            <w:r w:rsidRPr="001C457F">
                              <w:rPr>
                                <w:b/>
                                <w:bCs/>
                                <w:sz w:val="16"/>
                                <w:szCs w:val="16"/>
                                <w:vertAlign w:val="superscript"/>
                              </w:rPr>
                              <w:t>5</w:t>
                            </w:r>
                            <w:r>
                              <w:rPr>
                                <w:b/>
                                <w:bCs/>
                                <w:sz w:val="16"/>
                                <w:szCs w:val="16"/>
                              </w:rPr>
                              <w:t xml:space="preserve"> cells/mL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3A061946" w14:textId="75E91413" w:rsidR="00644361" w:rsidRPr="007D4F2F" w:rsidRDefault="00644361" w:rsidP="00644361">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17045C76" w14:textId="09B402F5" w:rsidR="00644361" w:rsidRPr="007D4F2F" w:rsidRDefault="00644361" w:rsidP="00644361">
                            <w:pPr>
                              <w:spacing w:after="0" w:line="240" w:lineRule="auto"/>
                              <w:rPr>
                                <w:b/>
                                <w:bCs/>
                                <w:sz w:val="16"/>
                                <w:szCs w:val="16"/>
                              </w:rPr>
                            </w:pPr>
                            <w:r w:rsidRPr="007D4F2F">
                              <w:rPr>
                                <w:b/>
                                <w:bCs/>
                                <w:sz w:val="16"/>
                                <w:szCs w:val="16"/>
                              </w:rPr>
                              <w:t xml:space="preserve">BPEI </w:t>
                            </w:r>
                            <w:r w:rsidR="003D3CCB">
                              <w:rPr>
                                <w:b/>
                                <w:bCs/>
                                <w:sz w:val="16"/>
                                <w:szCs w:val="16"/>
                              </w:rPr>
                              <w:t>50</w:t>
                            </w:r>
                            <w:r w:rsidR="003D3CCB" w:rsidRPr="007D4F2F">
                              <w:rPr>
                                <w:b/>
                                <w:bCs/>
                                <w:sz w:val="16"/>
                                <w:szCs w:val="16"/>
                              </w:rPr>
                              <w:t xml:space="preserve"> µg/mL</w:t>
                            </w:r>
                            <w:r w:rsidRPr="007D4F2F">
                              <w:rPr>
                                <w:b/>
                                <w:bCs/>
                                <w:sz w:val="16"/>
                                <w:szCs w:val="16"/>
                              </w:rPr>
                              <w:t xml:space="preserve">    </w:t>
                            </w:r>
                            <w:r>
                              <w:rPr>
                                <w:b/>
                                <w:bCs/>
                                <w:sz w:val="16"/>
                                <w:szCs w:val="16"/>
                              </w:rPr>
                              <w:t xml:space="preserve">                                           </w:t>
                            </w:r>
                            <w:r w:rsidR="003D3CCB">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3D3CCB">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p>
                          <w:p w14:paraId="1D5BE007" w14:textId="6D6AFDA8" w:rsidR="00644361" w:rsidRPr="007D4F2F" w:rsidRDefault="00644361" w:rsidP="00644361">
                            <w:pPr>
                              <w:spacing w:after="0" w:line="240" w:lineRule="auto"/>
                              <w:rPr>
                                <w:b/>
                                <w:bCs/>
                                <w:sz w:val="16"/>
                                <w:szCs w:val="16"/>
                              </w:rPr>
                            </w:pPr>
                            <w:r w:rsidRPr="007D4F2F">
                              <w:rPr>
                                <w:b/>
                                <w:bCs/>
                                <w:sz w:val="16"/>
                                <w:szCs w:val="16"/>
                              </w:rPr>
                              <w:t xml:space="preserve">BPEI </w:t>
                            </w:r>
                            <w:r w:rsidR="003D3CCB">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p>
                          <w:p w14:paraId="68AE391E" w14:textId="3C91FE8F" w:rsidR="00644361" w:rsidRPr="007D4F2F" w:rsidRDefault="00644361" w:rsidP="00644361">
                            <w:pPr>
                              <w:spacing w:after="0" w:line="240" w:lineRule="auto"/>
                              <w:rPr>
                                <w:b/>
                                <w:bCs/>
                                <w:sz w:val="16"/>
                                <w:szCs w:val="16"/>
                              </w:rPr>
                            </w:pPr>
                            <w:r w:rsidRPr="007D4F2F">
                              <w:rPr>
                                <w:b/>
                                <w:bCs/>
                                <w:sz w:val="16"/>
                                <w:szCs w:val="16"/>
                              </w:rPr>
                              <w:t xml:space="preserve">BPEI </w:t>
                            </w:r>
                            <w:r>
                              <w:rPr>
                                <w:b/>
                                <w:bCs/>
                                <w:sz w:val="16"/>
                                <w:szCs w:val="16"/>
                              </w:rPr>
                              <w:t>1</w:t>
                            </w:r>
                            <w:r w:rsidR="003D3CCB">
                              <w:rPr>
                                <w:b/>
                                <w:bCs/>
                                <w:sz w:val="16"/>
                                <w:szCs w:val="16"/>
                              </w:rPr>
                              <w:t>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p>
                          <w:p w14:paraId="7ED22629" w14:textId="77777777" w:rsidR="00644361" w:rsidRPr="007D4F2F" w:rsidRDefault="00644361" w:rsidP="00644361">
                            <w:pPr>
                              <w:spacing w:line="240" w:lineRule="auto"/>
                              <w:rPr>
                                <w:sz w:val="16"/>
                                <w:szCs w:val="16"/>
                              </w:rPr>
                            </w:pPr>
                            <w:r w:rsidRPr="007D4F2F">
                              <w:rPr>
                                <w:sz w:val="16"/>
                                <w:szCs w:val="16"/>
                              </w:rPr>
                              <w:t xml:space="preserve">              </w:t>
                            </w:r>
                          </w:p>
                          <w:p w14:paraId="5F0EF32C" w14:textId="77777777" w:rsidR="00644361" w:rsidRPr="007D4F2F" w:rsidRDefault="00644361" w:rsidP="00644361">
                            <w:pPr>
                              <w:spacing w:line="240" w:lineRule="auto"/>
                              <w:rPr>
                                <w:sz w:val="16"/>
                                <w:szCs w:val="16"/>
                              </w:rPr>
                            </w:pPr>
                          </w:p>
                          <w:p w14:paraId="5B93B7A0" w14:textId="77777777" w:rsidR="00644361" w:rsidRPr="007D4F2F" w:rsidRDefault="00644361" w:rsidP="00644361">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AC7B" id="_x0000_s1050" type="#_x0000_t202" style="position:absolute;left:0;text-align:left;margin-left:-22pt;margin-top:195.4pt;width:416.4pt;height:54.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" fillcolor="window" stroked="f" strokeweight=".25pt">
                <v:textbox>
                  <w:txbxContent>
                    <w:p w14:paraId="0B258904" w14:textId="12558557" w:rsidR="00644361" w:rsidRPr="007D4F2F" w:rsidRDefault="00644361" w:rsidP="00644361">
                      <w:pPr>
                        <w:spacing w:after="0" w:line="240" w:lineRule="auto"/>
                        <w:rPr>
                          <w:b/>
                          <w:bCs/>
                          <w:sz w:val="16"/>
                          <w:szCs w:val="16"/>
                        </w:rPr>
                      </w:pPr>
                      <w:r>
                        <w:rPr>
                          <w:b/>
                          <w:bCs/>
                          <w:sz w:val="16"/>
                          <w:szCs w:val="16"/>
                        </w:rPr>
                        <w:t xml:space="preserve">Heat-killed </w:t>
                      </w:r>
                      <w:r>
                        <w:rPr>
                          <w:b/>
                          <w:bCs/>
                          <w:i/>
                          <w:iCs/>
                          <w:sz w:val="16"/>
                          <w:szCs w:val="16"/>
                        </w:rPr>
                        <w:t>P. aeruginosa</w:t>
                      </w:r>
                      <w:r w:rsidRPr="000C1F30">
                        <w:rPr>
                          <w:b/>
                          <w:bCs/>
                          <w:sz w:val="16"/>
                          <w:szCs w:val="16"/>
                        </w:rPr>
                        <w:t xml:space="preserve"> </w:t>
                      </w:r>
                      <w:r>
                        <w:rPr>
                          <w:b/>
                          <w:bCs/>
                          <w:sz w:val="16"/>
                          <w:szCs w:val="16"/>
                        </w:rPr>
                        <w:t>10</w:t>
                      </w:r>
                      <w:r w:rsidRPr="001C457F">
                        <w:rPr>
                          <w:b/>
                          <w:bCs/>
                          <w:sz w:val="16"/>
                          <w:szCs w:val="16"/>
                          <w:vertAlign w:val="superscript"/>
                        </w:rPr>
                        <w:t>5</w:t>
                      </w:r>
                      <w:r>
                        <w:rPr>
                          <w:b/>
                          <w:bCs/>
                          <w:sz w:val="16"/>
                          <w:szCs w:val="16"/>
                        </w:rPr>
                        <w:t xml:space="preserve"> cells/mL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p>
                    <w:p w14:paraId="3A061946" w14:textId="75E91413" w:rsidR="00644361" w:rsidRPr="007D4F2F" w:rsidRDefault="00644361" w:rsidP="00644361">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003D3CCB">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p>
                    <w:p w14:paraId="17045C76" w14:textId="09B402F5" w:rsidR="00644361" w:rsidRPr="007D4F2F" w:rsidRDefault="00644361" w:rsidP="00644361">
                      <w:pPr>
                        <w:spacing w:after="0" w:line="240" w:lineRule="auto"/>
                        <w:rPr>
                          <w:b/>
                          <w:bCs/>
                          <w:sz w:val="16"/>
                          <w:szCs w:val="16"/>
                        </w:rPr>
                      </w:pPr>
                      <w:r w:rsidRPr="007D4F2F">
                        <w:rPr>
                          <w:b/>
                          <w:bCs/>
                          <w:sz w:val="16"/>
                          <w:szCs w:val="16"/>
                        </w:rPr>
                        <w:t xml:space="preserve">BPEI </w:t>
                      </w:r>
                      <w:r w:rsidR="003D3CCB">
                        <w:rPr>
                          <w:b/>
                          <w:bCs/>
                          <w:sz w:val="16"/>
                          <w:szCs w:val="16"/>
                        </w:rPr>
                        <w:t>50</w:t>
                      </w:r>
                      <w:r w:rsidR="003D3CCB" w:rsidRPr="007D4F2F">
                        <w:rPr>
                          <w:b/>
                          <w:bCs/>
                          <w:sz w:val="16"/>
                          <w:szCs w:val="16"/>
                        </w:rPr>
                        <w:t xml:space="preserve"> µg/mL</w:t>
                      </w:r>
                      <w:r w:rsidRPr="007D4F2F">
                        <w:rPr>
                          <w:b/>
                          <w:bCs/>
                          <w:sz w:val="16"/>
                          <w:szCs w:val="16"/>
                        </w:rPr>
                        <w:t xml:space="preserve">    </w:t>
                      </w:r>
                      <w:r>
                        <w:rPr>
                          <w:b/>
                          <w:bCs/>
                          <w:sz w:val="16"/>
                          <w:szCs w:val="16"/>
                        </w:rPr>
                        <w:t xml:space="preserve">                                           </w:t>
                      </w:r>
                      <w:r w:rsidR="003D3CCB">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sidR="003D3CCB">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p>
                    <w:p w14:paraId="1D5BE007" w14:textId="6D6AFDA8" w:rsidR="00644361" w:rsidRPr="007D4F2F" w:rsidRDefault="00644361" w:rsidP="00644361">
                      <w:pPr>
                        <w:spacing w:after="0" w:line="240" w:lineRule="auto"/>
                        <w:rPr>
                          <w:b/>
                          <w:bCs/>
                          <w:sz w:val="16"/>
                          <w:szCs w:val="16"/>
                        </w:rPr>
                      </w:pPr>
                      <w:r w:rsidRPr="007D4F2F">
                        <w:rPr>
                          <w:b/>
                          <w:bCs/>
                          <w:sz w:val="16"/>
                          <w:szCs w:val="16"/>
                        </w:rPr>
                        <w:t xml:space="preserve">BPEI </w:t>
                      </w:r>
                      <w:r w:rsidR="003D3CCB">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p>
                    <w:p w14:paraId="68AE391E" w14:textId="3C91FE8F" w:rsidR="00644361" w:rsidRPr="007D4F2F" w:rsidRDefault="00644361" w:rsidP="00644361">
                      <w:pPr>
                        <w:spacing w:after="0" w:line="240" w:lineRule="auto"/>
                        <w:rPr>
                          <w:b/>
                          <w:bCs/>
                          <w:sz w:val="16"/>
                          <w:szCs w:val="16"/>
                        </w:rPr>
                      </w:pPr>
                      <w:r w:rsidRPr="007D4F2F">
                        <w:rPr>
                          <w:b/>
                          <w:bCs/>
                          <w:sz w:val="16"/>
                          <w:szCs w:val="16"/>
                        </w:rPr>
                        <w:t xml:space="preserve">BPEI </w:t>
                      </w:r>
                      <w:r>
                        <w:rPr>
                          <w:b/>
                          <w:bCs/>
                          <w:sz w:val="16"/>
                          <w:szCs w:val="16"/>
                        </w:rPr>
                        <w:t>1</w:t>
                      </w:r>
                      <w:r w:rsidR="003D3CCB">
                        <w:rPr>
                          <w:b/>
                          <w:bCs/>
                          <w:sz w:val="16"/>
                          <w:szCs w:val="16"/>
                        </w:rPr>
                        <w:t>5</w:t>
                      </w:r>
                      <w:r>
                        <w:rPr>
                          <w:b/>
                          <w:bCs/>
                          <w:sz w:val="16"/>
                          <w:szCs w:val="16"/>
                        </w:rPr>
                        <w:t>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p>
                    <w:p w14:paraId="7ED22629" w14:textId="77777777" w:rsidR="00644361" w:rsidRPr="007D4F2F" w:rsidRDefault="00644361" w:rsidP="00644361">
                      <w:pPr>
                        <w:spacing w:line="240" w:lineRule="auto"/>
                        <w:rPr>
                          <w:sz w:val="16"/>
                          <w:szCs w:val="16"/>
                        </w:rPr>
                      </w:pPr>
                      <w:r w:rsidRPr="007D4F2F">
                        <w:rPr>
                          <w:sz w:val="16"/>
                          <w:szCs w:val="16"/>
                        </w:rPr>
                        <w:t xml:space="preserve">              </w:t>
                      </w:r>
                    </w:p>
                    <w:p w14:paraId="5F0EF32C" w14:textId="77777777" w:rsidR="00644361" w:rsidRPr="007D4F2F" w:rsidRDefault="00644361" w:rsidP="00644361">
                      <w:pPr>
                        <w:spacing w:line="240" w:lineRule="auto"/>
                        <w:rPr>
                          <w:sz w:val="16"/>
                          <w:szCs w:val="16"/>
                        </w:rPr>
                      </w:pPr>
                    </w:p>
                    <w:p w14:paraId="5B93B7A0" w14:textId="77777777" w:rsidR="00644361" w:rsidRPr="007D4F2F" w:rsidRDefault="00644361" w:rsidP="00644361">
                      <w:pPr>
                        <w:spacing w:line="240" w:lineRule="auto"/>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64B11FB1" wp14:editId="413AD8FB">
            <wp:extent cx="3796389" cy="2467803"/>
            <wp:effectExtent l="0" t="0" r="0" b="8890"/>
            <wp:docPr id="679940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7184" cy="2474820"/>
                    </a:xfrm>
                    <a:prstGeom prst="rect">
                      <a:avLst/>
                    </a:prstGeom>
                    <a:noFill/>
                  </pic:spPr>
                </pic:pic>
              </a:graphicData>
            </a:graphic>
          </wp:inline>
        </w:drawing>
      </w:r>
    </w:p>
    <w:p w14:paraId="19CC1E04" w14:textId="46A6C758" w:rsidR="00644361" w:rsidRPr="00185972" w:rsidRDefault="00644361"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3501ED7E" w14:textId="77777777" w:rsidR="00FC7D5C" w:rsidRPr="00185972" w:rsidRDefault="00FC7D5C"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4202172A" w14:textId="5D967617" w:rsidR="00DE0189" w:rsidRPr="00185972" w:rsidRDefault="00DE0189" w:rsidP="00DE0189">
      <w:pPr>
        <w:autoSpaceDE w:val="0"/>
        <w:autoSpaceDN w:val="0"/>
        <w:adjustRightInd w:val="0"/>
        <w:spacing w:after="0" w:line="276" w:lineRule="auto"/>
        <w:jc w:val="both"/>
        <w:rPr>
          <w:rFonts w:asciiTheme="majorBidi" w:eastAsiaTheme="minorHAnsi" w:hAnsiTheme="majorBidi" w:cstheme="majorBidi"/>
          <w:b/>
          <w:bCs/>
        </w:rPr>
      </w:pPr>
      <w:r w:rsidRPr="00185972">
        <w:rPr>
          <w:rFonts w:asciiTheme="majorBidi" w:hAnsiTheme="majorBidi" w:cstheme="majorBidi"/>
          <w:b/>
          <w:bCs/>
          <w:shd w:val="clear" w:color="auto" w:fill="FFFFFF"/>
        </w:rPr>
        <w:t xml:space="preserve">Figure </w:t>
      </w:r>
      <w:r w:rsidR="00D93182" w:rsidRPr="00185972">
        <w:rPr>
          <w:rFonts w:asciiTheme="majorBidi" w:hAnsiTheme="majorBidi" w:cstheme="majorBidi"/>
          <w:b/>
          <w:bCs/>
          <w:shd w:val="clear" w:color="auto" w:fill="FFFFFF"/>
        </w:rPr>
        <w:t>21</w:t>
      </w:r>
      <w:r w:rsidRPr="00185972">
        <w:rPr>
          <w:rFonts w:asciiTheme="majorBidi" w:hAnsiTheme="majorBidi" w:cstheme="majorBidi"/>
          <w:shd w:val="clear" w:color="auto" w:fill="FFFFFF"/>
        </w:rPr>
        <w:t xml:space="preserve">. </w:t>
      </w:r>
      <w:r w:rsidR="003D3CCB" w:rsidRPr="00185972">
        <w:rPr>
          <w:rFonts w:asciiTheme="majorBidi" w:hAnsiTheme="majorBidi" w:cstheme="majorBidi"/>
          <w:shd w:val="clear" w:color="auto" w:fill="FFFFFF"/>
        </w:rPr>
        <w:t xml:space="preserve">A) Time-point assay. </w:t>
      </w:r>
      <w:r w:rsidRPr="00185972">
        <w:rPr>
          <w:rFonts w:asciiTheme="majorBidi" w:eastAsiaTheme="minorHAnsi" w:hAnsiTheme="majorBidi" w:cstheme="majorBidi"/>
        </w:rPr>
        <w:t xml:space="preserve">ELISA data show the amount of cytokine TNFα released by human macrophage cells (THP-1 cells) in responses to combinations of 600-Da BPEI and </w:t>
      </w:r>
      <w:r w:rsidR="00393AB5" w:rsidRPr="00185972">
        <w:rPr>
          <w:rFonts w:asciiTheme="majorBidi" w:eastAsiaTheme="minorHAnsi" w:hAnsiTheme="majorBidi" w:cstheme="majorBidi"/>
        </w:rPr>
        <w:t>B</w:t>
      </w:r>
      <w:r w:rsidRPr="00185972">
        <w:rPr>
          <w:rFonts w:asciiTheme="majorBidi" w:eastAsiaTheme="minorHAnsi" w:hAnsiTheme="majorBidi" w:cstheme="majorBidi"/>
        </w:rPr>
        <w:t xml:space="preserve">) </w:t>
      </w:r>
      <w:r w:rsidRPr="00185972">
        <w:rPr>
          <w:rFonts w:asciiTheme="majorBidi" w:eastAsiaTheme="minorHAnsi" w:hAnsiTheme="majorBidi" w:cstheme="majorBidi"/>
          <w:i/>
          <w:iCs/>
        </w:rPr>
        <w:t>P. aeruginosa</w:t>
      </w:r>
      <w:r w:rsidRPr="00185972">
        <w:rPr>
          <w:rFonts w:asciiTheme="majorBidi" w:eastAsiaTheme="minorHAnsi" w:hAnsiTheme="majorBidi" w:cstheme="majorBidi"/>
        </w:rPr>
        <w:t xml:space="preserve"> LPS and </w:t>
      </w:r>
      <w:r w:rsidR="00393AB5" w:rsidRPr="00185972">
        <w:rPr>
          <w:rFonts w:asciiTheme="majorBidi" w:eastAsiaTheme="minorHAnsi" w:hAnsiTheme="majorBidi" w:cstheme="majorBidi"/>
        </w:rPr>
        <w:t>C</w:t>
      </w:r>
      <w:r w:rsidRPr="00185972">
        <w:rPr>
          <w:rFonts w:asciiTheme="majorBidi" w:eastAsiaTheme="minorHAnsi" w:hAnsiTheme="majorBidi" w:cstheme="majorBidi"/>
        </w:rPr>
        <w:t xml:space="preserve">) heat-killed </w:t>
      </w:r>
      <w:r w:rsidRPr="00185972">
        <w:rPr>
          <w:rFonts w:asciiTheme="majorBidi" w:eastAsiaTheme="minorHAnsi" w:hAnsiTheme="majorBidi" w:cstheme="majorBidi"/>
          <w:i/>
          <w:iCs/>
        </w:rPr>
        <w:t xml:space="preserve">P. aeruginosa </w:t>
      </w:r>
      <w:r w:rsidR="009602D8" w:rsidRPr="00185972">
        <w:rPr>
          <w:rFonts w:asciiTheme="majorBidi" w:eastAsiaTheme="minorHAnsi" w:hAnsiTheme="majorBidi" w:cstheme="majorBidi"/>
        </w:rPr>
        <w:t xml:space="preserve">BAA-47 </w:t>
      </w:r>
      <w:r w:rsidRPr="00185972">
        <w:rPr>
          <w:rFonts w:asciiTheme="majorBidi" w:eastAsiaTheme="minorHAnsi" w:hAnsiTheme="majorBidi" w:cstheme="majorBidi"/>
        </w:rPr>
        <w:t>(HKPA). Data are shown as an average of two biological replicates. Error bars denote standard deviation. Untreated cells were used as controls.</w:t>
      </w:r>
    </w:p>
    <w:p w14:paraId="653F8052" w14:textId="77777777" w:rsidR="00DE0189" w:rsidRPr="00185972" w:rsidRDefault="00DE0189" w:rsidP="00DE0189">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502AB05D" w14:textId="37F72D51" w:rsidR="00DE0189" w:rsidRPr="00185972" w:rsidRDefault="006E36A8" w:rsidP="00DE0189">
      <w:pPr>
        <w:autoSpaceDE w:val="0"/>
        <w:autoSpaceDN w:val="0"/>
        <w:adjustRightInd w:val="0"/>
        <w:spacing w:after="0" w:line="480" w:lineRule="auto"/>
        <w:jc w:val="both"/>
        <w:rPr>
          <w:rFonts w:ascii="Times New Roman" w:hAnsi="Times New Roman" w:cs="Times New Roman"/>
          <w:color w:val="131413"/>
          <w:sz w:val="24"/>
          <w:szCs w:val="24"/>
        </w:rPr>
      </w:pPr>
      <w:r w:rsidRPr="00185972">
        <w:rPr>
          <w:rFonts w:ascii="Times New Roman" w:hAnsi="Times New Roman" w:cs="Times New Roman"/>
          <w:color w:val="131413"/>
          <w:sz w:val="24"/>
          <w:szCs w:val="24"/>
        </w:rPr>
        <w:t>Another</w:t>
      </w:r>
      <w:r w:rsidR="00DE0189" w:rsidRPr="00185972">
        <w:rPr>
          <w:rFonts w:ascii="Times New Roman" w:hAnsi="Times New Roman" w:cs="Times New Roman"/>
          <w:color w:val="131413"/>
          <w:sz w:val="24"/>
          <w:szCs w:val="24"/>
        </w:rPr>
        <w:t xml:space="preserve"> objective was to examine the interaction between fungal zymosan and BPEI in relation to TNF-α secretion. Zymosan, a cell wall component derived from the yeast </w:t>
      </w:r>
      <w:r w:rsidR="00DE0189" w:rsidRPr="00185972">
        <w:rPr>
          <w:rFonts w:ascii="Times New Roman" w:hAnsi="Times New Roman" w:cs="Times New Roman"/>
          <w:i/>
          <w:iCs/>
          <w:color w:val="131413"/>
          <w:sz w:val="24"/>
          <w:szCs w:val="24"/>
        </w:rPr>
        <w:t>S. cerevisiae</w:t>
      </w:r>
      <w:r w:rsidR="00DE0189" w:rsidRPr="00185972">
        <w:rPr>
          <w:rFonts w:ascii="Times New Roman" w:hAnsi="Times New Roman" w:cs="Times New Roman"/>
          <w:color w:val="131413"/>
          <w:sz w:val="24"/>
          <w:szCs w:val="24"/>
        </w:rPr>
        <w:t>, can activate TLR receptors and induce the production of TNF-α</w:t>
      </w:r>
      <w:r w:rsidR="00F42C48" w:rsidRPr="00185972">
        <w:rPr>
          <w:rFonts w:ascii="Times New Roman" w:hAnsi="Times New Roman" w:cs="Times New Roman"/>
          <w:color w:val="131413"/>
          <w:sz w:val="24"/>
          <w:szCs w:val="24"/>
        </w:rPr>
        <w:fldChar w:fldCharType="begin"/>
      </w:r>
      <w:r w:rsidR="00B53B20" w:rsidRPr="00185972">
        <w:rPr>
          <w:rFonts w:ascii="Times New Roman" w:hAnsi="Times New Roman" w:cs="Times New Roman"/>
          <w:color w:val="131413"/>
          <w:sz w:val="24"/>
          <w:szCs w:val="24"/>
        </w:rPr>
        <w:instrText xml:space="preserve"> ADDIN EN.CITE &lt;EndNote&gt;&lt;Cite&gt;&lt;Author&gt;Frasnelli&lt;/Author&gt;&lt;Year&gt;2005&lt;/Year&gt;&lt;RecNum&gt;704&lt;/RecNum&gt;&lt;DisplayText&gt;&lt;style face="superscript"&gt;179, 180&lt;/style&gt;&lt;/DisplayText&gt;&lt;record&gt;&lt;rec-number&gt;704&lt;/rec-number&gt;&lt;foreign-keys&gt;&lt;key app="EN" db-id="pvfzfsf5s5fz9revr2j5rps0rtrw5serar2p" timestamp="1687365256"&gt;704&lt;/key&gt;&lt;/foreign-keys&gt;&lt;ref-type name="Journal Article"&gt;17&lt;/ref-type&gt;&lt;contributors&gt;&lt;authors&gt;&lt;author&gt;Frasnelli, Matthias E&lt;/author&gt;&lt;author&gt;Tarussio, David&lt;/author&gt;&lt;author&gt;Chobaz-Péclat, Veronique&lt;/author&gt;&lt;author&gt;Busso, Nathalie&lt;/author&gt;&lt;author&gt;So, Alexander&lt;/author&gt;&lt;/authors&gt;&lt;/contributors&gt;&lt;titles&gt;&lt;title&gt;TLR2 modulates inflammation in zymosan-induced arthritis in mice&lt;/title&gt;&lt;secondary-title&gt;Arthritis Res Ther&lt;/secondary-title&gt;&lt;/titles&gt;&lt;periodical&gt;&lt;full-title&gt;Arthritis Res Ther&lt;/full-title&gt;&lt;/periodical&gt;&lt;pages&gt;1-10&lt;/pages&gt;&lt;volume&gt;7&lt;/volume&gt;&lt;number&gt;2&lt;/number&gt;&lt;dates&gt;&lt;year&gt;2005&lt;/year&gt;&lt;/dates&gt;&lt;isbn&gt;1478-6354&lt;/isbn&gt;&lt;urls&gt;&lt;/urls&gt;&lt;/record&gt;&lt;/Cite&gt;&lt;Cite&gt;&lt;Author&gt;Sato&lt;/Author&gt;&lt;Year&gt;2003&lt;/Year&gt;&lt;RecNum&gt;705&lt;/RecNum&gt;&lt;record&gt;&lt;rec-number&gt;705&lt;/rec-number&gt;&lt;foreign-keys&gt;&lt;key app="EN" db-id="pvfzfsf5s5fz9revr2j5rps0rtrw5serar2p" timestamp="1687365256"&gt;705&lt;/key&gt;&lt;/foreign-keys&gt;&lt;ref-type name="Journal Article"&gt;17&lt;/ref-type&gt;&lt;contributors&gt;&lt;authors&gt;&lt;author&gt;Sato, Morihito&lt;/author&gt;&lt;author&gt;Sano, Hitomi&lt;/author&gt;&lt;author&gt;Iwaki, Daisuke&lt;/author&gt;&lt;author&gt;Kudo, Kazumi&lt;/author&gt;&lt;author&gt;Konishi, Masanori&lt;/author&gt;&lt;author&gt;Takahashi, Hiroki&lt;/author&gt;&lt;author&gt;Takahashi, Toru&lt;/author&gt;&lt;author&gt;Imaizumi, Hitoshi&lt;/author&gt;&lt;author&gt;Asai, Yasufumi&lt;/author&gt;&lt;author&gt;Kuroki, Yoshio&lt;/author&gt;&lt;/authors&gt;&lt;/contributors&gt;&lt;titles&gt;&lt;title&gt;Direct binding of Toll-like receptor 2 to zymosan, and zymosan-induced NF-κB activation and TNF-α secretion are down-regulated by lung collectin surfactant protein A&lt;/title&gt;&lt;secondary-title&gt;The Journal of Immunology&lt;/secondary-title&gt;&lt;/titles&gt;&lt;periodical&gt;&lt;full-title&gt;The Journal of Immunology&lt;/full-title&gt;&lt;/periodical&gt;&lt;pages&gt;417-425&lt;/pages&gt;&lt;volume&gt;171&lt;/volume&gt;&lt;number&gt;1&lt;/number&gt;&lt;dates&gt;&lt;year&gt;2003&lt;/year&gt;&lt;/dates&gt;&lt;isbn&gt;0022-1767&lt;/isbn&gt;&lt;urls&gt;&lt;/urls&gt;&lt;/record&gt;&lt;/Cite&gt;&lt;/EndNote&gt;</w:instrText>
      </w:r>
      <w:r w:rsidR="00F42C48"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179, 180</w:t>
      </w:r>
      <w:r w:rsidR="00F42C48" w:rsidRPr="00185972">
        <w:rPr>
          <w:rFonts w:ascii="Times New Roman" w:hAnsi="Times New Roman" w:cs="Times New Roman"/>
          <w:color w:val="131413"/>
          <w:sz w:val="24"/>
          <w:szCs w:val="24"/>
        </w:rPr>
        <w:fldChar w:fldCharType="end"/>
      </w:r>
      <w:r w:rsidR="00DE0189" w:rsidRPr="00185972">
        <w:rPr>
          <w:rFonts w:ascii="Times New Roman" w:hAnsi="Times New Roman" w:cs="Times New Roman"/>
          <w:color w:val="131413"/>
          <w:sz w:val="24"/>
          <w:szCs w:val="24"/>
        </w:rPr>
        <w:t>. For this purpose, THP-1 cells were stimulated with different combinations of zymosan (25 μg/mL) and BPEI (ranging from 50 to 125 μg/mL). Interestingly, the results depicted in Fig</w:t>
      </w:r>
      <w:r w:rsidR="0099668A" w:rsidRPr="00185972">
        <w:rPr>
          <w:rFonts w:ascii="Times New Roman" w:hAnsi="Times New Roman" w:cs="Times New Roman"/>
          <w:color w:val="131413"/>
          <w:sz w:val="24"/>
          <w:szCs w:val="24"/>
        </w:rPr>
        <w:t>.</w:t>
      </w:r>
      <w:r w:rsidR="00DE0189" w:rsidRPr="00185972">
        <w:rPr>
          <w:rFonts w:ascii="Times New Roman" w:hAnsi="Times New Roman" w:cs="Times New Roman"/>
          <w:color w:val="131413"/>
          <w:sz w:val="24"/>
          <w:szCs w:val="24"/>
        </w:rPr>
        <w:t xml:space="preserve"> </w:t>
      </w:r>
      <w:r w:rsidR="0099668A" w:rsidRPr="00185972">
        <w:rPr>
          <w:rFonts w:ascii="Times New Roman" w:hAnsi="Times New Roman" w:cs="Times New Roman"/>
          <w:color w:val="131413"/>
          <w:sz w:val="24"/>
          <w:szCs w:val="24"/>
        </w:rPr>
        <w:t>22</w:t>
      </w:r>
      <w:r w:rsidR="00DE0189" w:rsidRPr="00185972">
        <w:rPr>
          <w:rFonts w:ascii="Times New Roman" w:hAnsi="Times New Roman" w:cs="Times New Roman"/>
          <w:color w:val="131413"/>
          <w:sz w:val="24"/>
          <w:szCs w:val="24"/>
        </w:rPr>
        <w:t xml:space="preserve"> revealed that 600 Da BPEI effectively neutralized zymosan, leading to a significant reduction in cytokine production. Furthermore, BPEI exhibited a dose-dependent pattern in mitigating the production of TNF-α protein, with a 50% reduction observed at a concentration of 125 μg/</w:t>
      </w:r>
      <w:proofErr w:type="spellStart"/>
      <w:r w:rsidR="00DE0189" w:rsidRPr="00185972">
        <w:rPr>
          <w:rFonts w:ascii="Times New Roman" w:hAnsi="Times New Roman" w:cs="Times New Roman"/>
          <w:color w:val="131413"/>
          <w:sz w:val="24"/>
          <w:szCs w:val="24"/>
        </w:rPr>
        <w:t>mL.</w:t>
      </w:r>
      <w:proofErr w:type="spellEnd"/>
      <w:r w:rsidR="00DE0189" w:rsidRPr="00185972">
        <w:rPr>
          <w:rFonts w:ascii="Times New Roman" w:hAnsi="Times New Roman" w:cs="Times New Roman"/>
          <w:color w:val="131413"/>
          <w:sz w:val="24"/>
          <w:szCs w:val="24"/>
        </w:rPr>
        <w:t xml:space="preserve"> The binding mechanism between branched polyethyleneimines and zymosan is presently unclear. Further investigations are needed to unravel the underlying interaction mechanism.</w:t>
      </w:r>
    </w:p>
    <w:p w14:paraId="10BCD32E" w14:textId="5E5D37CD" w:rsidR="00DE0189" w:rsidRPr="00185972" w:rsidRDefault="00A9435A" w:rsidP="003E4F58">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r w:rsidRPr="00185972">
        <w:rPr>
          <w:rFonts w:ascii="Times New Roman" w:hAnsi="Times New Roman" w:cs="Times New Roman"/>
          <w:noProof/>
          <w:color w:val="131413"/>
          <w:sz w:val="24"/>
          <w:szCs w:val="24"/>
        </w:rPr>
        <w:lastRenderedPageBreak/>
        <mc:AlternateContent>
          <mc:Choice Requires="wps">
            <w:drawing>
              <wp:anchor distT="0" distB="0" distL="114300" distR="114300" simplePos="0" relativeHeight="251698176" behindDoc="0" locked="0" layoutInCell="1" allowOverlap="1" wp14:anchorId="015DE742" wp14:editId="5447BDE4">
                <wp:simplePos x="0" y="0"/>
                <wp:positionH relativeFrom="margin">
                  <wp:posOffset>-271548</wp:posOffset>
                </wp:positionH>
                <wp:positionV relativeFrom="paragraph">
                  <wp:posOffset>2711970</wp:posOffset>
                </wp:positionV>
                <wp:extent cx="5486400" cy="836006"/>
                <wp:effectExtent l="0" t="0" r="0" b="2540"/>
                <wp:wrapNone/>
                <wp:docPr id="952198368" name="Text Box 2"/>
                <wp:cNvGraphicFramePr/>
                <a:graphic xmlns:a="http://schemas.openxmlformats.org/drawingml/2006/main">
                  <a:graphicData uri="http://schemas.microsoft.com/office/word/2010/wordprocessingShape">
                    <wps:wsp>
                      <wps:cNvSpPr txBox="1"/>
                      <wps:spPr>
                        <a:xfrm>
                          <a:off x="0" y="0"/>
                          <a:ext cx="5486400" cy="836006"/>
                        </a:xfrm>
                        <a:prstGeom prst="rect">
                          <a:avLst/>
                        </a:prstGeom>
                        <a:solidFill>
                          <a:sysClr val="window" lastClr="FFFFFF"/>
                        </a:solidFill>
                        <a:ln w="3175">
                          <a:noFill/>
                        </a:ln>
                      </wps:spPr>
                      <wps:txbx>
                        <w:txbxContent>
                          <w:p w14:paraId="69397A88" w14:textId="1FDABAB8" w:rsidR="00A9435A" w:rsidRPr="007D4F2F" w:rsidRDefault="00A9435A" w:rsidP="00A9435A">
                            <w:pPr>
                              <w:spacing w:after="0" w:line="240" w:lineRule="auto"/>
                              <w:rPr>
                                <w:b/>
                                <w:bCs/>
                                <w:sz w:val="16"/>
                                <w:szCs w:val="16"/>
                              </w:rPr>
                            </w:pPr>
                            <w:r w:rsidRPr="00A9435A">
                              <w:rPr>
                                <w:b/>
                                <w:bCs/>
                                <w:i/>
                                <w:iCs/>
                                <w:sz w:val="16"/>
                                <w:szCs w:val="16"/>
                              </w:rPr>
                              <w:t xml:space="preserve">S. cerevisiae </w:t>
                            </w:r>
                            <w:r w:rsidRPr="00A9435A">
                              <w:rPr>
                                <w:b/>
                                <w:bCs/>
                                <w:sz w:val="16"/>
                                <w:szCs w:val="16"/>
                              </w:rPr>
                              <w:t>Zymosan</w:t>
                            </w:r>
                            <w:r>
                              <w:rPr>
                                <w:b/>
                                <w:bCs/>
                                <w:sz w:val="16"/>
                                <w:szCs w:val="16"/>
                              </w:rPr>
                              <w:t xml:space="preserve"> 25</w:t>
                            </w:r>
                            <w:r w:rsidRPr="007D4F2F">
                              <w:rPr>
                                <w:b/>
                                <w:bCs/>
                                <w:sz w:val="16"/>
                                <w:szCs w:val="16"/>
                              </w:rPr>
                              <w:t xml:space="preserve"> µg/mL</w:t>
                            </w:r>
                            <w:r w:rsidRPr="00A9435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r>
                              <w:rPr>
                                <w:b/>
                                <w:bCs/>
                                <w:sz w:val="16"/>
                                <w:szCs w:val="16"/>
                              </w:rPr>
                              <w:t xml:space="preserve">            </w:t>
                            </w:r>
                          </w:p>
                          <w:p w14:paraId="5D1EA36C" w14:textId="0ED78045" w:rsidR="00A9435A" w:rsidRPr="007D4F2F" w:rsidRDefault="00A9435A" w:rsidP="00A9435A">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B705546" w14:textId="3F1998E3"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50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1F8465FA" w14:textId="0D07539D"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75</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548F1ED" w14:textId="03394384"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4A75DD39" w14:textId="536DDA6F"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150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26B4C287" w14:textId="77777777" w:rsidR="00A9435A" w:rsidRPr="007D4F2F" w:rsidRDefault="00A9435A" w:rsidP="00A9435A">
                            <w:pPr>
                              <w:spacing w:line="240" w:lineRule="auto"/>
                              <w:rPr>
                                <w:sz w:val="16"/>
                                <w:szCs w:val="16"/>
                              </w:rPr>
                            </w:pPr>
                            <w:r w:rsidRPr="007D4F2F">
                              <w:rPr>
                                <w:sz w:val="16"/>
                                <w:szCs w:val="16"/>
                              </w:rPr>
                              <w:t xml:space="preserve">              </w:t>
                            </w:r>
                          </w:p>
                          <w:p w14:paraId="7F978151" w14:textId="77777777" w:rsidR="00A9435A" w:rsidRPr="007D4F2F" w:rsidRDefault="00A9435A" w:rsidP="00A9435A">
                            <w:pPr>
                              <w:spacing w:line="240" w:lineRule="auto"/>
                              <w:rPr>
                                <w:sz w:val="16"/>
                                <w:szCs w:val="16"/>
                              </w:rPr>
                            </w:pPr>
                          </w:p>
                          <w:p w14:paraId="7248FD2E" w14:textId="77777777" w:rsidR="00A9435A" w:rsidRPr="007D4F2F" w:rsidRDefault="00A9435A" w:rsidP="00A9435A">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DE742" id="_x0000_s1051" type="#_x0000_t202" style="position:absolute;left:0;text-align:left;margin-left:-21.4pt;margin-top:213.55pt;width:6in;height:65.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" fillcolor="window" stroked="f" strokeweight=".25pt">
                <v:textbox>
                  <w:txbxContent>
                    <w:p w14:paraId="69397A88" w14:textId="1FDABAB8" w:rsidR="00A9435A" w:rsidRPr="007D4F2F" w:rsidRDefault="00A9435A" w:rsidP="00A9435A">
                      <w:pPr>
                        <w:spacing w:after="0" w:line="240" w:lineRule="auto"/>
                        <w:rPr>
                          <w:b/>
                          <w:bCs/>
                          <w:sz w:val="16"/>
                          <w:szCs w:val="16"/>
                        </w:rPr>
                      </w:pPr>
                      <w:r w:rsidRPr="00A9435A">
                        <w:rPr>
                          <w:b/>
                          <w:bCs/>
                          <w:i/>
                          <w:iCs/>
                          <w:sz w:val="16"/>
                          <w:szCs w:val="16"/>
                        </w:rPr>
                        <w:t xml:space="preserve">S. cerevisiae </w:t>
                      </w:r>
                      <w:r w:rsidRPr="00A9435A">
                        <w:rPr>
                          <w:b/>
                          <w:bCs/>
                          <w:sz w:val="16"/>
                          <w:szCs w:val="16"/>
                        </w:rPr>
                        <w:t>Zymosan</w:t>
                      </w:r>
                      <w:r>
                        <w:rPr>
                          <w:b/>
                          <w:bCs/>
                          <w:sz w:val="16"/>
                          <w:szCs w:val="16"/>
                        </w:rPr>
                        <w:t xml:space="preserve"> 25</w:t>
                      </w:r>
                      <w:r w:rsidRPr="007D4F2F">
                        <w:rPr>
                          <w:b/>
                          <w:bCs/>
                          <w:sz w:val="16"/>
                          <w:szCs w:val="16"/>
                        </w:rPr>
                        <w:t xml:space="preserve"> µg/mL</w:t>
                      </w:r>
                      <w:r w:rsidRPr="00A9435A">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r>
                        <w:rPr>
                          <w:b/>
                          <w:bCs/>
                          <w:sz w:val="16"/>
                          <w:szCs w:val="16"/>
                        </w:rPr>
                        <w:t xml:space="preserve">            </w:t>
                      </w:r>
                    </w:p>
                    <w:p w14:paraId="5D1EA36C" w14:textId="0ED78045" w:rsidR="00A9435A" w:rsidRPr="007D4F2F" w:rsidRDefault="00A9435A" w:rsidP="00A9435A">
                      <w:pPr>
                        <w:spacing w:after="0" w:line="240" w:lineRule="auto"/>
                        <w:rPr>
                          <w:b/>
                          <w:bCs/>
                          <w:sz w:val="16"/>
                          <w:szCs w:val="16"/>
                        </w:rPr>
                      </w:pPr>
                      <w:r w:rsidRPr="007D4F2F">
                        <w:rPr>
                          <w:b/>
                          <w:bCs/>
                          <w:sz w:val="16"/>
                          <w:szCs w:val="16"/>
                        </w:rPr>
                        <w:t xml:space="preserve">Untreated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7B705546" w14:textId="3F1998E3"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50</w:t>
                      </w:r>
                      <w:r w:rsidRPr="007D4F2F">
                        <w:rPr>
                          <w:b/>
                          <w:bCs/>
                          <w:sz w:val="16"/>
                          <w:szCs w:val="16"/>
                        </w:rPr>
                        <w:t xml:space="preserve"> µg/mL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1F8465FA" w14:textId="0D07539D"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75</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p>
                    <w:p w14:paraId="3548F1ED" w14:textId="03394384"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100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4A75DD39" w14:textId="536DDA6F" w:rsidR="00A9435A" w:rsidRPr="007D4F2F" w:rsidRDefault="00A9435A" w:rsidP="00A9435A">
                      <w:pPr>
                        <w:spacing w:after="0" w:line="240" w:lineRule="auto"/>
                        <w:rPr>
                          <w:b/>
                          <w:bCs/>
                          <w:sz w:val="16"/>
                          <w:szCs w:val="16"/>
                        </w:rPr>
                      </w:pPr>
                      <w:r w:rsidRPr="007D4F2F">
                        <w:rPr>
                          <w:b/>
                          <w:bCs/>
                          <w:sz w:val="16"/>
                          <w:szCs w:val="16"/>
                        </w:rPr>
                        <w:t xml:space="preserve">BPEI </w:t>
                      </w:r>
                      <w:r>
                        <w:rPr>
                          <w:b/>
                          <w:bCs/>
                          <w:sz w:val="16"/>
                          <w:szCs w:val="16"/>
                        </w:rPr>
                        <w:t>150</w:t>
                      </w:r>
                      <w:r w:rsidRPr="007D4F2F">
                        <w:rPr>
                          <w:b/>
                          <w:bCs/>
                          <w:sz w:val="16"/>
                          <w:szCs w:val="16"/>
                        </w:rPr>
                        <w:t xml:space="preserve"> µg/mL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              -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 xml:space="preserve"> </w:t>
                      </w:r>
                      <w:r>
                        <w:rPr>
                          <w:b/>
                          <w:bCs/>
                          <w:sz w:val="16"/>
                          <w:szCs w:val="16"/>
                        </w:rPr>
                        <w:t xml:space="preserve"> </w:t>
                      </w:r>
                      <w:r w:rsidRPr="007D4F2F">
                        <w:rPr>
                          <w:b/>
                          <w:bCs/>
                          <w:sz w:val="16"/>
                          <w:szCs w:val="16"/>
                        </w:rPr>
                        <w:t>+</w:t>
                      </w:r>
                    </w:p>
                    <w:p w14:paraId="26B4C287" w14:textId="77777777" w:rsidR="00A9435A" w:rsidRPr="007D4F2F" w:rsidRDefault="00A9435A" w:rsidP="00A9435A">
                      <w:pPr>
                        <w:spacing w:line="240" w:lineRule="auto"/>
                        <w:rPr>
                          <w:sz w:val="16"/>
                          <w:szCs w:val="16"/>
                        </w:rPr>
                      </w:pPr>
                      <w:r w:rsidRPr="007D4F2F">
                        <w:rPr>
                          <w:sz w:val="16"/>
                          <w:szCs w:val="16"/>
                        </w:rPr>
                        <w:t xml:space="preserve">              </w:t>
                      </w:r>
                    </w:p>
                    <w:p w14:paraId="7F978151" w14:textId="77777777" w:rsidR="00A9435A" w:rsidRPr="007D4F2F" w:rsidRDefault="00A9435A" w:rsidP="00A9435A">
                      <w:pPr>
                        <w:spacing w:line="240" w:lineRule="auto"/>
                        <w:rPr>
                          <w:sz w:val="16"/>
                          <w:szCs w:val="16"/>
                        </w:rPr>
                      </w:pPr>
                    </w:p>
                    <w:p w14:paraId="7248FD2E" w14:textId="77777777" w:rsidR="00A9435A" w:rsidRPr="007D4F2F" w:rsidRDefault="00A9435A" w:rsidP="00A9435A">
                      <w:pPr>
                        <w:spacing w:line="240" w:lineRule="auto"/>
                        <w:rPr>
                          <w:sz w:val="16"/>
                          <w:szCs w:val="16"/>
                        </w:rPr>
                      </w:pPr>
                    </w:p>
                  </w:txbxContent>
                </v:textbox>
                <w10:wrap anchorx="margin"/>
              </v:shape>
            </w:pict>
          </mc:Fallback>
        </mc:AlternateContent>
      </w:r>
      <w:r w:rsidRPr="00185972">
        <w:rPr>
          <w:rFonts w:asciiTheme="majorBidi" w:eastAsiaTheme="minorHAnsi" w:hAnsiTheme="majorBidi" w:cstheme="majorBidi"/>
          <w:b/>
          <w:bCs/>
          <w:noProof/>
          <w:color w:val="000000"/>
          <w:sz w:val="24"/>
          <w:szCs w:val="24"/>
        </w:rPr>
        <w:drawing>
          <wp:inline distT="0" distB="0" distL="0" distR="0" wp14:anchorId="25BC9EA4" wp14:editId="34EAF2A0">
            <wp:extent cx="4523165" cy="2674423"/>
            <wp:effectExtent l="0" t="0" r="0" b="0"/>
            <wp:docPr id="15442312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37276" cy="2682766"/>
                    </a:xfrm>
                    <a:prstGeom prst="rect">
                      <a:avLst/>
                    </a:prstGeom>
                    <a:noFill/>
                  </pic:spPr>
                </pic:pic>
              </a:graphicData>
            </a:graphic>
          </wp:inline>
        </w:drawing>
      </w:r>
    </w:p>
    <w:p w14:paraId="51387837" w14:textId="1F9F4F03" w:rsidR="00DE0189" w:rsidRPr="00185972" w:rsidRDefault="00DE0189" w:rsidP="00DE0189">
      <w:pPr>
        <w:autoSpaceDE w:val="0"/>
        <w:autoSpaceDN w:val="0"/>
        <w:adjustRightInd w:val="0"/>
        <w:spacing w:after="0" w:line="480" w:lineRule="auto"/>
        <w:jc w:val="center"/>
        <w:rPr>
          <w:rFonts w:asciiTheme="majorBidi" w:eastAsiaTheme="minorHAnsi" w:hAnsiTheme="majorBidi" w:cstheme="majorBidi"/>
          <w:b/>
          <w:bCs/>
          <w:color w:val="000000"/>
          <w:sz w:val="24"/>
          <w:szCs w:val="24"/>
        </w:rPr>
      </w:pPr>
    </w:p>
    <w:p w14:paraId="4ABC4BDC" w14:textId="77777777" w:rsidR="003E4F58" w:rsidRPr="00185972" w:rsidRDefault="003E4F58" w:rsidP="00786C3C">
      <w:pPr>
        <w:autoSpaceDE w:val="0"/>
        <w:autoSpaceDN w:val="0"/>
        <w:adjustRightInd w:val="0"/>
        <w:spacing w:after="0" w:line="480" w:lineRule="auto"/>
        <w:rPr>
          <w:rFonts w:asciiTheme="majorBidi" w:eastAsiaTheme="minorHAnsi" w:hAnsiTheme="majorBidi" w:cstheme="majorBidi"/>
          <w:b/>
          <w:bCs/>
          <w:color w:val="000000"/>
          <w:sz w:val="24"/>
          <w:szCs w:val="24"/>
        </w:rPr>
      </w:pPr>
    </w:p>
    <w:p w14:paraId="03641252" w14:textId="77777777" w:rsidR="00BA3944" w:rsidRPr="00185972" w:rsidRDefault="00BA3944" w:rsidP="00DE0189">
      <w:pPr>
        <w:autoSpaceDE w:val="0"/>
        <w:autoSpaceDN w:val="0"/>
        <w:adjustRightInd w:val="0"/>
        <w:spacing w:after="0" w:line="276" w:lineRule="auto"/>
        <w:jc w:val="both"/>
        <w:rPr>
          <w:rFonts w:asciiTheme="majorBidi" w:hAnsiTheme="majorBidi" w:cstheme="majorBidi"/>
          <w:b/>
          <w:bCs/>
          <w:sz w:val="20"/>
          <w:szCs w:val="20"/>
          <w:shd w:val="clear" w:color="auto" w:fill="FFFFFF"/>
        </w:rPr>
      </w:pPr>
    </w:p>
    <w:p w14:paraId="7E68B0DD" w14:textId="22AA895A" w:rsidR="00DE0189" w:rsidRPr="00185972" w:rsidRDefault="00DE0189" w:rsidP="00DE0189">
      <w:pPr>
        <w:autoSpaceDE w:val="0"/>
        <w:autoSpaceDN w:val="0"/>
        <w:adjustRightInd w:val="0"/>
        <w:spacing w:after="0" w:line="276" w:lineRule="auto"/>
        <w:jc w:val="both"/>
        <w:rPr>
          <w:rFonts w:asciiTheme="majorBidi" w:eastAsiaTheme="minorHAnsi" w:hAnsiTheme="majorBidi" w:cstheme="majorBidi"/>
        </w:rPr>
      </w:pPr>
      <w:r w:rsidRPr="00185972">
        <w:rPr>
          <w:rFonts w:asciiTheme="majorBidi" w:hAnsiTheme="majorBidi" w:cstheme="majorBidi"/>
          <w:b/>
          <w:bCs/>
          <w:sz w:val="20"/>
          <w:szCs w:val="20"/>
          <w:shd w:val="clear" w:color="auto" w:fill="FFFFFF"/>
        </w:rPr>
        <w:t xml:space="preserve">Figure </w:t>
      </w:r>
      <w:r w:rsidR="00F20126" w:rsidRPr="00185972">
        <w:rPr>
          <w:rFonts w:asciiTheme="majorBidi" w:hAnsiTheme="majorBidi" w:cstheme="majorBidi"/>
          <w:b/>
          <w:bCs/>
          <w:sz w:val="20"/>
          <w:szCs w:val="20"/>
          <w:shd w:val="clear" w:color="auto" w:fill="FFFFFF"/>
        </w:rPr>
        <w:t>2</w:t>
      </w:r>
      <w:r w:rsidR="00805101" w:rsidRPr="00185972">
        <w:rPr>
          <w:rFonts w:asciiTheme="majorBidi" w:hAnsiTheme="majorBidi" w:cstheme="majorBidi"/>
          <w:b/>
          <w:bCs/>
          <w:sz w:val="20"/>
          <w:szCs w:val="20"/>
          <w:shd w:val="clear" w:color="auto" w:fill="FFFFFF"/>
        </w:rPr>
        <w:t>2</w:t>
      </w:r>
      <w:r w:rsidRPr="00185972">
        <w:rPr>
          <w:rFonts w:asciiTheme="majorBidi" w:hAnsiTheme="majorBidi" w:cstheme="majorBidi"/>
          <w:sz w:val="20"/>
          <w:szCs w:val="20"/>
          <w:shd w:val="clear" w:color="auto" w:fill="FFFFFF"/>
        </w:rPr>
        <w:t xml:space="preserve">. </w:t>
      </w:r>
      <w:r w:rsidRPr="00185972">
        <w:rPr>
          <w:rFonts w:asciiTheme="majorBidi" w:eastAsiaTheme="minorHAnsi" w:hAnsiTheme="majorBidi" w:cstheme="majorBidi"/>
        </w:rPr>
        <w:t xml:space="preserve">ELISA data show the amount of cytokine TNFα released by human macrophage cells (THP-1 cells) in responses to combinations of 600-Da BPEI and </w:t>
      </w:r>
      <w:r w:rsidRPr="00185972">
        <w:rPr>
          <w:rFonts w:ascii="Times New Roman" w:hAnsi="Times New Roman" w:cs="Times New Roman"/>
          <w:i/>
          <w:iCs/>
          <w:sz w:val="24"/>
          <w:szCs w:val="24"/>
        </w:rPr>
        <w:t>S. cerevisiae</w:t>
      </w:r>
      <w:r w:rsidRPr="00185972">
        <w:rPr>
          <w:rFonts w:asciiTheme="majorBidi" w:eastAsiaTheme="minorHAnsi" w:hAnsiTheme="majorBidi" w:cstheme="majorBidi"/>
        </w:rPr>
        <w:t xml:space="preserve"> zymosan. Data are shown as an average of two biological replicates. Error bars denote standard deviation. Untreated cells were used as controls.</w:t>
      </w:r>
    </w:p>
    <w:p w14:paraId="24246FE4"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0A7B6E2A"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2E2DB5A1"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7C3A4473"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3981DD59"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40830268"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0AE1E395"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588EBE52"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5E9D6B72"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40F0B848"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6F8F116E"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394696B3"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5797A2DE"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6BE26F39"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55499041"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03EBB203"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490E7BEF"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06BA7A58"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rPr>
      </w:pPr>
    </w:p>
    <w:p w14:paraId="4531CDE8" w14:textId="77777777" w:rsidR="00BA3944" w:rsidRPr="00185972" w:rsidRDefault="00BA3944" w:rsidP="00DE0189">
      <w:pPr>
        <w:autoSpaceDE w:val="0"/>
        <w:autoSpaceDN w:val="0"/>
        <w:adjustRightInd w:val="0"/>
        <w:spacing w:after="0" w:line="276" w:lineRule="auto"/>
        <w:jc w:val="both"/>
        <w:rPr>
          <w:rFonts w:asciiTheme="majorBidi" w:eastAsiaTheme="minorHAnsi" w:hAnsiTheme="majorBidi" w:cstheme="majorBidi"/>
          <w:b/>
          <w:bCs/>
          <w:sz w:val="24"/>
          <w:szCs w:val="24"/>
        </w:rPr>
      </w:pPr>
    </w:p>
    <w:p w14:paraId="4A5C5F1F" w14:textId="77777777" w:rsidR="00BC180A" w:rsidRPr="00185972" w:rsidRDefault="00BC180A" w:rsidP="003E4F58">
      <w:pPr>
        <w:autoSpaceDE w:val="0"/>
        <w:autoSpaceDN w:val="0"/>
        <w:adjustRightInd w:val="0"/>
        <w:spacing w:after="0" w:line="480" w:lineRule="auto"/>
        <w:jc w:val="center"/>
        <w:rPr>
          <w:rFonts w:ascii="Times New Roman" w:hAnsi="Times New Roman" w:cs="Times New Roman"/>
          <w:b/>
          <w:bCs/>
          <w:color w:val="131413"/>
          <w:sz w:val="32"/>
          <w:szCs w:val="32"/>
        </w:rPr>
      </w:pPr>
      <w:r w:rsidRPr="00185972">
        <w:rPr>
          <w:rFonts w:ascii="Times New Roman" w:hAnsi="Times New Roman" w:cs="Times New Roman"/>
          <w:b/>
          <w:bCs/>
          <w:color w:val="131413"/>
          <w:sz w:val="32"/>
          <w:szCs w:val="32"/>
        </w:rPr>
        <w:lastRenderedPageBreak/>
        <w:t>Discussion</w:t>
      </w:r>
    </w:p>
    <w:p w14:paraId="7F21A658" w14:textId="130CDD14" w:rsidR="00CE64BE" w:rsidRPr="00185972" w:rsidRDefault="00BC180A" w:rsidP="00C1611F">
      <w:pPr>
        <w:autoSpaceDE w:val="0"/>
        <w:autoSpaceDN w:val="0"/>
        <w:adjustRightInd w:val="0"/>
        <w:spacing w:after="0" w:line="480" w:lineRule="auto"/>
        <w:jc w:val="both"/>
        <w:rPr>
          <w:rFonts w:ascii="Arial" w:hAnsi="Arial" w:cs="Arial"/>
          <w:color w:val="333132"/>
          <w:sz w:val="18"/>
          <w:szCs w:val="18"/>
        </w:rPr>
      </w:pPr>
      <w:r w:rsidRPr="00185972">
        <w:rPr>
          <w:rFonts w:asciiTheme="majorBidi" w:hAnsiTheme="majorBidi" w:cstheme="majorBidi"/>
          <w:sz w:val="24"/>
          <w:szCs w:val="24"/>
        </w:rPr>
        <w:t>Lipopolysaccharide (LPS) serves as a crucial component located in the outer membrane of Gram-negative bacteria. It plays a significant role in immune system interactions and the generation of immune responses</w:t>
      </w:r>
      <w:r w:rsidR="000F6EF7" w:rsidRPr="00185972">
        <w:rPr>
          <w:rFonts w:asciiTheme="majorBidi" w:hAnsiTheme="majorBidi" w:cstheme="majorBidi"/>
          <w:sz w:val="24"/>
          <w:szCs w:val="24"/>
        </w:rPr>
        <w:t xml:space="preserve">. </w:t>
      </w:r>
      <w:r w:rsidRPr="00185972">
        <w:rPr>
          <w:rFonts w:asciiTheme="majorBidi" w:hAnsiTheme="majorBidi" w:cstheme="majorBidi"/>
          <w:sz w:val="24"/>
          <w:szCs w:val="24"/>
        </w:rPr>
        <w:t>The LPS molecule is consisted of three components: lipid A, which is a hydrophobic portion responsible for anchoring LPS to the outer leaflet of the outer membrane; core oligosaccharide which along with lipid A helps maintain the integrity of the outer leaflet; and O</w:t>
      </w:r>
      <w:r w:rsidR="0040332B" w:rsidRPr="00185972">
        <w:rPr>
          <w:rFonts w:asciiTheme="majorBidi" w:hAnsiTheme="majorBidi" w:cstheme="majorBidi"/>
          <w:sz w:val="24"/>
          <w:szCs w:val="24"/>
        </w:rPr>
        <w:t>-</w:t>
      </w:r>
      <w:r w:rsidRPr="00185972">
        <w:rPr>
          <w:rFonts w:asciiTheme="majorBidi" w:hAnsiTheme="majorBidi" w:cstheme="majorBidi"/>
          <w:sz w:val="24"/>
          <w:szCs w:val="24"/>
        </w:rPr>
        <w:t>antigen polysaccharide, which is connected to the core and forms a polymer consisting of repeated oligosaccharide units that directly interact with the external environment</w:t>
      </w:r>
      <w:r w:rsidR="00A83852" w:rsidRPr="00185972">
        <w:rPr>
          <w:rFonts w:asciiTheme="majorBidi" w:hAnsiTheme="majorBidi" w:cstheme="majorBidi"/>
          <w:sz w:val="24"/>
          <w:szCs w:val="24"/>
        </w:rPr>
        <w:t xml:space="preserve"> </w:t>
      </w:r>
      <w:r w:rsidR="000F6EF7" w:rsidRPr="00185972">
        <w:rPr>
          <w:rFonts w:asciiTheme="majorBidi" w:hAnsiTheme="majorBidi" w:cstheme="majorBidi"/>
          <w:sz w:val="24"/>
          <w:szCs w:val="24"/>
        </w:rPr>
        <w:fldChar w:fldCharType="begin">
          <w:fldData xml:space="preserve">PEVuZE5vdGU+PENpdGU+PEF1dGhvcj5CZXJ0YW5pPC9BdXRob3I+PFllYXI+MjAxODwvWWVhcj48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==
</w:fldData>
        </w:fldChar>
      </w:r>
      <w:r w:rsidR="00B53B20" w:rsidRPr="00185972">
        <w:rPr>
          <w:rFonts w:asciiTheme="majorBidi" w:hAnsiTheme="majorBidi" w:cstheme="majorBidi"/>
          <w:sz w:val="24"/>
          <w:szCs w:val="24"/>
        </w:rPr>
        <w:instrText xml:space="preserve"> ADDIN EN.CITE </w:instrText>
      </w:r>
      <w:r w:rsidR="00B53B20" w:rsidRPr="00185972">
        <w:rPr>
          <w:rFonts w:asciiTheme="majorBidi" w:hAnsiTheme="majorBidi" w:cstheme="majorBidi"/>
          <w:sz w:val="24"/>
          <w:szCs w:val="24"/>
        </w:rPr>
        <w:fldChar w:fldCharType="begin">
          <w:fldData xml:space="preserve">PEVuZE5vdGU+PENpdGU+PEF1dGhvcj5CZXJ0YW5pPC9BdXRob3I+PFllYXI+MjAxODwvWWVhcj48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==
</w:fldData>
        </w:fldChar>
      </w:r>
      <w:r w:rsidR="00B53B20" w:rsidRPr="00185972">
        <w:rPr>
          <w:rFonts w:asciiTheme="majorBidi" w:hAnsiTheme="majorBidi" w:cstheme="majorBidi"/>
          <w:sz w:val="24"/>
          <w:szCs w:val="24"/>
        </w:rPr>
        <w:instrText xml:space="preserve"> ADDIN EN.CITE.DATA </w:instrText>
      </w:r>
      <w:r w:rsidR="00B53B20" w:rsidRPr="00185972">
        <w:rPr>
          <w:rFonts w:asciiTheme="majorBidi" w:hAnsiTheme="majorBidi" w:cstheme="majorBidi"/>
          <w:sz w:val="24"/>
          <w:szCs w:val="24"/>
        </w:rPr>
      </w:r>
      <w:r w:rsidR="00B53B20" w:rsidRPr="00185972">
        <w:rPr>
          <w:rFonts w:asciiTheme="majorBidi" w:hAnsiTheme="majorBidi" w:cstheme="majorBidi"/>
          <w:sz w:val="24"/>
          <w:szCs w:val="24"/>
        </w:rPr>
        <w:fldChar w:fldCharType="end"/>
      </w:r>
      <w:r w:rsidR="000F6EF7" w:rsidRPr="00185972">
        <w:rPr>
          <w:rFonts w:asciiTheme="majorBidi" w:hAnsiTheme="majorBidi" w:cstheme="majorBidi"/>
          <w:sz w:val="24"/>
          <w:szCs w:val="24"/>
        </w:rPr>
      </w:r>
      <w:r w:rsidR="000F6EF7"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186-188</w:t>
      </w:r>
      <w:r w:rsidR="000F6EF7" w:rsidRPr="00185972">
        <w:rPr>
          <w:rFonts w:asciiTheme="majorBidi" w:hAnsiTheme="majorBidi" w:cstheme="majorBidi"/>
          <w:sz w:val="24"/>
          <w:szCs w:val="24"/>
        </w:rPr>
        <w:fldChar w:fldCharType="end"/>
      </w:r>
      <w:r w:rsidRPr="00185972">
        <w:rPr>
          <w:rFonts w:asciiTheme="majorBidi" w:hAnsiTheme="majorBidi" w:cstheme="majorBidi"/>
          <w:sz w:val="24"/>
          <w:szCs w:val="24"/>
        </w:rPr>
        <w:t>.</w:t>
      </w:r>
      <w:r w:rsidR="000F6EF7" w:rsidRPr="00185972">
        <w:rPr>
          <w:rFonts w:asciiTheme="majorBidi" w:hAnsiTheme="majorBidi" w:cstheme="majorBidi"/>
          <w:sz w:val="24"/>
          <w:szCs w:val="24"/>
        </w:rPr>
        <w:t xml:space="preserve"> </w:t>
      </w:r>
      <w:r w:rsidRPr="00185972">
        <w:rPr>
          <w:rFonts w:asciiTheme="majorBidi" w:hAnsiTheme="majorBidi" w:cstheme="majorBidi"/>
          <w:sz w:val="24"/>
          <w:szCs w:val="24"/>
        </w:rPr>
        <w:t xml:space="preserve">While LPS structures in various Gram-negative species share common characteristics, there are also variations that contribute to the unique properties and pathogenicity of each bacterium. These modifications, particularly in the Lipid A component, play a significant role in the bacteria's pathogenicity and their interactions with the host immune system (Fig. </w:t>
      </w:r>
      <w:r w:rsidR="009E75B6" w:rsidRPr="00185972">
        <w:rPr>
          <w:rFonts w:asciiTheme="majorBidi" w:hAnsiTheme="majorBidi" w:cstheme="majorBidi"/>
          <w:sz w:val="24"/>
          <w:szCs w:val="24"/>
        </w:rPr>
        <w:t>23</w:t>
      </w:r>
      <w:r w:rsidRPr="00185972">
        <w:rPr>
          <w:rFonts w:asciiTheme="majorBidi" w:hAnsiTheme="majorBidi" w:cstheme="majorBidi"/>
          <w:sz w:val="24"/>
          <w:szCs w:val="24"/>
        </w:rPr>
        <w:t>)</w:t>
      </w:r>
      <w:r w:rsidR="00A83852" w:rsidRPr="00185972">
        <w:rPr>
          <w:rFonts w:asciiTheme="majorBidi" w:hAnsiTheme="majorBidi" w:cstheme="majorBidi"/>
          <w:sz w:val="24"/>
          <w:szCs w:val="24"/>
        </w:rPr>
        <w:t xml:space="preserve"> </w:t>
      </w:r>
      <w:r w:rsidR="00C1611F"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&lt;EndNote&gt;&lt;Cite&gt;&lt;Author&gt;Farhana&lt;/Author&gt;&lt;Year&gt;2021&lt;/Year&gt;&lt;RecNum&gt;724&lt;/RecNum&gt;&lt;DisplayText&gt;&lt;style face="superscript"&gt;185&lt;/style&gt;&lt;/DisplayText&gt;&lt;record&gt;&lt;rec-number&gt;724&lt;/rec-number&gt;&lt;foreign-keys&gt;&lt;key app="EN" db-id="pvfzfsf5s5fz9revr2j5rps0rtrw5serar2p" timestamp="1687815472"&gt;724&lt;/key&gt;&lt;/foreign-keys&gt;&lt;ref-type name="Book Section"&gt;5&lt;/ref-type&gt;&lt;contributors&gt;&lt;authors&gt;&lt;author&gt;Farhana, Aisha&lt;/author&gt;&lt;author&gt;Khan, Yusuf S&lt;/author&gt;&lt;/authors&gt;&lt;/contributors&gt;&lt;titles&gt;&lt;title&gt;Biochemistry, lipopolysaccharide&lt;/title&gt;&lt;secondary-title&gt;StatPearls [Internet]&lt;/secondary-title&gt;&lt;/titles&gt;&lt;dates&gt;&lt;year&gt;2021&lt;/year&gt;&lt;/dates&gt;&lt;publisher&gt;StatPearls Publishing&lt;/publisher&gt;&lt;urls&gt;&lt;/urls&gt;&lt;/record&gt;&lt;/Cite&gt;&lt;/EndNote&gt;</w:instrText>
      </w:r>
      <w:r w:rsidR="00C1611F"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185</w:t>
      </w:r>
      <w:r w:rsidR="00C1611F" w:rsidRPr="00185972">
        <w:rPr>
          <w:rFonts w:asciiTheme="majorBidi" w:hAnsiTheme="majorBidi" w:cstheme="majorBidi"/>
          <w:sz w:val="24"/>
          <w:szCs w:val="24"/>
        </w:rPr>
        <w:fldChar w:fldCharType="end"/>
      </w:r>
      <w:r w:rsidRPr="00185972">
        <w:rPr>
          <w:rFonts w:asciiTheme="majorBidi" w:hAnsiTheme="majorBidi" w:cstheme="majorBidi"/>
          <w:sz w:val="24"/>
          <w:szCs w:val="24"/>
        </w:rPr>
        <w:t xml:space="preserve">. </w:t>
      </w:r>
    </w:p>
    <w:p w14:paraId="77499A46" w14:textId="0C1906D9" w:rsidR="00BC180A" w:rsidRPr="00185972" w:rsidRDefault="00BC180A" w:rsidP="00CA4BFE">
      <w:pPr>
        <w:shd w:val="clear" w:color="auto" w:fill="FFFFFF"/>
        <w:spacing w:after="240" w:line="480" w:lineRule="auto"/>
        <w:rPr>
          <w:rFonts w:ascii="Times New Roman" w:hAnsi="Times New Roman" w:cs="Times New Roman"/>
          <w:sz w:val="24"/>
          <w:szCs w:val="24"/>
        </w:rPr>
      </w:pPr>
      <w:r w:rsidRPr="00185972">
        <w:rPr>
          <w:noProof/>
        </w:rPr>
        <w:lastRenderedPageBreak/>
        <w:drawing>
          <wp:inline distT="0" distB="0" distL="0" distR="0" wp14:anchorId="170DB1A6" wp14:editId="553BE822">
            <wp:extent cx="1898650" cy="4458242"/>
            <wp:effectExtent l="0" t="0" r="6350" b="0"/>
            <wp:docPr id="2110948090" name="Picture 4"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48090" name="Picture 4" descr="A screenshot of a video game&#10;&#10;Description automatically generated with medium confidence"/>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02806" cy="4468000"/>
                    </a:xfrm>
                    <a:prstGeom prst="rect">
                      <a:avLst/>
                    </a:prstGeom>
                    <a:noFill/>
                    <a:ln>
                      <a:noFill/>
                    </a:ln>
                  </pic:spPr>
                </pic:pic>
              </a:graphicData>
            </a:graphic>
          </wp:inline>
        </w:drawing>
      </w:r>
      <w:r w:rsidRPr="00185972">
        <w:rPr>
          <w:noProof/>
        </w:rPr>
        <w:t xml:space="preserve">                                      </w:t>
      </w:r>
      <w:r w:rsidR="00CA4BFE" w:rsidRPr="00185972">
        <w:rPr>
          <w:noProof/>
        </w:rPr>
        <w:t xml:space="preserve">         </w:t>
      </w:r>
      <w:r w:rsidRPr="00185972">
        <w:rPr>
          <w:noProof/>
        </w:rPr>
        <w:t xml:space="preserve">             </w:t>
      </w:r>
      <w:r w:rsidRPr="00185972">
        <w:rPr>
          <w:noProof/>
        </w:rPr>
        <w:drawing>
          <wp:inline distT="0" distB="0" distL="0" distR="0" wp14:anchorId="09F45357" wp14:editId="1D96AEA2">
            <wp:extent cx="1022423" cy="4064000"/>
            <wp:effectExtent l="0" t="0" r="6350" b="0"/>
            <wp:docPr id="4005470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4705" name="Picture 5" descr="A picture containing text&#10;&#10;Description automatically generated"/>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26349" cy="4079606"/>
                    </a:xfrm>
                    <a:prstGeom prst="rect">
                      <a:avLst/>
                    </a:prstGeom>
                    <a:noFill/>
                    <a:ln>
                      <a:noFill/>
                    </a:ln>
                  </pic:spPr>
                </pic:pic>
              </a:graphicData>
            </a:graphic>
          </wp:inline>
        </w:drawing>
      </w:r>
    </w:p>
    <w:p w14:paraId="109DF7C3" w14:textId="05843228" w:rsidR="00BC180A" w:rsidRPr="00185972" w:rsidRDefault="00BC180A" w:rsidP="00BC180A">
      <w:pPr>
        <w:autoSpaceDE w:val="0"/>
        <w:autoSpaceDN w:val="0"/>
        <w:adjustRightInd w:val="0"/>
        <w:spacing w:after="0" w:line="276" w:lineRule="auto"/>
        <w:jc w:val="both"/>
        <w:rPr>
          <w:rFonts w:asciiTheme="majorBidi" w:eastAsiaTheme="minorHAnsi" w:hAnsiTheme="majorBidi" w:cstheme="majorBidi"/>
        </w:rPr>
      </w:pPr>
      <w:r w:rsidRPr="00185972">
        <w:rPr>
          <w:rFonts w:asciiTheme="majorBidi" w:hAnsiTheme="majorBidi" w:cstheme="majorBidi"/>
          <w:b/>
          <w:bCs/>
          <w:shd w:val="clear" w:color="auto" w:fill="FFFFFF"/>
        </w:rPr>
        <w:t xml:space="preserve">Figure </w:t>
      </w:r>
      <w:r w:rsidR="00F20126" w:rsidRPr="00185972">
        <w:rPr>
          <w:rFonts w:asciiTheme="majorBidi" w:hAnsiTheme="majorBidi" w:cstheme="majorBidi"/>
          <w:b/>
          <w:bCs/>
          <w:shd w:val="clear" w:color="auto" w:fill="FFFFFF"/>
        </w:rPr>
        <w:t>2</w:t>
      </w:r>
      <w:r w:rsidR="00805101" w:rsidRPr="00185972">
        <w:rPr>
          <w:rFonts w:asciiTheme="majorBidi" w:hAnsiTheme="majorBidi" w:cstheme="majorBidi"/>
          <w:b/>
          <w:bCs/>
          <w:shd w:val="clear" w:color="auto" w:fill="FFFFFF"/>
        </w:rPr>
        <w:t>3</w:t>
      </w:r>
      <w:r w:rsidRPr="00185972">
        <w:rPr>
          <w:rFonts w:asciiTheme="majorBidi" w:hAnsiTheme="majorBidi" w:cstheme="majorBidi"/>
          <w:shd w:val="clear" w:color="auto" w:fill="FFFFFF"/>
        </w:rPr>
        <w:t xml:space="preserve">. </w:t>
      </w:r>
      <w:r w:rsidRPr="00185972">
        <w:rPr>
          <w:rFonts w:asciiTheme="majorBidi" w:eastAsiaTheme="minorHAnsi" w:hAnsiTheme="majorBidi" w:cstheme="majorBidi"/>
        </w:rPr>
        <w:t xml:space="preserve">Lipopolysaccharide (LPS) structures from </w:t>
      </w:r>
      <w:r w:rsidRPr="00185972">
        <w:rPr>
          <w:rFonts w:asciiTheme="majorBidi" w:eastAsiaTheme="minorHAnsi" w:hAnsiTheme="majorBidi" w:cstheme="majorBidi"/>
          <w:i/>
          <w:iCs/>
        </w:rPr>
        <w:t xml:space="preserve">E. coli </w:t>
      </w:r>
      <w:r w:rsidRPr="00185972">
        <w:rPr>
          <w:rFonts w:asciiTheme="majorBidi" w:eastAsiaTheme="minorHAnsi" w:hAnsiTheme="majorBidi" w:cstheme="majorBidi"/>
        </w:rPr>
        <w:t xml:space="preserve">and </w:t>
      </w:r>
      <w:r w:rsidRPr="00185972">
        <w:rPr>
          <w:rFonts w:asciiTheme="majorBidi" w:eastAsiaTheme="minorHAnsi" w:hAnsiTheme="majorBidi" w:cstheme="majorBidi"/>
          <w:i/>
          <w:iCs/>
        </w:rPr>
        <w:t xml:space="preserve">P. aeruginosa </w:t>
      </w:r>
      <w:r w:rsidRPr="00185972">
        <w:rPr>
          <w:rFonts w:asciiTheme="majorBidi" w:eastAsiaTheme="minorHAnsi" w:hAnsiTheme="majorBidi" w:cstheme="majorBidi"/>
        </w:rPr>
        <w:t xml:space="preserve">bacteria. Both LPS molecules contain three main components: lipid A, a core oligosaccharide, and O-antigen. The O-antigen region in </w:t>
      </w:r>
      <w:r w:rsidRPr="00185972">
        <w:rPr>
          <w:rFonts w:asciiTheme="majorBidi" w:eastAsiaTheme="minorHAnsi" w:hAnsiTheme="majorBidi" w:cstheme="majorBidi"/>
          <w:i/>
          <w:iCs/>
        </w:rPr>
        <w:t xml:space="preserve">P. aeruginosa </w:t>
      </w:r>
      <w:r w:rsidRPr="00185972">
        <w:rPr>
          <w:rFonts w:asciiTheme="majorBidi" w:eastAsiaTheme="minorHAnsi" w:hAnsiTheme="majorBidi" w:cstheme="majorBidi"/>
        </w:rPr>
        <w:t xml:space="preserve">LPS contains several carboxyl groups which add to the negativity of the overall charge of the molecule. However, in the </w:t>
      </w:r>
      <w:r w:rsidRPr="00185972">
        <w:rPr>
          <w:rFonts w:asciiTheme="majorBidi" w:eastAsiaTheme="minorHAnsi" w:hAnsiTheme="majorBidi" w:cstheme="majorBidi"/>
          <w:i/>
          <w:iCs/>
        </w:rPr>
        <w:t xml:space="preserve">E. coli </w:t>
      </w:r>
      <w:r w:rsidRPr="00185972">
        <w:rPr>
          <w:rFonts w:asciiTheme="majorBidi" w:eastAsiaTheme="minorHAnsi" w:hAnsiTheme="majorBidi" w:cstheme="majorBidi"/>
        </w:rPr>
        <w:t>LPS structure, O-antigen is constituted of a polysaccharide chain attached to the core oligosaccharide and is free of charge.</w:t>
      </w:r>
    </w:p>
    <w:p w14:paraId="55A600F0" w14:textId="77777777" w:rsidR="00BC180A" w:rsidRPr="00185972" w:rsidRDefault="00BC180A" w:rsidP="00BC180A">
      <w:pPr>
        <w:shd w:val="clear" w:color="auto" w:fill="FFFFFF"/>
        <w:spacing w:after="240" w:line="480" w:lineRule="auto"/>
        <w:jc w:val="both"/>
        <w:rPr>
          <w:rFonts w:ascii="Times New Roman" w:hAnsi="Times New Roman" w:cs="Times New Roman"/>
          <w:sz w:val="24"/>
          <w:szCs w:val="24"/>
        </w:rPr>
      </w:pPr>
    </w:p>
    <w:p w14:paraId="1579CCB2" w14:textId="1B5A9BE5" w:rsidR="00CE64BE" w:rsidRPr="00185972" w:rsidRDefault="00CE64BE" w:rsidP="00CE64BE">
      <w:pPr>
        <w:shd w:val="clear" w:color="auto" w:fill="FFFFFF"/>
        <w:spacing w:after="240" w:line="480" w:lineRule="auto"/>
        <w:jc w:val="both"/>
        <w:rPr>
          <w:rFonts w:asciiTheme="majorBidi" w:hAnsiTheme="majorBidi" w:cstheme="majorBidi"/>
          <w:sz w:val="24"/>
          <w:szCs w:val="24"/>
        </w:rPr>
      </w:pPr>
      <w:r w:rsidRPr="00185972">
        <w:rPr>
          <w:rFonts w:asciiTheme="majorBidi" w:hAnsiTheme="majorBidi" w:cstheme="majorBidi"/>
          <w:sz w:val="24"/>
          <w:szCs w:val="24"/>
        </w:rPr>
        <w:t>LPS molecules activate TLR4 receptor and induce the downstream signaling cascade that eventually produce inflammatory cytokines</w:t>
      </w:r>
      <w:r w:rsidR="00A83852" w:rsidRPr="00185972">
        <w:rPr>
          <w:rFonts w:asciiTheme="majorBidi" w:hAnsiTheme="majorBidi" w:cstheme="majorBidi"/>
          <w:sz w:val="24"/>
          <w:szCs w:val="24"/>
        </w:rPr>
        <w:t xml:space="preserve"> </w:t>
      </w:r>
      <w:r w:rsidR="001E6743"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&lt;EndNote&gt;&lt;Cite&gt;&lt;Author&gt;Kuzmich&lt;/Author&gt;&lt;Year&gt;2017&lt;/Year&gt;&lt;RecNum&gt;694&lt;/RecNum&gt;&lt;DisplayText&gt;&lt;style face="superscript"&gt;169, 170&lt;/style&gt;&lt;/DisplayText&gt;&lt;record&gt;&lt;rec-number&gt;694&lt;/rec-number&gt;&lt;foreign-keys&gt;&lt;key app="EN" db-id="pvfzfsf5s5fz9revr2j5rps0rtrw5serar2p" timestamp="1687365256"&gt;694&lt;/key&gt;&lt;/foreign-keys&gt;&lt;ref-type name="Journal Article"&gt;17&lt;/ref-type&gt;&lt;contributors&gt;&lt;authors&gt;&lt;author&gt;Kuzmich, Nikolay N&lt;/author&gt;&lt;author&gt;Sivak, Konstantin V&lt;/author&gt;&lt;author&gt;Chubarev, Vladimir N&lt;/author&gt;&lt;author&gt;Porozov, Yury B&lt;/author&gt;&lt;author&gt;Savateeva-Lyubimova, Tatiana N&lt;/author&gt;&lt;author&gt;Peri, Francesco&lt;/author&gt;&lt;/authors&gt;&lt;/contributors&gt;&lt;titles&gt;&lt;title&gt;TLR4 signaling pathway modulators as potential therapeutics in inflammation and sepsis&lt;/title&gt;&lt;secondary-title&gt;Vaccines&lt;/secondary-title&gt;&lt;/titles&gt;&lt;periodical&gt;&lt;full-title&gt;Vaccines&lt;/full-title&gt;&lt;/periodical&gt;&lt;pages&gt;34&lt;/pages&gt;&lt;volume&gt;5&lt;/volume&gt;&lt;number&gt;4&lt;/number&gt;&lt;dates&gt;&lt;year&gt;2017&lt;/year&gt;&lt;/dates&gt;&lt;isbn&gt;2076-393X&lt;/isbn&gt;&lt;urls&gt;&lt;/urls&gt;&lt;/record&gt;&lt;/Cite&gt;&lt;Cite&gt;&lt;Author&gt;Patrick&lt;/Author&gt;&lt;Year&gt;2015&lt;/Year&gt;&lt;RecNum&gt;695&lt;/RecNum&gt;&lt;record&gt;&lt;rec-number&gt;695&lt;/rec-number&gt;&lt;foreign-keys&gt;&lt;key app="EN" db-id="pvfzfsf5s5fz9revr2j5rps0rtrw5serar2p" timestamp="1687365256"&gt;695&lt;/key&gt;&lt;/foreign-keys&gt;&lt;ref-type name="Book Section"&gt;5&lt;/ref-type&gt;&lt;contributors&gt;&lt;authors&gt;&lt;author&gt;Patrick, Sheila&lt;/author&gt;&lt;/authors&gt;&lt;/contributors&gt;&lt;titles&gt;&lt;title&gt;Bacteroides&lt;/title&gt;&lt;secondary-title&gt;Molecular medical microbiology&lt;/secondary-title&gt;&lt;/titles&gt;&lt;pages&gt;917-944&lt;/pages&gt;&lt;dates&gt;&lt;year&gt;2015&lt;/year&gt;&lt;/dates&gt;&lt;publisher&gt;Elsevier&lt;/publisher&gt;&lt;urls&gt;&lt;/urls&gt;&lt;/record&gt;&lt;/Cite&gt;&lt;/EndNote&gt;</w:instrText>
      </w:r>
      <w:r w:rsidR="001E6743"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169, 170</w:t>
      </w:r>
      <w:r w:rsidR="001E6743" w:rsidRPr="00185972">
        <w:rPr>
          <w:rFonts w:asciiTheme="majorBidi" w:hAnsiTheme="majorBidi" w:cstheme="majorBidi"/>
          <w:sz w:val="24"/>
          <w:szCs w:val="24"/>
        </w:rPr>
        <w:fldChar w:fldCharType="end"/>
      </w:r>
      <w:r w:rsidRPr="00185972">
        <w:rPr>
          <w:rFonts w:asciiTheme="majorBidi" w:hAnsiTheme="majorBidi" w:cstheme="majorBidi"/>
          <w:sz w:val="24"/>
          <w:szCs w:val="24"/>
        </w:rPr>
        <w:t xml:space="preserve">. </w:t>
      </w:r>
      <w:bookmarkStart w:id="80" w:name="_Hlk138697194"/>
      <w:r w:rsidRPr="00185972">
        <w:rPr>
          <w:rFonts w:asciiTheme="majorBidi" w:hAnsiTheme="majorBidi" w:cstheme="majorBidi"/>
          <w:sz w:val="24"/>
          <w:szCs w:val="24"/>
        </w:rPr>
        <w:t>TLR4 activation requires interaction with several co-receptors through a series of consecutive steps. LPS first combines with LPS-binding protein (LBP) and then LBP transfers LPS molecule to cluster of differentiation 14 (CD14) protein. CD14 in turn chaperones the formation of LPS and myeloid differentiation factor 2 (MD2) complex</w:t>
      </w:r>
      <w:bookmarkEnd w:id="80"/>
      <w:r w:rsidR="00A83852" w:rsidRPr="00185972">
        <w:rPr>
          <w:rFonts w:asciiTheme="majorBidi" w:hAnsiTheme="majorBidi" w:cstheme="majorBidi"/>
          <w:sz w:val="24"/>
          <w:szCs w:val="24"/>
        </w:rPr>
        <w:t xml:space="preserve"> </w:t>
      </w:r>
      <w:r w:rsidR="00FD26B9"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&lt;EndNote&gt;&lt;Cite&gt;&lt;Author&gt;Kuzmich&lt;/Author&gt;&lt;Year&gt;2017&lt;/Year&gt;&lt;RecNum&gt;694&lt;/RecNum&gt;&lt;DisplayText&gt;&lt;style face="superscript"&gt;169&lt;/style&gt;&lt;/DisplayText&gt;&lt;record&gt;&lt;rec-number&gt;694&lt;/rec-number&gt;&lt;foreign-keys&gt;&lt;key app="EN" db-id="pvfzfsf5s5fz9revr2j5rps0rtrw5serar2p" timestamp="1687365256"&gt;694&lt;/key&gt;&lt;/foreign-keys&gt;&lt;ref-type name="Journal Article"&gt;17&lt;/ref-type&gt;&lt;contributors&gt;&lt;authors&gt;&lt;author&gt;Kuzmich, Nikolay N&lt;/author&gt;&lt;author&gt;Sivak, Konstantin V&lt;/author&gt;&lt;author&gt;Chubarev, Vladimir N&lt;/author&gt;&lt;author&gt;Porozov, Yury B&lt;/author&gt;&lt;author&gt;Savateeva-Lyubimova, Tatiana N&lt;/author&gt;&lt;author&gt;Peri, Francesco&lt;/author&gt;&lt;/authors&gt;&lt;/contributors&gt;&lt;titles&gt;&lt;title&gt;TLR4 signaling pathway modulators as potential therapeutics in inflammation and sepsis&lt;/title&gt;&lt;secondary-title&gt;Vaccines&lt;/secondary-title&gt;&lt;/titles&gt;&lt;periodical&gt;&lt;full-title&gt;Vaccines&lt;/full-title&gt;&lt;/periodical&gt;&lt;pages&gt;34&lt;/pages&gt;&lt;volume&gt;5&lt;/volume&gt;&lt;number&gt;4&lt;/number&gt;&lt;dates&gt;&lt;year&gt;2017&lt;/year&gt;&lt;/dates&gt;&lt;isbn&gt;2076-393X&lt;/isbn&gt;&lt;urls&gt;&lt;/urls&gt;&lt;/record&gt;&lt;/Cite&gt;&lt;/EndNote&gt;</w:instrText>
      </w:r>
      <w:r w:rsidR="00FD26B9"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169</w:t>
      </w:r>
      <w:r w:rsidR="00FD26B9" w:rsidRPr="00185972">
        <w:rPr>
          <w:rFonts w:asciiTheme="majorBidi" w:hAnsiTheme="majorBidi" w:cstheme="majorBidi"/>
          <w:sz w:val="24"/>
          <w:szCs w:val="24"/>
        </w:rPr>
        <w:fldChar w:fldCharType="end"/>
      </w:r>
      <w:r w:rsidRPr="00185972">
        <w:rPr>
          <w:rFonts w:asciiTheme="majorBidi" w:hAnsiTheme="majorBidi" w:cstheme="majorBidi"/>
          <w:sz w:val="24"/>
          <w:szCs w:val="24"/>
        </w:rPr>
        <w:t xml:space="preserve"> (Fig. </w:t>
      </w:r>
      <w:r w:rsidR="00D67A01" w:rsidRPr="00185972">
        <w:rPr>
          <w:rFonts w:asciiTheme="majorBidi" w:hAnsiTheme="majorBidi" w:cstheme="majorBidi"/>
          <w:sz w:val="24"/>
          <w:szCs w:val="24"/>
        </w:rPr>
        <w:t>24</w:t>
      </w:r>
      <w:r w:rsidRPr="00185972">
        <w:rPr>
          <w:rFonts w:asciiTheme="majorBidi" w:hAnsiTheme="majorBidi" w:cstheme="majorBidi"/>
          <w:sz w:val="24"/>
          <w:szCs w:val="24"/>
        </w:rPr>
        <w:t xml:space="preserve">). In this work, we demonstrated the ability of 600 Da branched </w:t>
      </w:r>
      <w:r w:rsidR="00CA4BFE" w:rsidRPr="00185972">
        <w:rPr>
          <w:rFonts w:asciiTheme="majorBidi" w:hAnsiTheme="majorBidi" w:cstheme="majorBidi"/>
          <w:sz w:val="24"/>
          <w:szCs w:val="24"/>
        </w:rPr>
        <w:lastRenderedPageBreak/>
        <w:t>polyethyleneimine</w:t>
      </w:r>
      <w:r w:rsidRPr="00185972">
        <w:rPr>
          <w:rFonts w:asciiTheme="majorBidi" w:hAnsiTheme="majorBidi" w:cstheme="majorBidi"/>
          <w:sz w:val="24"/>
          <w:szCs w:val="24"/>
        </w:rPr>
        <w:t xml:space="preserve"> (BPEI) to mitigate TNF-α cytokine production induced by Gram-negative LPS in THP-1 macrophage cells. </w:t>
      </w:r>
      <w:r w:rsidRPr="00185972">
        <w:rPr>
          <w:rFonts w:ascii="Times New Roman" w:hAnsi="Times New Roman" w:cs="Times New Roman"/>
          <w:color w:val="000000"/>
          <w:sz w:val="24"/>
          <w:szCs w:val="24"/>
        </w:rPr>
        <w:t xml:space="preserve">We proposed a mechanism of interaction between the cationic BPEI with the anionic groups of LPS which is shown in Fig. </w:t>
      </w:r>
      <w:r w:rsidR="00D67A01" w:rsidRPr="00185972">
        <w:rPr>
          <w:rFonts w:ascii="Times New Roman" w:hAnsi="Times New Roman" w:cs="Times New Roman"/>
          <w:color w:val="000000"/>
          <w:sz w:val="24"/>
          <w:szCs w:val="24"/>
        </w:rPr>
        <w:t>24</w:t>
      </w:r>
      <w:r w:rsidRPr="00185972">
        <w:rPr>
          <w:rFonts w:ascii="Times New Roman" w:hAnsi="Times New Roman" w:cs="Times New Roman"/>
          <w:color w:val="000000"/>
          <w:sz w:val="24"/>
          <w:szCs w:val="24"/>
        </w:rPr>
        <w:t xml:space="preserve">. BPEI through its cationic amines can electrostatically interact with the anionic groups of LPS molecule and </w:t>
      </w:r>
      <w:r w:rsidRPr="00185972">
        <w:rPr>
          <w:rFonts w:ascii="Times New Roman" w:hAnsi="Times New Roman" w:cs="Times New Roman"/>
          <w:sz w:val="24"/>
          <w:szCs w:val="24"/>
        </w:rPr>
        <w:t xml:space="preserve">prevents it from combining with co-receptors. </w:t>
      </w:r>
      <w:r w:rsidR="00F4673E" w:rsidRPr="00185972">
        <w:rPr>
          <w:rFonts w:ascii="Times New Roman" w:hAnsi="Times New Roman" w:cs="Times New Roman"/>
          <w:sz w:val="24"/>
          <w:szCs w:val="24"/>
        </w:rPr>
        <w:t>This would eventually result in less TLR4 dimerization and mitigated cytokine production.</w:t>
      </w:r>
    </w:p>
    <w:p w14:paraId="66E1BDA8" w14:textId="525237F6" w:rsidR="00CE64BE" w:rsidRPr="00185972" w:rsidRDefault="00BF17B7" w:rsidP="00CE64BE">
      <w:pPr>
        <w:shd w:val="clear" w:color="auto" w:fill="FFFFFF"/>
        <w:spacing w:after="240" w:line="480" w:lineRule="auto"/>
        <w:jc w:val="center"/>
        <w:rPr>
          <w:rFonts w:ascii="Times New Roman" w:hAnsi="Times New Roman" w:cs="Times New Roman"/>
          <w:sz w:val="24"/>
          <w:szCs w:val="24"/>
        </w:rPr>
      </w:pPr>
      <w:r w:rsidRPr="00185972">
        <w:rPr>
          <w:noProof/>
        </w:rPr>
        <w:drawing>
          <wp:inline distT="0" distB="0" distL="0" distR="0" wp14:anchorId="5BF1CF5B" wp14:editId="76476DAE">
            <wp:extent cx="4669422" cy="3848441"/>
            <wp:effectExtent l="0" t="0" r="0" b="0"/>
            <wp:docPr id="2091328002" name="Picture 36" descr="A picture containing clipart, cartoon, funny,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28002" name="Picture 36" descr="A picture containing clipart, cartoon, funny, illustration&#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88575" cy="3864226"/>
                    </a:xfrm>
                    <a:prstGeom prst="rect">
                      <a:avLst/>
                    </a:prstGeom>
                    <a:noFill/>
                    <a:ln>
                      <a:noFill/>
                    </a:ln>
                  </pic:spPr>
                </pic:pic>
              </a:graphicData>
            </a:graphic>
          </wp:inline>
        </w:drawing>
      </w:r>
    </w:p>
    <w:p w14:paraId="10CED918" w14:textId="090947B2" w:rsidR="00CE64BE" w:rsidRPr="00185972" w:rsidRDefault="00CE64BE" w:rsidP="00A86E98">
      <w:pPr>
        <w:spacing w:line="276" w:lineRule="auto"/>
        <w:jc w:val="both"/>
      </w:pPr>
      <w:bookmarkStart w:id="81" w:name="_Hlk138697161"/>
      <w:r w:rsidRPr="00185972">
        <w:rPr>
          <w:rFonts w:asciiTheme="majorBidi" w:hAnsiTheme="majorBidi" w:cstheme="majorBidi"/>
          <w:b/>
          <w:bCs/>
          <w:shd w:val="clear" w:color="auto" w:fill="FFFFFF"/>
        </w:rPr>
        <w:t xml:space="preserve">Figure </w:t>
      </w:r>
      <w:r w:rsidR="00F20126" w:rsidRPr="00185972">
        <w:rPr>
          <w:rFonts w:asciiTheme="majorBidi" w:hAnsiTheme="majorBidi" w:cstheme="majorBidi"/>
          <w:b/>
          <w:bCs/>
          <w:shd w:val="clear" w:color="auto" w:fill="FFFFFF"/>
        </w:rPr>
        <w:t>2</w:t>
      </w:r>
      <w:r w:rsidR="00A86E98" w:rsidRPr="00185972">
        <w:rPr>
          <w:rFonts w:asciiTheme="majorBidi" w:hAnsiTheme="majorBidi" w:cstheme="majorBidi"/>
          <w:b/>
          <w:bCs/>
          <w:shd w:val="clear" w:color="auto" w:fill="FFFFFF"/>
        </w:rPr>
        <w:t>4</w:t>
      </w:r>
      <w:r w:rsidRPr="00185972">
        <w:rPr>
          <w:rFonts w:asciiTheme="majorBidi" w:hAnsiTheme="majorBidi" w:cstheme="majorBidi"/>
          <w:shd w:val="clear" w:color="auto" w:fill="FFFFFF"/>
        </w:rPr>
        <w:t xml:space="preserve">. </w:t>
      </w:r>
      <w:r w:rsidRPr="00185972">
        <w:rPr>
          <w:rFonts w:ascii="Times New Roman" w:hAnsi="Times New Roman" w:cs="Times New Roman"/>
        </w:rPr>
        <w:t xml:space="preserve">Proposed mechanism of action of LPS and BPEI interactions. LPS molecules activate TLR4 receptor and induce the downstream signaling cascade that ultimately produces inflammatory cytokines. TLR4 activation requires interaction with several co-receptors through a series of consecutive steps </w:t>
      </w:r>
      <w:bookmarkEnd w:id="81"/>
      <w:r w:rsidRPr="00185972">
        <w:rPr>
          <w:rFonts w:ascii="Times New Roman" w:hAnsi="Times New Roman" w:cs="Times New Roman"/>
        </w:rPr>
        <w:t>(left). Cationic BPEI binds with LPS through electrostatic interactions and prevents it from combining with co-receptors. This eventually results in less TLR4 dimerization and mitigated cytokine production (right).</w:t>
      </w:r>
    </w:p>
    <w:p w14:paraId="07AA6939" w14:textId="77777777" w:rsidR="006E36A8" w:rsidRPr="00185972" w:rsidRDefault="006E36A8" w:rsidP="00BC180A">
      <w:pPr>
        <w:shd w:val="clear" w:color="auto" w:fill="FFFFFF"/>
        <w:spacing w:after="240" w:line="480" w:lineRule="auto"/>
        <w:jc w:val="both"/>
        <w:rPr>
          <w:rFonts w:ascii="Times New Roman" w:hAnsi="Times New Roman" w:cs="Times New Roman"/>
          <w:color w:val="131413"/>
          <w:sz w:val="24"/>
          <w:szCs w:val="24"/>
        </w:rPr>
      </w:pPr>
    </w:p>
    <w:p w14:paraId="48163A33" w14:textId="1A49028E" w:rsidR="006B4CDE" w:rsidRPr="00185972" w:rsidRDefault="00BC180A" w:rsidP="00BC180A">
      <w:pPr>
        <w:shd w:val="clear" w:color="auto" w:fill="FFFFFF"/>
        <w:spacing w:after="240" w:line="480" w:lineRule="auto"/>
        <w:jc w:val="both"/>
        <w:rPr>
          <w:rFonts w:asciiTheme="majorBidi" w:hAnsiTheme="majorBidi" w:cstheme="majorBidi"/>
          <w:sz w:val="24"/>
          <w:szCs w:val="24"/>
        </w:rPr>
      </w:pPr>
      <w:r w:rsidRPr="00185972">
        <w:rPr>
          <w:rFonts w:ascii="Times New Roman" w:hAnsi="Times New Roman" w:cs="Times New Roman"/>
          <w:color w:val="131413"/>
          <w:sz w:val="24"/>
          <w:szCs w:val="24"/>
        </w:rPr>
        <w:lastRenderedPageBreak/>
        <w:t>Overall, the results of this study are representative of a quali</w:t>
      </w:r>
      <w:r w:rsidR="00130542" w:rsidRPr="00185972">
        <w:rPr>
          <w:rFonts w:ascii="Times New Roman" w:hAnsi="Times New Roman" w:cs="Times New Roman"/>
          <w:color w:val="131413"/>
          <w:sz w:val="24"/>
          <w:szCs w:val="24"/>
        </w:rPr>
        <w:t>ta</w:t>
      </w:r>
      <w:r w:rsidRPr="00185972">
        <w:rPr>
          <w:rFonts w:ascii="Times New Roman" w:hAnsi="Times New Roman" w:cs="Times New Roman"/>
          <w:color w:val="131413"/>
          <w:sz w:val="24"/>
          <w:szCs w:val="24"/>
        </w:rPr>
        <w:t xml:space="preserve">tive </w:t>
      </w:r>
      <w:r w:rsidRPr="00185972">
        <w:rPr>
          <w:rFonts w:asciiTheme="majorBidi" w:hAnsiTheme="majorBidi" w:cstheme="majorBidi"/>
          <w:sz w:val="24"/>
          <w:szCs w:val="24"/>
        </w:rPr>
        <w:t xml:space="preserve">investigation </w:t>
      </w:r>
      <w:r w:rsidRPr="00185972">
        <w:rPr>
          <w:rFonts w:ascii="Times New Roman" w:hAnsi="Times New Roman" w:cs="Times New Roman"/>
          <w:color w:val="131413"/>
          <w:sz w:val="24"/>
          <w:szCs w:val="24"/>
        </w:rPr>
        <w:t xml:space="preserve">of the effect of </w:t>
      </w:r>
      <w:r w:rsidRPr="00185972">
        <w:rPr>
          <w:rFonts w:asciiTheme="majorBidi" w:hAnsiTheme="majorBidi" w:cstheme="majorBidi"/>
          <w:sz w:val="24"/>
          <w:szCs w:val="24"/>
        </w:rPr>
        <w:t>600 Da BPEI against Gram-negative LPS. This is due to the presence of inherent complexities in this work which prevented us from doing a</w:t>
      </w:r>
      <w:r w:rsidR="006E36A8" w:rsidRPr="00185972">
        <w:rPr>
          <w:rFonts w:asciiTheme="majorBidi" w:hAnsiTheme="majorBidi" w:cstheme="majorBidi"/>
          <w:sz w:val="24"/>
          <w:szCs w:val="24"/>
        </w:rPr>
        <w:t xml:space="preserve"> more </w:t>
      </w:r>
      <w:r w:rsidRPr="00185972">
        <w:rPr>
          <w:rFonts w:asciiTheme="majorBidi" w:hAnsiTheme="majorBidi" w:cstheme="majorBidi"/>
          <w:sz w:val="24"/>
          <w:szCs w:val="24"/>
        </w:rPr>
        <w:t xml:space="preserve">quantitative assessment of BPEI ability in neutralizing Gram-negative LPS induced-immune response. </w:t>
      </w:r>
      <w:proofErr w:type="gramStart"/>
      <w:r w:rsidRPr="00185972">
        <w:rPr>
          <w:rFonts w:asciiTheme="majorBidi" w:hAnsiTheme="majorBidi" w:cstheme="majorBidi"/>
          <w:sz w:val="24"/>
          <w:szCs w:val="24"/>
        </w:rPr>
        <w:t>First of all</w:t>
      </w:r>
      <w:proofErr w:type="gramEnd"/>
      <w:r w:rsidRPr="00185972">
        <w:rPr>
          <w:rFonts w:asciiTheme="majorBidi" w:hAnsiTheme="majorBidi" w:cstheme="majorBidi"/>
          <w:sz w:val="24"/>
          <w:szCs w:val="24"/>
        </w:rPr>
        <w:t>, the molecular weight of LPS is not well understood in the literature which makes it impossible to measure the accurate molar ratio of LPS to BPEI. Also, the binding site of BPEI and LPS is unknown. We believe that the presence of LBP, CD4, and MD2 co-receptors that bind to LPS and prepare it to bind to TLR4 receptor</w:t>
      </w:r>
      <w:r w:rsidR="006E36A8" w:rsidRPr="00185972">
        <w:rPr>
          <w:rFonts w:asciiTheme="majorBidi" w:hAnsiTheme="majorBidi" w:cstheme="majorBidi"/>
          <w:sz w:val="24"/>
          <w:szCs w:val="24"/>
        </w:rPr>
        <w:t xml:space="preserve"> are different than the BPEI binding site. These differences </w:t>
      </w:r>
      <w:r w:rsidRPr="00185972">
        <w:rPr>
          <w:rFonts w:asciiTheme="majorBidi" w:hAnsiTheme="majorBidi" w:cstheme="majorBidi"/>
          <w:sz w:val="24"/>
          <w:szCs w:val="24"/>
        </w:rPr>
        <w:t xml:space="preserve">prevent BPEI from effectively neutralizing LPS. Also, the various structural characteristics of LPS molecules among different Gram-negative species </w:t>
      </w:r>
      <w:r w:rsidR="00361560" w:rsidRPr="00185972">
        <w:rPr>
          <w:rFonts w:asciiTheme="majorBidi" w:hAnsiTheme="majorBidi" w:cstheme="majorBidi"/>
          <w:sz w:val="24"/>
          <w:szCs w:val="24"/>
        </w:rPr>
        <w:t>create</w:t>
      </w:r>
      <w:r w:rsidR="006E36A8" w:rsidRPr="00185972">
        <w:rPr>
          <w:rFonts w:asciiTheme="majorBidi" w:hAnsiTheme="majorBidi" w:cstheme="majorBidi"/>
          <w:sz w:val="24"/>
          <w:szCs w:val="24"/>
        </w:rPr>
        <w:t xml:space="preserve"> the possibility of different binding patterns with BPEI. </w:t>
      </w:r>
      <w:r w:rsidRPr="00185972">
        <w:rPr>
          <w:rFonts w:asciiTheme="majorBidi" w:hAnsiTheme="majorBidi" w:cstheme="majorBidi"/>
          <w:sz w:val="24"/>
          <w:szCs w:val="24"/>
        </w:rPr>
        <w:t>This results in differ</w:t>
      </w:r>
      <w:r w:rsidR="00FA62C9" w:rsidRPr="00185972">
        <w:rPr>
          <w:rFonts w:asciiTheme="majorBidi" w:hAnsiTheme="majorBidi" w:cstheme="majorBidi"/>
          <w:sz w:val="24"/>
          <w:szCs w:val="24"/>
        </w:rPr>
        <w:t>ing</w:t>
      </w:r>
      <w:r w:rsidRPr="00185972">
        <w:rPr>
          <w:rFonts w:asciiTheme="majorBidi" w:hAnsiTheme="majorBidi" w:cstheme="majorBidi"/>
          <w:sz w:val="24"/>
          <w:szCs w:val="24"/>
        </w:rPr>
        <w:t xml:space="preserve"> neutralizing trends of BPEI against the LPS molecules </w:t>
      </w:r>
      <w:r w:rsidR="00FA62C9" w:rsidRPr="00185972">
        <w:rPr>
          <w:rFonts w:asciiTheme="majorBidi" w:hAnsiTheme="majorBidi" w:cstheme="majorBidi"/>
          <w:sz w:val="24"/>
          <w:szCs w:val="24"/>
        </w:rPr>
        <w:t xml:space="preserve">that </w:t>
      </w:r>
      <w:r w:rsidR="006B4CDE" w:rsidRPr="00185972">
        <w:rPr>
          <w:rFonts w:asciiTheme="majorBidi" w:hAnsiTheme="majorBidi" w:cstheme="majorBidi"/>
          <w:sz w:val="24"/>
          <w:szCs w:val="24"/>
        </w:rPr>
        <w:t>vary</w:t>
      </w:r>
      <w:r w:rsidRPr="00185972">
        <w:rPr>
          <w:rFonts w:asciiTheme="majorBidi" w:hAnsiTheme="majorBidi" w:cstheme="majorBidi"/>
          <w:sz w:val="24"/>
          <w:szCs w:val="24"/>
        </w:rPr>
        <w:t xml:space="preserve"> among </w:t>
      </w:r>
      <w:r w:rsidR="00FA62C9" w:rsidRPr="00185972">
        <w:rPr>
          <w:rFonts w:asciiTheme="majorBidi" w:hAnsiTheme="majorBidi" w:cstheme="majorBidi"/>
          <w:sz w:val="24"/>
          <w:szCs w:val="24"/>
        </w:rPr>
        <w:t>species</w:t>
      </w:r>
      <w:r w:rsidRPr="00185972">
        <w:rPr>
          <w:rFonts w:asciiTheme="majorBidi" w:hAnsiTheme="majorBidi" w:cstheme="majorBidi"/>
          <w:sz w:val="24"/>
          <w:szCs w:val="24"/>
        </w:rPr>
        <w:t xml:space="preserve">. Again, we strongly believe that LPS sample purification and the purity levels among the various </w:t>
      </w:r>
      <w:r w:rsidR="006B4CDE" w:rsidRPr="00185972">
        <w:rPr>
          <w:rFonts w:asciiTheme="majorBidi" w:hAnsiTheme="majorBidi" w:cstheme="majorBidi"/>
          <w:sz w:val="24"/>
          <w:szCs w:val="24"/>
        </w:rPr>
        <w:t xml:space="preserve">commercial </w:t>
      </w:r>
      <w:r w:rsidRPr="00185972">
        <w:rPr>
          <w:rFonts w:asciiTheme="majorBidi" w:hAnsiTheme="majorBidi" w:cstheme="majorBidi"/>
          <w:sz w:val="24"/>
          <w:szCs w:val="24"/>
        </w:rPr>
        <w:t xml:space="preserve">LPS </w:t>
      </w:r>
      <w:r w:rsidR="006B4CDE" w:rsidRPr="00185972">
        <w:rPr>
          <w:rFonts w:asciiTheme="majorBidi" w:hAnsiTheme="majorBidi" w:cstheme="majorBidi"/>
          <w:sz w:val="24"/>
          <w:szCs w:val="24"/>
        </w:rPr>
        <w:t>samples</w:t>
      </w:r>
      <w:r w:rsidRPr="00185972">
        <w:rPr>
          <w:rFonts w:asciiTheme="majorBidi" w:hAnsiTheme="majorBidi" w:cstheme="majorBidi"/>
          <w:sz w:val="24"/>
          <w:szCs w:val="24"/>
        </w:rPr>
        <w:t xml:space="preserve"> used in this research </w:t>
      </w:r>
      <w:r w:rsidR="006B4CDE" w:rsidRPr="00185972">
        <w:rPr>
          <w:rFonts w:asciiTheme="majorBidi" w:hAnsiTheme="majorBidi" w:cstheme="majorBidi"/>
          <w:sz w:val="24"/>
          <w:szCs w:val="24"/>
        </w:rPr>
        <w:t>may pose additional factors that reduce the neutralizing properties of LPS.</w:t>
      </w:r>
    </w:p>
    <w:p w14:paraId="31592B57" w14:textId="65F9E50F" w:rsidR="00674BCC" w:rsidRPr="00185972" w:rsidRDefault="008C6D44" w:rsidP="00BC180A">
      <w:pPr>
        <w:autoSpaceDE w:val="0"/>
        <w:autoSpaceDN w:val="0"/>
        <w:adjustRightInd w:val="0"/>
        <w:spacing w:after="0" w:line="480" w:lineRule="auto"/>
        <w:jc w:val="both"/>
        <w:rPr>
          <w:rFonts w:asciiTheme="majorBidi" w:hAnsiTheme="majorBidi" w:cstheme="majorBidi"/>
          <w:sz w:val="24"/>
          <w:szCs w:val="24"/>
        </w:rPr>
      </w:pPr>
      <w:r w:rsidRPr="00185972">
        <w:rPr>
          <w:rFonts w:asciiTheme="majorBidi" w:hAnsiTheme="majorBidi" w:cstheme="majorBidi"/>
          <w:sz w:val="24"/>
          <w:szCs w:val="24"/>
        </w:rPr>
        <w:t>Nevertheless</w:t>
      </w:r>
      <w:r w:rsidR="00BC180A" w:rsidRPr="00185972">
        <w:rPr>
          <w:rFonts w:asciiTheme="majorBidi" w:hAnsiTheme="majorBidi" w:cstheme="majorBidi"/>
          <w:sz w:val="24"/>
          <w:szCs w:val="24"/>
        </w:rPr>
        <w:t xml:space="preserve">, our findings in this study demonstrate the </w:t>
      </w:r>
      <w:r w:rsidRPr="00185972">
        <w:rPr>
          <w:rFonts w:asciiTheme="majorBidi" w:hAnsiTheme="majorBidi" w:cstheme="majorBidi"/>
          <w:sz w:val="24"/>
          <w:szCs w:val="24"/>
        </w:rPr>
        <w:t>ability</w:t>
      </w:r>
      <w:r w:rsidR="00BC180A" w:rsidRPr="00185972">
        <w:rPr>
          <w:rFonts w:asciiTheme="majorBidi" w:hAnsiTheme="majorBidi" w:cstheme="majorBidi"/>
          <w:sz w:val="24"/>
          <w:szCs w:val="24"/>
        </w:rPr>
        <w:t xml:space="preserve"> of 600 Da BPEI to effectively reduce the production of inflammatory responses induced by </w:t>
      </w:r>
      <w:r w:rsidR="00BC180A" w:rsidRPr="00185972">
        <w:rPr>
          <w:rFonts w:ascii="Times New Roman" w:hAnsi="Times New Roman" w:cs="Times New Roman"/>
          <w:i/>
          <w:iCs/>
          <w:color w:val="131413"/>
          <w:sz w:val="24"/>
          <w:szCs w:val="24"/>
        </w:rPr>
        <w:t xml:space="preserve">S. cerevisiae </w:t>
      </w:r>
      <w:r w:rsidR="00BC180A" w:rsidRPr="00185972">
        <w:rPr>
          <w:rFonts w:ascii="Times New Roman" w:hAnsi="Times New Roman" w:cs="Times New Roman"/>
          <w:color w:val="131413"/>
          <w:sz w:val="24"/>
          <w:szCs w:val="24"/>
        </w:rPr>
        <w:t xml:space="preserve">zymosan (Fig. </w:t>
      </w:r>
      <w:r w:rsidR="000D7E0D" w:rsidRPr="00185972">
        <w:rPr>
          <w:rFonts w:ascii="Times New Roman" w:hAnsi="Times New Roman" w:cs="Times New Roman"/>
          <w:color w:val="131413"/>
          <w:sz w:val="24"/>
          <w:szCs w:val="24"/>
        </w:rPr>
        <w:t>22</w:t>
      </w:r>
      <w:r w:rsidR="00BC180A" w:rsidRPr="00185972">
        <w:rPr>
          <w:rFonts w:ascii="Times New Roman" w:hAnsi="Times New Roman" w:cs="Times New Roman"/>
          <w:color w:val="131413"/>
          <w:sz w:val="24"/>
          <w:szCs w:val="24"/>
        </w:rPr>
        <w:t xml:space="preserve">). </w:t>
      </w:r>
      <w:r w:rsidR="00BC180A" w:rsidRPr="00185972">
        <w:rPr>
          <w:rFonts w:asciiTheme="majorBidi" w:hAnsiTheme="majorBidi" w:cstheme="majorBidi"/>
          <w:sz w:val="24"/>
          <w:szCs w:val="24"/>
        </w:rPr>
        <w:t xml:space="preserve">To the best of our knowledge, this is the first time that the release of inflammatory cytokines has been mitigated by combining zymosan glycoprotein </w:t>
      </w:r>
      <w:r w:rsidR="003443D9" w:rsidRPr="00185972">
        <w:rPr>
          <w:rFonts w:asciiTheme="majorBidi" w:hAnsiTheme="majorBidi" w:cstheme="majorBidi"/>
          <w:sz w:val="24"/>
          <w:szCs w:val="24"/>
        </w:rPr>
        <w:t>with a</w:t>
      </w:r>
      <w:r w:rsidR="007E68C0" w:rsidRPr="00185972">
        <w:rPr>
          <w:rFonts w:asciiTheme="majorBidi" w:hAnsiTheme="majorBidi" w:cstheme="majorBidi"/>
          <w:sz w:val="24"/>
          <w:szCs w:val="24"/>
        </w:rPr>
        <w:t xml:space="preserve">nother </w:t>
      </w:r>
      <w:r w:rsidR="003443D9" w:rsidRPr="00185972">
        <w:rPr>
          <w:rFonts w:asciiTheme="majorBidi" w:hAnsiTheme="majorBidi" w:cstheme="majorBidi"/>
          <w:sz w:val="24"/>
          <w:szCs w:val="24"/>
        </w:rPr>
        <w:t>compound</w:t>
      </w:r>
      <w:r w:rsidR="00BC180A" w:rsidRPr="00185972">
        <w:rPr>
          <w:rFonts w:asciiTheme="majorBidi" w:hAnsiTheme="majorBidi" w:cstheme="majorBidi"/>
          <w:sz w:val="24"/>
          <w:szCs w:val="24"/>
        </w:rPr>
        <w:t>. β-glucans possess multiple hydroxyl groups that facilitate bonding with reactive groups of other compounds, thereby modifying their water solubility, conformation, and capacity to form aggregates</w:t>
      </w:r>
      <w:r w:rsidR="00A83852" w:rsidRPr="00185972">
        <w:rPr>
          <w:rFonts w:asciiTheme="majorBidi" w:hAnsiTheme="majorBidi" w:cstheme="majorBidi"/>
          <w:sz w:val="24"/>
          <w:szCs w:val="24"/>
        </w:rPr>
        <w:t xml:space="preserve"> </w:t>
      </w:r>
      <w:r w:rsidR="009D4BD1"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&lt;EndNote&gt;&lt;Cite&gt;&lt;Author&gt;Kaur&lt;/Author&gt;&lt;Year&gt;2019&lt;/Year&gt;&lt;RecNum&gt;730&lt;/RecNum&gt;&lt;DisplayText&gt;&lt;style face="superscript"&gt;189&lt;/style&gt;&lt;/DisplayText&gt;&lt;record&gt;&lt;rec-number&gt;730&lt;/rec-number&gt;&lt;foreign-keys&gt;&lt;key app="EN" db-id="pvfzfsf5s5fz9revr2j5rps0rtrw5serar2p" timestamp="1687919995"&gt;730&lt;/key&gt;&lt;/foreign-keys&gt;&lt;ref-type name="Journal Article"&gt;17&lt;/ref-type&gt;&lt;contributors&gt;&lt;authors&gt;&lt;author&gt;Kaur, Ramandeep&lt;/author&gt;&lt;author&gt;Sharma, Minaxi&lt;/author&gt;&lt;author&gt;Ji, Dawei&lt;/author&gt;&lt;author&gt;Xu, Min&lt;/author&gt;&lt;author&gt;Agyei, Dominic&lt;/author&gt;&lt;/authors&gt;&lt;/contributors&gt;&lt;titles&gt;&lt;title&gt;Structural features, modification, and functionalities of beta-glucan&lt;/title&gt;&lt;secondary-title&gt;Fibers&lt;/secondary-title&gt;&lt;/titles&gt;&lt;periodical&gt;&lt;full-title&gt;Fibers&lt;/full-title&gt;&lt;/periodical&gt;&lt;pages&gt;1&lt;/pages&gt;&lt;volume&gt;8&lt;/volume&gt;&lt;number&gt;1&lt;/number&gt;&lt;dates&gt;&lt;year&gt;2019&lt;/year&gt;&lt;/dates&gt;&lt;isbn&gt;2079-6439&lt;/isbn&gt;&lt;urls&gt;&lt;/urls&gt;&lt;/record&gt;&lt;/Cite&gt;&lt;/EndNote&gt;</w:instrText>
      </w:r>
      <w:r w:rsidR="009D4BD1"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189</w:t>
      </w:r>
      <w:r w:rsidR="009D4BD1" w:rsidRPr="00185972">
        <w:rPr>
          <w:rFonts w:asciiTheme="majorBidi" w:hAnsiTheme="majorBidi" w:cstheme="majorBidi"/>
          <w:sz w:val="24"/>
          <w:szCs w:val="24"/>
        </w:rPr>
        <w:fldChar w:fldCharType="end"/>
      </w:r>
      <w:r w:rsidR="009D4BD1" w:rsidRPr="00185972">
        <w:rPr>
          <w:rFonts w:asciiTheme="majorBidi" w:hAnsiTheme="majorBidi" w:cstheme="majorBidi"/>
          <w:sz w:val="24"/>
          <w:szCs w:val="24"/>
        </w:rPr>
        <w:t xml:space="preserve">. </w:t>
      </w:r>
      <w:r w:rsidR="00BC180A" w:rsidRPr="00185972">
        <w:rPr>
          <w:rFonts w:asciiTheme="majorBidi" w:hAnsiTheme="majorBidi" w:cstheme="majorBidi"/>
          <w:sz w:val="24"/>
          <w:szCs w:val="24"/>
        </w:rPr>
        <w:t xml:space="preserve">Based on this, we propose three mechanisms of interactions between BPEI and β-glucans molecules. </w:t>
      </w:r>
      <w:proofErr w:type="gramStart"/>
      <w:r w:rsidR="00BC180A" w:rsidRPr="00185972">
        <w:rPr>
          <w:rFonts w:asciiTheme="majorBidi" w:hAnsiTheme="majorBidi" w:cstheme="majorBidi"/>
          <w:sz w:val="24"/>
          <w:szCs w:val="24"/>
        </w:rPr>
        <w:t>First of all</w:t>
      </w:r>
      <w:proofErr w:type="gramEnd"/>
      <w:r w:rsidR="00BC180A" w:rsidRPr="00185972">
        <w:rPr>
          <w:rFonts w:asciiTheme="majorBidi" w:hAnsiTheme="majorBidi" w:cstheme="majorBidi"/>
          <w:sz w:val="24"/>
          <w:szCs w:val="24"/>
        </w:rPr>
        <w:t xml:space="preserve">, we suggest that the deionization of hydroxyl (OH) groups in zymosan occurs in the presence of amine groups of BPEI. Zymosan is composed of a mixture of carbohydrates, including β-glucans </w:t>
      </w:r>
      <w:r w:rsidR="00BC180A" w:rsidRPr="00185972">
        <w:rPr>
          <w:rFonts w:asciiTheme="majorBidi" w:hAnsiTheme="majorBidi" w:cstheme="majorBidi"/>
          <w:sz w:val="24"/>
          <w:szCs w:val="24"/>
        </w:rPr>
        <w:lastRenderedPageBreak/>
        <w:t>and mannans, as well as proteins</w:t>
      </w:r>
      <w:r w:rsidR="00A83852" w:rsidRPr="00185972">
        <w:rPr>
          <w:rFonts w:asciiTheme="majorBidi" w:hAnsiTheme="majorBidi" w:cstheme="majorBidi"/>
          <w:sz w:val="24"/>
          <w:szCs w:val="24"/>
        </w:rPr>
        <w:t xml:space="preserve"> </w:t>
      </w:r>
      <w:r w:rsidR="00150427"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&lt;EndNote&gt;&lt;Cite&gt;&lt;Author&gt;Jiang&lt;/Author&gt;&lt;Year&gt;2023&lt;/Year&gt;&lt;RecNum&gt;703&lt;/RecNum&gt;&lt;DisplayText&gt;&lt;style face="superscript"&gt;178, 179&lt;/style&gt;&lt;/DisplayText&gt;&lt;record&gt;&lt;rec-number&gt;703&lt;/rec-number&gt;&lt;foreign-keys&gt;&lt;key app="EN" db-id="pvfzfsf5s5fz9revr2j5rps0rtrw5serar2p" timestamp="1687365256"&gt;703&lt;/key&gt;&lt;/foreign-keys&gt;&lt;ref-type name="Book Section"&gt;5&lt;/ref-type&gt;&lt;contributors&gt;&lt;authors&gt;&lt;author&gt;Jiang, Deming&lt;/author&gt;&lt;/authors&gt;&lt;/contributors&gt;&lt;titles&gt;&lt;title&gt;Advances in animal models for bone and joint diseases&lt;/title&gt;&lt;secondary-title&gt;Joint and Bone&lt;/secondary-title&gt;&lt;/titles&gt;&lt;pages&gt;141-168&lt;/pages&gt;&lt;dates&gt;&lt;year&gt;2023&lt;/year&gt;&lt;/dates&gt;&lt;publisher&gt;Elsevier&lt;/publisher&gt;&lt;urls&gt;&lt;/urls&gt;&lt;/record&gt;&lt;/Cite&gt;&lt;Cite&gt;&lt;Author&gt;Frasnelli&lt;/Author&gt;&lt;Year&gt;2005&lt;/Year&gt;&lt;RecNum&gt;704&lt;/RecNum&gt;&lt;record&gt;&lt;rec-number&gt;704&lt;/rec-number&gt;&lt;foreign-keys&gt;&lt;key app="EN" db-id="pvfzfsf5s5fz9revr2j5rps0rtrw5serar2p" timestamp="1687365256"&gt;704&lt;/key&gt;&lt;/foreign-keys&gt;&lt;ref-type name="Journal Article"&gt;17&lt;/ref-type&gt;&lt;contributors&gt;&lt;authors&gt;&lt;author&gt;Frasnelli, Matthias E&lt;/author&gt;&lt;author&gt;Tarussio, David&lt;/author&gt;&lt;author&gt;Chobaz-Péclat, Veronique&lt;/author&gt;&lt;author&gt;Busso, Nathalie&lt;/author&gt;&lt;author&gt;So, Alexander&lt;/author&gt;&lt;/authors&gt;&lt;/contributors&gt;&lt;titles&gt;&lt;title&gt;TLR2 modulates inflammation in zymosan-induced arthritis in mice&lt;/title&gt;&lt;secondary-title&gt;Arthritis Res Ther&lt;/secondary-title&gt;&lt;/titles&gt;&lt;periodical&gt;&lt;full-title&gt;Arthritis Res Ther&lt;/full-title&gt;&lt;/periodical&gt;&lt;pages&gt;1-10&lt;/pages&gt;&lt;volume&gt;7&lt;/volume&gt;&lt;number&gt;2&lt;/number&gt;&lt;dates&gt;&lt;year&gt;2005&lt;/year&gt;&lt;/dates&gt;&lt;isbn&gt;1478-6354&lt;/isbn&gt;&lt;urls&gt;&lt;/urls&gt;&lt;/record&gt;&lt;/Cite&gt;&lt;/EndNote&gt;</w:instrText>
      </w:r>
      <w:r w:rsidR="00150427"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178, 179</w:t>
      </w:r>
      <w:r w:rsidR="00150427" w:rsidRPr="00185972">
        <w:rPr>
          <w:rFonts w:asciiTheme="majorBidi" w:hAnsiTheme="majorBidi" w:cstheme="majorBidi"/>
          <w:sz w:val="24"/>
          <w:szCs w:val="24"/>
        </w:rPr>
        <w:fldChar w:fldCharType="end"/>
      </w:r>
      <w:r w:rsidR="00BC180A" w:rsidRPr="00185972">
        <w:rPr>
          <w:rFonts w:asciiTheme="majorBidi" w:hAnsiTheme="majorBidi" w:cstheme="majorBidi"/>
          <w:sz w:val="24"/>
          <w:szCs w:val="24"/>
        </w:rPr>
        <w:t xml:space="preserve">. The β-glucan structure in zymosan contains hydroxyl (OH) groups attached to the glucose molecules which play a crucial role in stabilizing the overall structure through </w:t>
      </w:r>
      <w:proofErr w:type="spellStart"/>
      <w:r w:rsidR="00BC180A" w:rsidRPr="00185972">
        <w:rPr>
          <w:rFonts w:asciiTheme="majorBidi" w:hAnsiTheme="majorBidi" w:cstheme="majorBidi"/>
          <w:sz w:val="24"/>
          <w:szCs w:val="24"/>
        </w:rPr>
        <w:t>interstrand</w:t>
      </w:r>
      <w:proofErr w:type="spellEnd"/>
      <w:r w:rsidR="00BC180A" w:rsidRPr="00185972">
        <w:rPr>
          <w:rFonts w:asciiTheme="majorBidi" w:hAnsiTheme="majorBidi" w:cstheme="majorBidi"/>
          <w:sz w:val="24"/>
          <w:szCs w:val="24"/>
        </w:rPr>
        <w:t xml:space="preserve"> hydrogen bonding</w:t>
      </w:r>
      <w:r w:rsidR="00A83852" w:rsidRPr="00185972">
        <w:rPr>
          <w:rFonts w:asciiTheme="majorBidi" w:hAnsiTheme="majorBidi" w:cstheme="majorBidi"/>
          <w:sz w:val="24"/>
          <w:szCs w:val="24"/>
        </w:rPr>
        <w:t xml:space="preserve"> </w:t>
      </w:r>
      <w:r w:rsidR="000D0090"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&lt;EndNote&gt;&lt;Cite&gt;&lt;Author&gt;Legentil&lt;/Author&gt;&lt;Year&gt;2015&lt;/Year&gt;&lt;RecNum&gt;731&lt;/RecNum&gt;&lt;DisplayText&gt;&lt;style face="superscript"&gt;190&lt;/style&gt;&lt;/DisplayText&gt;&lt;record&gt;&lt;rec-number&gt;731&lt;/rec-number&gt;&lt;foreign-keys&gt;&lt;key app="EN" db-id="pvfzfsf5s5fz9revr2j5rps0rtrw5serar2p" timestamp="1687919995"&gt;731&lt;/key&gt;&lt;/foreign-keys&gt;&lt;ref-type name="Journal Article"&gt;17&lt;/ref-type&gt;&lt;contributors&gt;&lt;authors&gt;&lt;author&gt;Legentil, Laurent&lt;/author&gt;&lt;author&gt;Paris, Franck&lt;/author&gt;&lt;author&gt;Ballet, Caroline&lt;/author&gt;&lt;author&gt;Trouvelot, Sophie&lt;/author&gt;&lt;author&gt;Daire, Xavier&lt;/author&gt;&lt;author&gt;Vetvicka, Vaclav&lt;/author&gt;&lt;author&gt;Ferrières, Vincent&lt;/author&gt;&lt;/authors&gt;&lt;/contributors&gt;&lt;titles&gt;&lt;title&gt;Molecular interactions of β-(1→ 3)-glucans with their receptors&lt;/title&gt;&lt;secondary-title&gt;Molecules&lt;/secondary-title&gt;&lt;/titles&gt;&lt;periodical&gt;&lt;full-title&gt;Molecules&lt;/full-title&gt;&lt;/periodical&gt;&lt;pages&gt;9745-9766&lt;/pages&gt;&lt;volume&gt;20&lt;/volume&gt;&lt;number&gt;6&lt;/number&gt;&lt;dates&gt;&lt;year&gt;2015&lt;/year&gt;&lt;/dates&gt;&lt;isbn&gt;1420-3049&lt;/isbn&gt;&lt;urls&gt;&lt;/urls&gt;&lt;/record&gt;&lt;/Cite&gt;&lt;/EndNote&gt;</w:instrText>
      </w:r>
      <w:r w:rsidR="000D0090"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190</w:t>
      </w:r>
      <w:r w:rsidR="000D0090" w:rsidRPr="00185972">
        <w:rPr>
          <w:rFonts w:asciiTheme="majorBidi" w:hAnsiTheme="majorBidi" w:cstheme="majorBidi"/>
          <w:sz w:val="24"/>
          <w:szCs w:val="24"/>
        </w:rPr>
        <w:fldChar w:fldCharType="end"/>
      </w:r>
      <w:r w:rsidR="000D0090" w:rsidRPr="00185972">
        <w:rPr>
          <w:rFonts w:asciiTheme="majorBidi" w:hAnsiTheme="majorBidi" w:cstheme="majorBidi"/>
          <w:sz w:val="24"/>
          <w:szCs w:val="24"/>
        </w:rPr>
        <w:t>.</w:t>
      </w:r>
      <w:r w:rsidR="00CF4B79" w:rsidRPr="00185972">
        <w:rPr>
          <w:rFonts w:asciiTheme="majorBidi" w:hAnsiTheme="majorBidi" w:cstheme="majorBidi"/>
          <w:sz w:val="24"/>
          <w:szCs w:val="24"/>
        </w:rPr>
        <w:t xml:space="preserve"> </w:t>
      </w:r>
      <w:r w:rsidR="00BC180A" w:rsidRPr="00185972">
        <w:rPr>
          <w:rFonts w:asciiTheme="majorBidi" w:hAnsiTheme="majorBidi" w:cstheme="majorBidi"/>
          <w:sz w:val="24"/>
          <w:szCs w:val="24"/>
        </w:rPr>
        <w:t xml:space="preserve">Under physiological pH conditions, </w:t>
      </w:r>
      <w:proofErr w:type="gramStart"/>
      <w:r w:rsidR="00BC180A" w:rsidRPr="00185972">
        <w:rPr>
          <w:rFonts w:asciiTheme="majorBidi" w:hAnsiTheme="majorBidi" w:cstheme="majorBidi"/>
          <w:sz w:val="24"/>
          <w:szCs w:val="24"/>
        </w:rPr>
        <w:t>the majority of</w:t>
      </w:r>
      <w:proofErr w:type="gramEnd"/>
      <w:r w:rsidR="00BC180A" w:rsidRPr="00185972">
        <w:rPr>
          <w:rFonts w:asciiTheme="majorBidi" w:hAnsiTheme="majorBidi" w:cstheme="majorBidi"/>
          <w:sz w:val="24"/>
          <w:szCs w:val="24"/>
        </w:rPr>
        <w:t xml:space="preserve"> hydroxyl groups (-OH) in the β-glucan backbone do not undergo significant deprotonation. This is because the </w:t>
      </w:r>
      <w:proofErr w:type="spellStart"/>
      <w:r w:rsidR="00BC180A" w:rsidRPr="00185972">
        <w:rPr>
          <w:rFonts w:asciiTheme="majorBidi" w:hAnsiTheme="majorBidi" w:cstheme="majorBidi"/>
          <w:sz w:val="24"/>
          <w:szCs w:val="24"/>
        </w:rPr>
        <w:t>pKa</w:t>
      </w:r>
      <w:proofErr w:type="spellEnd"/>
      <w:r w:rsidR="00BC180A" w:rsidRPr="00185972">
        <w:rPr>
          <w:rFonts w:asciiTheme="majorBidi" w:hAnsiTheme="majorBidi" w:cstheme="majorBidi"/>
          <w:sz w:val="24"/>
          <w:szCs w:val="24"/>
        </w:rPr>
        <w:t xml:space="preserve"> values of these hydroxyl groups are higher than the pH range typically found in physiological conditions. However, when cationic BPEI is present in the solution, the OH groups in the basic pH become deprotonated. The deprotonation of hydroxyl (OH) groups has the potential to influence the overall structure and properties of the β-glucan molecule, thereby potentially modifying its biological activity</w:t>
      </w:r>
      <w:r w:rsidR="00A83852" w:rsidRPr="00185972">
        <w:rPr>
          <w:rFonts w:asciiTheme="majorBidi" w:hAnsiTheme="majorBidi" w:cstheme="majorBidi"/>
          <w:sz w:val="24"/>
          <w:szCs w:val="24"/>
        </w:rPr>
        <w:t xml:space="preserve"> </w:t>
      </w:r>
      <w:r w:rsidR="00CF4B79"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&lt;EndNote&gt;&lt;Cite&gt;&lt;Author&gt;Legentil&lt;/Author&gt;&lt;Year&gt;2015&lt;/Year&gt;&lt;RecNum&gt;731&lt;/RecNum&gt;&lt;DisplayText&gt;&lt;style face="superscript"&gt;190&lt;/style&gt;&lt;/DisplayText&gt;&lt;record&gt;&lt;rec-number&gt;731&lt;/rec-number&gt;&lt;foreign-keys&gt;&lt;key app="EN" db-id="pvfzfsf5s5fz9revr2j5rps0rtrw5serar2p" timestamp="1687919995"&gt;731&lt;/key&gt;&lt;/foreign-keys&gt;&lt;ref-type name="Journal Article"&gt;17&lt;/ref-type&gt;&lt;contributors&gt;&lt;authors&gt;&lt;author&gt;Legentil, Laurent&lt;/author&gt;&lt;author&gt;Paris, Franck&lt;/author&gt;&lt;author&gt;Ballet, Caroline&lt;/author&gt;&lt;author&gt;Trouvelot, Sophie&lt;/author&gt;&lt;author&gt;Daire, Xavier&lt;/author&gt;&lt;author&gt;Vetvicka, Vaclav&lt;/author&gt;&lt;author&gt;Ferrières, Vincent&lt;/author&gt;&lt;/authors&gt;&lt;/contributors&gt;&lt;titles&gt;&lt;title&gt;Molecular interactions of β-(1→ 3)-glucans with their receptors&lt;/title&gt;&lt;secondary-title&gt;Molecules&lt;/secondary-title&gt;&lt;/titles&gt;&lt;periodical&gt;&lt;full-title&gt;Molecules&lt;/full-title&gt;&lt;/periodical&gt;&lt;pages&gt;9745-9766&lt;/pages&gt;&lt;volume&gt;20&lt;/volume&gt;&lt;number&gt;6&lt;/number&gt;&lt;dates&gt;&lt;year&gt;2015&lt;/year&gt;&lt;/dates&gt;&lt;isbn&gt;1420-3049&lt;/isbn&gt;&lt;urls&gt;&lt;/urls&gt;&lt;/record&gt;&lt;/Cite&gt;&lt;/EndNote&gt;</w:instrText>
      </w:r>
      <w:r w:rsidR="00CF4B79"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190</w:t>
      </w:r>
      <w:r w:rsidR="00CF4B79" w:rsidRPr="00185972">
        <w:rPr>
          <w:rFonts w:asciiTheme="majorBidi" w:hAnsiTheme="majorBidi" w:cstheme="majorBidi"/>
          <w:sz w:val="24"/>
          <w:szCs w:val="24"/>
        </w:rPr>
        <w:fldChar w:fldCharType="end"/>
      </w:r>
      <w:r w:rsidR="00BC180A" w:rsidRPr="00185972">
        <w:rPr>
          <w:rFonts w:asciiTheme="majorBidi" w:hAnsiTheme="majorBidi" w:cstheme="majorBidi"/>
          <w:sz w:val="24"/>
          <w:szCs w:val="24"/>
        </w:rPr>
        <w:t>. Moreover, the interaction of zymosan with BPEI can be attributed to cooperative hydrogen bonding between the hydroxyl groups on the β-glucan of zymosan and the amine groups on the BPEI. Since solubility of β-(1→3)-glucans increases in basic media</w:t>
      </w:r>
      <w:r w:rsidR="00A83852" w:rsidRPr="00185972">
        <w:rPr>
          <w:rFonts w:asciiTheme="majorBidi" w:hAnsiTheme="majorBidi" w:cstheme="majorBidi"/>
          <w:sz w:val="24"/>
          <w:szCs w:val="24"/>
        </w:rPr>
        <w:t xml:space="preserve"> </w:t>
      </w:r>
      <w:r w:rsidR="000F145A"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&lt;EndNote&gt;&lt;Cite&gt;&lt;Author&gt;Li&lt;/Author&gt;&lt;Year&gt;2019&lt;/Year&gt;&lt;RecNum&gt;732&lt;/RecNum&gt;&lt;DisplayText&gt;&lt;style face="superscript"&gt;191&lt;/style&gt;&lt;/DisplayText&gt;&lt;record&gt;&lt;rec-number&gt;732&lt;/rec-number&gt;&lt;foreign-keys&gt;&lt;key app="EN" db-id="pvfzfsf5s5fz9revr2j5rps0rtrw5serar2p" timestamp="1687919995"&gt;732&lt;/key&gt;&lt;/foreign-keys&gt;&lt;ref-type name="Journal Article"&gt;17&lt;/ref-type&gt;&lt;contributors&gt;&lt;authors&gt;&lt;author&gt;Li, Ruyi&lt;/author&gt;&lt;author&gt;Zeng, Zicong&lt;/author&gt;&lt;author&gt;Fu, Guiming&lt;/author&gt;&lt;author&gt;Wan, Yin&lt;/author&gt;&lt;author&gt;Liu, Chengmei&lt;/author&gt;&lt;author&gt;McClements, David Julian&lt;/author&gt;&lt;/authors&gt;&lt;/contributors&gt;&lt;titles&gt;&lt;title&gt;Formation and characterization of tannic acid/beta-glucan complexes: Influence of pH, ionic strength, and temperature&lt;/title&gt;&lt;secondary-title&gt;Food Research International&lt;/secondary-title&gt;&lt;/titles&gt;&lt;periodical&gt;&lt;full-title&gt;Food Research International&lt;/full-title&gt;&lt;/periodical&gt;&lt;pages&gt;748-755&lt;/pages&gt;&lt;volume&gt;120&lt;/volume&gt;&lt;dates&gt;&lt;year&gt;2019&lt;/year&gt;&lt;/dates&gt;&lt;isbn&gt;0963-9969&lt;/isbn&gt;&lt;urls&gt;&lt;/urls&gt;&lt;/record&gt;&lt;/Cite&gt;&lt;/EndNote&gt;</w:instrText>
      </w:r>
      <w:r w:rsidR="000F145A"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191</w:t>
      </w:r>
      <w:r w:rsidR="000F145A" w:rsidRPr="00185972">
        <w:rPr>
          <w:rFonts w:asciiTheme="majorBidi" w:hAnsiTheme="majorBidi" w:cstheme="majorBidi"/>
          <w:sz w:val="24"/>
          <w:szCs w:val="24"/>
        </w:rPr>
        <w:fldChar w:fldCharType="end"/>
      </w:r>
      <w:r w:rsidR="00BC180A" w:rsidRPr="00185972">
        <w:rPr>
          <w:rFonts w:asciiTheme="majorBidi" w:hAnsiTheme="majorBidi" w:cstheme="majorBidi"/>
          <w:sz w:val="24"/>
          <w:szCs w:val="24"/>
        </w:rPr>
        <w:t>, The interaction between BPEI and zymosan can result in the formation of aggregates, which, in turn, can disrupt the organized structure of zymosan and impact its biological activity. Lastly, we propose the possibility that BPEI can form conjugates with β-glucan, resulting in modifications to the zymosan molecule. The presence of functional hydroxyl and aldehyde groups in β-glucan enables it to undergo conjugation with other biomolecules that have a strong affinity for binding to β-glucan, such as proteins and amino acids</w:t>
      </w:r>
      <w:r w:rsidR="00A83852" w:rsidRPr="00185972">
        <w:rPr>
          <w:rFonts w:asciiTheme="majorBidi" w:hAnsiTheme="majorBidi" w:cstheme="majorBidi"/>
          <w:sz w:val="24"/>
          <w:szCs w:val="24"/>
        </w:rPr>
        <w:t xml:space="preserve"> </w:t>
      </w:r>
      <w:r w:rsidR="008778FB" w:rsidRPr="00185972">
        <w:rPr>
          <w:rFonts w:asciiTheme="majorBidi" w:hAnsiTheme="majorBidi" w:cstheme="majorBidi"/>
          <w:sz w:val="24"/>
          <w:szCs w:val="24"/>
        </w:rPr>
        <w:fldChar w:fldCharType="begin"/>
      </w:r>
      <w:r w:rsidR="00B53B20" w:rsidRPr="00185972">
        <w:rPr>
          <w:rFonts w:asciiTheme="majorBidi" w:hAnsiTheme="majorBidi" w:cstheme="majorBidi"/>
          <w:sz w:val="24"/>
          <w:szCs w:val="24"/>
        </w:rPr>
        <w:instrText xml:space="preserve"> ADDIN EN.CITE &lt;EndNote&gt;&lt;Cite&gt;&lt;Author&gt;Kaur&lt;/Author&gt;&lt;Year&gt;2019&lt;/Year&gt;&lt;RecNum&gt;730&lt;/RecNum&gt;&lt;DisplayText&gt;&lt;style face="superscript"&gt;189&lt;/style&gt;&lt;/DisplayText&gt;&lt;record&gt;&lt;rec-number&gt;730&lt;/rec-number&gt;&lt;foreign-keys&gt;&lt;key app="EN" db-id="pvfzfsf5s5fz9revr2j5rps0rtrw5serar2p" timestamp="1687919995"&gt;730&lt;/key&gt;&lt;/foreign-keys&gt;&lt;ref-type name="Journal Article"&gt;17&lt;/ref-type&gt;&lt;contributors&gt;&lt;authors&gt;&lt;author&gt;Kaur, Ramandeep&lt;/author&gt;&lt;author&gt;Sharma, Minaxi&lt;/author&gt;&lt;author&gt;Ji, Dawei&lt;/author&gt;&lt;author&gt;Xu, Min&lt;/author&gt;&lt;author&gt;Agyei, Dominic&lt;/author&gt;&lt;/authors&gt;&lt;/contributors&gt;&lt;titles&gt;&lt;title&gt;Structural features, modification, and functionalities of beta-glucan&lt;/title&gt;&lt;secondary-title&gt;Fibers&lt;/secondary-title&gt;&lt;/titles&gt;&lt;periodical&gt;&lt;full-title&gt;Fibers&lt;/full-title&gt;&lt;/periodical&gt;&lt;pages&gt;1&lt;/pages&gt;&lt;volume&gt;8&lt;/volume&gt;&lt;number&gt;1&lt;/number&gt;&lt;dates&gt;&lt;year&gt;2019&lt;/year&gt;&lt;/dates&gt;&lt;isbn&gt;2079-6439&lt;/isbn&gt;&lt;urls&gt;&lt;/urls&gt;&lt;/record&gt;&lt;/Cite&gt;&lt;/EndNote&gt;</w:instrText>
      </w:r>
      <w:r w:rsidR="008778FB" w:rsidRPr="00185972">
        <w:rPr>
          <w:rFonts w:asciiTheme="majorBidi" w:hAnsiTheme="majorBidi" w:cstheme="majorBidi"/>
          <w:sz w:val="24"/>
          <w:szCs w:val="24"/>
        </w:rPr>
        <w:fldChar w:fldCharType="separate"/>
      </w:r>
      <w:r w:rsidR="00B53B20" w:rsidRPr="00185972">
        <w:rPr>
          <w:rFonts w:asciiTheme="majorBidi" w:hAnsiTheme="majorBidi" w:cstheme="majorBidi"/>
          <w:noProof/>
          <w:sz w:val="24"/>
          <w:szCs w:val="24"/>
          <w:vertAlign w:val="superscript"/>
        </w:rPr>
        <w:t>189</w:t>
      </w:r>
      <w:r w:rsidR="008778FB" w:rsidRPr="00185972">
        <w:rPr>
          <w:rFonts w:asciiTheme="majorBidi" w:hAnsiTheme="majorBidi" w:cstheme="majorBidi"/>
          <w:sz w:val="24"/>
          <w:szCs w:val="24"/>
        </w:rPr>
        <w:fldChar w:fldCharType="end"/>
      </w:r>
      <w:r w:rsidR="00BC180A" w:rsidRPr="00185972">
        <w:rPr>
          <w:rFonts w:asciiTheme="majorBidi" w:hAnsiTheme="majorBidi" w:cstheme="majorBidi"/>
          <w:sz w:val="24"/>
          <w:szCs w:val="24"/>
        </w:rPr>
        <w:t>.</w:t>
      </w:r>
      <w:r w:rsidR="00BC180A" w:rsidRPr="00185972">
        <w:rPr>
          <w:b/>
          <w:bCs/>
          <w:sz w:val="16"/>
          <w:szCs w:val="16"/>
        </w:rPr>
        <w:t xml:space="preserve"> </w:t>
      </w:r>
      <w:r w:rsidR="00BC180A" w:rsidRPr="00185972">
        <w:rPr>
          <w:rFonts w:asciiTheme="majorBidi" w:hAnsiTheme="majorBidi" w:cstheme="majorBidi"/>
          <w:sz w:val="24"/>
          <w:szCs w:val="24"/>
        </w:rPr>
        <w:t xml:space="preserve">Due to the shared presence of amine groups with amino acids, it is likely that the cationic compound BPEI utilizes a similar mechanism of interaction to form conjugates with β-glucan. Nevertheless, a comprehensive experimental investigation or specific understanding of the interactions involved is necessary to determine the precise behavior of β-glucan in the presence of cationic compounds like BPEI. </w:t>
      </w:r>
    </w:p>
    <w:p w14:paraId="74DC8DD4" w14:textId="77777777" w:rsidR="00AA0D19" w:rsidRPr="00185972" w:rsidRDefault="00AA0D19" w:rsidP="00024835">
      <w:pPr>
        <w:autoSpaceDE w:val="0"/>
        <w:autoSpaceDN w:val="0"/>
        <w:adjustRightInd w:val="0"/>
        <w:spacing w:after="0" w:line="480" w:lineRule="auto"/>
        <w:jc w:val="both"/>
        <w:rPr>
          <w:rFonts w:asciiTheme="majorBidi" w:eastAsiaTheme="minorHAnsi" w:hAnsiTheme="majorBidi" w:cstheme="majorBidi"/>
          <w:b/>
          <w:bCs/>
          <w:color w:val="000000"/>
          <w:sz w:val="24"/>
          <w:szCs w:val="24"/>
        </w:rPr>
      </w:pPr>
    </w:p>
    <w:p w14:paraId="46664202" w14:textId="05BAE12D" w:rsidR="00622852" w:rsidRPr="00185972" w:rsidRDefault="00561918" w:rsidP="00622852">
      <w:pPr>
        <w:pStyle w:val="Heading1"/>
        <w:jc w:val="center"/>
        <w:rPr>
          <w:rStyle w:val="Strong"/>
          <w:rFonts w:ascii="Times New Roman" w:hAnsi="Times New Roman" w:cs="Times New Roman"/>
          <w:color w:val="auto"/>
        </w:rPr>
      </w:pPr>
      <w:bookmarkStart w:id="82" w:name="_Toc96949533"/>
      <w:r w:rsidRPr="00185972">
        <w:rPr>
          <w:rStyle w:val="Strong"/>
          <w:rFonts w:ascii="Times New Roman" w:hAnsi="Times New Roman" w:cs="Times New Roman"/>
          <w:color w:val="auto"/>
        </w:rPr>
        <w:lastRenderedPageBreak/>
        <w:t xml:space="preserve">Chapter 4: </w:t>
      </w:r>
      <w:bookmarkEnd w:id="82"/>
      <w:r w:rsidR="00622852" w:rsidRPr="00185972">
        <w:rPr>
          <w:rStyle w:val="Strong"/>
          <w:rFonts w:ascii="Times New Roman" w:hAnsi="Times New Roman" w:cs="Times New Roman"/>
          <w:color w:val="auto"/>
        </w:rPr>
        <w:t xml:space="preserve">Eradicating </w:t>
      </w:r>
      <w:r w:rsidR="00E96397" w:rsidRPr="00185972">
        <w:rPr>
          <w:rStyle w:val="Strong"/>
          <w:rFonts w:ascii="Times New Roman" w:hAnsi="Times New Roman" w:cs="Times New Roman"/>
          <w:color w:val="auto"/>
        </w:rPr>
        <w:t xml:space="preserve">Biofilms </w:t>
      </w:r>
      <w:r w:rsidR="00622852" w:rsidRPr="00185972">
        <w:rPr>
          <w:rStyle w:val="Strong"/>
          <w:rFonts w:ascii="Times New Roman" w:hAnsi="Times New Roman" w:cs="Times New Roman"/>
          <w:color w:val="auto"/>
        </w:rPr>
        <w:t xml:space="preserve">of Carbapenem-Resistant </w:t>
      </w:r>
      <w:r w:rsidR="00622852" w:rsidRPr="00185972">
        <w:rPr>
          <w:rStyle w:val="Strong"/>
          <w:rFonts w:ascii="Times New Roman" w:hAnsi="Times New Roman" w:cs="Times New Roman"/>
          <w:i/>
          <w:iCs/>
          <w:color w:val="auto"/>
        </w:rPr>
        <w:t>Enterobacteriaceae</w:t>
      </w:r>
      <w:r w:rsidR="00622852" w:rsidRPr="00185972">
        <w:rPr>
          <w:rStyle w:val="Strong"/>
          <w:rFonts w:ascii="Times New Roman" w:hAnsi="Times New Roman" w:cs="Times New Roman"/>
          <w:color w:val="auto"/>
        </w:rPr>
        <w:t xml:space="preserve"> </w:t>
      </w:r>
    </w:p>
    <w:p w14:paraId="373035BD" w14:textId="77777777" w:rsidR="00785DD8" w:rsidRPr="00185972" w:rsidRDefault="00785DD8" w:rsidP="00785DD8">
      <w:pPr>
        <w:rPr>
          <w:rFonts w:ascii="Times New Roman" w:hAnsi="Times New Roman" w:cs="Times New Roman"/>
        </w:rPr>
      </w:pPr>
    </w:p>
    <w:p w14:paraId="5CB2295A" w14:textId="0838A405" w:rsidR="00622852" w:rsidRPr="00185972" w:rsidRDefault="00622852" w:rsidP="00622852">
      <w:pPr>
        <w:pStyle w:val="Heading1"/>
        <w:jc w:val="center"/>
        <w:rPr>
          <w:rFonts w:ascii="Times New Roman" w:hAnsi="Times New Roman" w:cs="Times New Roman"/>
          <w:color w:val="000000" w:themeColor="text1"/>
          <w:sz w:val="32"/>
          <w:szCs w:val="32"/>
        </w:rPr>
      </w:pPr>
      <w:r w:rsidRPr="00185972">
        <w:rPr>
          <w:rFonts w:ascii="Times New Roman" w:hAnsi="Times New Roman" w:cs="Times New Roman"/>
          <w:color w:val="000000" w:themeColor="text1"/>
          <w:sz w:val="32"/>
          <w:szCs w:val="32"/>
        </w:rPr>
        <w:t xml:space="preserve">Background and Significance </w:t>
      </w:r>
    </w:p>
    <w:p w14:paraId="59DC8CEB" w14:textId="77777777" w:rsidR="003F0CD7" w:rsidRPr="00185972" w:rsidRDefault="003F0CD7" w:rsidP="003F0CD7"/>
    <w:p w14:paraId="74E65ABD" w14:textId="4DC77187" w:rsidR="00622852" w:rsidRPr="00185972" w:rsidRDefault="00622852" w:rsidP="00622852">
      <w:pPr>
        <w:autoSpaceDE w:val="0"/>
        <w:autoSpaceDN w:val="0"/>
        <w:adjustRightInd w:val="0"/>
        <w:spacing w:after="0" w:line="480" w:lineRule="auto"/>
        <w:jc w:val="both"/>
        <w:rPr>
          <w:rFonts w:asciiTheme="majorBidi" w:hAnsiTheme="majorBidi" w:cstheme="majorBidi"/>
          <w:color w:val="000000"/>
          <w:sz w:val="24"/>
          <w:szCs w:val="24"/>
        </w:rPr>
      </w:pPr>
      <w:r w:rsidRPr="00185972">
        <w:rPr>
          <w:rFonts w:asciiTheme="majorBidi" w:hAnsiTheme="majorBidi" w:cstheme="majorBidi"/>
          <w:sz w:val="24"/>
          <w:szCs w:val="24"/>
        </w:rPr>
        <w:t xml:space="preserve">Carbapenem-Resistant </w:t>
      </w:r>
      <w:r w:rsidRPr="00185972">
        <w:rPr>
          <w:rFonts w:asciiTheme="majorBidi" w:hAnsiTheme="majorBidi" w:cstheme="majorBidi"/>
          <w:i/>
          <w:iCs/>
          <w:sz w:val="24"/>
          <w:szCs w:val="24"/>
        </w:rPr>
        <w:t>Enterobacteriaceae</w:t>
      </w:r>
      <w:r w:rsidRPr="00185972">
        <w:rPr>
          <w:rFonts w:asciiTheme="majorBidi" w:hAnsiTheme="majorBidi" w:cstheme="majorBidi"/>
          <w:sz w:val="24"/>
          <w:szCs w:val="24"/>
        </w:rPr>
        <w:t xml:space="preserve"> (CRE) cause severe infections </w:t>
      </w:r>
      <w:r w:rsidRPr="00185972">
        <w:rPr>
          <w:rFonts w:ascii="Times New Roman" w:hAnsi="Times New Roman" w:cs="Times New Roman"/>
          <w:sz w:val="24"/>
          <w:szCs w:val="24"/>
        </w:rPr>
        <w:t>including community-acquired pneumonia (CAP), ventilator-associated pneumonia (VAP), bloodstream infections (BSIs), complicated urinary tract infections (</w:t>
      </w:r>
      <w:proofErr w:type="spellStart"/>
      <w:r w:rsidRPr="00185972">
        <w:rPr>
          <w:rFonts w:ascii="Times New Roman" w:hAnsi="Times New Roman" w:cs="Times New Roman"/>
          <w:sz w:val="24"/>
          <w:szCs w:val="24"/>
        </w:rPr>
        <w:t>cUTIs</w:t>
      </w:r>
      <w:proofErr w:type="spellEnd"/>
      <w:r w:rsidRPr="00185972">
        <w:rPr>
          <w:rFonts w:ascii="Times New Roman" w:hAnsi="Times New Roman" w:cs="Times New Roman"/>
          <w:sz w:val="24"/>
          <w:szCs w:val="24"/>
        </w:rPr>
        <w:t>), complicated intra-abdominal infections (</w:t>
      </w:r>
      <w:proofErr w:type="spellStart"/>
      <w:r w:rsidRPr="00185972">
        <w:rPr>
          <w:rFonts w:ascii="Times New Roman" w:hAnsi="Times New Roman" w:cs="Times New Roman"/>
          <w:sz w:val="24"/>
          <w:szCs w:val="24"/>
        </w:rPr>
        <w:t>cIAIs</w:t>
      </w:r>
      <w:proofErr w:type="spellEnd"/>
      <w:r w:rsidRPr="00185972">
        <w:rPr>
          <w:rFonts w:ascii="Times New Roman" w:hAnsi="Times New Roman" w:cs="Times New Roman"/>
          <w:sz w:val="24"/>
          <w:szCs w:val="24"/>
        </w:rPr>
        <w:t xml:space="preserve">), and hospital acquired pneumonia (HAP)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&lt;EndNote&gt;&lt;Cite&gt;&lt;Author&gt;Sheu&lt;/Author&gt;&lt;Year&gt;2019&lt;/Year&gt;&lt;RecNum&gt;5&lt;/RecNum&gt;&lt;DisplayText&gt;&lt;style face="superscript"&gt;192&lt;/style&gt;&lt;/DisplayText&gt;&lt;record&gt;&lt;rec-number&gt;5&lt;/rec-number&gt;&lt;foreign-keys&gt;&lt;key app="EN" db-id="esaesds5yvf9tge2zen5pss3dsvsz9av2s9e" timestamp="1656346721"&gt;5&lt;/key&gt;&lt;/foreign-keys&gt;&lt;ref-type name="Journal Article"&gt;17&lt;/ref-type&gt;&lt;contributors&gt;&lt;authors&gt;&lt;author&gt;Sheu, Chau-Chyun&lt;/author&gt;&lt;author&gt;Chang, Ya-Ting&lt;/author&gt;&lt;author&gt;Lin, Shang-Yi&lt;/author&gt;&lt;author&gt;Chen, Yen-Hsu&lt;/author&gt;&lt;author&gt;Hsueh, Po-Ren&lt;/author&gt;&lt;/authors&gt;&lt;/contributors&gt;&lt;titles&gt;&lt;title&gt;Infections caused by carbapenem-resistant Enterobacteriaceae: an update on therapeutic options&lt;/title&gt;&lt;secondary-title&gt;Frontiers in microbiology&lt;/secondary-title&gt;&lt;/titles&gt;&lt;periodical&gt;&lt;full-title&gt;Frontiers in microbiology&lt;/full-title&gt;&lt;/periodical&gt;&lt;pages&gt;80&lt;/pages&gt;&lt;volume&gt;10&lt;/volume&gt;&lt;dates&gt;&lt;year&gt;2019&lt;/year&gt;&lt;/dates&gt;&lt;isbn&gt;1664-302X&lt;/isbn&gt;&lt;urls&gt;&lt;/urls&gt;&lt;/record&gt;&lt;/Cite&gt;&lt;/EndNote&gt;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192</w:t>
      </w:r>
      <w:r w:rsidRPr="00185972">
        <w:rPr>
          <w:rFonts w:ascii="Times New Roman" w:hAnsi="Times New Roman" w:cs="Times New Roman"/>
          <w:sz w:val="24"/>
          <w:szCs w:val="24"/>
        </w:rPr>
        <w:fldChar w:fldCharType="end"/>
      </w:r>
      <w:r w:rsidRPr="00185972">
        <w:rPr>
          <w:rFonts w:asciiTheme="majorBidi" w:hAnsiTheme="majorBidi" w:cstheme="majorBidi"/>
          <w:sz w:val="24"/>
          <w:szCs w:val="24"/>
        </w:rPr>
        <w:t xml:space="preserve">. </w:t>
      </w:r>
      <w:r w:rsidRPr="00185972">
        <w:rPr>
          <w:rFonts w:ascii="Times New Roman" w:hAnsi="Times New Roman" w:cs="Times New Roman"/>
          <w:color w:val="131413"/>
          <w:sz w:val="24"/>
          <w:szCs w:val="24"/>
        </w:rPr>
        <w:t xml:space="preserve">According to the World Health Organization, CRE is in the list of “Priority: Critical” pathogens. Likewise, </w:t>
      </w:r>
      <w:bookmarkStart w:id="83" w:name="_Hlk141195436"/>
      <w:r w:rsidRPr="00185972">
        <w:rPr>
          <w:rFonts w:ascii="Times New Roman" w:hAnsi="Times New Roman" w:cs="Times New Roman"/>
          <w:color w:val="131413"/>
          <w:sz w:val="24"/>
          <w:szCs w:val="24"/>
        </w:rPr>
        <w:t>the Centers for Disease Control and Prevention (CDC</w:t>
      </w:r>
      <w:bookmarkEnd w:id="83"/>
      <w:r w:rsidRPr="00185972">
        <w:rPr>
          <w:rFonts w:ascii="Times New Roman" w:hAnsi="Times New Roman" w:cs="Times New Roman"/>
          <w:color w:val="131413"/>
          <w:sz w:val="24"/>
          <w:szCs w:val="24"/>
        </w:rPr>
        <w:t xml:space="preserve">) requires an urgent and aggressive action against the immediate public health threat from CRE </w:t>
      </w:r>
      <w:r w:rsidRPr="00185972">
        <w:rPr>
          <w:rFonts w:ascii="Times New Roman" w:hAnsi="Times New Roman" w:cs="Times New Roman"/>
          <w:color w:val="131413"/>
          <w:sz w:val="24"/>
          <w:szCs w:val="24"/>
        </w:rPr>
        <w:fldChar w:fldCharType="begin"/>
      </w:r>
      <w:r w:rsidR="00B53B20" w:rsidRPr="00185972">
        <w:rPr>
          <w:rFonts w:ascii="Times New Roman" w:hAnsi="Times New Roman" w:cs="Times New Roman"/>
          <w:color w:val="131413"/>
          <w:sz w:val="24"/>
          <w:szCs w:val="24"/>
        </w:rPr>
        <w:instrText xml:space="preserve"> ADDIN EN.CITE &lt;EndNote&gt;&lt;Cite&gt;&lt;Author&gt;Livorsi&lt;/Author&gt;&lt;Year&gt;2018&lt;/Year&gt;&lt;RecNum&gt;12&lt;/RecNum&gt;&lt;DisplayText&gt;&lt;style face="superscript"&gt;193&lt;/style&gt;&lt;/DisplayText&gt;&lt;record&gt;&lt;rec-number&gt;12&lt;/rec-number&gt;&lt;foreign-keys&gt;&lt;key app="EN" db-id="pvfzfsf5s5fz9revr2j5rps0rtrw5serar2p" timestamp="1643235569"&gt;12&lt;/key&gt;&lt;/foreign-keys&gt;&lt;ref-type name="Journal Article"&gt;17&lt;/ref-type&gt;&lt;contributors&gt;&lt;authors&gt;&lt;author&gt;Livorsi, Daniel J&lt;/author&gt;&lt;author&gt;Chorazy, Margaret L&lt;/author&gt;&lt;author&gt;Schweizer, Marin L&lt;/author&gt;&lt;author&gt;Balkenende, Erin C&lt;/author&gt;&lt;author&gt;Blevins, Amy E&lt;/author&gt;&lt;author&gt;Nair, Rajeshwari&lt;/author&gt;&lt;author&gt;Samore, Matthew H&lt;/author&gt;&lt;author&gt;Nelson, Richard E&lt;/author&gt;&lt;author&gt;Khader, Karim&lt;/author&gt;&lt;author&gt;Perencevich, Eli N&lt;/author&gt;&lt;/authors&gt;&lt;/contributors&gt;&lt;titles&gt;&lt;title&gt;A systematic review of the epidemiology of carbapenem-resistant Enterobacteriaceae in the United States&lt;/title&gt;&lt;secondary-title&gt;Antimicrobial Resistance &amp;amp; Infection Control&lt;/secondary-title&gt;&lt;/titles&gt;&lt;periodical&gt;&lt;full-title&gt;Antimicrobial Resistance &amp;amp; Infection Control&lt;/full-title&gt;&lt;/periodical&gt;&lt;pages&gt;1-9&lt;/pages&gt;&lt;volume&gt;7&lt;/volume&gt;&lt;number&gt;1&lt;/number&gt;&lt;dates&gt;&lt;year&gt;2018&lt;/year&gt;&lt;/dates&gt;&lt;isbn&gt;2047-2994&lt;/isbn&gt;&lt;urls&gt;&lt;/urls&gt;&lt;/record&gt;&lt;/Cite&gt;&lt;/EndNote&gt;</w:instrText>
      </w:r>
      <w:r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193</w:t>
      </w:r>
      <w:r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t xml:space="preserve">. The danger exists because carbapenem antibiotics, normally </w:t>
      </w:r>
      <w:r w:rsidRPr="00185972">
        <w:rPr>
          <w:rFonts w:ascii="Times New Roman" w:hAnsi="Times New Roman" w:cs="Times New Roman"/>
          <w:color w:val="000000"/>
          <w:sz w:val="24"/>
          <w:szCs w:val="24"/>
          <w:lang w:bidi="fa-IR"/>
        </w:rPr>
        <w:t xml:space="preserve">prescribed </w:t>
      </w:r>
      <w:r w:rsidRPr="00185972">
        <w:rPr>
          <w:rFonts w:ascii="Times New Roman" w:hAnsi="Times New Roman" w:cs="Times New Roman"/>
          <w:color w:val="000000"/>
          <w:sz w:val="24"/>
          <w:szCs w:val="24"/>
        </w:rPr>
        <w:t xml:space="preserve">for the treatment of </w:t>
      </w:r>
      <w:r w:rsidRPr="00185972">
        <w:rPr>
          <w:rFonts w:ascii="Times New Roman" w:hAnsi="Times New Roman" w:cs="Times New Roman"/>
          <w:i/>
          <w:iCs/>
          <w:color w:val="000000"/>
          <w:sz w:val="24"/>
          <w:szCs w:val="24"/>
        </w:rPr>
        <w:t>Enterobacteriaceae</w:t>
      </w:r>
      <w:r w:rsidRPr="00185972">
        <w:rPr>
          <w:rFonts w:ascii="Times New Roman" w:hAnsi="Times New Roman" w:cs="Times New Roman" w:hint="cs"/>
          <w:i/>
          <w:iCs/>
          <w:color w:val="000000"/>
          <w:sz w:val="24"/>
          <w:szCs w:val="24"/>
          <w:rtl/>
        </w:rPr>
        <w:t xml:space="preserve"> </w:t>
      </w:r>
      <w:r w:rsidRPr="00185972">
        <w:rPr>
          <w:rFonts w:ascii="Times New Roman" w:hAnsi="Times New Roman" w:cs="Times New Roman"/>
          <w:color w:val="000000"/>
          <w:sz w:val="24"/>
          <w:szCs w:val="24"/>
        </w:rPr>
        <w:t xml:space="preserve">infections,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&lt;EndNote&gt;&lt;Cite&gt;&lt;Author&gt;Vardakas&lt;/Author&gt;&lt;Year&gt;2012&lt;/Year&gt;&lt;RecNum&gt;9&lt;/RecNum&gt;&lt;DisplayText&gt;&lt;style face="superscript"&gt;194&lt;/style&gt;&lt;/DisplayText&gt;&lt;record&gt;&lt;rec-number&gt;9&lt;/rec-number&gt;&lt;foreign-keys&gt;&lt;key app="EN" db-id="pvfzfsf5s5fz9revr2j5rps0rtrw5serar2p" timestamp="1643235569"&gt;9&lt;/key&gt;&lt;/foreign-keys&gt;&lt;ref-type name="Journal Article"&gt;17&lt;/ref-type&gt;&lt;contributors&gt;&lt;authors&gt;&lt;author&gt;Vardakas, Konstantinos Z&lt;/author&gt;&lt;author&gt;Tansarli, Giannoula S&lt;/author&gt;&lt;author&gt;Rafailidis, Petros I&lt;/author&gt;&lt;author&gt;Falagas, Matthew E&lt;/author&gt;&lt;/authors&gt;&lt;/contributors&gt;&lt;titles&gt;&lt;title&gt;Carbapenems versus alternative antibiotics for the treatment of bacteraemia due to Enterobacteriaceae producing extended-spectrum β-lactamases: a systematic review and meta-analysis&lt;/title&gt;&lt;secondary-title&gt;Journal of antimicrobial chemotherapy&lt;/secondary-title&gt;&lt;/titles&gt;&lt;periodical&gt;&lt;full-title&gt;Journal of antimicrobial chemotherapy&lt;/full-title&gt;&lt;/periodical&gt;&lt;pages&gt;2793-2803&lt;/pages&gt;&lt;volume&gt;67&lt;/volume&gt;&lt;number&gt;12&lt;/number&gt;&lt;dates&gt;&lt;year&gt;2012&lt;/year&gt;&lt;/dates&gt;&lt;isbn&gt;1460-2091&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194</w:t>
      </w:r>
      <w:r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are ineffective against CRE</w:t>
      </w:r>
      <w:r w:rsidRPr="00185972">
        <w:rPr>
          <w:rFonts w:asciiTheme="majorBidi" w:hAnsiTheme="majorBidi" w:cstheme="majorBidi"/>
          <w:color w:val="131413"/>
          <w:sz w:val="24"/>
          <w:szCs w:val="24"/>
        </w:rPr>
        <w:t xml:space="preserve"> because these </w:t>
      </w:r>
      <w:r w:rsidRPr="00185972">
        <w:rPr>
          <w:rFonts w:ascii="Times New Roman" w:hAnsi="Times New Roman" w:cs="Times New Roman"/>
          <w:color w:val="131413"/>
          <w:sz w:val="24"/>
          <w:szCs w:val="24"/>
        </w:rPr>
        <w:t xml:space="preserve">isolates commonly </w:t>
      </w:r>
      <w:r w:rsidRPr="00185972">
        <w:rPr>
          <w:rFonts w:asciiTheme="majorBidi" w:hAnsiTheme="majorBidi" w:cstheme="majorBidi"/>
          <w:color w:val="131413"/>
          <w:sz w:val="24"/>
          <w:szCs w:val="24"/>
        </w:rPr>
        <w:t xml:space="preserve">produce </w:t>
      </w:r>
      <w:proofErr w:type="spellStart"/>
      <w:r w:rsidRPr="00185972">
        <w:rPr>
          <w:rFonts w:asciiTheme="majorBidi" w:hAnsiTheme="majorBidi" w:cstheme="majorBidi"/>
          <w:color w:val="131413"/>
          <w:sz w:val="24"/>
          <w:szCs w:val="24"/>
        </w:rPr>
        <w:t>carbapenemase</w:t>
      </w:r>
      <w:proofErr w:type="spellEnd"/>
      <w:r w:rsidRPr="00185972">
        <w:rPr>
          <w:rFonts w:asciiTheme="majorBidi" w:hAnsiTheme="majorBidi" w:cstheme="majorBidi"/>
          <w:color w:val="131413"/>
          <w:sz w:val="24"/>
          <w:szCs w:val="24"/>
        </w:rPr>
        <w:t xml:space="preserve"> enzymes </w:t>
      </w:r>
      <w:r w:rsidRPr="00185972">
        <w:rPr>
          <w:rFonts w:ascii="Times New Roman" w:eastAsia="Arial" w:hAnsi="Times New Roman" w:cs="Times New Roman"/>
          <w:sz w:val="24"/>
          <w:szCs w:val="24"/>
        </w:rPr>
        <w:t>that degrade a wide range of antibiotics, including carbapenems and β-lactams</w:t>
      </w:r>
      <w:r w:rsidRPr="00185972">
        <w:rPr>
          <w:rFonts w:ascii="Times New Roman" w:hAnsi="Times New Roman" w:cs="Times New Roman"/>
          <w:color w:val="000000"/>
          <w:sz w:val="24"/>
          <w:szCs w:val="24"/>
        </w:rPr>
        <w:t xml:space="preserve">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&lt;EndNote&gt;&lt;Cite&gt;&lt;Author&gt;Falagas&lt;/Author&gt;&lt;Year&gt;2014&lt;/Year&gt;&lt;RecNum&gt;2&lt;/RecNum&gt;&lt;DisplayText&gt;&lt;style face="superscript"&gt;195&lt;/style&gt;&lt;/DisplayText&gt;&lt;record&gt;&lt;rec-number&gt;2&lt;/rec-number&gt;&lt;foreign-keys&gt;&lt;key app="EN" db-id="esaesds5yvf9tge2zen5pss3dsvsz9av2s9e" timestamp="1656346720"&gt;2&lt;/key&gt;&lt;/foreign-keys&gt;&lt;ref-type name="Journal Article"&gt;17&lt;/ref-type&gt;&lt;contributors&gt;&lt;authors&gt;&lt;author&gt;Falagas, Matthew E&lt;/author&gt;&lt;author&gt;Lourida, Panagiota&lt;/author&gt;&lt;author&gt;Poulikakos, Panagiotis&lt;/author&gt;&lt;author&gt;Rafailidis, Petros I&lt;/author&gt;&lt;author&gt;Tansarli, Giannoula S&lt;/author&gt;&lt;/authors&gt;&lt;/contributors&gt;&lt;titles&gt;&lt;title&gt;Antibiotic treatment of infections due to carbapenem-resistant Enterobacteriaceae: systematic evaluation of the available evidence&lt;/title&gt;&lt;secondary-title&gt;Antimicrobial agents and chemotherapy&lt;/secondary-title&gt;&lt;/titles&gt;&lt;periodical&gt;&lt;full-title&gt;Antimicrobial agents and chemotherapy&lt;/full-title&gt;&lt;/periodical&gt;&lt;pages&gt;654-663&lt;/pages&gt;&lt;volume&gt;58&lt;/volume&gt;&lt;number&gt;2&lt;/number&gt;&lt;dates&gt;&lt;year&gt;2014&lt;/year&gt;&lt;/dates&gt;&lt;isbn&gt;0066-4804&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195</w:t>
      </w:r>
      <w:r w:rsidRPr="00185972">
        <w:rPr>
          <w:rFonts w:ascii="Times New Roman" w:hAnsi="Times New Roman" w:cs="Times New Roman"/>
          <w:color w:val="000000"/>
          <w:sz w:val="24"/>
          <w:szCs w:val="24"/>
        </w:rPr>
        <w:fldChar w:fldCharType="end"/>
      </w:r>
      <w:r w:rsidRPr="00185972">
        <w:rPr>
          <w:rFonts w:ascii="Times New Roman" w:eastAsia="Arial" w:hAnsi="Times New Roman" w:cs="Times New Roman"/>
          <w:sz w:val="24"/>
          <w:szCs w:val="24"/>
        </w:rPr>
        <w:t xml:space="preserve">. </w:t>
      </w:r>
      <w:r w:rsidRPr="00185972">
        <w:rPr>
          <w:rFonts w:asciiTheme="majorBidi" w:hAnsiTheme="majorBidi" w:cstheme="majorBidi"/>
          <w:color w:val="000000"/>
          <w:sz w:val="24"/>
          <w:szCs w:val="24"/>
        </w:rPr>
        <w:t xml:space="preserve">The predominate </w:t>
      </w:r>
      <w:proofErr w:type="spellStart"/>
      <w:r w:rsidRPr="00185972">
        <w:rPr>
          <w:rFonts w:asciiTheme="majorBidi" w:hAnsiTheme="majorBidi" w:cstheme="majorBidi"/>
          <w:color w:val="000000"/>
          <w:sz w:val="24"/>
          <w:szCs w:val="24"/>
        </w:rPr>
        <w:t>carbapenemases</w:t>
      </w:r>
      <w:proofErr w:type="spellEnd"/>
      <w:r w:rsidRPr="00185972">
        <w:rPr>
          <w:rFonts w:asciiTheme="majorBidi" w:hAnsiTheme="majorBidi" w:cstheme="majorBidi"/>
          <w:color w:val="000000"/>
          <w:sz w:val="24"/>
          <w:szCs w:val="24"/>
        </w:rPr>
        <w:t xml:space="preserve"> are </w:t>
      </w:r>
      <w:bookmarkStart w:id="84" w:name="_Hlk107919348"/>
      <w:r w:rsidRPr="00185972">
        <w:rPr>
          <w:rFonts w:asciiTheme="majorBidi" w:hAnsiTheme="majorBidi" w:cstheme="majorBidi"/>
          <w:color w:val="000000"/>
          <w:sz w:val="24"/>
          <w:szCs w:val="24"/>
        </w:rPr>
        <w:t xml:space="preserve">the </w:t>
      </w:r>
      <w:r w:rsidRPr="00185972">
        <w:rPr>
          <w:rFonts w:asciiTheme="majorBidi" w:hAnsiTheme="majorBidi" w:cstheme="majorBidi"/>
          <w:i/>
          <w:iCs/>
          <w:color w:val="000000"/>
          <w:sz w:val="24"/>
          <w:szCs w:val="24"/>
        </w:rPr>
        <w:t>Klebsiella pneumoniae</w:t>
      </w:r>
      <w:r w:rsidRPr="00185972">
        <w:rPr>
          <w:rFonts w:asciiTheme="majorBidi" w:hAnsiTheme="majorBidi" w:cstheme="majorBidi"/>
          <w:color w:val="000000"/>
          <w:sz w:val="24"/>
          <w:szCs w:val="24"/>
        </w:rPr>
        <w:t xml:space="preserve"> </w:t>
      </w:r>
      <w:proofErr w:type="spellStart"/>
      <w:r w:rsidRPr="00185972">
        <w:rPr>
          <w:rFonts w:asciiTheme="majorBidi" w:hAnsiTheme="majorBidi" w:cstheme="majorBidi"/>
          <w:color w:val="000000"/>
          <w:sz w:val="24"/>
          <w:szCs w:val="24"/>
        </w:rPr>
        <w:t>carbapenemases</w:t>
      </w:r>
      <w:proofErr w:type="spellEnd"/>
      <w:r w:rsidRPr="00185972">
        <w:rPr>
          <w:rFonts w:asciiTheme="majorBidi" w:hAnsiTheme="majorBidi" w:cstheme="majorBidi"/>
          <w:color w:val="000000"/>
          <w:sz w:val="24"/>
          <w:szCs w:val="24"/>
        </w:rPr>
        <w:t xml:space="preserve"> (KPCs)</w:t>
      </w:r>
      <w:r w:rsidR="002F6FB2" w:rsidRPr="00185972">
        <w:rPr>
          <w:rFonts w:asciiTheme="majorBidi" w:hAnsiTheme="majorBidi" w:cstheme="majorBidi"/>
          <w:color w:val="000000"/>
          <w:sz w:val="24"/>
          <w:szCs w:val="24"/>
        </w:rPr>
        <w:t xml:space="preserve"> </w:t>
      </w:r>
      <w:r w:rsidRPr="00185972">
        <w:rPr>
          <w:rFonts w:asciiTheme="majorBidi" w:hAnsiTheme="majorBidi" w:cstheme="majorBidi"/>
          <w:color w:val="000000"/>
          <w:sz w:val="24"/>
          <w:szCs w:val="24"/>
        </w:rPr>
        <w:fldChar w:fldCharType="begin">
          <w:fldData xml:space="preserve">PEVuZE5vdGU+PENpdGU+PEF1dGhvcj5Db25sYW48L0F1dGhvcj48WWVhcj4yMDE0PC9ZZWFyPjxS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</w:fldData>
        </w:fldChar>
      </w:r>
      <w:r w:rsidR="00B53B20" w:rsidRPr="00185972">
        <w:rPr>
          <w:rFonts w:asciiTheme="majorBidi" w:hAnsiTheme="majorBidi" w:cstheme="majorBidi"/>
          <w:color w:val="000000"/>
          <w:sz w:val="24"/>
          <w:szCs w:val="24"/>
        </w:rPr>
        <w:instrText xml:space="preserve"> ADDIN EN.CITE </w:instrText>
      </w:r>
      <w:r w:rsidR="00B53B20" w:rsidRPr="00185972">
        <w:rPr>
          <w:rFonts w:asciiTheme="majorBidi" w:hAnsiTheme="majorBidi" w:cstheme="majorBidi"/>
          <w:color w:val="000000"/>
          <w:sz w:val="24"/>
          <w:szCs w:val="24"/>
        </w:rPr>
        <w:fldChar w:fldCharType="begin">
          <w:fldData xml:space="preserve">PEVuZE5vdGU+PENpdGU+PEF1dGhvcj5Db25sYW48L0F1dGhvcj48WWVhcj4yMDE0PC9ZZWFyPjxS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</w:fldData>
        </w:fldChar>
      </w:r>
      <w:r w:rsidR="00B53B20" w:rsidRPr="00185972">
        <w:rPr>
          <w:rFonts w:asciiTheme="majorBidi" w:hAnsiTheme="majorBidi" w:cstheme="majorBidi"/>
          <w:color w:val="000000"/>
          <w:sz w:val="24"/>
          <w:szCs w:val="24"/>
        </w:rPr>
        <w:instrText xml:space="preserve"> ADDIN EN.CITE.DATA </w:instrText>
      </w:r>
      <w:r w:rsidR="00B53B20" w:rsidRPr="00185972">
        <w:rPr>
          <w:rFonts w:asciiTheme="majorBidi" w:hAnsiTheme="majorBidi" w:cstheme="majorBidi"/>
          <w:color w:val="000000"/>
          <w:sz w:val="24"/>
          <w:szCs w:val="24"/>
        </w:rPr>
      </w:r>
      <w:r w:rsidR="00B53B20"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r>
      <w:r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196-198</w:t>
      </w:r>
      <w:r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xml:space="preserve">. A greater concern are </w:t>
      </w:r>
      <w:proofErr w:type="spellStart"/>
      <w:r w:rsidRPr="00185972">
        <w:rPr>
          <w:rFonts w:asciiTheme="majorBidi" w:hAnsiTheme="majorBidi" w:cstheme="majorBidi"/>
          <w:color w:val="000000"/>
          <w:sz w:val="24"/>
          <w:szCs w:val="24"/>
        </w:rPr>
        <w:t>metallo</w:t>
      </w:r>
      <w:proofErr w:type="spellEnd"/>
      <w:r w:rsidRPr="00185972">
        <w:rPr>
          <w:rFonts w:asciiTheme="majorBidi" w:hAnsiTheme="majorBidi" w:cstheme="majorBidi"/>
          <w:color w:val="000000"/>
          <w:sz w:val="24"/>
          <w:szCs w:val="24"/>
        </w:rPr>
        <w:t xml:space="preserve">-β-lactamases (MBLs), such as New Delhi MBL (NDM-1), </w:t>
      </w:r>
      <w:bookmarkEnd w:id="84"/>
      <w:r w:rsidRPr="00185972">
        <w:rPr>
          <w:rFonts w:asciiTheme="majorBidi" w:hAnsiTheme="majorBidi" w:cstheme="majorBidi"/>
          <w:color w:val="000000"/>
          <w:sz w:val="24"/>
          <w:szCs w:val="24"/>
        </w:rPr>
        <w:t>because they degrade more antibiotics than KPCs</w:t>
      </w:r>
      <w:r w:rsidR="002F6FB2" w:rsidRPr="00185972">
        <w:rPr>
          <w:rFonts w:asciiTheme="majorBidi" w:hAnsiTheme="majorBidi" w:cstheme="majorBidi"/>
          <w:color w:val="000000"/>
          <w:sz w:val="24"/>
          <w:szCs w:val="24"/>
        </w:rPr>
        <w:t xml:space="preserve"> </w:t>
      </w:r>
      <w:r w:rsidRPr="00185972">
        <w:rPr>
          <w:rFonts w:asciiTheme="majorBidi" w:hAnsiTheme="majorBidi" w:cstheme="majorBidi"/>
          <w:color w:val="000000"/>
          <w:sz w:val="24"/>
          <w:szCs w:val="24"/>
        </w:rPr>
        <w:fldChar w:fldCharType="begin">
          <w:fldData xml:space="preserve">PEVuZE5vdGU+PENpdGU+PEF1dGhvcj5Db25sYW48L0F1dGhvcj48WWVhcj4yMDE0PC9ZZWFyPjxS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</w:fldData>
        </w:fldChar>
      </w:r>
      <w:r w:rsidR="00B53B20" w:rsidRPr="00185972">
        <w:rPr>
          <w:rFonts w:asciiTheme="majorBidi" w:hAnsiTheme="majorBidi" w:cstheme="majorBidi"/>
          <w:color w:val="000000"/>
          <w:sz w:val="24"/>
          <w:szCs w:val="24"/>
        </w:rPr>
        <w:instrText xml:space="preserve"> ADDIN EN.CITE </w:instrText>
      </w:r>
      <w:r w:rsidR="00B53B20" w:rsidRPr="00185972">
        <w:rPr>
          <w:rFonts w:asciiTheme="majorBidi" w:hAnsiTheme="majorBidi" w:cstheme="majorBidi"/>
          <w:color w:val="000000"/>
          <w:sz w:val="24"/>
          <w:szCs w:val="24"/>
        </w:rPr>
        <w:fldChar w:fldCharType="begin">
          <w:fldData xml:space="preserve">PEVuZE5vdGU+PENpdGU+PEF1dGhvcj5Db25sYW48L0F1dGhvcj48WWVhcj4yMDE0PC9ZZWFyPjxS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</w:fldData>
        </w:fldChar>
      </w:r>
      <w:r w:rsidR="00B53B20" w:rsidRPr="00185972">
        <w:rPr>
          <w:rFonts w:asciiTheme="majorBidi" w:hAnsiTheme="majorBidi" w:cstheme="majorBidi"/>
          <w:color w:val="000000"/>
          <w:sz w:val="24"/>
          <w:szCs w:val="24"/>
        </w:rPr>
        <w:instrText xml:space="preserve"> ADDIN EN.CITE.DATA </w:instrText>
      </w:r>
      <w:r w:rsidR="00B53B20" w:rsidRPr="00185972">
        <w:rPr>
          <w:rFonts w:asciiTheme="majorBidi" w:hAnsiTheme="majorBidi" w:cstheme="majorBidi"/>
          <w:color w:val="000000"/>
          <w:sz w:val="24"/>
          <w:szCs w:val="24"/>
        </w:rPr>
      </w:r>
      <w:r w:rsidR="00B53B20"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r>
      <w:r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196-198</w:t>
      </w:r>
      <w:r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Numerous efforts are focused on the development of β-lactamase inhibitors to disable these enzymes and permit bacterial killing by carbapenem antibiotics, such as meropenem, imipenem, and ertapenem</w:t>
      </w:r>
      <w:r w:rsidR="002F6FB2" w:rsidRPr="00185972">
        <w:rPr>
          <w:rFonts w:asciiTheme="majorBidi" w:hAnsiTheme="majorBidi" w:cstheme="majorBidi"/>
          <w:color w:val="000000"/>
          <w:sz w:val="24"/>
          <w:szCs w:val="24"/>
        </w:rPr>
        <w:t xml:space="preserve"> </w:t>
      </w:r>
      <w:r w:rsidRPr="00185972">
        <w:rPr>
          <w:rFonts w:asciiTheme="majorBidi" w:hAnsiTheme="majorBidi" w:cstheme="majorBidi"/>
          <w:color w:val="000000"/>
          <w:sz w:val="24"/>
          <w:szCs w:val="24"/>
        </w:rPr>
        <w:fldChar w:fldCharType="begin">
          <w:fldData xml:space="preserve">PEVuZE5vdGU+PENpdGU+PEF1dGhvcj5OYWd1bGFwYWxsaSBWZW5rYXRhPC9BdXRob3I+PFllYXI+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==
</w:fldData>
        </w:fldChar>
      </w:r>
      <w:r w:rsidR="00B53B20" w:rsidRPr="00185972">
        <w:rPr>
          <w:rFonts w:asciiTheme="majorBidi" w:hAnsiTheme="majorBidi" w:cstheme="majorBidi"/>
          <w:color w:val="000000"/>
          <w:sz w:val="24"/>
          <w:szCs w:val="24"/>
        </w:rPr>
        <w:instrText xml:space="preserve"> ADDIN EN.CITE </w:instrText>
      </w:r>
      <w:r w:rsidR="00B53B20" w:rsidRPr="00185972">
        <w:rPr>
          <w:rFonts w:asciiTheme="majorBidi" w:hAnsiTheme="majorBidi" w:cstheme="majorBidi"/>
          <w:color w:val="000000"/>
          <w:sz w:val="24"/>
          <w:szCs w:val="24"/>
        </w:rPr>
        <w:fldChar w:fldCharType="begin">
          <w:fldData xml:space="preserve">PEVuZE5vdGU+PENpdGU+PEF1dGhvcj5OYWd1bGFwYWxsaSBWZW5rYXRhPC9BdXRob3I+PFllYXI+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==
</w:fldData>
        </w:fldChar>
      </w:r>
      <w:r w:rsidR="00B53B20" w:rsidRPr="00185972">
        <w:rPr>
          <w:rFonts w:asciiTheme="majorBidi" w:hAnsiTheme="majorBidi" w:cstheme="majorBidi"/>
          <w:color w:val="000000"/>
          <w:sz w:val="24"/>
          <w:szCs w:val="24"/>
        </w:rPr>
        <w:instrText xml:space="preserve"> ADDIN EN.CITE.DATA </w:instrText>
      </w:r>
      <w:r w:rsidR="00B53B20" w:rsidRPr="00185972">
        <w:rPr>
          <w:rFonts w:asciiTheme="majorBidi" w:hAnsiTheme="majorBidi" w:cstheme="majorBidi"/>
          <w:color w:val="000000"/>
          <w:sz w:val="24"/>
          <w:szCs w:val="24"/>
        </w:rPr>
      </w:r>
      <w:r w:rsidR="00B53B20"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r>
      <w:r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199, 200</w:t>
      </w:r>
      <w:r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Nevertheless, CRE infections continue to pose a threat to human health because, in part, new therapeutics do not address the ability of CRE to evade drug activity by encasing the bacterial cells in a biofilm matrix</w:t>
      </w:r>
      <w:r w:rsidRPr="00185972">
        <w:rPr>
          <w:rFonts w:asciiTheme="majorBidi" w:hAnsiTheme="majorBidi" w:cstheme="majorBidi"/>
          <w:color w:val="000000"/>
          <w:sz w:val="24"/>
          <w:szCs w:val="24"/>
          <w:shd w:val="clear" w:color="auto" w:fill="FFFFFF"/>
        </w:rPr>
        <w:t xml:space="preserve"> </w:t>
      </w:r>
      <w:r w:rsidRPr="00185972">
        <w:rPr>
          <w:rFonts w:asciiTheme="majorBidi" w:hAnsiTheme="majorBidi" w:cstheme="majorBidi"/>
          <w:color w:val="000000"/>
          <w:sz w:val="24"/>
          <w:szCs w:val="24"/>
          <w:shd w:val="clear" w:color="auto" w:fill="FFFFFF"/>
        </w:rPr>
        <w:fldChar w:fldCharType="begin"/>
      </w:r>
      <w:r w:rsidR="00B53B20" w:rsidRPr="00185972">
        <w:rPr>
          <w:rFonts w:asciiTheme="majorBidi" w:hAnsiTheme="majorBidi" w:cstheme="majorBidi"/>
          <w:color w:val="000000"/>
          <w:sz w:val="24"/>
          <w:szCs w:val="24"/>
          <w:shd w:val="clear" w:color="auto" w:fill="FFFFFF"/>
        </w:rPr>
        <w:instrText xml:space="preserve"> ADDIN EN.CITE &lt;EndNote&gt;&lt;Cite&gt;&lt;Author&gt;Tzeng&lt;/Author&gt;&lt;Year&gt;2015&lt;/Year&gt;&lt;RecNum&gt;7&lt;/RecNum&gt;&lt;DisplayText&gt;&lt;style face="superscript"&gt;201, 202&lt;/style&gt;&lt;/DisplayText&gt;&lt;record&gt;&lt;rec-number&gt;7&lt;/rec-number&gt;&lt;foreign-keys&gt;&lt;key app="EN" db-id="esaesds5yvf9tge2zen5pss3dsvsz9av2s9e" timestamp="1656346721"&gt;7&lt;/key&gt;&lt;/foreign-keys&gt;&lt;ref-type name="Journal Article"&gt;17&lt;/ref-type&gt;&lt;contributors&gt;&lt;authors&gt;&lt;author&gt;Tzeng, Alice&lt;/author&gt;&lt;author&gt;Tzeng, Tony H&lt;/author&gt;&lt;author&gt;Vasdev, Sonia&lt;/author&gt;&lt;author&gt;Korth, Kyle&lt;/author&gt;&lt;author&gt;Healey, Travis&lt;/author&gt;&lt;author&gt;Parvizi, Javad&lt;/author&gt;&lt;author&gt;Saleh, Khaled J&lt;/author&gt;&lt;/authors&gt;&lt;/contributors&gt;&lt;titles&gt;&lt;title&gt;Treating periprosthetic joint infections as biofilms: key diagnosis and management strategies&lt;/title&gt;&lt;secondary-title&gt;Diagnostic microbiology and infectious disease&lt;/secondary-title&gt;&lt;/titles&gt;&lt;periodical&gt;&lt;full-title&gt;Diagnostic microbiology and infectious disease&lt;/full-title&gt;&lt;/periodical&gt;&lt;pages&gt;192-200&lt;/pages&gt;&lt;volume&gt;81&lt;/volume&gt;&lt;number&gt;3&lt;/number&gt;&lt;dates&gt;&lt;year&gt;2015&lt;/year&gt;&lt;/dates&gt;&lt;isbn&gt;0732-8893&lt;/isbn&gt;&lt;urls&gt;&lt;/urls&gt;&lt;/record&gt;&lt;/Cite&gt;&lt;Cite&gt;&lt;Author&gt;Stoodley&lt;/Author&gt;&lt;Year&gt;2020&lt;/Year&gt;&lt;RecNum&gt;8&lt;/RecNum&gt;&lt;record&gt;&lt;rec-number&gt;8&lt;/rec-number&gt;&lt;foreign-keys&gt;&lt;key app="EN" db-id="esaesds5yvf9tge2zen5pss3dsvsz9av2s9e" timestamp="1656346721"&gt;8&lt;/key&gt;&lt;/foreign-keys&gt;&lt;ref-type name="Journal Article"&gt;17&lt;/ref-type&gt;&lt;contributors&gt;&lt;authors&gt;&lt;author&gt;Stoodley, Paul&lt;/author&gt;&lt;author&gt;Brooks, Jacob&lt;/author&gt;&lt;author&gt;Peters, Casey W&lt;/author&gt;&lt;author&gt;Jiang, Nan&lt;/author&gt;&lt;author&gt;Delury, Craig P&lt;/author&gt;&lt;author&gt;Laycock, Phillip A&lt;/author&gt;&lt;author&gt;Aiken, Sean S&lt;/author&gt;&lt;author&gt;Dusane, Devendra H&lt;/author&gt;&lt;/authors&gt;&lt;/contributors&gt;&lt;titles&gt;&lt;title&gt;Prevention and Killing Efficacy of Carbapenem Resistant Enterobacteriaceae (CRE) and Vancomycin Resistant Enterococci (VRE) Biofilms by Antibiotic-Loaded Calcium Sulfate Beads&lt;/title&gt;&lt;secondary-title&gt;Materials&lt;/secondary-title&gt;&lt;/titles&gt;&lt;periodical&gt;&lt;full-title&gt;Materials&lt;/full-title&gt;&lt;/periodical&gt;&lt;pages&gt;3258&lt;/pages&gt;&lt;volume&gt;13&lt;/volume&gt;&lt;number&gt;15&lt;/number&gt;&lt;dates&gt;&lt;year&gt;2020&lt;/year&gt;&lt;/dates&gt;&lt;urls&gt;&lt;/urls&gt;&lt;/record&gt;&lt;/Cite&gt;&lt;/EndNote&gt;</w:instrText>
      </w:r>
      <w:r w:rsidRPr="00185972">
        <w:rPr>
          <w:rFonts w:asciiTheme="majorBidi" w:hAnsiTheme="majorBidi" w:cstheme="majorBidi"/>
          <w:color w:val="000000"/>
          <w:sz w:val="24"/>
          <w:szCs w:val="24"/>
          <w:shd w:val="clear" w:color="auto" w:fill="FFFFFF"/>
        </w:rPr>
        <w:fldChar w:fldCharType="separate"/>
      </w:r>
      <w:r w:rsidR="00B53B20" w:rsidRPr="00185972">
        <w:rPr>
          <w:rFonts w:asciiTheme="majorBidi" w:hAnsiTheme="majorBidi" w:cstheme="majorBidi"/>
          <w:noProof/>
          <w:color w:val="000000"/>
          <w:sz w:val="24"/>
          <w:szCs w:val="24"/>
          <w:shd w:val="clear" w:color="auto" w:fill="FFFFFF"/>
          <w:vertAlign w:val="superscript"/>
        </w:rPr>
        <w:t>201, 202</w:t>
      </w:r>
      <w:r w:rsidRPr="00185972">
        <w:rPr>
          <w:rFonts w:asciiTheme="majorBidi" w:hAnsiTheme="majorBidi" w:cstheme="majorBidi"/>
          <w:color w:val="000000"/>
          <w:sz w:val="24"/>
          <w:szCs w:val="24"/>
          <w:shd w:val="clear" w:color="auto" w:fill="FFFFFF"/>
        </w:rPr>
        <w:fldChar w:fldCharType="end"/>
      </w:r>
      <w:r w:rsidRPr="00185972">
        <w:rPr>
          <w:rFonts w:asciiTheme="majorBidi" w:hAnsiTheme="majorBidi" w:cstheme="majorBidi"/>
          <w:color w:val="000000"/>
          <w:sz w:val="24"/>
          <w:szCs w:val="24"/>
        </w:rPr>
        <w:t>.</w:t>
      </w:r>
    </w:p>
    <w:p w14:paraId="0A8E50BD" w14:textId="77777777" w:rsidR="005673DE" w:rsidRPr="00185972" w:rsidRDefault="005673DE" w:rsidP="00622852">
      <w:pPr>
        <w:autoSpaceDE w:val="0"/>
        <w:autoSpaceDN w:val="0"/>
        <w:adjustRightInd w:val="0"/>
        <w:spacing w:after="0" w:line="480" w:lineRule="auto"/>
        <w:jc w:val="both"/>
        <w:rPr>
          <w:rFonts w:asciiTheme="majorBidi" w:hAnsiTheme="majorBidi" w:cstheme="majorBidi"/>
          <w:color w:val="000000"/>
          <w:sz w:val="24"/>
          <w:szCs w:val="24"/>
        </w:rPr>
      </w:pPr>
    </w:p>
    <w:p w14:paraId="132E5E5A" w14:textId="29786EF7" w:rsidR="00622852" w:rsidRPr="00185972" w:rsidRDefault="00622852" w:rsidP="00F77CA4">
      <w:pPr>
        <w:autoSpaceDE w:val="0"/>
        <w:autoSpaceDN w:val="0"/>
        <w:adjustRightInd w:val="0"/>
        <w:spacing w:after="0" w:line="480" w:lineRule="auto"/>
        <w:jc w:val="both"/>
        <w:rPr>
          <w:rFonts w:asciiTheme="majorBidi" w:hAnsiTheme="majorBidi" w:cstheme="majorBidi"/>
          <w:color w:val="000000"/>
          <w:sz w:val="24"/>
          <w:szCs w:val="24"/>
        </w:rPr>
      </w:pPr>
      <w:r w:rsidRPr="00185972">
        <w:rPr>
          <w:rFonts w:asciiTheme="majorBidi" w:hAnsiTheme="majorBidi" w:cstheme="majorBidi"/>
          <w:color w:val="000000"/>
          <w:sz w:val="24"/>
          <w:szCs w:val="24"/>
        </w:rPr>
        <w:lastRenderedPageBreak/>
        <w:t xml:space="preserve">Biofilms are </w:t>
      </w:r>
      <w:r w:rsidRPr="00185972">
        <w:rPr>
          <w:rFonts w:asciiTheme="majorBidi" w:hAnsiTheme="majorBidi" w:cstheme="majorBidi"/>
          <w:color w:val="000000"/>
          <w:sz w:val="24"/>
          <w:szCs w:val="24"/>
          <w:shd w:val="clear" w:color="auto" w:fill="FFFFFF"/>
        </w:rPr>
        <w:t xml:space="preserve">structured </w:t>
      </w:r>
      <w:r w:rsidRPr="00185972">
        <w:rPr>
          <w:rFonts w:asciiTheme="majorBidi" w:hAnsiTheme="majorBidi" w:cstheme="majorBidi"/>
          <w:color w:val="000000"/>
          <w:sz w:val="24"/>
          <w:szCs w:val="24"/>
        </w:rPr>
        <w:t xml:space="preserve">populations </w:t>
      </w:r>
      <w:r w:rsidRPr="00185972">
        <w:rPr>
          <w:rFonts w:asciiTheme="majorBidi" w:hAnsiTheme="majorBidi" w:cstheme="majorBidi"/>
          <w:color w:val="000000"/>
          <w:sz w:val="24"/>
          <w:szCs w:val="24"/>
          <w:shd w:val="clear" w:color="auto" w:fill="FFFFFF"/>
        </w:rPr>
        <w:t>of bacterial cells</w:t>
      </w:r>
      <w:r w:rsidRPr="00185972">
        <w:rPr>
          <w:rFonts w:asciiTheme="majorBidi" w:hAnsiTheme="majorBidi" w:cstheme="majorBidi"/>
          <w:color w:val="000000"/>
          <w:sz w:val="24"/>
          <w:szCs w:val="24"/>
        </w:rPr>
        <w:t xml:space="preserve"> that adhere to </w:t>
      </w:r>
      <w:r w:rsidRPr="00185972">
        <w:rPr>
          <w:rFonts w:asciiTheme="majorBidi" w:hAnsiTheme="majorBidi" w:cstheme="majorBidi"/>
          <w:color w:val="000000"/>
          <w:sz w:val="24"/>
          <w:szCs w:val="24"/>
          <w:shd w:val="clear" w:color="auto" w:fill="FFFFFF"/>
        </w:rPr>
        <w:t xml:space="preserve">the surfaces of the materials </w:t>
      </w:r>
      <w:r w:rsidRPr="00185972">
        <w:rPr>
          <w:rFonts w:asciiTheme="majorBidi" w:hAnsiTheme="majorBidi" w:cstheme="majorBidi"/>
          <w:color w:val="000000"/>
          <w:sz w:val="24"/>
          <w:szCs w:val="24"/>
        </w:rPr>
        <w:t xml:space="preserve">by </w:t>
      </w:r>
      <w:r w:rsidRPr="00185972">
        <w:rPr>
          <w:rFonts w:asciiTheme="majorBidi" w:hAnsiTheme="majorBidi" w:cstheme="majorBidi"/>
          <w:color w:val="000000"/>
          <w:sz w:val="24"/>
          <w:szCs w:val="24"/>
          <w:shd w:val="clear" w:color="auto" w:fill="FFFFFF"/>
        </w:rPr>
        <w:t xml:space="preserve">embedding within a matrix of capsular polysaccharide substance known as exopolysaccharide </w:t>
      </w:r>
      <w:r w:rsidRPr="00185972">
        <w:rPr>
          <w:rFonts w:asciiTheme="majorBidi" w:hAnsiTheme="majorBidi" w:cstheme="majorBidi"/>
          <w:color w:val="000000"/>
          <w:sz w:val="24"/>
          <w:szCs w:val="24"/>
          <w:shd w:val="clear" w:color="auto" w:fill="FFFFFF"/>
        </w:rPr>
        <w:fldChar w:fldCharType="begin">
          <w:fldData xml:space="preserve">PEVuZE5vdGU+PENpdGU+PEF1dGhvcj5TdG9vZGxleTwvQXV0aG9yPjxZZWFyPjIwMjA8L1llYXI+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</w:fldData>
        </w:fldChar>
      </w:r>
      <w:r w:rsidR="00B53B20" w:rsidRPr="00185972">
        <w:rPr>
          <w:rFonts w:asciiTheme="majorBidi" w:hAnsiTheme="majorBidi" w:cstheme="majorBidi"/>
          <w:color w:val="000000"/>
          <w:sz w:val="24"/>
          <w:szCs w:val="24"/>
          <w:shd w:val="clear" w:color="auto" w:fill="FFFFFF"/>
        </w:rPr>
        <w:instrText xml:space="preserve"> ADDIN EN.CITE </w:instrText>
      </w:r>
      <w:r w:rsidR="00B53B20" w:rsidRPr="00185972">
        <w:rPr>
          <w:rFonts w:asciiTheme="majorBidi" w:hAnsiTheme="majorBidi" w:cstheme="majorBidi"/>
          <w:color w:val="000000"/>
          <w:sz w:val="24"/>
          <w:szCs w:val="24"/>
          <w:shd w:val="clear" w:color="auto" w:fill="FFFFFF"/>
        </w:rPr>
        <w:fldChar w:fldCharType="begin">
          <w:fldData xml:space="preserve">PEVuZE5vdGU+PENpdGU+PEF1dGhvcj5TdG9vZGxleTwvQXV0aG9yPjxZZWFyPjIwMjA8L1llYXI+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</w:fldData>
        </w:fldChar>
      </w:r>
      <w:r w:rsidR="00B53B20" w:rsidRPr="00185972">
        <w:rPr>
          <w:rFonts w:asciiTheme="majorBidi" w:hAnsiTheme="majorBidi" w:cstheme="majorBidi"/>
          <w:color w:val="000000"/>
          <w:sz w:val="24"/>
          <w:szCs w:val="24"/>
          <w:shd w:val="clear" w:color="auto" w:fill="FFFFFF"/>
        </w:rPr>
        <w:instrText xml:space="preserve"> ADDIN EN.CITE.DATA </w:instrText>
      </w:r>
      <w:r w:rsidR="00B53B20" w:rsidRPr="00185972">
        <w:rPr>
          <w:rFonts w:asciiTheme="majorBidi" w:hAnsiTheme="majorBidi" w:cstheme="majorBidi"/>
          <w:color w:val="000000"/>
          <w:sz w:val="24"/>
          <w:szCs w:val="24"/>
          <w:shd w:val="clear" w:color="auto" w:fill="FFFFFF"/>
        </w:rPr>
      </w:r>
      <w:r w:rsidR="00B53B20" w:rsidRPr="00185972">
        <w:rPr>
          <w:rFonts w:asciiTheme="majorBidi" w:hAnsiTheme="majorBidi" w:cstheme="majorBidi"/>
          <w:color w:val="000000"/>
          <w:sz w:val="24"/>
          <w:szCs w:val="24"/>
          <w:shd w:val="clear" w:color="auto" w:fill="FFFFFF"/>
        </w:rPr>
        <w:fldChar w:fldCharType="end"/>
      </w:r>
      <w:r w:rsidRPr="00185972">
        <w:rPr>
          <w:rFonts w:asciiTheme="majorBidi" w:hAnsiTheme="majorBidi" w:cstheme="majorBidi"/>
          <w:color w:val="000000"/>
          <w:sz w:val="24"/>
          <w:szCs w:val="24"/>
          <w:shd w:val="clear" w:color="auto" w:fill="FFFFFF"/>
        </w:rPr>
      </w:r>
      <w:r w:rsidRPr="00185972">
        <w:rPr>
          <w:rFonts w:asciiTheme="majorBidi" w:hAnsiTheme="majorBidi" w:cstheme="majorBidi"/>
          <w:color w:val="000000"/>
          <w:sz w:val="24"/>
          <w:szCs w:val="24"/>
          <w:shd w:val="clear" w:color="auto" w:fill="FFFFFF"/>
        </w:rPr>
        <w:fldChar w:fldCharType="separate"/>
      </w:r>
      <w:r w:rsidR="00B53B20" w:rsidRPr="00185972">
        <w:rPr>
          <w:rFonts w:asciiTheme="majorBidi" w:hAnsiTheme="majorBidi" w:cstheme="majorBidi"/>
          <w:noProof/>
          <w:color w:val="000000"/>
          <w:sz w:val="24"/>
          <w:szCs w:val="24"/>
          <w:shd w:val="clear" w:color="auto" w:fill="FFFFFF"/>
          <w:vertAlign w:val="superscript"/>
        </w:rPr>
        <w:t>202-205</w:t>
      </w:r>
      <w:r w:rsidRPr="00185972">
        <w:rPr>
          <w:rFonts w:asciiTheme="majorBidi" w:hAnsiTheme="majorBidi" w:cstheme="majorBidi"/>
          <w:color w:val="000000"/>
          <w:sz w:val="24"/>
          <w:szCs w:val="24"/>
          <w:shd w:val="clear" w:color="auto" w:fill="FFFFFF"/>
        </w:rPr>
        <w:fldChar w:fldCharType="end"/>
      </w:r>
      <w:r w:rsidRPr="00185972">
        <w:rPr>
          <w:rFonts w:asciiTheme="majorBidi" w:hAnsiTheme="majorBidi" w:cstheme="majorBidi"/>
          <w:color w:val="000000"/>
          <w:sz w:val="24"/>
          <w:szCs w:val="24"/>
          <w:shd w:val="clear" w:color="auto" w:fill="FFFFFF"/>
        </w:rPr>
        <w:t>.</w:t>
      </w:r>
      <w:r w:rsidRPr="00185972">
        <w:rPr>
          <w:rFonts w:asciiTheme="majorBidi" w:hAnsiTheme="majorBidi" w:cstheme="majorBidi"/>
          <w:color w:val="000000"/>
          <w:sz w:val="24"/>
          <w:szCs w:val="24"/>
        </w:rPr>
        <w:t xml:space="preserve"> This additional layer of protects CRE from host defenses and pharmaceutical antimicrobials </w:t>
      </w:r>
      <w:r w:rsidRPr="00185972">
        <w:rPr>
          <w:rFonts w:asciiTheme="majorBidi" w:hAnsiTheme="majorBidi" w:cstheme="majorBidi"/>
          <w:color w:val="000000"/>
          <w:sz w:val="24"/>
          <w:szCs w:val="24"/>
        </w:rPr>
        <w:fldChar w:fldCharType="begin">
          <w:fldData xml:space="preserve">PEVuZE5vdGU+PENpdGU+PEF1dGhvcj5TdG9vZGxleTwvQXV0aG9yPjxZZWFyPjIwMjA8L1llYXI+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</w:fldData>
        </w:fldChar>
      </w:r>
      <w:r w:rsidR="00B53B20" w:rsidRPr="00185972">
        <w:rPr>
          <w:rFonts w:asciiTheme="majorBidi" w:hAnsiTheme="majorBidi" w:cstheme="majorBidi"/>
          <w:color w:val="000000"/>
          <w:sz w:val="24"/>
          <w:szCs w:val="24"/>
        </w:rPr>
        <w:instrText xml:space="preserve"> ADDIN EN.CITE </w:instrText>
      </w:r>
      <w:r w:rsidR="00B53B20" w:rsidRPr="00185972">
        <w:rPr>
          <w:rFonts w:asciiTheme="majorBidi" w:hAnsiTheme="majorBidi" w:cstheme="majorBidi"/>
          <w:color w:val="000000"/>
          <w:sz w:val="24"/>
          <w:szCs w:val="24"/>
        </w:rPr>
        <w:fldChar w:fldCharType="begin">
          <w:fldData xml:space="preserve">PEVuZE5vdGU+PENpdGU+PEF1dGhvcj5TdG9vZGxleTwvQXV0aG9yPjxZZWFyPjIwMjA8L1llYXI+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</w:fldData>
        </w:fldChar>
      </w:r>
      <w:r w:rsidR="00B53B20" w:rsidRPr="00185972">
        <w:rPr>
          <w:rFonts w:asciiTheme="majorBidi" w:hAnsiTheme="majorBidi" w:cstheme="majorBidi"/>
          <w:color w:val="000000"/>
          <w:sz w:val="24"/>
          <w:szCs w:val="24"/>
        </w:rPr>
        <w:instrText xml:space="preserve"> ADDIN EN.CITE.DATA </w:instrText>
      </w:r>
      <w:r w:rsidR="00B53B20" w:rsidRPr="00185972">
        <w:rPr>
          <w:rFonts w:asciiTheme="majorBidi" w:hAnsiTheme="majorBidi" w:cstheme="majorBidi"/>
          <w:color w:val="000000"/>
          <w:sz w:val="24"/>
          <w:szCs w:val="24"/>
        </w:rPr>
      </w:r>
      <w:r w:rsidR="00B53B20"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r>
      <w:r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202-204</w:t>
      </w:r>
      <w:r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xml:space="preserve">. </w:t>
      </w:r>
      <w:r w:rsidRPr="00185972">
        <w:rPr>
          <w:rFonts w:asciiTheme="majorBidi" w:hAnsiTheme="majorBidi" w:cstheme="majorBidi"/>
          <w:color w:val="000000"/>
          <w:sz w:val="24"/>
          <w:szCs w:val="24"/>
          <w:shd w:val="clear" w:color="auto" w:fill="FFFFFF"/>
        </w:rPr>
        <w:t xml:space="preserve">Eradication of CRE biofilms requires high concentrations of antimicrobials, but the most likely scenario is the use of adjuvants that improve drug efficacy and lower the risk of drug cytotoxicity issues and severe side effects that arise with high doses </w:t>
      </w:r>
      <w:r w:rsidRPr="00185972">
        <w:rPr>
          <w:rFonts w:asciiTheme="majorBidi" w:hAnsiTheme="majorBidi" w:cstheme="majorBidi"/>
          <w:color w:val="000000"/>
          <w:sz w:val="24"/>
          <w:szCs w:val="24"/>
          <w:shd w:val="clear" w:color="auto" w:fill="FFFFFF"/>
        </w:rPr>
        <w:fldChar w:fldCharType="begin">
          <w:fldData xml:space="preserve">PEVuZE5vdGU+PENpdGU+PEF1dGhvcj5EaSBEb21lbmljbzwvQXV0aG9yPjxZZWFyPjIwMjA8L1ll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</w:fldData>
        </w:fldChar>
      </w:r>
      <w:r w:rsidR="00B53B20" w:rsidRPr="00185972">
        <w:rPr>
          <w:rFonts w:asciiTheme="majorBidi" w:hAnsiTheme="majorBidi" w:cstheme="majorBidi"/>
          <w:color w:val="000000"/>
          <w:sz w:val="24"/>
          <w:szCs w:val="24"/>
          <w:shd w:val="clear" w:color="auto" w:fill="FFFFFF"/>
        </w:rPr>
        <w:instrText xml:space="preserve"> ADDIN EN.CITE </w:instrText>
      </w:r>
      <w:r w:rsidR="00B53B20" w:rsidRPr="00185972">
        <w:rPr>
          <w:rFonts w:asciiTheme="majorBidi" w:hAnsiTheme="majorBidi" w:cstheme="majorBidi"/>
          <w:color w:val="000000"/>
          <w:sz w:val="24"/>
          <w:szCs w:val="24"/>
          <w:shd w:val="clear" w:color="auto" w:fill="FFFFFF"/>
        </w:rPr>
        <w:fldChar w:fldCharType="begin">
          <w:fldData xml:space="preserve">PEVuZE5vdGU+PENpdGU+PEF1dGhvcj5EaSBEb21lbmljbzwvQXV0aG9yPjxZZWFyPjIwMjA8L1ll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</w:fldData>
        </w:fldChar>
      </w:r>
      <w:r w:rsidR="00B53B20" w:rsidRPr="00185972">
        <w:rPr>
          <w:rFonts w:asciiTheme="majorBidi" w:hAnsiTheme="majorBidi" w:cstheme="majorBidi"/>
          <w:color w:val="000000"/>
          <w:sz w:val="24"/>
          <w:szCs w:val="24"/>
          <w:shd w:val="clear" w:color="auto" w:fill="FFFFFF"/>
        </w:rPr>
        <w:instrText xml:space="preserve"> ADDIN EN.CITE.DATA </w:instrText>
      </w:r>
      <w:r w:rsidR="00B53B20" w:rsidRPr="00185972">
        <w:rPr>
          <w:rFonts w:asciiTheme="majorBidi" w:hAnsiTheme="majorBidi" w:cstheme="majorBidi"/>
          <w:color w:val="000000"/>
          <w:sz w:val="24"/>
          <w:szCs w:val="24"/>
          <w:shd w:val="clear" w:color="auto" w:fill="FFFFFF"/>
        </w:rPr>
      </w:r>
      <w:r w:rsidR="00B53B20" w:rsidRPr="00185972">
        <w:rPr>
          <w:rFonts w:asciiTheme="majorBidi" w:hAnsiTheme="majorBidi" w:cstheme="majorBidi"/>
          <w:color w:val="000000"/>
          <w:sz w:val="24"/>
          <w:szCs w:val="24"/>
          <w:shd w:val="clear" w:color="auto" w:fill="FFFFFF"/>
        </w:rPr>
        <w:fldChar w:fldCharType="end"/>
      </w:r>
      <w:r w:rsidRPr="00185972">
        <w:rPr>
          <w:rFonts w:asciiTheme="majorBidi" w:hAnsiTheme="majorBidi" w:cstheme="majorBidi"/>
          <w:color w:val="000000"/>
          <w:sz w:val="24"/>
          <w:szCs w:val="24"/>
          <w:shd w:val="clear" w:color="auto" w:fill="FFFFFF"/>
        </w:rPr>
      </w:r>
      <w:r w:rsidRPr="00185972">
        <w:rPr>
          <w:rFonts w:asciiTheme="majorBidi" w:hAnsiTheme="majorBidi" w:cstheme="majorBidi"/>
          <w:color w:val="000000"/>
          <w:sz w:val="24"/>
          <w:szCs w:val="24"/>
          <w:shd w:val="clear" w:color="auto" w:fill="FFFFFF"/>
        </w:rPr>
        <w:fldChar w:fldCharType="separate"/>
      </w:r>
      <w:r w:rsidR="00B53B20" w:rsidRPr="00185972">
        <w:rPr>
          <w:rFonts w:asciiTheme="majorBidi" w:hAnsiTheme="majorBidi" w:cstheme="majorBidi"/>
          <w:noProof/>
          <w:color w:val="000000"/>
          <w:sz w:val="24"/>
          <w:szCs w:val="24"/>
          <w:shd w:val="clear" w:color="auto" w:fill="FFFFFF"/>
          <w:vertAlign w:val="superscript"/>
        </w:rPr>
        <w:t>206, 207</w:t>
      </w:r>
      <w:r w:rsidRPr="00185972">
        <w:rPr>
          <w:rFonts w:asciiTheme="majorBidi" w:hAnsiTheme="majorBidi" w:cstheme="majorBidi"/>
          <w:color w:val="000000"/>
          <w:sz w:val="24"/>
          <w:szCs w:val="24"/>
          <w:shd w:val="clear" w:color="auto" w:fill="FFFFFF"/>
        </w:rPr>
        <w:fldChar w:fldCharType="end"/>
      </w:r>
      <w:r w:rsidRPr="00185972">
        <w:rPr>
          <w:rFonts w:asciiTheme="majorBidi" w:hAnsiTheme="majorBidi" w:cstheme="majorBidi"/>
          <w:color w:val="000000"/>
          <w:sz w:val="24"/>
          <w:szCs w:val="24"/>
          <w:shd w:val="clear" w:color="auto" w:fill="FFFFFF"/>
        </w:rPr>
        <w:t xml:space="preserve">. Therefore, successful treatment of CRE biofilm infections may require several agents: an antibiotic that is not affected by resistance factors, or a combination of antibiotic plus a compound that disables resistance factors, and finally an anti-biofilm agent. </w:t>
      </w:r>
      <w:bookmarkStart w:id="85" w:name="_Hlk94827727"/>
      <w:r w:rsidRPr="00185972">
        <w:rPr>
          <w:rFonts w:asciiTheme="majorBidi" w:hAnsiTheme="majorBidi" w:cstheme="majorBidi"/>
          <w:color w:val="000000"/>
          <w:sz w:val="24"/>
          <w:szCs w:val="24"/>
        </w:rPr>
        <w:t>Recent studies in our lab show that 600 Da branched polyethyleneimine (BPEI) and its safer derivative – PEGylated BPEI (PEG350-BPEI) – can facilitate the uptake of drugs, lower drug influx barriers, and disable CRE resistance mechanisms</w:t>
      </w:r>
      <w:r w:rsidR="002F6FB2" w:rsidRPr="00185972">
        <w:rPr>
          <w:rFonts w:asciiTheme="majorBidi" w:hAnsiTheme="majorBidi" w:cstheme="majorBidi"/>
          <w:color w:val="000000"/>
          <w:sz w:val="24"/>
          <w:szCs w:val="24"/>
        </w:rPr>
        <w:t xml:space="preserve"> </w:t>
      </w:r>
      <w:r w:rsidRPr="00185972">
        <w:rPr>
          <w:rFonts w:ascii="Times New Roman" w:hAnsi="Times New Roman" w:cs="Times New Roman"/>
          <w:color w:val="131413"/>
          <w:sz w:val="24"/>
          <w:szCs w:val="24"/>
        </w:rPr>
        <w:fldChar w:fldCharType="begin">
          <w:fldData xml:space="preserve">PEVuZE5vdGU+PENpdGU+PEF1dGhvcj5Db250cm9sPC9BdXRob3I+PFllYXI+MjAxOTwvWWVhcj48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</w:fldData>
        </w:fldChar>
      </w:r>
      <w:r w:rsidR="00B53B20" w:rsidRPr="00185972">
        <w:rPr>
          <w:rFonts w:ascii="Times New Roman" w:hAnsi="Times New Roman" w:cs="Times New Roman"/>
          <w:color w:val="131413"/>
          <w:sz w:val="24"/>
          <w:szCs w:val="24"/>
        </w:rPr>
        <w:instrText xml:space="preserve"> ADDIN EN.CITE </w:instrText>
      </w:r>
      <w:r w:rsidR="00B53B20" w:rsidRPr="00185972">
        <w:rPr>
          <w:rFonts w:ascii="Times New Roman" w:hAnsi="Times New Roman" w:cs="Times New Roman"/>
          <w:color w:val="131413"/>
          <w:sz w:val="24"/>
          <w:szCs w:val="24"/>
        </w:rPr>
        <w:fldChar w:fldCharType="begin">
          <w:fldData xml:space="preserve">PEVuZE5vdGU+PENpdGU+PEF1dGhvcj5Db250cm9sPC9BdXRob3I+PFllYXI+MjAxOTwvWWVhcj48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</w:fldData>
        </w:fldChar>
      </w:r>
      <w:r w:rsidR="00B53B20" w:rsidRPr="00185972">
        <w:rPr>
          <w:rFonts w:ascii="Times New Roman" w:hAnsi="Times New Roman" w:cs="Times New Roman"/>
          <w:color w:val="131413"/>
          <w:sz w:val="24"/>
          <w:szCs w:val="24"/>
        </w:rPr>
        <w:instrText xml:space="preserve"> ADDIN EN.CITE.DATA </w:instrText>
      </w:r>
      <w:r w:rsidR="00B53B20" w:rsidRPr="00185972">
        <w:rPr>
          <w:rFonts w:ascii="Times New Roman" w:hAnsi="Times New Roman" w:cs="Times New Roman"/>
          <w:color w:val="131413"/>
          <w:sz w:val="24"/>
          <w:szCs w:val="24"/>
        </w:rPr>
      </w:r>
      <w:r w:rsidR="00B53B20" w:rsidRPr="00185972">
        <w:rPr>
          <w:rFonts w:ascii="Times New Roman" w:hAnsi="Times New Roman" w:cs="Times New Roman"/>
          <w:color w:val="131413"/>
          <w:sz w:val="24"/>
          <w:szCs w:val="24"/>
        </w:rPr>
        <w:fldChar w:fldCharType="end"/>
      </w:r>
      <w:r w:rsidRPr="00185972">
        <w:rPr>
          <w:rFonts w:ascii="Times New Roman" w:hAnsi="Times New Roman" w:cs="Times New Roman"/>
          <w:color w:val="131413"/>
          <w:sz w:val="24"/>
          <w:szCs w:val="24"/>
        </w:rPr>
      </w:r>
      <w:r w:rsidRPr="00185972">
        <w:rPr>
          <w:rFonts w:ascii="Times New Roman" w:hAnsi="Times New Roman" w:cs="Times New Roman"/>
          <w:color w:val="131413"/>
          <w:sz w:val="24"/>
          <w:szCs w:val="24"/>
        </w:rPr>
        <w:fldChar w:fldCharType="separate"/>
      </w:r>
      <w:r w:rsidR="00B53B20" w:rsidRPr="00185972">
        <w:rPr>
          <w:rFonts w:ascii="Times New Roman" w:hAnsi="Times New Roman" w:cs="Times New Roman"/>
          <w:noProof/>
          <w:color w:val="131413"/>
          <w:sz w:val="24"/>
          <w:szCs w:val="24"/>
          <w:vertAlign w:val="superscript"/>
        </w:rPr>
        <w:t>110, 208-210</w:t>
      </w:r>
      <w:r w:rsidRPr="00185972">
        <w:rPr>
          <w:rFonts w:ascii="Times New Roman" w:hAnsi="Times New Roman" w:cs="Times New Roman"/>
          <w:color w:val="131413"/>
          <w:sz w:val="24"/>
          <w:szCs w:val="24"/>
        </w:rPr>
        <w:fldChar w:fldCharType="end"/>
      </w:r>
      <w:r w:rsidRPr="00185972">
        <w:rPr>
          <w:rFonts w:asciiTheme="majorBidi" w:hAnsiTheme="majorBidi" w:cstheme="majorBidi"/>
          <w:color w:val="000000"/>
          <w:sz w:val="24"/>
          <w:szCs w:val="24"/>
        </w:rPr>
        <w:t xml:space="preserve">. Another advantage of PEG350-BPEI potentiators is the ability to disrupt bacterial biofilms of Staphylococcal and </w:t>
      </w:r>
      <w:r w:rsidRPr="00185972">
        <w:rPr>
          <w:rFonts w:asciiTheme="majorBidi" w:hAnsiTheme="majorBidi" w:cstheme="majorBidi"/>
          <w:i/>
          <w:iCs/>
          <w:color w:val="000000"/>
          <w:sz w:val="24"/>
          <w:szCs w:val="24"/>
        </w:rPr>
        <w:t>P. aeruginosa</w:t>
      </w:r>
      <w:r w:rsidRPr="00185972">
        <w:rPr>
          <w:rFonts w:asciiTheme="majorBidi" w:hAnsiTheme="majorBidi" w:cstheme="majorBidi"/>
          <w:color w:val="000000"/>
          <w:sz w:val="24"/>
          <w:szCs w:val="24"/>
        </w:rPr>
        <w:t xml:space="preserve"> bacteria</w:t>
      </w:r>
      <w:r w:rsidR="002F6FB2" w:rsidRPr="00185972">
        <w:rPr>
          <w:rFonts w:asciiTheme="majorBidi" w:hAnsiTheme="majorBidi" w:cstheme="majorBidi"/>
          <w:color w:val="000000"/>
          <w:sz w:val="24"/>
          <w:szCs w:val="24"/>
        </w:rPr>
        <w:t xml:space="preserve"> </w:t>
      </w:r>
      <w:r w:rsidR="00C848E7" w:rsidRPr="00185972">
        <w:rPr>
          <w:rFonts w:asciiTheme="majorBidi" w:hAnsiTheme="majorBidi" w:cstheme="majorBidi"/>
          <w:color w:val="000000"/>
          <w:sz w:val="24"/>
          <w:szCs w:val="24"/>
        </w:rPr>
        <w:fldChar w:fldCharType="begin"/>
      </w:r>
      <w:r w:rsidR="00B53B20" w:rsidRPr="00185972">
        <w:rPr>
          <w:rFonts w:asciiTheme="majorBidi" w:hAnsiTheme="majorBidi" w:cstheme="majorBidi"/>
          <w:color w:val="000000"/>
          <w:sz w:val="24"/>
          <w:szCs w:val="24"/>
        </w:rPr>
        <w:instrText xml:space="preserve"> ADDIN EN.CITE &lt;EndNote&gt;&lt;Cite&gt;&lt;Author&gt;Panlilio&lt;/Author&gt;&lt;Year&gt;2022&lt;/Year&gt;&lt;RecNum&gt;216&lt;/RecNum&gt;&lt;DisplayText&gt;&lt;style face="superscript"&gt;109, 211&lt;/style&gt;&lt;/DisplayText&gt;&lt;record&gt;&lt;rec-number&gt;216&lt;/rec-number&gt;&lt;foreign-keys&gt;&lt;key app="EN" db-id="pvfzfsf5s5fz9revr2j5rps0rtrw5serar2p" timestamp="1685475470"&gt;216&lt;/key&gt;&lt;/foreign-keys&gt;&lt;ref-type name="Journal Article"&gt;17&lt;/ref-type&gt;&lt;contributors&gt;&lt;authors&gt;&lt;author&gt;Panlilio, Hannah&lt;/author&gt;&lt;author&gt;Neel, Andrew&lt;/author&gt;&lt;author&gt;Heydarian, Neda&lt;/author&gt;&lt;author&gt;Best, William&lt;/author&gt;&lt;author&gt;Atkins, Isaac&lt;/author&gt;&lt;author&gt;Boris, Andrew&lt;/author&gt;&lt;author&gt;Bui, Maggie&lt;/author&gt;&lt;author&gt;Dick, Catherine&lt;/author&gt;&lt;author&gt;Ferrell, Maya&lt;/author&gt;&lt;author&gt;Gu, Tingting&lt;/author&gt;&lt;/authors&gt;&lt;/contributors&gt;&lt;titles&gt;&lt;title&gt;Antibiofilm Activity of PEGylated Branched Polyethylenimine&lt;/title&gt;&lt;secondary-title&gt;ACS omega&lt;/secondary-title&gt;&lt;/titles&gt;&lt;periodical&gt;&lt;full-title&gt;ACS omega&lt;/full-title&gt;&lt;/periodical&gt;&lt;pages&gt;44825-44835&lt;/pages&gt;&lt;volume&gt;7&lt;/volume&gt;&lt;number&gt;49&lt;/number&gt;&lt;dates&gt;&lt;year&gt;2022&lt;/year&gt;&lt;/dates&gt;&lt;isbn&gt;2470-1343&lt;/isbn&gt;&lt;urls&gt;&lt;/urls&gt;&lt;/record&gt;&lt;/Cite&gt;&lt;Cite&gt;&lt;Author&gt;Lam&lt;/Author&gt;&lt;Year&gt;2019&lt;/Year&gt;&lt;RecNum&gt;250&lt;/RecNum&gt;&lt;record&gt;&lt;rec-number&gt;250&lt;/rec-number&gt;&lt;foreign-keys&gt;&lt;key app="EN" db-id="pvfzfsf5s5fz9revr2j5rps0rtrw5serar2p" timestamp="1686955880"&gt;250&lt;/key&gt;&lt;/foreign-keys&gt;&lt;ref-type name="Journal Article"&gt;17&lt;/ref-type&gt;&lt;contributors&gt;&lt;authors&gt;&lt;author&gt;Lam, Anh K&lt;/author&gt;&lt;author&gt;Wouters, Cassandra L&lt;/author&gt;&lt;author&gt;Moen, Erika L&lt;/author&gt;&lt;author&gt;Pusavat, Jennifer&lt;/author&gt;&lt;author&gt;Rice, Charles V&lt;/author&gt;&lt;/authors&gt;&lt;/contributors&gt;&lt;titles&gt;&lt;title&gt;Antibiofilm synergy of β-lactams and branched polyethylenimine against methicillin-resistant Staphylococcus epidermidis&lt;/title&gt;&lt;secondary-title&gt;Biomacromolecules&lt;/secondary-title&gt;&lt;/titles&gt;&lt;periodical&gt;&lt;full-title&gt;Biomacromolecules&lt;/full-title&gt;&lt;/periodical&gt;&lt;pages&gt;3778-3785&lt;/pages&gt;&lt;volume&gt;20&lt;/volume&gt;&lt;number&gt;10&lt;/number&gt;&lt;dates&gt;&lt;year&gt;2019&lt;/year&gt;&lt;/dates&gt;&lt;isbn&gt;1525-7797&lt;/isbn&gt;&lt;urls&gt;&lt;/urls&gt;&lt;/record&gt;&lt;/Cite&gt;&lt;/EndNote&gt;</w:instrText>
      </w:r>
      <w:r w:rsidR="00C848E7" w:rsidRPr="00185972">
        <w:rPr>
          <w:rFonts w:asciiTheme="majorBidi" w:hAnsiTheme="majorBidi" w:cstheme="majorBidi"/>
          <w:color w:val="000000"/>
          <w:sz w:val="24"/>
          <w:szCs w:val="24"/>
        </w:rPr>
        <w:fldChar w:fldCharType="separate"/>
      </w:r>
      <w:r w:rsidR="00B53B20" w:rsidRPr="00185972">
        <w:rPr>
          <w:rFonts w:asciiTheme="majorBidi" w:hAnsiTheme="majorBidi" w:cstheme="majorBidi"/>
          <w:noProof/>
          <w:color w:val="000000"/>
          <w:sz w:val="24"/>
          <w:szCs w:val="24"/>
          <w:vertAlign w:val="superscript"/>
        </w:rPr>
        <w:t>109, 211</w:t>
      </w:r>
      <w:r w:rsidR="00C848E7" w:rsidRPr="00185972">
        <w:rPr>
          <w:rFonts w:asciiTheme="majorBidi" w:hAnsiTheme="majorBidi" w:cstheme="majorBidi"/>
          <w:color w:val="000000"/>
          <w:sz w:val="24"/>
          <w:szCs w:val="24"/>
        </w:rPr>
        <w:fldChar w:fldCharType="end"/>
      </w:r>
      <w:r w:rsidRPr="00185972">
        <w:rPr>
          <w:rFonts w:asciiTheme="majorBidi" w:hAnsiTheme="majorBidi" w:cstheme="majorBidi"/>
          <w:color w:val="000000"/>
          <w:sz w:val="24"/>
          <w:szCs w:val="24"/>
        </w:rPr>
        <w:t xml:space="preserve">. Here, we demonstrate the ability of 600 Da BPEI and PEG350-BPEI to eradicate biofilms of carbapenem-resistant </w:t>
      </w:r>
      <w:r w:rsidRPr="00185972">
        <w:rPr>
          <w:rFonts w:asciiTheme="majorBidi" w:hAnsiTheme="majorBidi" w:cstheme="majorBidi"/>
          <w:i/>
          <w:iCs/>
          <w:color w:val="000000"/>
          <w:sz w:val="24"/>
          <w:szCs w:val="24"/>
        </w:rPr>
        <w:t>Enterobacteriaceae</w:t>
      </w:r>
      <w:r w:rsidRPr="00185972">
        <w:rPr>
          <w:rFonts w:asciiTheme="majorBidi" w:hAnsiTheme="majorBidi" w:cstheme="majorBidi"/>
          <w:color w:val="000000"/>
          <w:sz w:val="24"/>
          <w:szCs w:val="24"/>
        </w:rPr>
        <w:t xml:space="preserve"> expressing KPC and NDM-1. Activity was lower against the NDM-1 positive strain compared to the KPC positive strain; an effect attributed to greater biofilm production by the NDM-1 strain</w:t>
      </w:r>
      <w:r w:rsidRPr="00185972">
        <w:rPr>
          <w:rFonts w:ascii="Times New Roman" w:hAnsi="Times New Roman" w:cs="Times New Roman"/>
          <w:color w:val="131413"/>
          <w:sz w:val="24"/>
          <w:szCs w:val="24"/>
        </w:rPr>
        <w:t>.</w:t>
      </w:r>
      <w:r w:rsidRPr="00185972">
        <w:rPr>
          <w:rFonts w:ascii="Times New Roman" w:eastAsia="Calibri" w:hAnsi="Times New Roman" w:cs="Times New Roman"/>
          <w:color w:val="000000"/>
          <w:sz w:val="24"/>
          <w:szCs w:val="24"/>
        </w:rPr>
        <w:t xml:space="preserve"> </w:t>
      </w:r>
      <w:r w:rsidRPr="00185972">
        <w:rPr>
          <w:rFonts w:asciiTheme="majorBidi" w:hAnsiTheme="majorBidi" w:cstheme="majorBidi"/>
          <w:color w:val="000000"/>
          <w:sz w:val="24"/>
          <w:szCs w:val="24"/>
        </w:rPr>
        <w:t xml:space="preserve">Furthermore, inverted laser scanning confocal microscopy images show that BPEI disrupts the normal cell cycle of the CRE bacteria by inducing elongated cells, irregular cell division, and distortions in both size and shape of the cells. </w:t>
      </w:r>
      <w:bookmarkStart w:id="86" w:name="_Toc96949535"/>
      <w:bookmarkEnd w:id="85"/>
    </w:p>
    <w:bookmarkEnd w:id="86"/>
    <w:p w14:paraId="00BF3670" w14:textId="77777777" w:rsidR="00F77CA4" w:rsidRPr="00185972" w:rsidRDefault="00F77CA4" w:rsidP="00F77CA4">
      <w:pPr>
        <w:autoSpaceDE w:val="0"/>
        <w:autoSpaceDN w:val="0"/>
        <w:adjustRightInd w:val="0"/>
        <w:spacing w:after="0" w:line="480" w:lineRule="auto"/>
        <w:jc w:val="center"/>
        <w:rPr>
          <w:rFonts w:asciiTheme="majorBidi" w:eastAsiaTheme="minorHAnsi" w:hAnsiTheme="majorBidi" w:cstheme="majorBidi"/>
          <w:color w:val="000000"/>
          <w:sz w:val="24"/>
          <w:szCs w:val="24"/>
        </w:rPr>
      </w:pPr>
      <w:r w:rsidRPr="00185972">
        <w:rPr>
          <w:rFonts w:ascii="Times New Roman" w:eastAsiaTheme="majorEastAsia" w:hAnsi="Times New Roman" w:cs="Times New Roman"/>
          <w:color w:val="000000" w:themeColor="text1"/>
          <w:sz w:val="32"/>
          <w:szCs w:val="32"/>
        </w:rPr>
        <w:t>Contributions</w:t>
      </w:r>
    </w:p>
    <w:p w14:paraId="4298215B" w14:textId="0FCF9449" w:rsidR="00F77CA4" w:rsidRPr="00185972" w:rsidRDefault="00F77CA4" w:rsidP="00F77CA4">
      <w:pPr>
        <w:autoSpaceDE w:val="0"/>
        <w:autoSpaceDN w:val="0"/>
        <w:adjustRightInd w:val="0"/>
        <w:spacing w:after="0" w:line="480" w:lineRule="auto"/>
        <w:jc w:val="both"/>
        <w:rPr>
          <w:rFonts w:ascii="Times New Roman" w:eastAsia="ArnoPro-Regular" w:hAnsi="Times New Roman" w:cs="Times New Roman"/>
          <w:sz w:val="24"/>
          <w:szCs w:val="24"/>
        </w:rPr>
      </w:pPr>
      <w:r w:rsidRPr="00185972">
        <w:rPr>
          <w:rFonts w:ascii="Times New Roman" w:eastAsia="ArnoPro-Regular" w:hAnsi="Times New Roman" w:cs="Times New Roman"/>
          <w:sz w:val="24"/>
          <w:szCs w:val="24"/>
        </w:rPr>
        <w:t xml:space="preserve">This work was made possible due to the guidance and contributions of Dr. </w:t>
      </w:r>
      <w:proofErr w:type="spellStart"/>
      <w:r w:rsidRPr="00185972">
        <w:rPr>
          <w:rFonts w:ascii="Times New Roman" w:eastAsia="ArnoPro-Regular" w:hAnsi="Times New Roman" w:cs="Times New Roman"/>
          <w:sz w:val="24"/>
          <w:szCs w:val="24"/>
        </w:rPr>
        <w:t>Tingting</w:t>
      </w:r>
      <w:proofErr w:type="spellEnd"/>
      <w:r w:rsidRPr="00185972">
        <w:rPr>
          <w:rFonts w:ascii="Times New Roman" w:eastAsia="ArnoPro-Regular" w:hAnsi="Times New Roman" w:cs="Times New Roman"/>
          <w:sz w:val="24"/>
          <w:szCs w:val="24"/>
        </w:rPr>
        <w:t xml:space="preserve"> Gu and Dr. Paterson Larson at Samuel Robert Noble Microscopy Laboratory, the University of Oklahoma. </w:t>
      </w:r>
    </w:p>
    <w:p w14:paraId="173F3DB4" w14:textId="77777777" w:rsidR="00BA3944" w:rsidRPr="00185972" w:rsidRDefault="00BA3944" w:rsidP="00F77CA4">
      <w:pPr>
        <w:autoSpaceDE w:val="0"/>
        <w:autoSpaceDN w:val="0"/>
        <w:adjustRightInd w:val="0"/>
        <w:spacing w:after="0" w:line="480" w:lineRule="auto"/>
        <w:jc w:val="both"/>
        <w:rPr>
          <w:rFonts w:ascii="Times New Roman" w:hAnsi="Times New Roman" w:cs="Times New Roman"/>
          <w:sz w:val="24"/>
          <w:szCs w:val="24"/>
        </w:rPr>
      </w:pPr>
    </w:p>
    <w:p w14:paraId="62A7EF4C" w14:textId="77777777" w:rsidR="00622852" w:rsidRPr="00185972" w:rsidRDefault="00622852" w:rsidP="005673DE">
      <w:pPr>
        <w:spacing w:line="480" w:lineRule="auto"/>
        <w:jc w:val="center"/>
        <w:rPr>
          <w:rFonts w:ascii="Times New Roman" w:eastAsia="Calibri" w:hAnsi="Times New Roman" w:cs="Times New Roman"/>
          <w:b/>
          <w:bCs/>
          <w:sz w:val="32"/>
          <w:szCs w:val="32"/>
        </w:rPr>
      </w:pPr>
      <w:r w:rsidRPr="00185972">
        <w:rPr>
          <w:rFonts w:ascii="Times New Roman" w:eastAsia="Calibri" w:hAnsi="Times New Roman" w:cs="Times New Roman"/>
          <w:b/>
          <w:bCs/>
          <w:sz w:val="32"/>
          <w:szCs w:val="32"/>
        </w:rPr>
        <w:lastRenderedPageBreak/>
        <w:t>Methods</w:t>
      </w:r>
    </w:p>
    <w:p w14:paraId="05839D88" w14:textId="77777777" w:rsidR="005673DE" w:rsidRPr="00185972" w:rsidRDefault="005673DE" w:rsidP="005673DE">
      <w:pPr>
        <w:spacing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t xml:space="preserve">Material </w:t>
      </w:r>
    </w:p>
    <w:p w14:paraId="253F16B1" w14:textId="6579367D" w:rsidR="005673DE" w:rsidRPr="00185972" w:rsidRDefault="005673DE" w:rsidP="005673DE">
      <w:pPr>
        <w:spacing w:after="0" w:line="480" w:lineRule="auto"/>
        <w:jc w:val="both"/>
        <w:rPr>
          <w:rFonts w:ascii="Times New Roman" w:hAnsi="Times New Roman" w:cs="Times New Roman"/>
          <w:sz w:val="24"/>
          <w:szCs w:val="24"/>
        </w:rPr>
      </w:pPr>
      <w:r w:rsidRPr="00185972">
        <w:rPr>
          <w:rFonts w:ascii="Times New Roman" w:eastAsia="Times New Roman" w:hAnsi="Times New Roman" w:cs="Times New Roman"/>
          <w:sz w:val="24"/>
          <w:szCs w:val="24"/>
        </w:rPr>
        <w:t xml:space="preserve">The bacterial strains used in this work, </w:t>
      </w:r>
      <w:bookmarkStart w:id="87" w:name="_Hlk84781748"/>
      <w:r w:rsidR="009A1F47" w:rsidRPr="00185972">
        <w:rPr>
          <w:rFonts w:ascii="Times New Roman" w:eastAsia="Times New Roman" w:hAnsi="Times New Roman" w:cs="Times New Roman"/>
          <w:i/>
          <w:iCs/>
          <w:sz w:val="24"/>
          <w:szCs w:val="24"/>
        </w:rPr>
        <w:t>Escherichia</w:t>
      </w:r>
      <w:r w:rsidRPr="00185972">
        <w:rPr>
          <w:rFonts w:ascii="Times New Roman" w:eastAsia="Times New Roman" w:hAnsi="Times New Roman" w:cs="Times New Roman"/>
          <w:i/>
          <w:iCs/>
          <w:sz w:val="24"/>
          <w:szCs w:val="24"/>
        </w:rPr>
        <w:t>. coli</w:t>
      </w:r>
      <w:r w:rsidRPr="00185972">
        <w:rPr>
          <w:rFonts w:ascii="Times New Roman" w:eastAsia="Times New Roman" w:hAnsi="Times New Roman" w:cs="Times New Roman"/>
          <w:sz w:val="24"/>
          <w:szCs w:val="24"/>
        </w:rPr>
        <w:t xml:space="preserve"> BAA-25922™</w:t>
      </w:r>
      <w:bookmarkEnd w:id="87"/>
      <w:r w:rsidRPr="00185972">
        <w:rPr>
          <w:rFonts w:ascii="Times New Roman" w:eastAsia="Times New Roman" w:hAnsi="Times New Roman" w:cs="Times New Roman"/>
          <w:sz w:val="24"/>
          <w:szCs w:val="24"/>
        </w:rPr>
        <w:t xml:space="preserve"> (a non-resistant laboratory reference strain), </w:t>
      </w:r>
      <w:r w:rsidRPr="00185972">
        <w:rPr>
          <w:rFonts w:ascii="Times New Roman" w:eastAsia="Times New Roman" w:hAnsi="Times New Roman" w:cs="Times New Roman"/>
          <w:i/>
          <w:iCs/>
          <w:sz w:val="24"/>
          <w:szCs w:val="24"/>
        </w:rPr>
        <w:t>E. coli</w:t>
      </w:r>
      <w:r w:rsidRPr="00185972">
        <w:rPr>
          <w:rFonts w:ascii="Times New Roman" w:eastAsia="Times New Roman" w:hAnsi="Times New Roman" w:cs="Times New Roman"/>
          <w:sz w:val="24"/>
          <w:szCs w:val="24"/>
        </w:rPr>
        <w:t xml:space="preserve"> BAA-2452™ (a carbapenem resistant </w:t>
      </w:r>
      <w:r w:rsidRPr="00185972">
        <w:rPr>
          <w:rFonts w:ascii="Times New Roman" w:eastAsia="Times New Roman" w:hAnsi="Times New Roman" w:cs="Times New Roman"/>
          <w:i/>
          <w:iCs/>
          <w:sz w:val="24"/>
          <w:szCs w:val="24"/>
        </w:rPr>
        <w:t>Enterobacteriaceae</w:t>
      </w:r>
      <w:r w:rsidRPr="00185972">
        <w:rPr>
          <w:rFonts w:ascii="Times New Roman" w:eastAsia="Times New Roman" w:hAnsi="Times New Roman" w:cs="Times New Roman"/>
          <w:sz w:val="24"/>
          <w:szCs w:val="24"/>
        </w:rPr>
        <w:t xml:space="preserve"> expressing </w:t>
      </w:r>
      <w:bookmarkStart w:id="88" w:name="_Hlk141195502"/>
      <w:proofErr w:type="spellStart"/>
      <w:r w:rsidRPr="00185972">
        <w:rPr>
          <w:rFonts w:ascii="Times New Roman" w:eastAsia="Times New Roman" w:hAnsi="Times New Roman" w:cs="Times New Roman"/>
          <w:sz w:val="24"/>
          <w:szCs w:val="24"/>
        </w:rPr>
        <w:t>metallo</w:t>
      </w:r>
      <w:proofErr w:type="spellEnd"/>
      <w:r w:rsidRPr="00185972">
        <w:rPr>
          <w:rFonts w:ascii="Times New Roman" w:eastAsia="Times New Roman" w:hAnsi="Times New Roman" w:cs="Times New Roman"/>
          <w:sz w:val="24"/>
          <w:szCs w:val="24"/>
        </w:rPr>
        <w:t>-β-lactamase NDM-1</w:t>
      </w:r>
      <w:bookmarkEnd w:id="88"/>
      <w:r w:rsidRPr="00185972">
        <w:rPr>
          <w:rFonts w:ascii="Times New Roman" w:eastAsia="Times New Roman" w:hAnsi="Times New Roman" w:cs="Times New Roman"/>
          <w:sz w:val="24"/>
          <w:szCs w:val="24"/>
        </w:rPr>
        <w:t xml:space="preserve">), and </w:t>
      </w:r>
      <w:r w:rsidRPr="00185972">
        <w:rPr>
          <w:rFonts w:ascii="Times New Roman" w:eastAsia="Times New Roman" w:hAnsi="Times New Roman" w:cs="Times New Roman"/>
          <w:i/>
          <w:iCs/>
          <w:sz w:val="24"/>
          <w:szCs w:val="24"/>
        </w:rPr>
        <w:t xml:space="preserve">E. coli </w:t>
      </w:r>
      <w:r w:rsidRPr="00185972">
        <w:rPr>
          <w:rFonts w:ascii="Times New Roman" w:eastAsia="Times New Roman" w:hAnsi="Times New Roman" w:cs="Times New Roman"/>
          <w:sz w:val="24"/>
          <w:szCs w:val="24"/>
        </w:rPr>
        <w:t xml:space="preserve">BAA-2340™ (a carbapenem resistant </w:t>
      </w:r>
      <w:r w:rsidRPr="00185972">
        <w:rPr>
          <w:rFonts w:ascii="Times New Roman" w:eastAsia="Times New Roman" w:hAnsi="Times New Roman" w:cs="Times New Roman"/>
          <w:i/>
          <w:iCs/>
          <w:sz w:val="24"/>
          <w:szCs w:val="24"/>
        </w:rPr>
        <w:t>Enterobacteriaceae</w:t>
      </w:r>
      <w:r w:rsidRPr="00185972">
        <w:rPr>
          <w:rFonts w:ascii="Times New Roman" w:eastAsia="Times New Roman" w:hAnsi="Times New Roman" w:cs="Times New Roman"/>
          <w:sz w:val="24"/>
          <w:szCs w:val="24"/>
        </w:rPr>
        <w:t xml:space="preserve"> expressing </w:t>
      </w:r>
      <w:bookmarkStart w:id="89" w:name="_Hlk141195487"/>
      <w:r w:rsidRPr="00185972">
        <w:rPr>
          <w:rFonts w:ascii="Times New Roman" w:eastAsia="Arial" w:hAnsi="Times New Roman" w:cs="Times New Roman"/>
          <w:i/>
          <w:iCs/>
          <w:sz w:val="24"/>
          <w:szCs w:val="24"/>
        </w:rPr>
        <w:t>Klebsiella Pneumoniae</w:t>
      </w:r>
      <w:r w:rsidRPr="00185972">
        <w:rPr>
          <w:rFonts w:ascii="Times New Roman" w:eastAsia="Arial" w:hAnsi="Times New Roman" w:cs="Times New Roman"/>
          <w:sz w:val="24"/>
          <w:szCs w:val="24"/>
        </w:rPr>
        <w:t xml:space="preserve"> </w:t>
      </w:r>
      <w:proofErr w:type="spellStart"/>
      <w:r w:rsidRPr="00185972">
        <w:rPr>
          <w:rFonts w:ascii="Times New Roman" w:eastAsia="Arial" w:hAnsi="Times New Roman" w:cs="Times New Roman"/>
          <w:sz w:val="24"/>
          <w:szCs w:val="24"/>
        </w:rPr>
        <w:t>carbapenemase</w:t>
      </w:r>
      <w:proofErr w:type="spellEnd"/>
      <w:r w:rsidRPr="00185972">
        <w:rPr>
          <w:rFonts w:ascii="Times New Roman" w:eastAsia="Arial" w:hAnsi="Times New Roman" w:cs="Times New Roman"/>
          <w:sz w:val="24"/>
          <w:szCs w:val="24"/>
        </w:rPr>
        <w:t xml:space="preserve"> (KPC</w:t>
      </w:r>
      <w:bookmarkEnd w:id="89"/>
      <w:r w:rsidRPr="00185972">
        <w:rPr>
          <w:rFonts w:ascii="Times New Roman" w:eastAsia="Arial" w:hAnsi="Times New Roman" w:cs="Times New Roman"/>
          <w:sz w:val="24"/>
          <w:szCs w:val="24"/>
        </w:rPr>
        <w:t>))</w:t>
      </w:r>
      <w:r w:rsidRPr="00185972">
        <w:rPr>
          <w:rFonts w:ascii="Times New Roman" w:eastAsia="Times New Roman" w:hAnsi="Times New Roman" w:cs="Times New Roman"/>
          <w:sz w:val="24"/>
          <w:szCs w:val="24"/>
        </w:rPr>
        <w:t xml:space="preserve"> were purchased from the American Type Culture Collection. Chemicals including </w:t>
      </w:r>
      <w:r w:rsidRPr="00185972">
        <w:rPr>
          <w:rFonts w:ascii="Times New Roman" w:eastAsia="Calibri" w:hAnsi="Times New Roman" w:cs="Times New Roman"/>
          <w:sz w:val="24"/>
          <w:szCs w:val="24"/>
        </w:rPr>
        <w:t xml:space="preserve">growth media </w:t>
      </w:r>
      <w:r w:rsidRPr="00185972">
        <w:rPr>
          <w:rFonts w:ascii="Times New Roman" w:eastAsia="Times New Roman" w:hAnsi="Times New Roman" w:cs="Times New Roman"/>
          <w:sz w:val="24"/>
          <w:szCs w:val="24"/>
        </w:rPr>
        <w:t xml:space="preserve">were purchased from Sigma-Aldrich. </w:t>
      </w:r>
      <w:r w:rsidRPr="00185972">
        <w:rPr>
          <w:rFonts w:ascii="Times New Roman" w:hAnsi="Times New Roman" w:cs="Times New Roman"/>
          <w:sz w:val="24"/>
          <w:szCs w:val="24"/>
        </w:rPr>
        <w:t xml:space="preserve">600 Da BPEI was purchased from </w:t>
      </w:r>
      <w:proofErr w:type="spellStart"/>
      <w:r w:rsidRPr="00185972">
        <w:rPr>
          <w:rFonts w:ascii="Times New Roman" w:hAnsi="Times New Roman" w:cs="Times New Roman"/>
          <w:sz w:val="24"/>
          <w:szCs w:val="24"/>
        </w:rPr>
        <w:t>Polysciences</w:t>
      </w:r>
      <w:proofErr w:type="spellEnd"/>
      <w:r w:rsidRPr="00185972">
        <w:rPr>
          <w:rFonts w:ascii="Times New Roman" w:hAnsi="Times New Roman" w:cs="Times New Roman"/>
          <w:sz w:val="24"/>
          <w:szCs w:val="24"/>
        </w:rPr>
        <w:t>, Inc. PEG350-BPEI was synthesized and characterized as described in previously</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&lt;EndNote&gt;&lt;Cite&gt;&lt;Author&gt;Lam&lt;/Author&gt;&lt;Year&gt;2020&lt;/Year&gt;&lt;RecNum&gt;36&lt;/RecNum&gt;&lt;DisplayText&gt;&lt;style face="superscript"&gt;111&lt;/style&gt;&lt;/DisplayText&gt;&lt;record&gt;&lt;rec-number&gt;36&lt;/rec-number&gt;&lt;foreign-keys&gt;&lt;key app="EN" db-id="pvfzfsf5s5fz9revr2j5rps0rtrw5serar2p" timestamp="1643235569"&gt;36&lt;/key&gt;&lt;/foreign-keys&gt;&lt;ref-type name="Journal Article"&gt;17&lt;/ref-type&gt;&lt;contributors&gt;&lt;authors&gt;&lt;author&gt;Lam, Anh K&lt;/author&gt;&lt;author&gt;Moen, Erika L&lt;/author&gt;&lt;author&gt;Pusavat, Jennifer&lt;/author&gt;&lt;author&gt;Wouters, Cassandra L&lt;/author&gt;&lt;author&gt;Panlilio, Hannah&lt;/author&gt;&lt;author&gt;Ferrell, Maya J&lt;/author&gt;&lt;author&gt;Houck, Matthew B&lt;/author&gt;&lt;author&gt;Glatzhofer, Daniel T&lt;/author&gt;&lt;author&gt;Rice, Charles V&lt;/author&gt;&lt;/authors&gt;&lt;/contributors&gt;&lt;titles&gt;&lt;title&gt;PEGylation of Polyethylenimine Lowers Acute Toxicity while Retaining Anti-Biofilm and β-Lactam Potentiation Properties against Antibiotic-Resistant Pathogens&lt;/title&gt;&lt;secondary-title&gt;ACS omega&lt;/secondary-title&gt;&lt;/titles&gt;&lt;periodical&gt;&lt;full-title&gt;ACS omega&lt;/full-title&gt;&lt;/periodical&gt;&lt;pages&gt;26262-26270&lt;/pages&gt;&lt;volume&gt;5&lt;/volume&gt;&lt;number&gt;40&lt;/number&gt;&lt;dates&gt;&lt;year&gt;2020&lt;/year&gt;&lt;/dates&gt;&lt;isbn&gt;2470-1343&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111</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w:t>
      </w:r>
    </w:p>
    <w:p w14:paraId="48678AB0" w14:textId="77777777" w:rsidR="00DE095B" w:rsidRPr="00185972" w:rsidRDefault="00DE095B" w:rsidP="00DE095B">
      <w:pPr>
        <w:spacing w:after="0" w:line="480" w:lineRule="auto"/>
        <w:jc w:val="both"/>
        <w:rPr>
          <w:rFonts w:ascii="Times New Roman" w:hAnsi="Times New Roman" w:cs="Times New Roman"/>
          <w:sz w:val="24"/>
          <w:szCs w:val="24"/>
        </w:rPr>
      </w:pPr>
    </w:p>
    <w:p w14:paraId="5F942F51" w14:textId="2A9D5C91" w:rsidR="00622852" w:rsidRPr="00185972" w:rsidRDefault="00622852" w:rsidP="00622852">
      <w:pPr>
        <w:autoSpaceDE w:val="0"/>
        <w:autoSpaceDN w:val="0"/>
        <w:adjustRightInd w:val="0"/>
        <w:spacing w:after="0"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t xml:space="preserve">Inhibition of </w:t>
      </w:r>
      <w:r w:rsidR="003F0E1E" w:rsidRPr="00185972">
        <w:rPr>
          <w:rFonts w:ascii="Times New Roman" w:eastAsia="Calibri" w:hAnsi="Times New Roman" w:cs="Times New Roman"/>
          <w:b/>
          <w:bCs/>
          <w:sz w:val="24"/>
          <w:szCs w:val="24"/>
        </w:rPr>
        <w:t>bacterial growth</w:t>
      </w:r>
    </w:p>
    <w:p w14:paraId="52E8282B" w14:textId="20B8B161" w:rsidR="00622852" w:rsidRPr="00185972" w:rsidRDefault="00622852" w:rsidP="005673DE">
      <w:pPr>
        <w:spacing w:line="480" w:lineRule="auto"/>
        <w:jc w:val="both"/>
        <w:rPr>
          <w:rFonts w:ascii="Times New Roman" w:eastAsia="Times New Roman" w:hAnsi="Times New Roman" w:cs="Times New Roman"/>
          <w:sz w:val="24"/>
          <w:szCs w:val="24"/>
        </w:rPr>
      </w:pPr>
      <w:r w:rsidRPr="00185972">
        <w:rPr>
          <w:rFonts w:ascii="Times New Roman" w:eastAsia="Times New Roman" w:hAnsi="Times New Roman" w:cs="Times New Roman"/>
          <w:sz w:val="24"/>
          <w:szCs w:val="24"/>
        </w:rPr>
        <w:t xml:space="preserve">The </w:t>
      </w:r>
      <w:bookmarkStart w:id="90" w:name="_Hlk141195531"/>
      <w:r w:rsidRPr="00185972">
        <w:rPr>
          <w:rFonts w:ascii="Times New Roman" w:eastAsia="Times New Roman" w:hAnsi="Times New Roman" w:cs="Times New Roman"/>
          <w:sz w:val="24"/>
          <w:szCs w:val="24"/>
        </w:rPr>
        <w:t>minimum inhibitory concentrations (MIC)</w:t>
      </w:r>
      <w:bookmarkEnd w:id="90"/>
      <w:r w:rsidRPr="00185972">
        <w:rPr>
          <w:rFonts w:ascii="Times New Roman" w:eastAsia="Times New Roman" w:hAnsi="Times New Roman" w:cs="Times New Roman"/>
          <w:sz w:val="24"/>
          <w:szCs w:val="24"/>
        </w:rPr>
        <w:t xml:space="preserve"> of BPEI and its derivative PEG350-BPEI against </w:t>
      </w:r>
      <w:r w:rsidRPr="00185972">
        <w:rPr>
          <w:rFonts w:ascii="Times New Roman" w:eastAsia="Times New Roman" w:hAnsi="Times New Roman" w:cs="Times New Roman"/>
          <w:i/>
          <w:iCs/>
          <w:sz w:val="24"/>
          <w:szCs w:val="24"/>
        </w:rPr>
        <w:t>E. coli</w:t>
      </w:r>
      <w:r w:rsidRPr="00185972">
        <w:rPr>
          <w:rFonts w:ascii="Times New Roman" w:eastAsia="Times New Roman" w:hAnsi="Times New Roman" w:cs="Times New Roman"/>
          <w:sz w:val="24"/>
          <w:szCs w:val="24"/>
        </w:rPr>
        <w:t xml:space="preserve"> BAA-2452™ (an NDM positive strain), </w:t>
      </w:r>
      <w:r w:rsidRPr="00185972">
        <w:rPr>
          <w:rFonts w:ascii="Times New Roman" w:eastAsia="Times New Roman" w:hAnsi="Times New Roman" w:cs="Times New Roman"/>
          <w:i/>
          <w:iCs/>
          <w:sz w:val="24"/>
          <w:szCs w:val="24"/>
        </w:rPr>
        <w:t>E. coli</w:t>
      </w:r>
      <w:r w:rsidRPr="00185972">
        <w:rPr>
          <w:rFonts w:ascii="Times New Roman" w:eastAsia="Times New Roman" w:hAnsi="Times New Roman" w:cs="Times New Roman"/>
          <w:sz w:val="24"/>
          <w:szCs w:val="24"/>
        </w:rPr>
        <w:t xml:space="preserve"> BAA-2340™ (a KPC positive strain), and </w:t>
      </w:r>
      <w:r w:rsidRPr="00185972">
        <w:rPr>
          <w:rFonts w:ascii="Times New Roman" w:eastAsia="Times New Roman" w:hAnsi="Times New Roman" w:cs="Times New Roman"/>
          <w:i/>
          <w:iCs/>
          <w:sz w:val="24"/>
          <w:szCs w:val="24"/>
        </w:rPr>
        <w:t>E. coli</w:t>
      </w:r>
      <w:r w:rsidRPr="00185972">
        <w:rPr>
          <w:rFonts w:ascii="Times New Roman" w:eastAsia="Times New Roman" w:hAnsi="Times New Roman" w:cs="Times New Roman"/>
          <w:sz w:val="24"/>
          <w:szCs w:val="24"/>
        </w:rPr>
        <w:t xml:space="preserve"> BAA-25922™ cells were determined. Briefly, serial dilutions of BPEI and PEG350-BPEI were prepared </w:t>
      </w:r>
      <w:r w:rsidR="00AF77F5" w:rsidRPr="00185972">
        <w:rPr>
          <w:rFonts w:ascii="Times New Roman" w:eastAsia="Times New Roman" w:hAnsi="Times New Roman" w:cs="Times New Roman"/>
          <w:sz w:val="24"/>
          <w:szCs w:val="24"/>
        </w:rPr>
        <w:t xml:space="preserve">in </w:t>
      </w:r>
      <w:r w:rsidR="00AA4896" w:rsidRPr="00185972">
        <w:rPr>
          <w:rFonts w:ascii="Times New Roman" w:hAnsi="Times New Roman" w:cs="Times New Roman"/>
          <w:sz w:val="24"/>
          <w:szCs w:val="24"/>
        </w:rPr>
        <w:t>Tris-HCl 0.05 M (pH=7) buffer</w:t>
      </w:r>
      <w:r w:rsidR="00AF77F5" w:rsidRPr="00185972">
        <w:rPr>
          <w:rFonts w:ascii="Times New Roman" w:eastAsia="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and added into 96-well microtiter plates </w:t>
      </w:r>
      <w:r w:rsidRPr="00185972">
        <w:rPr>
          <w:rFonts w:ascii="Times New Roman" w:hAnsi="Times New Roman" w:cs="Times New Roman"/>
          <w:sz w:val="24"/>
          <w:szCs w:val="24"/>
        </w:rPr>
        <w:t xml:space="preserve">(Greiner Bio-one, Stuttgart, Germany) </w:t>
      </w:r>
      <w:r w:rsidRPr="00185972">
        <w:rPr>
          <w:rFonts w:ascii="Times New Roman" w:eastAsia="Times New Roman" w:hAnsi="Times New Roman" w:cs="Times New Roman"/>
          <w:sz w:val="24"/>
          <w:szCs w:val="24"/>
        </w:rPr>
        <w:t xml:space="preserve">with </w:t>
      </w:r>
      <w:bookmarkStart w:id="91" w:name="_Hlk141195553"/>
      <w:r w:rsidRPr="00185972">
        <w:rPr>
          <w:rFonts w:ascii="Times New Roman" w:hAnsi="Times New Roman" w:cs="Times New Roman"/>
          <w:sz w:val="24"/>
          <w:szCs w:val="24"/>
        </w:rPr>
        <w:t>cation-adjusted Mueller–Hinton broth (CAMHB</w:t>
      </w:r>
      <w:bookmarkEnd w:id="91"/>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media. Then, bacterial cells from each </w:t>
      </w:r>
      <w:r w:rsidRPr="00185972">
        <w:rPr>
          <w:rFonts w:ascii="Times New Roman" w:eastAsia="Times New Roman" w:hAnsi="Times New Roman" w:cs="Times New Roman"/>
          <w:i/>
          <w:iCs/>
          <w:sz w:val="24"/>
          <w:szCs w:val="24"/>
        </w:rPr>
        <w:t>E. coli</w:t>
      </w:r>
      <w:r w:rsidRPr="00185972">
        <w:rPr>
          <w:rFonts w:ascii="Times New Roman" w:eastAsia="Times New Roman" w:hAnsi="Times New Roman" w:cs="Times New Roman"/>
          <w:sz w:val="24"/>
          <w:szCs w:val="24"/>
        </w:rPr>
        <w:t xml:space="preserve"> strain were added (5 × 10</w:t>
      </w:r>
      <w:r w:rsidR="00051FD4" w:rsidRPr="00185972">
        <w:rPr>
          <w:rFonts w:ascii="Times New Roman" w:eastAsia="Times New Roman" w:hAnsi="Times New Roman" w:cs="Times New Roman"/>
          <w:sz w:val="24"/>
          <w:szCs w:val="24"/>
          <w:vertAlign w:val="superscript"/>
        </w:rPr>
        <w:t>9</w:t>
      </w:r>
      <w:r w:rsidRPr="00185972">
        <w:rPr>
          <w:rFonts w:ascii="Times New Roman" w:eastAsia="Times New Roman" w:hAnsi="Times New Roman" w:cs="Times New Roman"/>
          <w:sz w:val="24"/>
          <w:szCs w:val="24"/>
        </w:rPr>
        <w:t xml:space="preserve"> cells/mL), and the plate incubated overnight at 37 °C. The optical density of the cells was measured at 600 nm </w:t>
      </w:r>
      <w:r w:rsidRPr="00185972">
        <w:rPr>
          <w:rFonts w:ascii="Times New Roman" w:hAnsi="Times New Roman" w:cs="Times New Roman"/>
          <w:sz w:val="24"/>
          <w:szCs w:val="24"/>
        </w:rPr>
        <w:t>(OD</w:t>
      </w:r>
      <w:r w:rsidRPr="00185972">
        <w:rPr>
          <w:rFonts w:ascii="Times New Roman" w:hAnsi="Times New Roman" w:cs="Times New Roman"/>
          <w:sz w:val="24"/>
          <w:szCs w:val="24"/>
          <w:vertAlign w:val="subscript"/>
        </w:rPr>
        <w:t>600</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after 20 hours of growth. Each MIC value was the average of three separate trials.</w:t>
      </w:r>
    </w:p>
    <w:p w14:paraId="2F59C91F" w14:textId="77777777" w:rsidR="00622852" w:rsidRPr="00185972" w:rsidRDefault="00622852" w:rsidP="00622852">
      <w:pPr>
        <w:spacing w:after="0" w:line="480" w:lineRule="auto"/>
        <w:jc w:val="both"/>
        <w:rPr>
          <w:rFonts w:ascii="Times New Roman" w:eastAsia="Times New Roman" w:hAnsi="Times New Roman" w:cs="Times New Roman"/>
          <w:sz w:val="24"/>
          <w:szCs w:val="24"/>
        </w:rPr>
      </w:pPr>
    </w:p>
    <w:p w14:paraId="4D6B68F2" w14:textId="77777777" w:rsidR="005673DE" w:rsidRPr="00185972" w:rsidRDefault="005673DE" w:rsidP="00622852">
      <w:pPr>
        <w:spacing w:after="0" w:line="480" w:lineRule="auto"/>
        <w:jc w:val="both"/>
        <w:rPr>
          <w:rFonts w:ascii="Times New Roman" w:eastAsia="Times New Roman" w:hAnsi="Times New Roman" w:cs="Times New Roman"/>
          <w:sz w:val="24"/>
          <w:szCs w:val="24"/>
        </w:rPr>
      </w:pPr>
    </w:p>
    <w:p w14:paraId="72E4D4DC" w14:textId="77777777" w:rsidR="005673DE" w:rsidRPr="00185972" w:rsidRDefault="005673DE" w:rsidP="00622852">
      <w:pPr>
        <w:spacing w:after="0" w:line="480" w:lineRule="auto"/>
        <w:jc w:val="both"/>
        <w:rPr>
          <w:rFonts w:ascii="Times New Roman" w:eastAsia="Times New Roman" w:hAnsi="Times New Roman" w:cs="Times New Roman"/>
          <w:sz w:val="24"/>
          <w:szCs w:val="24"/>
        </w:rPr>
      </w:pPr>
    </w:p>
    <w:p w14:paraId="22857963" w14:textId="5B98225C" w:rsidR="00622852" w:rsidRPr="00185972" w:rsidRDefault="00622852" w:rsidP="00622852">
      <w:pPr>
        <w:autoSpaceDE w:val="0"/>
        <w:autoSpaceDN w:val="0"/>
        <w:adjustRightInd w:val="0"/>
        <w:spacing w:after="0"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lastRenderedPageBreak/>
        <w:t xml:space="preserve">Time </w:t>
      </w:r>
      <w:r w:rsidR="003F0E1E" w:rsidRPr="00185972">
        <w:rPr>
          <w:rFonts w:ascii="Times New Roman" w:eastAsia="Calibri" w:hAnsi="Times New Roman" w:cs="Times New Roman"/>
          <w:b/>
          <w:bCs/>
          <w:sz w:val="24"/>
          <w:szCs w:val="24"/>
        </w:rPr>
        <w:t xml:space="preserve">dependence of bacterial growth </w:t>
      </w:r>
    </w:p>
    <w:p w14:paraId="758E9D9C" w14:textId="1A4E9B86" w:rsidR="00622852" w:rsidRPr="00185972" w:rsidRDefault="00622852" w:rsidP="005673DE">
      <w:pPr>
        <w:spacing w:line="480" w:lineRule="auto"/>
        <w:jc w:val="both"/>
        <w:rPr>
          <w:rFonts w:ascii="Times New Roman" w:hAnsi="Times New Roman" w:cs="Times New Roman"/>
          <w:sz w:val="24"/>
          <w:szCs w:val="24"/>
        </w:rPr>
      </w:pP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BAA-2452™ </w:t>
      </w:r>
      <w:r w:rsidRPr="00185972">
        <w:rPr>
          <w:rFonts w:ascii="Times New Roman" w:hAnsi="Times New Roman" w:cs="Times New Roman"/>
          <w:sz w:val="24"/>
          <w:szCs w:val="24"/>
        </w:rPr>
        <w:t xml:space="preserve">and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BAA-2340™ </w:t>
      </w:r>
      <w:r w:rsidRPr="00185972">
        <w:rPr>
          <w:rFonts w:ascii="Times New Roman" w:hAnsi="Times New Roman" w:cs="Times New Roman"/>
          <w:sz w:val="24"/>
          <w:szCs w:val="24"/>
        </w:rPr>
        <w:t>cells were grown from overnight cultures (5 × 10</w:t>
      </w:r>
      <w:r w:rsidR="00051FD4" w:rsidRPr="00185972">
        <w:rPr>
          <w:rFonts w:ascii="Times New Roman" w:hAnsi="Times New Roman" w:cs="Times New Roman"/>
          <w:sz w:val="24"/>
          <w:szCs w:val="24"/>
          <w:vertAlign w:val="superscript"/>
        </w:rPr>
        <w:t>9</w:t>
      </w:r>
      <w:r w:rsidRPr="00185972">
        <w:rPr>
          <w:rFonts w:ascii="Times New Roman" w:hAnsi="Times New Roman" w:cs="Times New Roman"/>
          <w:sz w:val="24"/>
          <w:szCs w:val="24"/>
        </w:rPr>
        <w:t xml:space="preserve"> CFU/mL) using CAMHB supplemented with three separate concentrations of 600 Da BPEI treatments (64 μg/mL, 256 μg/mL, and 1024 μg/mL). Untreated cells were grown as control. Bacteria were incubated at 37 °C with shaking. The change in optical density for each sample was monitored at 600 nm (OD</w:t>
      </w:r>
      <w:r w:rsidRPr="00185972">
        <w:rPr>
          <w:rFonts w:ascii="Times New Roman" w:hAnsi="Times New Roman" w:cs="Times New Roman"/>
          <w:sz w:val="24"/>
          <w:szCs w:val="24"/>
          <w:vertAlign w:val="subscript"/>
        </w:rPr>
        <w:t>600</w:t>
      </w:r>
      <w:r w:rsidRPr="00185972">
        <w:rPr>
          <w:rFonts w:ascii="Times New Roman" w:hAnsi="Times New Roman" w:cs="Times New Roman"/>
          <w:sz w:val="24"/>
          <w:szCs w:val="24"/>
        </w:rPr>
        <w:t xml:space="preserve">) over 24 hours. </w:t>
      </w:r>
    </w:p>
    <w:p w14:paraId="13CA5344" w14:textId="77777777" w:rsidR="00622852" w:rsidRPr="00185972" w:rsidRDefault="00622852" w:rsidP="00622852">
      <w:pPr>
        <w:spacing w:after="0" w:line="480" w:lineRule="auto"/>
        <w:jc w:val="both"/>
        <w:rPr>
          <w:rFonts w:ascii="Times New Roman" w:eastAsia="Times New Roman" w:hAnsi="Times New Roman" w:cs="Times New Roman"/>
          <w:sz w:val="24"/>
          <w:szCs w:val="24"/>
        </w:rPr>
      </w:pPr>
    </w:p>
    <w:p w14:paraId="53E90FF9" w14:textId="06458E2E" w:rsidR="00622852" w:rsidRPr="00185972" w:rsidRDefault="00622852" w:rsidP="00622852">
      <w:pPr>
        <w:autoSpaceDE w:val="0"/>
        <w:autoSpaceDN w:val="0"/>
        <w:adjustRightInd w:val="0"/>
        <w:spacing w:after="0"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t xml:space="preserve">Biofilm </w:t>
      </w:r>
      <w:r w:rsidR="003F0E1E" w:rsidRPr="00185972">
        <w:rPr>
          <w:rFonts w:ascii="Times New Roman" w:eastAsia="Calibri" w:hAnsi="Times New Roman" w:cs="Times New Roman"/>
          <w:b/>
          <w:bCs/>
          <w:sz w:val="24"/>
          <w:szCs w:val="24"/>
        </w:rPr>
        <w:t>formation</w:t>
      </w:r>
    </w:p>
    <w:p w14:paraId="2F16AD1B" w14:textId="6AC7F6F7" w:rsidR="00622852" w:rsidRPr="00185972" w:rsidRDefault="00622852" w:rsidP="005673DE">
      <w:pPr>
        <w:spacing w:line="480" w:lineRule="auto"/>
        <w:jc w:val="both"/>
        <w:rPr>
          <w:rFonts w:ascii="Times New Roman" w:hAnsi="Times New Roman" w:cs="Times New Roman"/>
          <w:sz w:val="24"/>
          <w:szCs w:val="24"/>
        </w:rPr>
      </w:pPr>
      <w:r w:rsidRPr="00185972">
        <w:rPr>
          <w:rFonts w:ascii="Times New Roman" w:hAnsi="Times New Roman" w:cs="Times New Roman"/>
          <w:sz w:val="24"/>
          <w:szCs w:val="24"/>
        </w:rPr>
        <w:t xml:space="preserve">Biofilm formation assays were performed as described by Naves P, </w:t>
      </w:r>
      <w:r w:rsidRPr="00185972">
        <w:rPr>
          <w:rFonts w:ascii="Times New Roman" w:hAnsi="Times New Roman" w:cs="Times New Roman"/>
          <w:i/>
          <w:iCs/>
          <w:sz w:val="24"/>
          <w:szCs w:val="24"/>
        </w:rPr>
        <w:t>et al</w:t>
      </w:r>
      <w:r w:rsidRPr="00185972">
        <w:rPr>
          <w:rFonts w:ascii="Times New Roman" w:hAnsi="Times New Roman" w:cs="Times New Roman"/>
          <w:sz w:val="24"/>
          <w:szCs w:val="24"/>
        </w:rPr>
        <w:t>. with a slight modification</w:t>
      </w:r>
      <w:r w:rsidR="002F6FB2" w:rsidRPr="00185972">
        <w:rPr>
          <w:rFonts w:ascii="Times New Roman" w:hAnsi="Times New Roman" w:cs="Times New Roman"/>
          <w:sz w:val="24"/>
          <w:szCs w:val="24"/>
        </w:rPr>
        <w:t xml:space="preserve">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&lt;EndNote&gt;&lt;Cite&gt;&lt;Author&gt;Naves&lt;/Author&gt;&lt;Year&gt;2008&lt;/Year&gt;&lt;RecNum&gt;33&lt;/RecNum&gt;&lt;DisplayText&gt;&lt;style face="superscript"&gt;212&lt;/style&gt;&lt;/DisplayText&gt;&lt;record&gt;&lt;rec-number&gt;33&lt;/rec-number&gt;&lt;foreign-keys&gt;&lt;key app="EN" db-id="esaesds5yvf9tge2zen5pss3dsvsz9av2s9e" timestamp="1656346724"&gt;33&lt;/key&gt;&lt;/foreign-keys&gt;&lt;ref-type name="Journal Article"&gt;17&lt;/ref-type&gt;&lt;contributors&gt;&lt;authors&gt;&lt;author&gt;Naves, P&lt;/author&gt;&lt;author&gt;Del Prado, G&lt;/author&gt;&lt;author&gt;Huelves, L&lt;/author&gt;&lt;author&gt;Gracia, M&lt;/author&gt;&lt;author&gt;Ruiz, V&lt;/author&gt;&lt;author&gt;Blanco, J&lt;/author&gt;&lt;author&gt;Rodríguez‐Cerrato, V&lt;/author&gt;&lt;author&gt;Ponte, MC&lt;/author&gt;&lt;author&gt;Soriano, F&lt;/author&gt;&lt;/authors&gt;&lt;/contributors&gt;&lt;titles&gt;&lt;title&gt;Measurement of biofilm formation by clinical isolates of Escherichia coli is method‐dependent&lt;/title&gt;&lt;secondary-title&gt;Journal of applied microbiology&lt;/secondary-title&gt;&lt;/titles&gt;&lt;periodical&gt;&lt;full-title&gt;Journal of applied microbiology&lt;/full-title&gt;&lt;/periodical&gt;&lt;pages&gt;585-590&lt;/pages&gt;&lt;volume&gt;105&lt;/volume&gt;&lt;number&gt;2&lt;/number&gt;&lt;dates&gt;&lt;year&gt;2008&lt;/year&gt;&lt;/dates&gt;&lt;isbn&gt;1364-5072&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212</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Four different broths were used including two minimal and two nutrient-rich media. M63 media (22 mM KH</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PO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40 mM K</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HPO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15 mM (NH</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SO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1mM MgSO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xml:space="preserve">, %0.4 arginine)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&lt;EndNote&gt;&lt;Cite&gt;&lt;Author&gt;Merritt&lt;/Author&gt;&lt;Year&gt;2011&lt;/Year&gt;&lt;RecNum&gt;38&lt;/RecNum&gt;&lt;DisplayText&gt;&lt;style face="superscript"&gt;213&lt;/style&gt;&lt;/DisplayText&gt;&lt;record&gt;&lt;rec-number&gt;38&lt;/rec-number&gt;&lt;foreign-keys&gt;&lt;key app="EN" db-id="pvfzfsf5s5fz9revr2j5rps0rtrw5serar2p" timestamp="1643235569"&gt;38&lt;/key&gt;&lt;/foreign-keys&gt;&lt;ref-type name="Journal Article"&gt;17&lt;/ref-type&gt;&lt;contributors&gt;&lt;authors&gt;&lt;author&gt;Merritt, Judith H&lt;/author&gt;&lt;author&gt;Kadouri, Daniel E&lt;/author&gt;&lt;author&gt;O&amp;apos;Toole, George A&lt;/author&gt;&lt;/authors&gt;&lt;/contributors&gt;&lt;titles&gt;&lt;title&gt;Growing and analyzing static biofilms&lt;/title&gt;&lt;secondary-title&gt;Current protocols in microbiology&lt;/secondary-title&gt;&lt;/titles&gt;&lt;periodical&gt;&lt;full-title&gt;Current protocols in microbiology&lt;/full-title&gt;&lt;/periodical&gt;&lt;pages&gt;1B. 1.1-1B. 1.18&lt;/pages&gt;&lt;volume&gt;22&lt;/volume&gt;&lt;number&gt;1&lt;/number&gt;&lt;dates&gt;&lt;year&gt;2011&lt;/year&gt;&lt;/dates&gt;&lt;isbn&gt;1934-8525&lt;/isbn&gt;&lt;urls&gt;&lt;/urls&gt;&lt;/record&gt;&lt;/Cite&gt;&lt;/EndNote&gt;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213</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and M9 (12.8 g Na</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HPO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3 g KH</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PO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0.5 g NaCl, 1 g NH</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Cl, %20 glucose, 1 M MgSO</w:t>
      </w:r>
      <w:r w:rsidRPr="00185972">
        <w:rPr>
          <w:rFonts w:ascii="Times New Roman" w:hAnsi="Times New Roman" w:cs="Times New Roman"/>
          <w:sz w:val="24"/>
          <w:szCs w:val="24"/>
          <w:vertAlign w:val="subscript"/>
        </w:rPr>
        <w:t>4</w:t>
      </w:r>
      <w:r w:rsidRPr="00185972">
        <w:rPr>
          <w:rFonts w:ascii="Times New Roman" w:hAnsi="Times New Roman" w:cs="Times New Roman"/>
          <w:sz w:val="24"/>
          <w:szCs w:val="24"/>
        </w:rPr>
        <w:t>, 1 M CaCl</w:t>
      </w:r>
      <w:r w:rsidRPr="00185972">
        <w:rPr>
          <w:rFonts w:ascii="Times New Roman" w:hAnsi="Times New Roman" w:cs="Times New Roman"/>
          <w:sz w:val="24"/>
          <w:szCs w:val="24"/>
          <w:vertAlign w:val="subscript"/>
        </w:rPr>
        <w:t>2</w:t>
      </w:r>
      <w:r w:rsidRPr="00185972">
        <w:rPr>
          <w:rFonts w:ascii="Times New Roman" w:hAnsi="Times New Roman" w:cs="Times New Roman"/>
          <w:sz w:val="24"/>
          <w:szCs w:val="24"/>
        </w:rPr>
        <w:t>, %0.5 Thiamine)</w:t>
      </w:r>
      <w:r w:rsidRPr="00185972">
        <w:rPr>
          <w:rFonts w:ascii="Times New Roman" w:hAnsi="Times New Roman" w:cs="Times New Roman"/>
          <w:sz w:val="24"/>
          <w:szCs w:val="24"/>
          <w:vertAlign w:val="superscript"/>
        </w:rPr>
        <w:t xml:space="preserve"> </w:t>
      </w:r>
      <w:r w:rsidRPr="00185972">
        <w:rPr>
          <w:rFonts w:ascii="Times New Roman" w:hAnsi="Times New Roman" w:cs="Times New Roman"/>
          <w:sz w:val="24"/>
          <w:szCs w:val="24"/>
        </w:rPr>
        <w:t xml:space="preserve">(adapted from ATCC Medium: 2511 M9 Minimal Agar/Broth) were the minimal media. The two rich broths included </w:t>
      </w:r>
      <w:bookmarkStart w:id="92" w:name="_Hlk141195566"/>
      <w:r w:rsidRPr="00185972">
        <w:rPr>
          <w:rFonts w:ascii="Times New Roman" w:hAnsi="Times New Roman" w:cs="Times New Roman"/>
          <w:sz w:val="24"/>
          <w:szCs w:val="24"/>
        </w:rPr>
        <w:t>Luria–Bertani (LB</w:t>
      </w:r>
      <w:bookmarkEnd w:id="92"/>
      <w:r w:rsidRPr="00185972">
        <w:rPr>
          <w:rFonts w:ascii="Times New Roman" w:hAnsi="Times New Roman" w:cs="Times New Roman"/>
          <w:sz w:val="24"/>
          <w:szCs w:val="24"/>
        </w:rPr>
        <w:t>) and CAMHB. All strains were grown from a cryogenic stock overnight at 37 °C. From overnight cultures (5 x 10</w:t>
      </w:r>
      <w:r w:rsidRPr="00185972">
        <w:rPr>
          <w:rFonts w:ascii="Times New Roman" w:hAnsi="Times New Roman" w:cs="Times New Roman"/>
          <w:sz w:val="24"/>
          <w:szCs w:val="24"/>
          <w:vertAlign w:val="superscript"/>
        </w:rPr>
        <w:t>5</w:t>
      </w:r>
      <w:r w:rsidRPr="00185972">
        <w:rPr>
          <w:rFonts w:ascii="Times New Roman" w:hAnsi="Times New Roman" w:cs="Times New Roman"/>
          <w:sz w:val="24"/>
          <w:szCs w:val="24"/>
        </w:rPr>
        <w:t xml:space="preserve"> </w:t>
      </w:r>
      <w:bookmarkStart w:id="93" w:name="_Hlk141195578"/>
      <w:r w:rsidRPr="00185972">
        <w:rPr>
          <w:rFonts w:ascii="Times New Roman" w:hAnsi="Times New Roman" w:cs="Times New Roman"/>
          <w:sz w:val="24"/>
          <w:szCs w:val="24"/>
        </w:rPr>
        <w:t>CFU</w:t>
      </w:r>
      <w:bookmarkEnd w:id="93"/>
      <w:r w:rsidRPr="00185972">
        <w:rPr>
          <w:rFonts w:ascii="Times New Roman" w:hAnsi="Times New Roman" w:cs="Times New Roman"/>
          <w:sz w:val="24"/>
          <w:szCs w:val="24"/>
        </w:rPr>
        <w:t xml:space="preserve">/mL) 1.3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aliquots were inoculated in 130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of each broth media in 96 wells microtiter plates. These plates were then incubated for 24 hours at 37 °C to form established biofilms and afterwards supernatant was discarded. </w:t>
      </w:r>
      <w:r w:rsidRPr="00185972">
        <w:rPr>
          <w:rFonts w:ascii="Times New Roman" w:eastAsia="Calibri" w:hAnsi="Times New Roman" w:cs="Times New Roman"/>
          <w:sz w:val="24"/>
          <w:szCs w:val="24"/>
        </w:rPr>
        <w:t xml:space="preserve">Growing biofilms for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2340 was met with unexpected challenges of producing consistent deposition of biomass in the microtiter plates.</w:t>
      </w:r>
      <w:r w:rsidRPr="00185972">
        <w:rPr>
          <w:rFonts w:ascii="Times New Roman" w:hAnsi="Times New Roman" w:cs="Times New Roman"/>
          <w:sz w:val="24"/>
          <w:szCs w:val="24"/>
        </w:rPr>
        <w:t xml:space="preserve"> We found that the biofilms formed in MHB broth were established in a more consistent manner for the strain. </w:t>
      </w:r>
    </w:p>
    <w:p w14:paraId="13FBC2FF" w14:textId="77777777" w:rsidR="00622852" w:rsidRPr="00185972" w:rsidRDefault="00622852" w:rsidP="00622852">
      <w:pPr>
        <w:spacing w:line="480" w:lineRule="auto"/>
        <w:ind w:firstLine="720"/>
        <w:jc w:val="both"/>
        <w:rPr>
          <w:rFonts w:ascii="Times New Roman" w:eastAsia="Calibri" w:hAnsi="Times New Roman" w:cs="Times New Roman"/>
          <w:sz w:val="24"/>
          <w:szCs w:val="24"/>
        </w:rPr>
      </w:pPr>
    </w:p>
    <w:p w14:paraId="32514551" w14:textId="77777777" w:rsidR="001D71AE" w:rsidRPr="00185972" w:rsidRDefault="001D71AE" w:rsidP="00622852">
      <w:pPr>
        <w:spacing w:line="480" w:lineRule="auto"/>
        <w:ind w:firstLine="720"/>
        <w:jc w:val="both"/>
        <w:rPr>
          <w:rFonts w:ascii="Times New Roman" w:eastAsia="Calibri" w:hAnsi="Times New Roman" w:cs="Times New Roman"/>
          <w:sz w:val="24"/>
          <w:szCs w:val="24"/>
        </w:rPr>
      </w:pPr>
    </w:p>
    <w:p w14:paraId="3C74707A" w14:textId="14C41BA0" w:rsidR="00622852" w:rsidRPr="00185972" w:rsidRDefault="00622852" w:rsidP="00622852">
      <w:pPr>
        <w:autoSpaceDE w:val="0"/>
        <w:autoSpaceDN w:val="0"/>
        <w:adjustRightInd w:val="0"/>
        <w:spacing w:after="0"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lastRenderedPageBreak/>
        <w:t xml:space="preserve">Biofilm </w:t>
      </w:r>
      <w:r w:rsidR="003F0E1E" w:rsidRPr="00185972">
        <w:rPr>
          <w:rFonts w:ascii="Times New Roman" w:eastAsia="Calibri" w:hAnsi="Times New Roman" w:cs="Times New Roman"/>
          <w:b/>
          <w:bCs/>
          <w:sz w:val="24"/>
          <w:szCs w:val="24"/>
        </w:rPr>
        <w:t>disruption assay</w:t>
      </w:r>
    </w:p>
    <w:p w14:paraId="5A0BC8DE" w14:textId="51E09B3B" w:rsidR="00622852" w:rsidRPr="00185972" w:rsidRDefault="00622852" w:rsidP="00DD04E8">
      <w:pPr>
        <w:spacing w:line="480" w:lineRule="auto"/>
        <w:jc w:val="both"/>
        <w:rPr>
          <w:rFonts w:ascii="Times New Roman" w:hAnsi="Times New Roman" w:cs="Times New Roman"/>
          <w:sz w:val="24"/>
          <w:szCs w:val="24"/>
        </w:rPr>
      </w:pPr>
      <w:r w:rsidRPr="00185972">
        <w:rPr>
          <w:rFonts w:ascii="Times New Roman" w:hAnsi="Times New Roman" w:cs="Times New Roman"/>
          <w:sz w:val="24"/>
          <w:szCs w:val="24"/>
        </w:rPr>
        <w:t xml:space="preserve">Microtiter plates containing biofilms were rinsed with 150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sterile saline to remove planktonic bacteria followed by 20 minutes of air drying. Subsequently, 130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of a 1% </w:t>
      </w:r>
      <w:bookmarkStart w:id="94" w:name="_Hlk141195601"/>
      <w:r w:rsidRPr="00185972">
        <w:rPr>
          <w:rFonts w:ascii="Times New Roman" w:hAnsi="Times New Roman" w:cs="Times New Roman"/>
          <w:sz w:val="24"/>
          <w:szCs w:val="24"/>
        </w:rPr>
        <w:t>crystal violet (CV</w:t>
      </w:r>
      <w:bookmarkEnd w:id="94"/>
      <w:r w:rsidRPr="00185972">
        <w:rPr>
          <w:rFonts w:ascii="Times New Roman" w:hAnsi="Times New Roman" w:cs="Times New Roman"/>
          <w:sz w:val="24"/>
          <w:szCs w:val="24"/>
        </w:rPr>
        <w:t xml:space="preserve">) solution (Sigma-Aldrich, USA) was added to the wells for 20 minutes to stain the adhered cells. The supernatant was carefully removed by turning the plate over and removing the liquid with gentle shaking followed by washing to remove excess stain. Total volume of 100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of Tris-HCl 0.05 M (pH=7) buffer was added to each well of the 96-well biofilm plate followed by the addition of 600 Da BPEI, 32 µg/mL (</w:t>
      </w:r>
      <w:r w:rsidRPr="00185972">
        <w:rPr>
          <w:rFonts w:ascii="Times New Roman" w:eastAsia="Calibri" w:hAnsi="Times New Roman" w:cs="Times New Roman"/>
          <w:sz w:val="24"/>
          <w:szCs w:val="24"/>
        </w:rPr>
        <w:t xml:space="preserve">5.33 nmol) or 64 µg/mL (10.66 nmol), and PEG350-BPEI, </w:t>
      </w:r>
      <w:r w:rsidRPr="00185972">
        <w:rPr>
          <w:rFonts w:ascii="Times New Roman" w:hAnsi="Times New Roman" w:cs="Times New Roman"/>
          <w:sz w:val="24"/>
          <w:szCs w:val="24"/>
        </w:rPr>
        <w:t>32 µg/mL (</w:t>
      </w:r>
      <w:r w:rsidRPr="00185972">
        <w:rPr>
          <w:rFonts w:ascii="Times New Roman" w:eastAsia="Calibri" w:hAnsi="Times New Roman" w:cs="Times New Roman"/>
          <w:sz w:val="24"/>
          <w:szCs w:val="24"/>
        </w:rPr>
        <w:t xml:space="preserve">3.4 nmol) or </w:t>
      </w:r>
      <w:r w:rsidRPr="00185972">
        <w:rPr>
          <w:rFonts w:ascii="Times New Roman" w:hAnsi="Times New Roman" w:cs="Times New Roman"/>
          <w:sz w:val="24"/>
          <w:szCs w:val="24"/>
        </w:rPr>
        <w:t>64 µg/mL (</w:t>
      </w:r>
      <w:r w:rsidRPr="00185972">
        <w:rPr>
          <w:rFonts w:ascii="Times New Roman" w:eastAsia="Calibri" w:hAnsi="Times New Roman" w:cs="Times New Roman"/>
          <w:sz w:val="24"/>
          <w:szCs w:val="24"/>
        </w:rPr>
        <w:t xml:space="preserve">6.8 nmol. The negative and positive controls were </w:t>
      </w:r>
      <w:r w:rsidRPr="00185972">
        <w:rPr>
          <w:rFonts w:ascii="Times New Roman" w:hAnsi="Times New Roman" w:cs="Times New Roman"/>
          <w:sz w:val="24"/>
          <w:szCs w:val="24"/>
        </w:rPr>
        <w:t>Tris-HCl</w:t>
      </w:r>
      <w:r w:rsidRPr="00185972">
        <w:rPr>
          <w:rFonts w:ascii="Times New Roman" w:eastAsia="Calibri" w:hAnsi="Times New Roman" w:cs="Times New Roman"/>
          <w:sz w:val="24"/>
          <w:szCs w:val="24"/>
        </w:rPr>
        <w:t xml:space="preserve"> buffer alone and 30% acetic acid, respectively. </w:t>
      </w:r>
      <w:r w:rsidRPr="00185972">
        <w:rPr>
          <w:rFonts w:ascii="Times New Roman" w:hAnsi="Times New Roman" w:cs="Times New Roman"/>
          <w:sz w:val="24"/>
          <w:szCs w:val="24"/>
        </w:rPr>
        <w:t xml:space="preserve">The plates were incubated at 25 °C for biofilm disruption. Disruption of the biofilm caused the biomass to disperse into solution, quantified by carefully transferring the supernatant to a new 96-well plate for </w:t>
      </w:r>
      <w:bookmarkStart w:id="95" w:name="_Hlk84784040"/>
      <w:r w:rsidRPr="00185972">
        <w:rPr>
          <w:rFonts w:ascii="Times New Roman" w:hAnsi="Times New Roman" w:cs="Times New Roman"/>
          <w:sz w:val="24"/>
          <w:szCs w:val="24"/>
        </w:rPr>
        <w:t>550 nm (</w:t>
      </w:r>
      <w:bookmarkStart w:id="96" w:name="_Hlk141195614"/>
      <w:r w:rsidRPr="00185972">
        <w:rPr>
          <w:rFonts w:ascii="Times New Roman" w:hAnsi="Times New Roman" w:cs="Times New Roman"/>
          <w:sz w:val="24"/>
          <w:szCs w:val="24"/>
        </w:rPr>
        <w:t>OD</w:t>
      </w:r>
      <w:bookmarkEnd w:id="96"/>
      <w:r w:rsidRPr="00185972">
        <w:rPr>
          <w:rFonts w:ascii="Times New Roman" w:hAnsi="Times New Roman" w:cs="Times New Roman"/>
          <w:sz w:val="24"/>
          <w:szCs w:val="24"/>
          <w:vertAlign w:val="subscript"/>
        </w:rPr>
        <w:t>550</w:t>
      </w:r>
      <w:r w:rsidRPr="00185972">
        <w:rPr>
          <w:rFonts w:ascii="Times New Roman" w:hAnsi="Times New Roman" w:cs="Times New Roman"/>
          <w:sz w:val="24"/>
          <w:szCs w:val="24"/>
        </w:rPr>
        <w:t xml:space="preserve">) </w:t>
      </w:r>
      <w:bookmarkEnd w:id="95"/>
      <w:r w:rsidRPr="00185972">
        <w:rPr>
          <w:rFonts w:ascii="Times New Roman" w:hAnsi="Times New Roman" w:cs="Times New Roman"/>
          <w:sz w:val="24"/>
          <w:szCs w:val="24"/>
        </w:rPr>
        <w:t xml:space="preserve">measurement. </w:t>
      </w:r>
      <w:r w:rsidR="002A0B0F" w:rsidRPr="00185972">
        <w:rPr>
          <w:rFonts w:ascii="Times New Roman" w:hAnsi="Times New Roman" w:cs="Times New Roman"/>
          <w:sz w:val="24"/>
          <w:szCs w:val="24"/>
        </w:rPr>
        <w:t>Eight technical replicates and two independent experiments were accomplished for each strain.</w:t>
      </w:r>
      <w:r w:rsidR="002A0B0F" w:rsidRPr="00185972">
        <w:rPr>
          <w:rFonts w:ascii="Times New Roman" w:eastAsia="Calibri" w:hAnsi="Times New Roman" w:cs="Times New Roman"/>
          <w:sz w:val="24"/>
          <w:szCs w:val="24"/>
        </w:rPr>
        <w:t xml:space="preserve"> </w:t>
      </w:r>
      <w:r w:rsidRPr="00185972">
        <w:rPr>
          <w:rFonts w:ascii="Times New Roman" w:hAnsi="Times New Roman" w:cs="Times New Roman"/>
          <w:sz w:val="24"/>
          <w:szCs w:val="24"/>
        </w:rPr>
        <w:t>Statistical analysis was conducted using Student’s t-test by comparing the negative control to the other measured values.</w:t>
      </w:r>
    </w:p>
    <w:p w14:paraId="1125D09B" w14:textId="77777777" w:rsidR="00622852" w:rsidRPr="00185972" w:rsidRDefault="00622852" w:rsidP="00622852">
      <w:pPr>
        <w:autoSpaceDE w:val="0"/>
        <w:autoSpaceDN w:val="0"/>
        <w:adjustRightInd w:val="0"/>
        <w:spacing w:after="0" w:line="480" w:lineRule="auto"/>
        <w:jc w:val="both"/>
        <w:rPr>
          <w:rFonts w:ascii="Times New Roman" w:eastAsia="Times New Roman" w:hAnsi="Times New Roman" w:cs="Times New Roman"/>
          <w:sz w:val="24"/>
          <w:szCs w:val="24"/>
        </w:rPr>
      </w:pPr>
    </w:p>
    <w:p w14:paraId="72C0899F" w14:textId="26E710C5" w:rsidR="00622852" w:rsidRPr="00185972" w:rsidRDefault="00622852" w:rsidP="00622852">
      <w:pPr>
        <w:autoSpaceDE w:val="0"/>
        <w:autoSpaceDN w:val="0"/>
        <w:adjustRightInd w:val="0"/>
        <w:spacing w:after="0" w:line="480" w:lineRule="auto"/>
        <w:jc w:val="both"/>
        <w:rPr>
          <w:rFonts w:ascii="Times New Roman" w:eastAsia="Calibri" w:hAnsi="Times New Roman" w:cs="Times New Roman"/>
          <w:b/>
          <w:bCs/>
          <w:sz w:val="24"/>
          <w:szCs w:val="24"/>
        </w:rPr>
      </w:pPr>
      <w:r w:rsidRPr="00185972">
        <w:rPr>
          <w:rFonts w:ascii="Times New Roman" w:eastAsia="Calibri" w:hAnsi="Times New Roman" w:cs="Times New Roman"/>
          <w:b/>
          <w:bCs/>
          <w:sz w:val="24"/>
          <w:szCs w:val="24"/>
        </w:rPr>
        <w:t xml:space="preserve">Biofilm </w:t>
      </w:r>
      <w:r w:rsidR="003F0E1E" w:rsidRPr="00185972">
        <w:rPr>
          <w:rFonts w:ascii="Times New Roman" w:eastAsia="Calibri" w:hAnsi="Times New Roman" w:cs="Times New Roman"/>
          <w:b/>
          <w:bCs/>
          <w:sz w:val="24"/>
          <w:szCs w:val="24"/>
        </w:rPr>
        <w:t>eradication</w:t>
      </w:r>
    </w:p>
    <w:p w14:paraId="5F6C8542" w14:textId="7FE23327" w:rsidR="00622852" w:rsidRPr="00185972" w:rsidRDefault="00622852" w:rsidP="000E6748">
      <w:pPr>
        <w:spacing w:line="480" w:lineRule="auto"/>
        <w:jc w:val="both"/>
        <w:rPr>
          <w:rFonts w:ascii="Times New Roman" w:hAnsi="Times New Roman" w:cs="Times New Roman"/>
          <w:sz w:val="24"/>
          <w:szCs w:val="24"/>
        </w:rPr>
      </w:pPr>
      <w:r w:rsidRPr="00185972">
        <w:rPr>
          <w:rFonts w:ascii="Times New Roman" w:hAnsi="Times New Roman" w:cs="Times New Roman"/>
          <w:sz w:val="24"/>
          <w:szCs w:val="24"/>
        </w:rPr>
        <w:t xml:space="preserve">The potential of BPEI and PEG350-BPEI to eradicate CRE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biofilms was investigated using the colony biofilm model. Briefly, </w:t>
      </w:r>
      <w:r w:rsidRPr="00185972">
        <w:rPr>
          <w:rFonts w:ascii="Times New Roman" w:hAnsi="Times New Roman" w:cs="Times New Roman"/>
          <w:iCs/>
          <w:sz w:val="24"/>
          <w:szCs w:val="24"/>
        </w:rPr>
        <w:t>bacterial</w:t>
      </w:r>
      <w:r w:rsidRPr="00185972">
        <w:rPr>
          <w:rFonts w:ascii="Times New Roman" w:hAnsi="Times New Roman" w:cs="Times New Roman"/>
          <w:i/>
          <w:sz w:val="24"/>
          <w:szCs w:val="24"/>
        </w:rPr>
        <w:t xml:space="preserve"> </w:t>
      </w:r>
      <w:r w:rsidRPr="00185972">
        <w:rPr>
          <w:rFonts w:ascii="Times New Roman" w:hAnsi="Times New Roman" w:cs="Times New Roman"/>
          <w:sz w:val="24"/>
          <w:szCs w:val="24"/>
        </w:rPr>
        <w:t xml:space="preserve">cells were inoculated from a cryogenic stock overnight </w:t>
      </w:r>
      <w:bookmarkStart w:id="97" w:name="_Hlk84783045"/>
      <w:r w:rsidRPr="00185972">
        <w:rPr>
          <w:rFonts w:ascii="Times New Roman" w:hAnsi="Times New Roman" w:cs="Times New Roman"/>
          <w:sz w:val="24"/>
          <w:szCs w:val="24"/>
        </w:rPr>
        <w:t>at 37 °C</w:t>
      </w:r>
      <w:bookmarkEnd w:id="97"/>
      <w:r w:rsidRPr="00185972">
        <w:rPr>
          <w:rFonts w:ascii="Times New Roman" w:hAnsi="Times New Roman" w:cs="Times New Roman"/>
          <w:sz w:val="24"/>
          <w:szCs w:val="24"/>
        </w:rPr>
        <w:t xml:space="preserve">. Then, about 2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of the cell culture (1 col/mL (5 x 10</w:t>
      </w:r>
      <w:r w:rsidRPr="00185972">
        <w:rPr>
          <w:rFonts w:ascii="Times New Roman" w:hAnsi="Times New Roman" w:cs="Times New Roman"/>
          <w:sz w:val="24"/>
          <w:szCs w:val="24"/>
          <w:vertAlign w:val="superscript"/>
        </w:rPr>
        <w:t>2</w:t>
      </w:r>
      <w:r w:rsidRPr="00185972">
        <w:rPr>
          <w:rFonts w:ascii="Times New Roman" w:hAnsi="Times New Roman" w:cs="Times New Roman"/>
          <w:sz w:val="24"/>
          <w:szCs w:val="24"/>
        </w:rPr>
        <w:t xml:space="preserve"> CFU) in CAMHB media) was transferred to sterilized 13-mm paper discs (</w:t>
      </w:r>
      <w:proofErr w:type="spellStart"/>
      <w:r w:rsidRPr="00185972">
        <w:rPr>
          <w:rFonts w:ascii="Times New Roman" w:hAnsi="Times New Roman" w:cs="Times New Roman"/>
          <w:sz w:val="24"/>
          <w:szCs w:val="24"/>
        </w:rPr>
        <w:t>Isopore</w:t>
      </w:r>
      <w:r w:rsidRPr="00185972">
        <w:rPr>
          <w:rFonts w:ascii="Times New Roman" w:hAnsi="Times New Roman" w:cs="Times New Roman"/>
          <w:sz w:val="24"/>
          <w:szCs w:val="24"/>
          <w:vertAlign w:val="superscript"/>
        </w:rPr>
        <w:t>TM</w:t>
      </w:r>
      <w:proofErr w:type="spellEnd"/>
      <w:r w:rsidRPr="00185972">
        <w:rPr>
          <w:rFonts w:ascii="Times New Roman" w:hAnsi="Times New Roman" w:cs="Times New Roman"/>
          <w:sz w:val="24"/>
          <w:szCs w:val="24"/>
        </w:rPr>
        <w:t xml:space="preserve">, Merck Millipore Lt, Ireland) which had been placed onto TSA plates. The plates incubated at 37 °C. After 24 hours, the paper discs had </w:t>
      </w:r>
      <w:r w:rsidRPr="00185972">
        <w:rPr>
          <w:rFonts w:ascii="Times New Roman" w:eastAsia="Calibri" w:hAnsi="Times New Roman" w:cs="Times New Roman"/>
          <w:sz w:val="24"/>
          <w:szCs w:val="24"/>
        </w:rPr>
        <w:t xml:space="preserve">visible </w:t>
      </w:r>
      <w:r w:rsidRPr="00185972">
        <w:rPr>
          <w:rFonts w:ascii="Times New Roman" w:hAnsi="Times New Roman" w:cs="Times New Roman"/>
          <w:sz w:val="24"/>
          <w:szCs w:val="24"/>
        </w:rPr>
        <w:t xml:space="preserve">biomass of bacteria. Next, the discs were carefully transferred to a fresh Trypticase Soy </w:t>
      </w:r>
      <w:r w:rsidRPr="00185972">
        <w:rPr>
          <w:rFonts w:ascii="Times New Roman" w:hAnsi="Times New Roman" w:cs="Times New Roman"/>
          <w:sz w:val="24"/>
          <w:szCs w:val="24"/>
        </w:rPr>
        <w:lastRenderedPageBreak/>
        <w:t xml:space="preserve">Agar (TSA) plate, treated with 100 </w:t>
      </w:r>
      <w:proofErr w:type="spellStart"/>
      <w:r w:rsidRPr="00185972">
        <w:rPr>
          <w:rFonts w:ascii="Times New Roman" w:hAnsi="Times New Roman" w:cs="Times New Roman"/>
          <w:sz w:val="24"/>
          <w:szCs w:val="24"/>
        </w:rPr>
        <w:t>μL</w:t>
      </w:r>
      <w:proofErr w:type="spellEnd"/>
      <w:r w:rsidRPr="00185972">
        <w:rPr>
          <w:rFonts w:ascii="Times New Roman" w:hAnsi="Times New Roman" w:cs="Times New Roman"/>
          <w:sz w:val="24"/>
          <w:szCs w:val="24"/>
        </w:rPr>
        <w:t xml:space="preserve"> of different concentrations of BPEI or PEG350-BPEI and incubated at 37°C for another 8 h. Biofilms treated with Tris-HCl buffer were considered as negative controls. Subsequently, the paper discs with treated biofilms were transferred into Eppendorf tubes with 1 mL of Tris-HCl buffer and were sonicated for 10 minutes. Then, a serial dilution of the cells was prepared up to eight times and plated on TSA agar. The plates were incubated overnight at 37°C and the viable cells were enumerated by colony counting.</w:t>
      </w:r>
      <w:r w:rsidR="000E6748" w:rsidRPr="00185972">
        <w:rPr>
          <w:rFonts w:ascii="Times New Roman" w:hAnsi="Times New Roman" w:cs="Times New Roman"/>
          <w:sz w:val="24"/>
          <w:szCs w:val="24"/>
        </w:rPr>
        <w:t xml:space="preserve"> Viable cell counts were converted to log10 units, and standard deviations were calculated</w:t>
      </w:r>
      <w:r w:rsidR="00543533" w:rsidRPr="00185972">
        <w:rPr>
          <w:rFonts w:ascii="Times New Roman" w:hAnsi="Times New Roman" w:cs="Times New Roman"/>
          <w:sz w:val="24"/>
          <w:szCs w:val="24"/>
        </w:rPr>
        <w:t>. Two technical replicates and three independent experiments were accomplished for each strain.</w:t>
      </w:r>
      <w:r w:rsidRPr="00185972">
        <w:rPr>
          <w:rFonts w:ascii="Times New Roman" w:hAnsi="Times New Roman" w:cs="Times New Roman"/>
          <w:sz w:val="24"/>
          <w:szCs w:val="24"/>
        </w:rPr>
        <w:fldChar w:fldCharType="begin"/>
      </w:r>
      <w:r w:rsidRPr="00185972">
        <w:rPr>
          <w:rFonts w:ascii="Times New Roman" w:hAnsi="Times New Roman" w:cs="Times New Roman"/>
          <w:sz w:val="24"/>
          <w:szCs w:val="24"/>
        </w:rPr>
        <w:instrText xml:space="preserve"> HYPERLINK "https://en.wikipedia.org/wiki/Trypticase_soy_agar" </w:instrText>
      </w:r>
      <w:r w:rsidRPr="00185972">
        <w:rPr>
          <w:rFonts w:ascii="Times New Roman" w:hAnsi="Times New Roman" w:cs="Times New Roman"/>
          <w:sz w:val="24"/>
          <w:szCs w:val="24"/>
        </w:rPr>
      </w:r>
      <w:r w:rsidRPr="00185972">
        <w:rPr>
          <w:rFonts w:ascii="Times New Roman" w:hAnsi="Times New Roman" w:cs="Times New Roman"/>
          <w:sz w:val="24"/>
          <w:szCs w:val="24"/>
        </w:rPr>
        <w:fldChar w:fldCharType="separate"/>
      </w:r>
    </w:p>
    <w:p w14:paraId="61410F6A" w14:textId="77777777" w:rsidR="00622852" w:rsidRPr="00185972" w:rsidRDefault="00622852" w:rsidP="00622852">
      <w:pPr>
        <w:autoSpaceDE w:val="0"/>
        <w:autoSpaceDN w:val="0"/>
        <w:adjustRightInd w:val="0"/>
        <w:spacing w:after="0" w:line="480" w:lineRule="auto"/>
        <w:jc w:val="both"/>
        <w:rPr>
          <w:rFonts w:ascii="Times New Roman" w:eastAsia="Times New Roman" w:hAnsi="Times New Roman" w:cs="Times New Roman"/>
          <w:sz w:val="24"/>
          <w:szCs w:val="24"/>
        </w:rPr>
      </w:pPr>
      <w:r w:rsidRPr="00185972">
        <w:rPr>
          <w:rFonts w:ascii="Times New Roman" w:hAnsi="Times New Roman" w:cs="Times New Roman"/>
          <w:sz w:val="24"/>
          <w:szCs w:val="24"/>
        </w:rPr>
        <w:fldChar w:fldCharType="end"/>
      </w:r>
    </w:p>
    <w:p w14:paraId="17F93891"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r w:rsidRPr="00185972">
        <w:rPr>
          <w:rFonts w:ascii="Times New Roman" w:eastAsia="Calibri" w:hAnsi="Times New Roman" w:cs="Times New Roman"/>
          <w:b/>
          <w:bCs/>
          <w:color w:val="auto"/>
        </w:rPr>
        <w:t>Inverted Confocal Laser Scanning Microscopy</w:t>
      </w:r>
    </w:p>
    <w:p w14:paraId="4EFBCB19" w14:textId="77777777" w:rsidR="00622852" w:rsidRPr="00185972" w:rsidRDefault="00622852" w:rsidP="00DD04E8">
      <w:pPr>
        <w:spacing w:after="0" w:line="480" w:lineRule="auto"/>
        <w:jc w:val="both"/>
        <w:rPr>
          <w:rFonts w:ascii="Times New Roman" w:hAnsi="Times New Roman" w:cs="Times New Roman"/>
          <w:sz w:val="24"/>
          <w:szCs w:val="24"/>
        </w:rPr>
      </w:pPr>
      <w:r w:rsidRPr="00185972">
        <w:rPr>
          <w:rFonts w:ascii="Times New Roman" w:hAnsi="Times New Roman" w:cs="Times New Roman"/>
          <w:sz w:val="24"/>
          <w:szCs w:val="24"/>
        </w:rPr>
        <w:t xml:space="preserve">Cultures of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BAA-2452™, </w:t>
      </w:r>
      <w:r w:rsidRPr="00185972">
        <w:rPr>
          <w:rFonts w:ascii="Times New Roman" w:hAnsi="Times New Roman" w:cs="Times New Roman"/>
          <w:sz w:val="24"/>
          <w:szCs w:val="24"/>
        </w:rPr>
        <w:t xml:space="preserve">and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BAA-2340™ </w:t>
      </w:r>
      <w:r w:rsidRPr="00185972">
        <w:rPr>
          <w:rFonts w:ascii="Times New Roman" w:hAnsi="Times New Roman" w:cs="Times New Roman"/>
          <w:sz w:val="24"/>
          <w:szCs w:val="24"/>
        </w:rPr>
        <w:t xml:space="preserve">cells treated with 256 μg/mL of BPEI were grown at mid-log growth phase at 37 °C with shaking. The cells were then pelleted by centrifugation at 6,000 × g for 40 minutes at 4 °C and the supernatant was removed. Then, 6 </w:t>
      </w:r>
      <w:proofErr w:type="spellStart"/>
      <w:r w:rsidRPr="00185972">
        <w:rPr>
          <w:rFonts w:ascii="Times New Roman" w:hAnsi="Times New Roman" w:cs="Times New Roman"/>
          <w:sz w:val="24"/>
          <w:szCs w:val="24"/>
        </w:rPr>
        <w:t>μM</w:t>
      </w:r>
      <w:proofErr w:type="spellEnd"/>
      <w:r w:rsidRPr="00185972">
        <w:rPr>
          <w:rFonts w:ascii="Times New Roman" w:hAnsi="Times New Roman" w:cs="Times New Roman"/>
          <w:sz w:val="24"/>
          <w:szCs w:val="24"/>
        </w:rPr>
        <w:t xml:space="preserve"> DAPI in </w:t>
      </w:r>
      <w:bookmarkStart w:id="98" w:name="_Hlk141195634"/>
      <w:r w:rsidRPr="00185972">
        <w:rPr>
          <w:rFonts w:ascii="Times New Roman" w:hAnsi="Times New Roman" w:cs="Times New Roman"/>
          <w:sz w:val="24"/>
          <w:szCs w:val="24"/>
        </w:rPr>
        <w:t>phosphate-buffer saline (1X PBS</w:t>
      </w:r>
      <w:bookmarkEnd w:id="98"/>
      <w:r w:rsidRPr="00185972">
        <w:rPr>
          <w:rFonts w:ascii="Times New Roman" w:hAnsi="Times New Roman" w:cs="Times New Roman"/>
          <w:sz w:val="24"/>
          <w:szCs w:val="24"/>
        </w:rPr>
        <w:t xml:space="preserve">, pH 7.2) was added to the cell pellet and incubated for 30 minutes at room temperature. Next, 0.03 </w:t>
      </w:r>
      <w:proofErr w:type="spellStart"/>
      <w:r w:rsidRPr="00185972">
        <w:rPr>
          <w:rFonts w:ascii="Times New Roman" w:hAnsi="Times New Roman" w:cs="Times New Roman"/>
          <w:sz w:val="24"/>
          <w:szCs w:val="24"/>
        </w:rPr>
        <w:t>μM</w:t>
      </w:r>
      <w:proofErr w:type="spellEnd"/>
      <w:r w:rsidRPr="00185972">
        <w:rPr>
          <w:rFonts w:ascii="Times New Roman" w:hAnsi="Times New Roman" w:cs="Times New Roman"/>
          <w:sz w:val="24"/>
          <w:szCs w:val="24"/>
        </w:rPr>
        <w:t xml:space="preserve"> Nile red was added to the cells for another 30 minutes at room temperature. The fluorescence dyes were then removed by centrifugating the cells at 12,000 × g for 5 minutes at room temperature. BPEI-untreated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samples were also stained in a similar way and considered as negative control for imaging. The stained bacterial cells, either untreated or BPEI-</w:t>
      </w:r>
      <w:proofErr w:type="gramStart"/>
      <w:r w:rsidRPr="00185972">
        <w:rPr>
          <w:rFonts w:ascii="Times New Roman" w:hAnsi="Times New Roman" w:cs="Times New Roman"/>
          <w:sz w:val="24"/>
          <w:szCs w:val="24"/>
        </w:rPr>
        <w:t>treated</w:t>
      </w:r>
      <w:proofErr w:type="gramEnd"/>
      <w:r w:rsidRPr="00185972">
        <w:rPr>
          <w:rFonts w:ascii="Times New Roman" w:hAnsi="Times New Roman" w:cs="Times New Roman"/>
          <w:sz w:val="24"/>
          <w:szCs w:val="24"/>
        </w:rPr>
        <w:t xml:space="preserve"> were then fixed by 4% </w:t>
      </w:r>
      <w:bookmarkStart w:id="99" w:name="_Hlk141195646"/>
      <w:r w:rsidRPr="00185972">
        <w:rPr>
          <w:rFonts w:ascii="Times New Roman" w:hAnsi="Times New Roman" w:cs="Times New Roman"/>
          <w:sz w:val="24"/>
          <w:szCs w:val="24"/>
        </w:rPr>
        <w:t>glutaraldehyde (GA</w:t>
      </w:r>
      <w:bookmarkEnd w:id="99"/>
      <w:r w:rsidRPr="00185972">
        <w:rPr>
          <w:rFonts w:ascii="Times New Roman" w:hAnsi="Times New Roman" w:cs="Times New Roman"/>
          <w:sz w:val="24"/>
          <w:szCs w:val="24"/>
        </w:rPr>
        <w:t xml:space="preserve">) followed by a 10-fold dilution in 1X PBS. The cells were added to a microscope slide and imaged using a Leica Stellaris 8 FALCON inverted confocal microscopy with a 63x/1.4 NA oil objective. DAPI was excited by a Diode 405 nm laser line and Nile red was excited by a White Light Laser at 510 nm wavelength. Single optical sections were acquired of cells that had adhered to the coverslip with the pixel size </w:t>
      </w:r>
      <w:r w:rsidRPr="00185972">
        <w:rPr>
          <w:rFonts w:ascii="Times New Roman" w:hAnsi="Times New Roman" w:cs="Times New Roman"/>
          <w:sz w:val="24"/>
          <w:szCs w:val="24"/>
        </w:rPr>
        <w:lastRenderedPageBreak/>
        <w:t xml:space="preserve">at 32.5 nm × 32.5 nm. </w:t>
      </w:r>
      <w:proofErr w:type="spellStart"/>
      <w:r w:rsidRPr="00185972">
        <w:rPr>
          <w:rFonts w:ascii="Times New Roman" w:hAnsi="Times New Roman" w:cs="Times New Roman"/>
          <w:sz w:val="24"/>
          <w:szCs w:val="24"/>
        </w:rPr>
        <w:t>TauGating</w:t>
      </w:r>
      <w:proofErr w:type="spellEnd"/>
      <w:r w:rsidRPr="00185972">
        <w:rPr>
          <w:rFonts w:ascii="Times New Roman" w:hAnsi="Times New Roman" w:cs="Times New Roman"/>
          <w:sz w:val="24"/>
          <w:szCs w:val="24"/>
        </w:rPr>
        <w:t xml:space="preserve"> was used to remove </w:t>
      </w:r>
      <w:proofErr w:type="spellStart"/>
      <w:r w:rsidRPr="00185972">
        <w:rPr>
          <w:rFonts w:ascii="Times New Roman" w:hAnsi="Times New Roman" w:cs="Times New Roman"/>
          <w:sz w:val="24"/>
          <w:szCs w:val="24"/>
        </w:rPr>
        <w:t>autofluorescent</w:t>
      </w:r>
      <w:proofErr w:type="spellEnd"/>
      <w:r w:rsidRPr="00185972">
        <w:rPr>
          <w:rFonts w:ascii="Times New Roman" w:hAnsi="Times New Roman" w:cs="Times New Roman"/>
          <w:sz w:val="24"/>
          <w:szCs w:val="24"/>
        </w:rPr>
        <w:t xml:space="preserve"> and enhance image quality. Image processing was performed using ImageJ Analysis Software. Each section was the representative image of four replicates.</w:t>
      </w:r>
    </w:p>
    <w:p w14:paraId="543364C1" w14:textId="77777777" w:rsidR="00BA3944" w:rsidRPr="00185972" w:rsidRDefault="00BA3944" w:rsidP="00DD04E8">
      <w:pPr>
        <w:spacing w:after="0" w:line="480" w:lineRule="auto"/>
        <w:jc w:val="both"/>
        <w:rPr>
          <w:rFonts w:ascii="Times New Roman" w:hAnsi="Times New Roman" w:cs="Times New Roman"/>
          <w:sz w:val="24"/>
          <w:szCs w:val="24"/>
        </w:rPr>
      </w:pPr>
    </w:p>
    <w:p w14:paraId="55B83816" w14:textId="77777777" w:rsidR="00BA3944" w:rsidRPr="00185972" w:rsidRDefault="00BA3944" w:rsidP="00DD04E8">
      <w:pPr>
        <w:spacing w:after="0" w:line="480" w:lineRule="auto"/>
        <w:jc w:val="both"/>
        <w:rPr>
          <w:rFonts w:ascii="Times New Roman" w:hAnsi="Times New Roman" w:cs="Times New Roman"/>
          <w:sz w:val="24"/>
          <w:szCs w:val="24"/>
        </w:rPr>
      </w:pPr>
    </w:p>
    <w:p w14:paraId="70277C26" w14:textId="77777777" w:rsidR="00BA3944" w:rsidRPr="00185972" w:rsidRDefault="00BA3944" w:rsidP="00DD04E8">
      <w:pPr>
        <w:spacing w:after="0" w:line="480" w:lineRule="auto"/>
        <w:jc w:val="both"/>
        <w:rPr>
          <w:rFonts w:ascii="Times New Roman" w:hAnsi="Times New Roman" w:cs="Times New Roman"/>
          <w:sz w:val="24"/>
          <w:szCs w:val="24"/>
        </w:rPr>
      </w:pPr>
    </w:p>
    <w:p w14:paraId="6C1E9A87" w14:textId="77777777" w:rsidR="00BA3944" w:rsidRPr="00185972" w:rsidRDefault="00BA3944" w:rsidP="00DD04E8">
      <w:pPr>
        <w:spacing w:after="0" w:line="480" w:lineRule="auto"/>
        <w:jc w:val="both"/>
        <w:rPr>
          <w:rFonts w:ascii="Times New Roman" w:hAnsi="Times New Roman" w:cs="Times New Roman"/>
          <w:sz w:val="24"/>
          <w:szCs w:val="24"/>
        </w:rPr>
      </w:pPr>
    </w:p>
    <w:p w14:paraId="470DF6C6" w14:textId="77777777" w:rsidR="00BA3944" w:rsidRPr="00185972" w:rsidRDefault="00BA3944" w:rsidP="00DD04E8">
      <w:pPr>
        <w:spacing w:after="0" w:line="480" w:lineRule="auto"/>
        <w:jc w:val="both"/>
        <w:rPr>
          <w:rFonts w:ascii="Times New Roman" w:hAnsi="Times New Roman" w:cs="Times New Roman"/>
          <w:sz w:val="24"/>
          <w:szCs w:val="24"/>
        </w:rPr>
      </w:pPr>
    </w:p>
    <w:p w14:paraId="6C05CD34" w14:textId="77777777" w:rsidR="00BA3944" w:rsidRPr="00185972" w:rsidRDefault="00BA3944" w:rsidP="00DD04E8">
      <w:pPr>
        <w:spacing w:after="0" w:line="480" w:lineRule="auto"/>
        <w:jc w:val="both"/>
        <w:rPr>
          <w:rFonts w:ascii="Times New Roman" w:hAnsi="Times New Roman" w:cs="Times New Roman"/>
          <w:sz w:val="24"/>
          <w:szCs w:val="24"/>
        </w:rPr>
      </w:pPr>
    </w:p>
    <w:p w14:paraId="0EAAD7E4" w14:textId="77777777" w:rsidR="00BA3944" w:rsidRPr="00185972" w:rsidRDefault="00BA3944" w:rsidP="00DD04E8">
      <w:pPr>
        <w:spacing w:after="0" w:line="480" w:lineRule="auto"/>
        <w:jc w:val="both"/>
        <w:rPr>
          <w:rFonts w:ascii="Times New Roman" w:hAnsi="Times New Roman" w:cs="Times New Roman"/>
          <w:sz w:val="24"/>
          <w:szCs w:val="24"/>
        </w:rPr>
      </w:pPr>
    </w:p>
    <w:p w14:paraId="7D2A9FEE" w14:textId="77777777" w:rsidR="00BA3944" w:rsidRPr="00185972" w:rsidRDefault="00BA3944" w:rsidP="00DD04E8">
      <w:pPr>
        <w:spacing w:after="0" w:line="480" w:lineRule="auto"/>
        <w:jc w:val="both"/>
        <w:rPr>
          <w:rFonts w:ascii="Times New Roman" w:hAnsi="Times New Roman" w:cs="Times New Roman"/>
          <w:sz w:val="24"/>
          <w:szCs w:val="24"/>
        </w:rPr>
      </w:pPr>
    </w:p>
    <w:p w14:paraId="10776C23" w14:textId="77777777" w:rsidR="00BA3944" w:rsidRPr="00185972" w:rsidRDefault="00BA3944" w:rsidP="00DD04E8">
      <w:pPr>
        <w:spacing w:after="0" w:line="480" w:lineRule="auto"/>
        <w:jc w:val="both"/>
        <w:rPr>
          <w:rFonts w:ascii="Times New Roman" w:hAnsi="Times New Roman" w:cs="Times New Roman"/>
          <w:sz w:val="24"/>
          <w:szCs w:val="24"/>
        </w:rPr>
      </w:pPr>
    </w:p>
    <w:p w14:paraId="46D401AC" w14:textId="77777777" w:rsidR="00BA3944" w:rsidRPr="00185972" w:rsidRDefault="00BA3944" w:rsidP="00DD04E8">
      <w:pPr>
        <w:spacing w:after="0" w:line="480" w:lineRule="auto"/>
        <w:jc w:val="both"/>
        <w:rPr>
          <w:rFonts w:ascii="Times New Roman" w:hAnsi="Times New Roman" w:cs="Times New Roman"/>
          <w:sz w:val="24"/>
          <w:szCs w:val="24"/>
        </w:rPr>
      </w:pPr>
    </w:p>
    <w:p w14:paraId="1302171D" w14:textId="77777777" w:rsidR="00BA3944" w:rsidRPr="00185972" w:rsidRDefault="00BA3944" w:rsidP="00DD04E8">
      <w:pPr>
        <w:spacing w:after="0" w:line="480" w:lineRule="auto"/>
        <w:jc w:val="both"/>
        <w:rPr>
          <w:rFonts w:ascii="Times New Roman" w:hAnsi="Times New Roman" w:cs="Times New Roman"/>
          <w:sz w:val="24"/>
          <w:szCs w:val="24"/>
        </w:rPr>
      </w:pPr>
    </w:p>
    <w:p w14:paraId="19C242F6" w14:textId="77777777" w:rsidR="00BA3944" w:rsidRPr="00185972" w:rsidRDefault="00BA3944" w:rsidP="00DD04E8">
      <w:pPr>
        <w:spacing w:after="0" w:line="480" w:lineRule="auto"/>
        <w:jc w:val="both"/>
        <w:rPr>
          <w:rFonts w:ascii="Times New Roman" w:hAnsi="Times New Roman" w:cs="Times New Roman"/>
          <w:sz w:val="24"/>
          <w:szCs w:val="24"/>
        </w:rPr>
      </w:pPr>
    </w:p>
    <w:p w14:paraId="3BD69ABC" w14:textId="77777777" w:rsidR="00BA3944" w:rsidRPr="00185972" w:rsidRDefault="00BA3944" w:rsidP="00DD04E8">
      <w:pPr>
        <w:spacing w:after="0" w:line="480" w:lineRule="auto"/>
        <w:jc w:val="both"/>
        <w:rPr>
          <w:rFonts w:ascii="Times New Roman" w:hAnsi="Times New Roman" w:cs="Times New Roman"/>
          <w:sz w:val="24"/>
          <w:szCs w:val="24"/>
        </w:rPr>
      </w:pPr>
    </w:p>
    <w:p w14:paraId="5E706685" w14:textId="77777777" w:rsidR="00BA3944" w:rsidRPr="00185972" w:rsidRDefault="00BA3944" w:rsidP="00DD04E8">
      <w:pPr>
        <w:spacing w:after="0" w:line="480" w:lineRule="auto"/>
        <w:jc w:val="both"/>
        <w:rPr>
          <w:rFonts w:ascii="Times New Roman" w:hAnsi="Times New Roman" w:cs="Times New Roman"/>
          <w:sz w:val="24"/>
          <w:szCs w:val="24"/>
        </w:rPr>
      </w:pPr>
    </w:p>
    <w:p w14:paraId="0F536D0B" w14:textId="77777777" w:rsidR="00BA3944" w:rsidRPr="00185972" w:rsidRDefault="00BA3944" w:rsidP="00DD04E8">
      <w:pPr>
        <w:spacing w:after="0" w:line="480" w:lineRule="auto"/>
        <w:jc w:val="both"/>
        <w:rPr>
          <w:rFonts w:ascii="Times New Roman" w:hAnsi="Times New Roman" w:cs="Times New Roman"/>
          <w:sz w:val="24"/>
          <w:szCs w:val="24"/>
        </w:rPr>
      </w:pPr>
    </w:p>
    <w:p w14:paraId="03A47C36" w14:textId="77777777" w:rsidR="00BA3944" w:rsidRPr="00185972" w:rsidRDefault="00BA3944" w:rsidP="00DD04E8">
      <w:pPr>
        <w:spacing w:after="0" w:line="480" w:lineRule="auto"/>
        <w:jc w:val="both"/>
        <w:rPr>
          <w:rFonts w:ascii="Times New Roman" w:hAnsi="Times New Roman" w:cs="Times New Roman"/>
          <w:sz w:val="24"/>
          <w:szCs w:val="24"/>
        </w:rPr>
      </w:pPr>
    </w:p>
    <w:p w14:paraId="5654F231" w14:textId="77777777" w:rsidR="00BA3944" w:rsidRPr="00185972" w:rsidRDefault="00BA3944" w:rsidP="00DD04E8">
      <w:pPr>
        <w:spacing w:after="0" w:line="480" w:lineRule="auto"/>
        <w:jc w:val="both"/>
        <w:rPr>
          <w:rFonts w:ascii="Times New Roman" w:hAnsi="Times New Roman" w:cs="Times New Roman"/>
          <w:sz w:val="24"/>
          <w:szCs w:val="24"/>
        </w:rPr>
      </w:pPr>
    </w:p>
    <w:p w14:paraId="01B22B00" w14:textId="77777777" w:rsidR="00BA3944" w:rsidRPr="00185972" w:rsidRDefault="00BA3944" w:rsidP="00DD04E8">
      <w:pPr>
        <w:spacing w:after="0" w:line="480" w:lineRule="auto"/>
        <w:jc w:val="both"/>
        <w:rPr>
          <w:rFonts w:ascii="Times New Roman" w:hAnsi="Times New Roman" w:cs="Times New Roman"/>
          <w:sz w:val="24"/>
          <w:szCs w:val="24"/>
        </w:rPr>
      </w:pPr>
    </w:p>
    <w:p w14:paraId="4355D67D" w14:textId="77777777" w:rsidR="00BA3944" w:rsidRPr="00185972" w:rsidRDefault="00BA3944" w:rsidP="00DD04E8">
      <w:pPr>
        <w:spacing w:after="0" w:line="480" w:lineRule="auto"/>
        <w:jc w:val="both"/>
        <w:rPr>
          <w:rFonts w:ascii="Times New Roman" w:hAnsi="Times New Roman" w:cs="Times New Roman"/>
          <w:sz w:val="24"/>
          <w:szCs w:val="24"/>
        </w:rPr>
      </w:pPr>
    </w:p>
    <w:p w14:paraId="138A5FE0" w14:textId="77777777" w:rsidR="007C3BEB" w:rsidRPr="00185972" w:rsidRDefault="007C3BEB" w:rsidP="00DD04E8">
      <w:pPr>
        <w:spacing w:after="0" w:line="480" w:lineRule="auto"/>
        <w:jc w:val="both"/>
        <w:rPr>
          <w:rFonts w:ascii="Times New Roman" w:hAnsi="Times New Roman" w:cs="Times New Roman"/>
          <w:sz w:val="24"/>
          <w:szCs w:val="24"/>
        </w:rPr>
      </w:pPr>
    </w:p>
    <w:p w14:paraId="0CC5D34A" w14:textId="1C4768F8" w:rsidR="00BA3944" w:rsidRPr="00185972" w:rsidRDefault="00622852" w:rsidP="00BA3944">
      <w:pPr>
        <w:pStyle w:val="Default"/>
        <w:spacing w:line="480" w:lineRule="auto"/>
        <w:jc w:val="center"/>
        <w:rPr>
          <w:rFonts w:ascii="Times New Roman" w:eastAsia="Calibri" w:hAnsi="Times New Roman" w:cs="Times New Roman"/>
          <w:b/>
          <w:bCs/>
          <w:sz w:val="32"/>
          <w:szCs w:val="32"/>
        </w:rPr>
      </w:pPr>
      <w:r w:rsidRPr="00185972">
        <w:rPr>
          <w:rFonts w:ascii="Times New Roman" w:eastAsia="Calibri" w:hAnsi="Times New Roman" w:cs="Times New Roman"/>
          <w:b/>
          <w:bCs/>
          <w:sz w:val="32"/>
          <w:szCs w:val="32"/>
        </w:rPr>
        <w:lastRenderedPageBreak/>
        <w:t>Results and Discussion</w:t>
      </w:r>
    </w:p>
    <w:p w14:paraId="1E724BE5" w14:textId="54218E1C" w:rsidR="00622852" w:rsidRPr="00185972" w:rsidRDefault="00622852" w:rsidP="00622852">
      <w:pPr>
        <w:autoSpaceDE w:val="0"/>
        <w:autoSpaceDN w:val="0"/>
        <w:adjustRightInd w:val="0"/>
        <w:spacing w:after="0" w:line="480" w:lineRule="auto"/>
        <w:jc w:val="both"/>
        <w:rPr>
          <w:rFonts w:ascii="Times New Roman" w:hAnsi="Times New Roman" w:cs="Times New Roman"/>
          <w:b/>
          <w:bCs/>
          <w:sz w:val="24"/>
          <w:szCs w:val="24"/>
        </w:rPr>
      </w:pPr>
      <w:r w:rsidRPr="00185972">
        <w:rPr>
          <w:rFonts w:ascii="Times New Roman" w:hAnsi="Times New Roman" w:cs="Times New Roman"/>
          <w:b/>
          <w:bCs/>
          <w:sz w:val="24"/>
          <w:szCs w:val="24"/>
        </w:rPr>
        <w:t xml:space="preserve">Biofilm </w:t>
      </w:r>
      <w:r w:rsidR="003F0E1E" w:rsidRPr="00185972">
        <w:rPr>
          <w:rFonts w:ascii="Times New Roman" w:hAnsi="Times New Roman" w:cs="Times New Roman"/>
          <w:b/>
          <w:bCs/>
          <w:sz w:val="24"/>
          <w:szCs w:val="24"/>
        </w:rPr>
        <w:t>disruption assay</w:t>
      </w:r>
    </w:p>
    <w:p w14:paraId="21D64AF0" w14:textId="7BC9AB70" w:rsidR="00622852" w:rsidRPr="00185972" w:rsidRDefault="00622852" w:rsidP="00DD04E8">
      <w:pPr>
        <w:spacing w:after="0" w:line="480" w:lineRule="auto"/>
        <w:jc w:val="both"/>
        <w:rPr>
          <w:rFonts w:ascii="Times New Roman" w:eastAsia="Calibri" w:hAnsi="Times New Roman" w:cs="Times New Roman"/>
          <w:sz w:val="24"/>
          <w:szCs w:val="24"/>
        </w:rPr>
      </w:pPr>
      <w:r w:rsidRPr="00185972">
        <w:rPr>
          <w:rFonts w:ascii="Times New Roman" w:eastAsia="Calibri" w:hAnsi="Times New Roman" w:cs="Times New Roman"/>
          <w:sz w:val="24"/>
          <w:szCs w:val="24"/>
        </w:rPr>
        <w:t>To elucidate the antibiofilm activity of BPEI and PEG350-BPEI, biofilm disruption assays against</w:t>
      </w:r>
      <w:r w:rsidRPr="00185972">
        <w:rPr>
          <w:rFonts w:ascii="Times New Roman" w:hAnsi="Times New Roman" w:cs="Times New Roman"/>
          <w:sz w:val="24"/>
          <w:szCs w:val="24"/>
        </w:rPr>
        <w:t xml:space="preserv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ATCC 25922, ATCC 2340, and ATCC 2452 </w:t>
      </w:r>
      <w:r w:rsidRPr="00185972">
        <w:rPr>
          <w:rFonts w:ascii="Times New Roman" w:eastAsia="Calibri" w:hAnsi="Times New Roman" w:cs="Times New Roman"/>
          <w:sz w:val="24"/>
          <w:szCs w:val="24"/>
        </w:rPr>
        <w:t xml:space="preserve">were conducted </w:t>
      </w:r>
      <w:r w:rsidRPr="00185972">
        <w:rPr>
          <w:rFonts w:ascii="Times New Roman" w:hAnsi="Times New Roman" w:cs="Times New Roman"/>
          <w:sz w:val="24"/>
          <w:szCs w:val="24"/>
        </w:rPr>
        <w:t xml:space="preserve">using crystal violet staining. Biofilms were grown and stained with a 1% crystal violet (CV) solution. After washing, the plate was subjected to treatment by different concentrations of 600 Da BPEI and PEG350-BPEI. </w:t>
      </w:r>
      <w:r w:rsidRPr="00185972">
        <w:rPr>
          <w:rFonts w:ascii="Times New Roman" w:eastAsia="Calibri" w:hAnsi="Times New Roman" w:cs="Times New Roman"/>
          <w:sz w:val="24"/>
          <w:szCs w:val="24"/>
        </w:rPr>
        <w:t xml:space="preserve">The biofilm-disrupting action of </w:t>
      </w:r>
      <w:r w:rsidRPr="00185972">
        <w:rPr>
          <w:rFonts w:ascii="Times New Roman" w:hAnsi="Times New Roman" w:cs="Times New Roman"/>
          <w:sz w:val="24"/>
          <w:szCs w:val="24"/>
        </w:rPr>
        <w:t>600 Da BPEI and PEG350-BPEI against</w:t>
      </w:r>
      <w:r w:rsidRPr="00185972">
        <w:rPr>
          <w:rFonts w:ascii="Times New Roman" w:eastAsia="Calibri" w:hAnsi="Times New Roman" w:cs="Times New Roman"/>
          <w:sz w:val="24"/>
          <w:szCs w:val="24"/>
        </w:rPr>
        <w:t xml:space="preserve"> </w:t>
      </w:r>
      <w:r w:rsidR="00A66D1C" w:rsidRPr="00185972">
        <w:rPr>
          <w:rFonts w:ascii="Times New Roman" w:eastAsia="Calibri" w:hAnsi="Times New Roman" w:cs="Times New Roman"/>
          <w:i/>
          <w:iCs/>
          <w:sz w:val="24"/>
          <w:szCs w:val="24"/>
        </w:rPr>
        <w:t>E. coli</w:t>
      </w:r>
      <w:r w:rsidR="00A66D1C" w:rsidRPr="00185972">
        <w:rPr>
          <w:rFonts w:ascii="Times New Roman" w:eastAsia="Calibri" w:hAnsi="Times New Roman" w:cs="Times New Roman"/>
          <w:sz w:val="24"/>
          <w:szCs w:val="24"/>
        </w:rPr>
        <w:t xml:space="preserve"> ATCC </w:t>
      </w:r>
      <w:r w:rsidR="00A66D1C" w:rsidRPr="00185972">
        <w:rPr>
          <w:rFonts w:ascii="Times New Roman" w:hAnsi="Times New Roman" w:cs="Times New Roman"/>
          <w:sz w:val="24"/>
          <w:szCs w:val="24"/>
        </w:rPr>
        <w:t xml:space="preserve">2452 and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w:t>
      </w:r>
      <w:r w:rsidRPr="00185972">
        <w:rPr>
          <w:rFonts w:ascii="Times New Roman" w:hAnsi="Times New Roman" w:cs="Times New Roman"/>
          <w:sz w:val="24"/>
          <w:szCs w:val="24"/>
        </w:rPr>
        <w:t xml:space="preserve">2340 </w:t>
      </w:r>
      <w:r w:rsidRPr="00185972">
        <w:rPr>
          <w:rFonts w:ascii="Times New Roman" w:eastAsia="Calibri" w:hAnsi="Times New Roman" w:cs="Times New Roman"/>
          <w:sz w:val="24"/>
          <w:szCs w:val="24"/>
        </w:rPr>
        <w:t>are shown in Fig</w:t>
      </w:r>
      <w:r w:rsidR="009710FE" w:rsidRPr="00185972">
        <w:rPr>
          <w:rFonts w:ascii="Times New Roman" w:eastAsia="Calibri" w:hAnsi="Times New Roman" w:cs="Times New Roman"/>
          <w:sz w:val="24"/>
          <w:szCs w:val="24"/>
        </w:rPr>
        <w:t>. 25</w:t>
      </w:r>
      <w:r w:rsidRPr="00185972">
        <w:rPr>
          <w:rFonts w:ascii="Times New Roman" w:eastAsia="Calibri" w:hAnsi="Times New Roman" w:cs="Times New Roman"/>
          <w:sz w:val="24"/>
          <w:szCs w:val="24"/>
        </w:rPr>
        <w:t xml:space="preserve">A and </w:t>
      </w:r>
      <w:r w:rsidR="009710FE" w:rsidRPr="00185972">
        <w:rPr>
          <w:rFonts w:ascii="Times New Roman" w:eastAsia="Calibri" w:hAnsi="Times New Roman" w:cs="Times New Roman"/>
          <w:sz w:val="24"/>
          <w:szCs w:val="24"/>
        </w:rPr>
        <w:t>25</w:t>
      </w:r>
      <w:r w:rsidRPr="00185972">
        <w:rPr>
          <w:rFonts w:ascii="Times New Roman" w:eastAsia="Calibri" w:hAnsi="Times New Roman" w:cs="Times New Roman"/>
          <w:sz w:val="24"/>
          <w:szCs w:val="24"/>
        </w:rPr>
        <w:t xml:space="preserve">B, respectively. </w:t>
      </w:r>
      <w:r w:rsidRPr="00185972">
        <w:rPr>
          <w:rFonts w:ascii="Times New Roman" w:hAnsi="Times New Roman" w:cs="Times New Roman"/>
          <w:sz w:val="24"/>
          <w:szCs w:val="24"/>
        </w:rPr>
        <w:t xml:space="preserve">The negative and positive controls were Tris-HCl buffer and 30% acetic acid, respectively. The crystal </w:t>
      </w:r>
      <w:r w:rsidR="002A0BF4" w:rsidRPr="00185972">
        <w:rPr>
          <w:rFonts w:ascii="Times New Roman" w:hAnsi="Times New Roman" w:cs="Times New Roman"/>
          <w:sz w:val="24"/>
          <w:szCs w:val="24"/>
        </w:rPr>
        <w:t xml:space="preserve">violet </w:t>
      </w:r>
      <w:r w:rsidRPr="00185972">
        <w:rPr>
          <w:rFonts w:ascii="Times New Roman" w:hAnsi="Times New Roman" w:cs="Times New Roman"/>
          <w:sz w:val="24"/>
          <w:szCs w:val="24"/>
        </w:rPr>
        <w:t>data in Fig</w:t>
      </w:r>
      <w:r w:rsidR="009710FE" w:rsidRPr="00185972">
        <w:rPr>
          <w:rFonts w:ascii="Times New Roman" w:hAnsi="Times New Roman" w:cs="Times New Roman"/>
          <w:sz w:val="24"/>
          <w:szCs w:val="24"/>
        </w:rPr>
        <w:t>.</w:t>
      </w:r>
      <w:r w:rsidRPr="00185972">
        <w:rPr>
          <w:rFonts w:ascii="Times New Roman" w:hAnsi="Times New Roman" w:cs="Times New Roman"/>
          <w:sz w:val="24"/>
          <w:szCs w:val="24"/>
        </w:rPr>
        <w:t xml:space="preserve"> </w:t>
      </w:r>
      <w:r w:rsidR="009710FE" w:rsidRPr="00185972">
        <w:rPr>
          <w:rFonts w:ascii="Times New Roman" w:hAnsi="Times New Roman" w:cs="Times New Roman"/>
          <w:sz w:val="24"/>
          <w:szCs w:val="24"/>
        </w:rPr>
        <w:t>25</w:t>
      </w:r>
      <w:r w:rsidRPr="00185972">
        <w:rPr>
          <w:rFonts w:ascii="Times New Roman" w:hAnsi="Times New Roman" w:cs="Times New Roman"/>
          <w:sz w:val="24"/>
          <w:szCs w:val="24"/>
        </w:rPr>
        <w:t xml:space="preserve"> show that the </w:t>
      </w:r>
      <w:r w:rsidRPr="00185972">
        <w:rPr>
          <w:rFonts w:ascii="Times New Roman" w:eastAsia="Calibri" w:hAnsi="Times New Roman" w:cs="Times New Roman"/>
          <w:sz w:val="24"/>
          <w:szCs w:val="24"/>
        </w:rPr>
        <w:t xml:space="preserve">buffer had no effect on dispersing the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biofilms and visual inspection confirmed that the biofilm layer remained intact </w:t>
      </w:r>
      <w:r w:rsidR="00F62EA8" w:rsidRPr="00185972">
        <w:rPr>
          <w:rFonts w:ascii="Times New Roman" w:eastAsia="Calibri" w:hAnsi="Times New Roman" w:cs="Times New Roman"/>
          <w:sz w:val="24"/>
          <w:szCs w:val="24"/>
        </w:rPr>
        <w:t>on</w:t>
      </w:r>
      <w:r w:rsidRPr="00185972">
        <w:rPr>
          <w:rFonts w:ascii="Times New Roman" w:eastAsia="Calibri" w:hAnsi="Times New Roman" w:cs="Times New Roman"/>
          <w:sz w:val="24"/>
          <w:szCs w:val="24"/>
        </w:rPr>
        <w:t xml:space="preserve"> the plate. However, 30% acetic acid completely dislodged the biofilms into the solution. Likewise, 32 µg/mL and 64 µg/mL of 600 Da BPEI (5.33 and </w:t>
      </w:r>
      <w:bookmarkStart w:id="100" w:name="_Hlk88223405"/>
      <w:r w:rsidRPr="00185972">
        <w:rPr>
          <w:rFonts w:ascii="Times New Roman" w:eastAsia="Calibri" w:hAnsi="Times New Roman" w:cs="Times New Roman"/>
          <w:sz w:val="24"/>
          <w:szCs w:val="24"/>
        </w:rPr>
        <w:t xml:space="preserve">10.66 </w:t>
      </w:r>
      <w:bookmarkEnd w:id="100"/>
      <w:r w:rsidRPr="00185972">
        <w:rPr>
          <w:rFonts w:ascii="Times New Roman" w:eastAsia="Calibri" w:hAnsi="Times New Roman" w:cs="Times New Roman"/>
          <w:sz w:val="24"/>
          <w:szCs w:val="24"/>
        </w:rPr>
        <w:t xml:space="preserve">nmol) and PEG350-BPEI (3.4 and 6.8 nmol) also dispersed the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biofilms. These results illustrate that treating the bacterial cells with increasing concentrations of 600 Da BPEI and PEG350-BPEI increases the amount of the biomass dispersed into solution. </w:t>
      </w:r>
      <w:r w:rsidRPr="00185972">
        <w:rPr>
          <w:rFonts w:ascii="Times New Roman" w:hAnsi="Times New Roman" w:cs="Times New Roman"/>
          <w:sz w:val="24"/>
          <w:szCs w:val="24"/>
        </w:rPr>
        <w:t>Acetic acid was used as a positive control and the biofilm disruption data were normalized to the intensity of the OD</w:t>
      </w:r>
      <w:r w:rsidRPr="00185972">
        <w:rPr>
          <w:rFonts w:ascii="Times New Roman" w:hAnsi="Times New Roman" w:cs="Times New Roman"/>
          <w:sz w:val="24"/>
          <w:szCs w:val="24"/>
          <w:vertAlign w:val="subscript"/>
        </w:rPr>
        <w:t>550</w:t>
      </w:r>
      <w:r w:rsidRPr="00185972">
        <w:rPr>
          <w:rFonts w:ascii="Times New Roman" w:hAnsi="Times New Roman" w:cs="Times New Roman"/>
          <w:sz w:val="24"/>
          <w:szCs w:val="24"/>
        </w:rPr>
        <w:t xml:space="preserve"> data collected with the acetic acid treated samples. </w:t>
      </w:r>
      <w:r w:rsidRPr="00185972">
        <w:rPr>
          <w:rFonts w:ascii="Times New Roman" w:eastAsia="Calibri" w:hAnsi="Times New Roman" w:cs="Times New Roman"/>
          <w:sz w:val="24"/>
          <w:szCs w:val="24"/>
        </w:rPr>
        <w:t>The OD</w:t>
      </w:r>
      <w:r w:rsidRPr="00185972">
        <w:rPr>
          <w:rFonts w:ascii="Times New Roman" w:eastAsia="Calibri" w:hAnsi="Times New Roman" w:cs="Times New Roman"/>
          <w:sz w:val="24"/>
          <w:szCs w:val="24"/>
          <w:vertAlign w:val="subscript"/>
        </w:rPr>
        <w:t>550</w:t>
      </w:r>
      <w:r w:rsidRPr="00185972">
        <w:rPr>
          <w:rFonts w:ascii="Times New Roman" w:eastAsia="Calibri" w:hAnsi="Times New Roman" w:cs="Times New Roman"/>
          <w:sz w:val="24"/>
          <w:szCs w:val="24"/>
        </w:rPr>
        <w:t xml:space="preserve"> values of the crystal violet absorbance in Fig</w:t>
      </w:r>
      <w:r w:rsidR="009710FE"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w:t>
      </w:r>
      <w:r w:rsidR="009710FE" w:rsidRPr="00185972">
        <w:rPr>
          <w:rFonts w:ascii="Times New Roman" w:eastAsia="Calibri" w:hAnsi="Times New Roman" w:cs="Times New Roman"/>
          <w:sz w:val="24"/>
          <w:szCs w:val="24"/>
        </w:rPr>
        <w:t>25</w:t>
      </w:r>
      <w:r w:rsidRPr="00185972">
        <w:rPr>
          <w:rFonts w:ascii="Times New Roman" w:eastAsia="Calibri" w:hAnsi="Times New Roman" w:cs="Times New Roman"/>
          <w:sz w:val="24"/>
          <w:szCs w:val="24"/>
        </w:rPr>
        <w:t xml:space="preserve">A show biofilms treated with 5.33 nmol of 600 Da BPEI and 3.4 nmol of PEG350-BPEI were partially dispersed into solution, whereas those exposed to 10.66 nmol of 600 Da BPEI and 6.8 nmol of PEG350-BPEI were completely disrupted. Treating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2452 biofilms with 5.33 and 10.66 nmol of BPEI and 3.4 and 6.8 nmol of PEG350-BPEI, resulted in a higher biofilm disruption than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2340. Fig</w:t>
      </w:r>
      <w:r w:rsidR="009710FE"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w:t>
      </w:r>
      <w:r w:rsidR="009710FE" w:rsidRPr="00185972">
        <w:rPr>
          <w:rFonts w:ascii="Times New Roman" w:hAnsi="Times New Roman" w:cs="Times New Roman"/>
          <w:sz w:val="24"/>
          <w:szCs w:val="24"/>
        </w:rPr>
        <w:t>25</w:t>
      </w:r>
      <w:r w:rsidRPr="00185972">
        <w:rPr>
          <w:rFonts w:ascii="Times New Roman" w:hAnsi="Times New Roman" w:cs="Times New Roman"/>
          <w:sz w:val="24"/>
          <w:szCs w:val="24"/>
        </w:rPr>
        <w:t>B shows that</w:t>
      </w:r>
      <w:r w:rsidRPr="00185972">
        <w:rPr>
          <w:rFonts w:ascii="Times New Roman" w:eastAsia="Calibri" w:hAnsi="Times New Roman" w:cs="Times New Roman"/>
          <w:color w:val="FF0000"/>
          <w:sz w:val="24"/>
          <w:szCs w:val="24"/>
        </w:rPr>
        <w:t xml:space="preserve"> </w:t>
      </w:r>
      <w:r w:rsidRPr="00185972">
        <w:rPr>
          <w:rFonts w:ascii="Times New Roman" w:eastAsia="Calibri" w:hAnsi="Times New Roman" w:cs="Times New Roman"/>
          <w:sz w:val="24"/>
          <w:szCs w:val="24"/>
        </w:rPr>
        <w:t xml:space="preserve">600 Da BPEI (5.33 </w:t>
      </w:r>
      <w:bookmarkStart w:id="101" w:name="_Hlk88226367"/>
      <w:r w:rsidRPr="00185972">
        <w:rPr>
          <w:rFonts w:ascii="Times New Roman" w:eastAsia="Calibri" w:hAnsi="Times New Roman" w:cs="Times New Roman"/>
          <w:sz w:val="24"/>
          <w:szCs w:val="24"/>
        </w:rPr>
        <w:t>nmol</w:t>
      </w:r>
      <w:bookmarkEnd w:id="101"/>
      <w:r w:rsidRPr="00185972">
        <w:rPr>
          <w:rFonts w:ascii="Times New Roman" w:eastAsia="Calibri" w:hAnsi="Times New Roman" w:cs="Times New Roman"/>
          <w:sz w:val="24"/>
          <w:szCs w:val="24"/>
        </w:rPr>
        <w:t xml:space="preserve">) and PEG350-BPEI (3.4 and 6.8 nmol) were able to disperse over half of the biofilm. </w:t>
      </w:r>
      <w:r w:rsidRPr="00185972">
        <w:rPr>
          <w:rFonts w:ascii="Times New Roman" w:hAnsi="Times New Roman" w:cs="Times New Roman"/>
          <w:sz w:val="24"/>
          <w:szCs w:val="24"/>
        </w:rPr>
        <w:t xml:space="preserve">As expected, </w:t>
      </w:r>
      <w:r w:rsidRPr="00185972">
        <w:rPr>
          <w:rFonts w:ascii="Times New Roman" w:eastAsia="Calibri" w:hAnsi="Times New Roman" w:cs="Times New Roman"/>
          <w:sz w:val="24"/>
          <w:szCs w:val="24"/>
        </w:rPr>
        <w:t xml:space="preserve">greater biofilm </w:t>
      </w:r>
      <w:r w:rsidRPr="00185972">
        <w:rPr>
          <w:rFonts w:ascii="Times New Roman" w:eastAsia="Calibri" w:hAnsi="Times New Roman" w:cs="Times New Roman"/>
          <w:sz w:val="24"/>
          <w:szCs w:val="24"/>
        </w:rPr>
        <w:lastRenderedPageBreak/>
        <w:t xml:space="preserve">disruption effects were seen at 10.66 nmol concentration of 600 Da BPEI and is </w:t>
      </w:r>
      <w:proofErr w:type="gramStart"/>
      <w:r w:rsidRPr="00185972">
        <w:rPr>
          <w:rFonts w:ascii="Times New Roman" w:eastAsia="Calibri" w:hAnsi="Times New Roman" w:cs="Times New Roman"/>
          <w:sz w:val="24"/>
          <w:szCs w:val="24"/>
        </w:rPr>
        <w:t>similar to</w:t>
      </w:r>
      <w:proofErr w:type="gramEnd"/>
      <w:r w:rsidRPr="00185972">
        <w:rPr>
          <w:rFonts w:ascii="Times New Roman" w:eastAsia="Calibri" w:hAnsi="Times New Roman" w:cs="Times New Roman"/>
          <w:sz w:val="24"/>
          <w:szCs w:val="24"/>
        </w:rPr>
        <w:t xml:space="preserve"> the dispersal obtained with 30% acetic acid. Fig</w:t>
      </w:r>
      <w:r w:rsidR="00A66D1C"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w:t>
      </w:r>
      <w:r w:rsidR="00A66D1C" w:rsidRPr="00185972">
        <w:rPr>
          <w:rFonts w:ascii="Times New Roman" w:eastAsia="Calibri" w:hAnsi="Times New Roman" w:cs="Times New Roman"/>
          <w:sz w:val="24"/>
          <w:szCs w:val="24"/>
        </w:rPr>
        <w:t>25</w:t>
      </w:r>
      <w:r w:rsidRPr="00185972">
        <w:rPr>
          <w:rFonts w:ascii="Times New Roman" w:eastAsia="Calibri" w:hAnsi="Times New Roman" w:cs="Times New Roman"/>
          <w:sz w:val="24"/>
          <w:szCs w:val="24"/>
        </w:rPr>
        <w:t xml:space="preserve">C shows the biofilm disruption of the laboratory reference strain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25922, which is non-pathogenic but often studied in </w:t>
      </w:r>
      <w:r w:rsidRPr="00185972">
        <w:rPr>
          <w:rFonts w:ascii="Times New Roman" w:eastAsia="Calibri" w:hAnsi="Times New Roman" w:cs="Times New Roman"/>
          <w:i/>
          <w:iCs/>
          <w:sz w:val="24"/>
          <w:szCs w:val="24"/>
        </w:rPr>
        <w:t xml:space="preserve">E. coli </w:t>
      </w:r>
      <w:r w:rsidRPr="00185972">
        <w:rPr>
          <w:rFonts w:ascii="Times New Roman" w:eastAsia="Calibri" w:hAnsi="Times New Roman" w:cs="Times New Roman"/>
          <w:sz w:val="24"/>
          <w:szCs w:val="24"/>
        </w:rPr>
        <w:t xml:space="preserve">anti-biofilm studies. </w:t>
      </w:r>
      <w:bookmarkStart w:id="102" w:name="_Hlk137116268"/>
      <w:r w:rsidRPr="00185972">
        <w:rPr>
          <w:rFonts w:ascii="Times New Roman" w:eastAsia="Calibri" w:hAnsi="Times New Roman" w:cs="Times New Roman"/>
          <w:sz w:val="24"/>
          <w:szCs w:val="24"/>
        </w:rPr>
        <w:t xml:space="preserve">Treatment of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25922 biofilms with different concentrations of 600 Da BPEI and PEG350-BPEI resulted in higher dispersal than that of 30% acetic acid. PEG350-BPEI (3.4 and 6.8 nmol) in particular, showed greater biofilm disruption than its precursor molecule, 600 Da BPEI. </w:t>
      </w:r>
      <w:bookmarkEnd w:id="102"/>
      <w:r w:rsidRPr="00185972">
        <w:rPr>
          <w:rFonts w:ascii="Times New Roman" w:eastAsia="Calibri" w:hAnsi="Times New Roman" w:cs="Times New Roman"/>
          <w:sz w:val="24"/>
          <w:szCs w:val="24"/>
        </w:rPr>
        <w:t xml:space="preserve">Chemical modification of 600 Da BPEI with a 350 MW PEG group increases the ability to disperse biofilms of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25922. However, the opposite effect is observed in the dispersal of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2452 (NDM-1 positive) and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2340 (KPC positive) biofilms. The reasons for this observation are unclear. Nevertheless, the aim of this work was to disperse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biofilms with the same agent that disables CRE antibiotic resistance mechanisms</w:t>
      </w:r>
      <w:r w:rsidRPr="00185972">
        <w:rPr>
          <w:rFonts w:ascii="Times New Roman" w:eastAsia="Calibri" w:hAnsi="Times New Roman" w:cs="Times New Roman"/>
          <w:sz w:val="24"/>
          <w:szCs w:val="24"/>
        </w:rPr>
        <w:fldChar w:fldCharType="begin"/>
      </w:r>
      <w:r w:rsidR="00B53B20" w:rsidRPr="00185972">
        <w:rPr>
          <w:rFonts w:ascii="Times New Roman" w:eastAsia="Calibri" w:hAnsi="Times New Roman" w:cs="Times New Roman"/>
          <w:sz w:val="24"/>
          <w:szCs w:val="24"/>
        </w:rPr>
        <w:instrText xml:space="preserve"> ADDIN EN.CITE &lt;EndNote&gt;&lt;Cite&gt;&lt;Author&gt;Panlilio&lt;/Author&gt;&lt;Year&gt;2021&lt;/Year&gt;&lt;RecNum&gt;21&lt;/RecNum&gt;&lt;DisplayText&gt;&lt;style face="superscript"&gt;110&lt;/style&gt;&lt;/DisplayText&gt;&lt;record&gt;&lt;rec-number&gt;21&lt;/rec-number&gt;&lt;foreign-keys&gt;&lt;key app="EN" db-id="esaesds5yvf9tge2zen5pss3dsvsz9av2s9e" timestamp="1656346722"&gt;21&lt;/key&gt;&lt;/foreign-keys&gt;&lt;ref-type name="Journal Article"&gt;17&lt;/ref-type&gt;&lt;contributors&gt;&lt;authors&gt;&lt;author&gt;Panlilio, Hannah&lt;/author&gt;&lt;author&gt;Lam, Anh K&lt;/author&gt;&lt;author&gt;Heydarian, Neda&lt;/author&gt;&lt;author&gt;Haight, Tristan&lt;/author&gt;&lt;author&gt;Wouters, Cassandra L&lt;/author&gt;&lt;author&gt;Moen, Erika L&lt;/author&gt;&lt;author&gt;Rice, Charles V&lt;/author&gt;&lt;/authors&gt;&lt;/contributors&gt;&lt;titles&gt;&lt;title&gt;Dual-Function Potentiation by PEG-BPEI Restores Activity of Carbapenems and Penicillins against Carbapenem-Resistant Enterobacteriaceae&lt;/title&gt;&lt;secondary-title&gt;ACS Infectious Diseases&lt;/secondary-title&gt;&lt;/titles&gt;&lt;periodical&gt;&lt;full-title&gt;ACS Infectious Diseases&lt;/full-title&gt;&lt;/periodical&gt;&lt;pages&gt;1657-1665&lt;/pages&gt;&lt;volume&gt;7&lt;/volume&gt;&lt;number&gt;6&lt;/number&gt;&lt;dates&gt;&lt;year&gt;2021&lt;/year&gt;&lt;/dates&gt;&lt;isbn&gt;2373-8227&lt;/isbn&gt;&lt;urls&gt;&lt;/urls&gt;&lt;/record&gt;&lt;/Cite&gt;&lt;/EndNote&gt;</w:instrText>
      </w:r>
      <w:r w:rsidRPr="00185972">
        <w:rPr>
          <w:rFonts w:ascii="Times New Roman" w:eastAsia="Calibri" w:hAnsi="Times New Roman" w:cs="Times New Roman"/>
          <w:sz w:val="24"/>
          <w:szCs w:val="24"/>
        </w:rPr>
        <w:fldChar w:fldCharType="separate"/>
      </w:r>
      <w:r w:rsidR="00B53B20" w:rsidRPr="00185972">
        <w:rPr>
          <w:rFonts w:ascii="Times New Roman" w:eastAsia="Calibri" w:hAnsi="Times New Roman" w:cs="Times New Roman"/>
          <w:noProof/>
          <w:sz w:val="24"/>
          <w:szCs w:val="24"/>
          <w:vertAlign w:val="superscript"/>
        </w:rPr>
        <w:t>110</w:t>
      </w:r>
      <w:r w:rsidRPr="00185972">
        <w:rPr>
          <w:rFonts w:ascii="Times New Roman" w:eastAsia="Calibri" w:hAnsi="Times New Roman" w:cs="Times New Roman"/>
          <w:sz w:val="24"/>
          <w:szCs w:val="24"/>
        </w:rPr>
        <w:fldChar w:fldCharType="end"/>
      </w:r>
      <w:r w:rsidRPr="00185972">
        <w:rPr>
          <w:rFonts w:ascii="Times New Roman" w:eastAsia="Calibri" w:hAnsi="Times New Roman" w:cs="Times New Roman"/>
          <w:sz w:val="24"/>
          <w:szCs w:val="24"/>
        </w:rPr>
        <w:t xml:space="preserve">. Additionally, in a clinical setting, wounds are likely to be contaminated with multiple bacterial strains and/or species. Thus, the ability to disperse biofilms of different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species is an asset of 600 Da BPEI and PEG350-BPEI regardless of the relative efficiency measured with </w:t>
      </w:r>
      <w:r w:rsidRPr="00185972">
        <w:rPr>
          <w:rFonts w:ascii="Times New Roman" w:eastAsia="Calibri" w:hAnsi="Times New Roman" w:cs="Times New Roman"/>
          <w:i/>
          <w:iCs/>
          <w:sz w:val="24"/>
          <w:szCs w:val="24"/>
        </w:rPr>
        <w:t>in vitro</w:t>
      </w:r>
      <w:r w:rsidRPr="00185972">
        <w:rPr>
          <w:rFonts w:ascii="Times New Roman" w:eastAsia="Calibri" w:hAnsi="Times New Roman" w:cs="Times New Roman"/>
          <w:sz w:val="24"/>
          <w:szCs w:val="24"/>
        </w:rPr>
        <w:t xml:space="preserve"> studies.</w:t>
      </w:r>
    </w:p>
    <w:p w14:paraId="35059C40" w14:textId="77777777" w:rsidR="00622852" w:rsidRPr="00185972" w:rsidRDefault="00622852" w:rsidP="00622852">
      <w:pPr>
        <w:spacing w:line="480" w:lineRule="auto"/>
        <w:jc w:val="both"/>
        <w:rPr>
          <w:rFonts w:ascii="Times New Roman" w:eastAsia="Calibri" w:hAnsi="Times New Roman" w:cs="Times New Roman"/>
          <w:sz w:val="24"/>
          <w:szCs w:val="24"/>
        </w:rPr>
      </w:pPr>
    </w:p>
    <w:p w14:paraId="33480C88" w14:textId="77777777" w:rsidR="00622852" w:rsidRPr="00185972" w:rsidRDefault="00622852" w:rsidP="00622852">
      <w:pPr>
        <w:spacing w:line="480" w:lineRule="auto"/>
        <w:jc w:val="center"/>
        <w:rPr>
          <w:rFonts w:ascii="Times New Roman" w:eastAsia="Calibri" w:hAnsi="Times New Roman" w:cs="Times New Roman"/>
          <w:sz w:val="24"/>
          <w:szCs w:val="24"/>
        </w:rPr>
      </w:pPr>
      <w:r w:rsidRPr="00185972">
        <w:rPr>
          <w:rFonts w:ascii="Times New Roman" w:eastAsia="Calibri" w:hAnsi="Times New Roman" w:cs="Times New Roman"/>
          <w:noProof/>
          <w:sz w:val="24"/>
          <w:szCs w:val="24"/>
        </w:rPr>
        <w:lastRenderedPageBreak/>
        <w:drawing>
          <wp:inline distT="0" distB="0" distL="0" distR="0" wp14:anchorId="1320752F" wp14:editId="5F3C3CED">
            <wp:extent cx="2505456" cy="6263640"/>
            <wp:effectExtent l="0" t="0" r="9525" b="3810"/>
            <wp:docPr id="130795640" name="Picture 1307956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05456" cy="6263640"/>
                    </a:xfrm>
                    <a:prstGeom prst="rect">
                      <a:avLst/>
                    </a:prstGeom>
                  </pic:spPr>
                </pic:pic>
              </a:graphicData>
            </a:graphic>
          </wp:inline>
        </w:drawing>
      </w:r>
    </w:p>
    <w:p w14:paraId="6E15899B" w14:textId="37547FAA" w:rsidR="00622852" w:rsidRPr="00185972" w:rsidRDefault="00622852" w:rsidP="00C33A99">
      <w:pPr>
        <w:spacing w:line="276" w:lineRule="auto"/>
        <w:jc w:val="both"/>
        <w:rPr>
          <w:rFonts w:ascii="Times New Roman" w:eastAsia="Calibri" w:hAnsi="Times New Roman" w:cs="Times New Roman"/>
        </w:rPr>
      </w:pPr>
      <w:r w:rsidRPr="00185972">
        <w:rPr>
          <w:rFonts w:ascii="Times New Roman" w:eastAsia="Calibri" w:hAnsi="Times New Roman" w:cs="Times New Roman"/>
          <w:b/>
          <w:bCs/>
        </w:rPr>
        <w:t xml:space="preserve">Figure </w:t>
      </w:r>
      <w:r w:rsidR="001333F1" w:rsidRPr="00185972">
        <w:rPr>
          <w:rFonts w:ascii="Times New Roman" w:eastAsia="Calibri" w:hAnsi="Times New Roman" w:cs="Times New Roman"/>
          <w:b/>
          <w:bCs/>
        </w:rPr>
        <w:t>2</w:t>
      </w:r>
      <w:r w:rsidR="009710FE" w:rsidRPr="00185972">
        <w:rPr>
          <w:rFonts w:ascii="Times New Roman" w:eastAsia="Calibri" w:hAnsi="Times New Roman" w:cs="Times New Roman"/>
          <w:b/>
          <w:bCs/>
        </w:rPr>
        <w:t>5</w:t>
      </w:r>
      <w:r w:rsidRPr="00185972">
        <w:rPr>
          <w:rFonts w:ascii="Times New Roman" w:eastAsia="Calibri" w:hAnsi="Times New Roman" w:cs="Times New Roman"/>
        </w:rPr>
        <w:t xml:space="preserve">. Biofilms of </w:t>
      </w:r>
      <w:r w:rsidRPr="00185972">
        <w:rPr>
          <w:rFonts w:ascii="Times New Roman" w:hAnsi="Times New Roman" w:cs="Times New Roman"/>
          <w:i/>
          <w:iCs/>
        </w:rPr>
        <w:t>E. coli</w:t>
      </w:r>
      <w:r w:rsidRPr="00185972">
        <w:rPr>
          <w:rFonts w:ascii="Times New Roman" w:hAnsi="Times New Roman" w:cs="Times New Roman"/>
        </w:rPr>
        <w:t xml:space="preserve"> strains A) ATCC 2452 (NDM+), B) ATCC 2340 (KPC+), C) ATCC 25922 </w:t>
      </w:r>
      <w:r w:rsidRPr="00185972">
        <w:rPr>
          <w:rFonts w:ascii="Times New Roman" w:eastAsia="Calibri" w:hAnsi="Times New Roman" w:cs="Times New Roman"/>
        </w:rPr>
        <w:t>were stained with 1% crystal violet prior to treatment with two concentrations of 600 Da BPEI (5.33 and 10.66 nmol) and PEG350-BPEI (3.4 and 6.8 nmol). Treatment resulted in dispersion of the biomass into solution, which was quantified with OD</w:t>
      </w:r>
      <w:r w:rsidRPr="00185972">
        <w:rPr>
          <w:rFonts w:ascii="Times New Roman" w:eastAsia="Calibri" w:hAnsi="Times New Roman" w:cs="Times New Roman"/>
          <w:vertAlign w:val="subscript"/>
        </w:rPr>
        <w:t>550</w:t>
      </w:r>
      <w:r w:rsidRPr="00185972">
        <w:rPr>
          <w:rFonts w:ascii="Times New Roman" w:eastAsia="Calibri" w:hAnsi="Times New Roman" w:cs="Times New Roman"/>
        </w:rPr>
        <w:t xml:space="preserve"> measurement. The resulting intensity was used as a gauge of biofilm disruption. Measured values were compared to the negative control. Error bars represent standard deviation</w:t>
      </w:r>
      <w:r w:rsidR="000615EC" w:rsidRPr="00185972">
        <w:rPr>
          <w:rFonts w:ascii="Times New Roman" w:eastAsia="Calibri" w:hAnsi="Times New Roman" w:cs="Times New Roman"/>
        </w:rPr>
        <w:t xml:space="preserve">. </w:t>
      </w:r>
      <w:r w:rsidR="000615EC" w:rsidRPr="00185972">
        <w:rPr>
          <w:rFonts w:ascii="Times New Roman" w:hAnsi="Times New Roman" w:cs="Times New Roman"/>
        </w:rPr>
        <w:t>Eight technical replicates and two independent experiments were accomplished for each strain.</w:t>
      </w:r>
      <w:r w:rsidR="000615EC" w:rsidRPr="00185972">
        <w:rPr>
          <w:rFonts w:ascii="Times New Roman" w:eastAsia="Calibri" w:hAnsi="Times New Roman" w:cs="Times New Roman"/>
        </w:rPr>
        <w:t xml:space="preserve"> </w:t>
      </w:r>
      <w:r w:rsidRPr="00185972">
        <w:rPr>
          <w:rFonts w:ascii="Times New Roman" w:eastAsia="Calibri" w:hAnsi="Times New Roman" w:cs="Times New Roman"/>
        </w:rPr>
        <w:t xml:space="preserve">Statistical analysis with one-way ANOVA analysis generates p &lt; 0.001 (99.99% confidence) denoted by ***. </w:t>
      </w:r>
    </w:p>
    <w:p w14:paraId="6263883C" w14:textId="71CE7301" w:rsidR="00622852" w:rsidRPr="00185972" w:rsidRDefault="00622852" w:rsidP="00622852">
      <w:pPr>
        <w:spacing w:line="480" w:lineRule="auto"/>
        <w:jc w:val="both"/>
        <w:rPr>
          <w:rFonts w:ascii="Times New Roman" w:hAnsi="Times New Roman" w:cs="Times New Roman"/>
          <w:b/>
          <w:bCs/>
          <w:sz w:val="24"/>
          <w:szCs w:val="24"/>
        </w:rPr>
      </w:pPr>
      <w:r w:rsidRPr="00185972">
        <w:rPr>
          <w:rFonts w:ascii="Times New Roman" w:hAnsi="Times New Roman" w:cs="Times New Roman"/>
          <w:b/>
          <w:bCs/>
          <w:sz w:val="24"/>
          <w:szCs w:val="24"/>
        </w:rPr>
        <w:lastRenderedPageBreak/>
        <w:t xml:space="preserve">Biofilm </w:t>
      </w:r>
      <w:r w:rsidR="00E335B3" w:rsidRPr="00185972">
        <w:rPr>
          <w:rFonts w:ascii="Times New Roman" w:hAnsi="Times New Roman" w:cs="Times New Roman"/>
          <w:b/>
          <w:bCs/>
          <w:sz w:val="24"/>
          <w:szCs w:val="24"/>
        </w:rPr>
        <w:t>eradication</w:t>
      </w:r>
    </w:p>
    <w:p w14:paraId="1F6E62EE" w14:textId="277DC61A" w:rsidR="00622852" w:rsidRPr="00185972" w:rsidRDefault="00622852" w:rsidP="00DD04E8">
      <w:pPr>
        <w:spacing w:after="0" w:line="480" w:lineRule="auto"/>
        <w:jc w:val="both"/>
        <w:rPr>
          <w:rFonts w:ascii="Times New Roman" w:eastAsia="Calibri" w:hAnsi="Times New Roman" w:cs="Times New Roman"/>
          <w:sz w:val="24"/>
          <w:szCs w:val="24"/>
        </w:rPr>
      </w:pPr>
      <w:r w:rsidRPr="00185972">
        <w:rPr>
          <w:rFonts w:ascii="Times New Roman" w:hAnsi="Times New Roman" w:cs="Times New Roman"/>
          <w:sz w:val="24"/>
          <w:szCs w:val="24"/>
        </w:rPr>
        <w:t xml:space="preserve">Antibiofilm activity of 600 Da BPEI and PEG350-BPEI was investigated further by implementing a biofilm killing model. Sterilized 13-mm paper discs were placed on TSA plates. Then, biofilms were grown for 24 hours on </w:t>
      </w:r>
      <w:proofErr w:type="gramStart"/>
      <w:r w:rsidRPr="00185972">
        <w:rPr>
          <w:rFonts w:ascii="Times New Roman" w:hAnsi="Times New Roman" w:cs="Times New Roman"/>
          <w:sz w:val="24"/>
          <w:szCs w:val="24"/>
        </w:rPr>
        <w:t>the paper</w:t>
      </w:r>
      <w:proofErr w:type="gramEnd"/>
      <w:r w:rsidRPr="00185972">
        <w:rPr>
          <w:rFonts w:ascii="Times New Roman" w:hAnsi="Times New Roman" w:cs="Times New Roman"/>
          <w:sz w:val="24"/>
          <w:szCs w:val="24"/>
        </w:rPr>
        <w:t xml:space="preserve"> discs for laboratory strain ATCC 25922 and CRE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strains ATCC 2340 and ATCC 2452. </w:t>
      </w:r>
      <w:r w:rsidRPr="00185972">
        <w:rPr>
          <w:rFonts w:ascii="Times New Roman" w:eastAsia="Calibri" w:hAnsi="Times New Roman" w:cs="Times New Roman"/>
          <w:sz w:val="24"/>
          <w:szCs w:val="24"/>
        </w:rPr>
        <w:t>Sterile 3-mm cellulose filtration discs</w:t>
      </w:r>
      <w:r w:rsidRPr="00185972">
        <w:rPr>
          <w:rFonts w:ascii="Times New Roman" w:hAnsi="Times New Roman" w:cs="Times New Roman"/>
          <w:sz w:val="24"/>
          <w:szCs w:val="24"/>
        </w:rPr>
        <w:t xml:space="preserve"> were used to keep the biofilms hydrated during treatment. 600 Da </w:t>
      </w:r>
      <w:r w:rsidRPr="00185972">
        <w:rPr>
          <w:rFonts w:ascii="Times New Roman" w:eastAsia="Calibri" w:hAnsi="Times New Roman" w:cs="Times New Roman"/>
          <w:sz w:val="24"/>
          <w:szCs w:val="24"/>
        </w:rPr>
        <w:t xml:space="preserve">BPEI and PEG350-BPEI were applied using 100 </w:t>
      </w:r>
      <w:proofErr w:type="spellStart"/>
      <w:r w:rsidRPr="00185972">
        <w:rPr>
          <w:rFonts w:ascii="Times New Roman" w:eastAsia="Calibri" w:hAnsi="Times New Roman" w:cs="Times New Roman"/>
          <w:sz w:val="24"/>
          <w:szCs w:val="24"/>
        </w:rPr>
        <w:t>μL</w:t>
      </w:r>
      <w:proofErr w:type="spellEnd"/>
      <w:r w:rsidRPr="00185972">
        <w:rPr>
          <w:rFonts w:ascii="Times New Roman" w:eastAsia="Calibri" w:hAnsi="Times New Roman" w:cs="Times New Roman"/>
          <w:sz w:val="24"/>
          <w:szCs w:val="24"/>
        </w:rPr>
        <w:t xml:space="preserve"> of </w:t>
      </w:r>
      <w:r w:rsidRPr="00185972">
        <w:rPr>
          <w:rFonts w:ascii="Times New Roman" w:hAnsi="Times New Roman" w:cs="Times New Roman"/>
          <w:sz w:val="24"/>
          <w:szCs w:val="24"/>
        </w:rPr>
        <w:t>increasing concentrations of 600 Da BPEI (</w:t>
      </w:r>
      <w:r w:rsidRPr="00185972">
        <w:rPr>
          <w:rFonts w:ascii="Times New Roman" w:eastAsia="Calibri" w:hAnsi="Times New Roman" w:cs="Times New Roman"/>
          <w:sz w:val="24"/>
          <w:szCs w:val="24"/>
        </w:rPr>
        <w:t>1024 μg/mL</w:t>
      </w:r>
      <w:r w:rsidRPr="00185972">
        <w:rPr>
          <w:rFonts w:ascii="Times New Roman" w:hAnsi="Times New Roman" w:cs="Times New Roman"/>
          <w:sz w:val="24"/>
          <w:szCs w:val="24"/>
        </w:rPr>
        <w:t xml:space="preserve">, 5120 </w:t>
      </w:r>
      <w:r w:rsidRPr="00185972">
        <w:rPr>
          <w:rFonts w:ascii="Times New Roman" w:eastAsia="Calibri" w:hAnsi="Times New Roman" w:cs="Times New Roman"/>
          <w:sz w:val="24"/>
          <w:szCs w:val="24"/>
        </w:rPr>
        <w:t>μg/mL</w:t>
      </w:r>
      <w:r w:rsidRPr="00185972">
        <w:rPr>
          <w:rFonts w:ascii="Times New Roman" w:hAnsi="Times New Roman" w:cs="Times New Roman"/>
          <w:sz w:val="24"/>
          <w:szCs w:val="24"/>
        </w:rPr>
        <w:t>, and 10240 μg/mL) and PEG350-BPEI (</w:t>
      </w:r>
      <w:r w:rsidRPr="00185972">
        <w:rPr>
          <w:rFonts w:ascii="Times New Roman" w:eastAsia="Calibri" w:hAnsi="Times New Roman" w:cs="Times New Roman"/>
          <w:sz w:val="24"/>
          <w:szCs w:val="24"/>
        </w:rPr>
        <w:t>1024 μg/mL</w:t>
      </w:r>
      <w:r w:rsidRPr="00185972">
        <w:rPr>
          <w:rFonts w:ascii="Times New Roman" w:hAnsi="Times New Roman" w:cs="Times New Roman"/>
          <w:sz w:val="24"/>
          <w:szCs w:val="24"/>
        </w:rPr>
        <w:t xml:space="preserve">, 5120 </w:t>
      </w:r>
      <w:r w:rsidRPr="00185972">
        <w:rPr>
          <w:rFonts w:ascii="Times New Roman" w:eastAsia="Calibri" w:hAnsi="Times New Roman" w:cs="Times New Roman"/>
          <w:sz w:val="24"/>
          <w:szCs w:val="24"/>
        </w:rPr>
        <w:t>μg/mL</w:t>
      </w:r>
      <w:r w:rsidRPr="00185972">
        <w:rPr>
          <w:rFonts w:ascii="Times New Roman" w:hAnsi="Times New Roman" w:cs="Times New Roman"/>
          <w:sz w:val="24"/>
          <w:szCs w:val="24"/>
        </w:rPr>
        <w:t>, and 10240 μg/mL) were applied to the top of the established biofilms. The low volume (</w:t>
      </w:r>
      <w:r w:rsidRPr="00185972">
        <w:rPr>
          <w:rFonts w:ascii="Times New Roman" w:eastAsia="Calibri" w:hAnsi="Times New Roman" w:cs="Times New Roman"/>
          <w:sz w:val="24"/>
          <w:szCs w:val="24"/>
        </w:rPr>
        <w:t xml:space="preserve">100 </w:t>
      </w:r>
      <w:proofErr w:type="spellStart"/>
      <w:r w:rsidRPr="00185972">
        <w:rPr>
          <w:rFonts w:ascii="Times New Roman" w:eastAsia="Calibri" w:hAnsi="Times New Roman" w:cs="Times New Roman"/>
          <w:sz w:val="24"/>
          <w:szCs w:val="24"/>
        </w:rPr>
        <w:t>μL</w:t>
      </w:r>
      <w:proofErr w:type="spellEnd"/>
      <w:r w:rsidRPr="00185972">
        <w:rPr>
          <w:rFonts w:ascii="Times New Roman" w:eastAsia="Calibri" w:hAnsi="Times New Roman" w:cs="Times New Roman"/>
          <w:sz w:val="24"/>
          <w:szCs w:val="24"/>
        </w:rPr>
        <w:t>)</w:t>
      </w:r>
      <w:r w:rsidRPr="00185972">
        <w:rPr>
          <w:rFonts w:ascii="Times New Roman" w:hAnsi="Times New Roman" w:cs="Times New Roman"/>
          <w:sz w:val="24"/>
          <w:szCs w:val="24"/>
        </w:rPr>
        <w:t xml:space="preserve"> of treatment delivered 0.17, 0.85, and 1.71 </w:t>
      </w:r>
      <w:proofErr w:type="spellStart"/>
      <w:r w:rsidRPr="00185972">
        <w:rPr>
          <w:rFonts w:ascii="Times New Roman" w:eastAsia="Calibri" w:hAnsi="Times New Roman" w:cs="Times New Roman"/>
          <w:sz w:val="24"/>
          <w:szCs w:val="24"/>
        </w:rPr>
        <w:t>μ</w:t>
      </w:r>
      <w:r w:rsidRPr="00185972">
        <w:rPr>
          <w:rFonts w:ascii="Times New Roman" w:hAnsi="Times New Roman" w:cs="Times New Roman"/>
          <w:sz w:val="24"/>
          <w:szCs w:val="24"/>
        </w:rPr>
        <w:t>moles</w:t>
      </w:r>
      <w:proofErr w:type="spellEnd"/>
      <w:r w:rsidRPr="00185972">
        <w:rPr>
          <w:rFonts w:ascii="Times New Roman" w:hAnsi="Times New Roman" w:cs="Times New Roman"/>
          <w:sz w:val="24"/>
          <w:szCs w:val="24"/>
        </w:rPr>
        <w:t xml:space="preserve"> of 600 Da BPEI to the biofilm surface, respectively. Likewise, applying </w:t>
      </w:r>
      <w:r w:rsidRPr="00185972">
        <w:rPr>
          <w:rFonts w:ascii="Times New Roman" w:eastAsia="Calibri" w:hAnsi="Times New Roman" w:cs="Times New Roman"/>
          <w:sz w:val="24"/>
          <w:szCs w:val="24"/>
        </w:rPr>
        <w:t xml:space="preserve">100 </w:t>
      </w:r>
      <w:proofErr w:type="spellStart"/>
      <w:r w:rsidRPr="00185972">
        <w:rPr>
          <w:rFonts w:ascii="Times New Roman" w:eastAsia="Calibri" w:hAnsi="Times New Roman" w:cs="Times New Roman"/>
          <w:sz w:val="24"/>
          <w:szCs w:val="24"/>
        </w:rPr>
        <w:t>μL</w:t>
      </w:r>
      <w:proofErr w:type="spellEnd"/>
      <w:r w:rsidRPr="00185972">
        <w:rPr>
          <w:rFonts w:ascii="Times New Roman" w:eastAsia="Calibri" w:hAnsi="Times New Roman" w:cs="Times New Roman"/>
          <w:sz w:val="24"/>
          <w:szCs w:val="24"/>
        </w:rPr>
        <w:t xml:space="preserve"> of the varying concentrations of </w:t>
      </w:r>
      <w:r w:rsidRPr="00185972">
        <w:rPr>
          <w:rFonts w:ascii="Times New Roman" w:hAnsi="Times New Roman" w:cs="Times New Roman"/>
          <w:sz w:val="24"/>
          <w:szCs w:val="24"/>
        </w:rPr>
        <w:t xml:space="preserve">PEG350-BPEI to the top of the biofilms provided 0.11, 0.54, and 1.08 </w:t>
      </w:r>
      <w:proofErr w:type="spellStart"/>
      <w:r w:rsidRPr="00185972">
        <w:rPr>
          <w:rFonts w:ascii="Times New Roman" w:eastAsia="Calibri" w:hAnsi="Times New Roman" w:cs="Times New Roman"/>
          <w:sz w:val="24"/>
          <w:szCs w:val="24"/>
        </w:rPr>
        <w:t>μ</w:t>
      </w:r>
      <w:r w:rsidRPr="00185972">
        <w:rPr>
          <w:rFonts w:ascii="Times New Roman" w:hAnsi="Times New Roman" w:cs="Times New Roman"/>
          <w:sz w:val="24"/>
          <w:szCs w:val="24"/>
        </w:rPr>
        <w:t>moles</w:t>
      </w:r>
      <w:proofErr w:type="spellEnd"/>
      <w:r w:rsidRPr="00185972">
        <w:rPr>
          <w:rFonts w:ascii="Times New Roman" w:hAnsi="Times New Roman" w:cs="Times New Roman"/>
          <w:sz w:val="24"/>
          <w:szCs w:val="24"/>
        </w:rPr>
        <w:t xml:space="preserve"> of the compound. </w:t>
      </w:r>
      <w:r w:rsidRPr="00185972">
        <w:rPr>
          <w:rFonts w:ascii="Times New Roman" w:eastAsia="Calibri" w:hAnsi="Times New Roman" w:cs="Times New Roman"/>
          <w:sz w:val="24"/>
          <w:szCs w:val="24"/>
        </w:rPr>
        <w:t>T</w:t>
      </w:r>
      <w:r w:rsidRPr="00185972">
        <w:rPr>
          <w:rFonts w:ascii="Times New Roman" w:hAnsi="Times New Roman" w:cs="Times New Roman"/>
          <w:sz w:val="24"/>
          <w:szCs w:val="24"/>
        </w:rPr>
        <w:t xml:space="preserve">he treated biofilms were transferred to Eppendorf tubes containing Tris-HCl buffer and </w:t>
      </w:r>
      <w:r w:rsidRPr="00185972">
        <w:rPr>
          <w:rFonts w:ascii="Times New Roman" w:eastAsia="Calibri" w:hAnsi="Times New Roman" w:cs="Times New Roman"/>
          <w:sz w:val="24"/>
          <w:szCs w:val="24"/>
        </w:rPr>
        <w:t>the biofilms were dispersed into planktonic form by sonication.</w:t>
      </w:r>
      <w:r w:rsidRPr="00185972">
        <w:rPr>
          <w:rFonts w:ascii="Times New Roman" w:hAnsi="Times New Roman" w:cs="Times New Roman"/>
          <w:sz w:val="24"/>
          <w:szCs w:val="24"/>
        </w:rPr>
        <w:t xml:space="preserve"> T</w:t>
      </w:r>
      <w:r w:rsidRPr="00185972">
        <w:rPr>
          <w:rFonts w:ascii="Times New Roman" w:eastAsia="Calibri" w:hAnsi="Times New Roman" w:cs="Times New Roman"/>
          <w:sz w:val="24"/>
          <w:szCs w:val="24"/>
        </w:rPr>
        <w:t xml:space="preserve">he ability of 600 Da BPEI and PEG350-BPEI to kill the </w:t>
      </w:r>
      <w:r w:rsidRPr="00185972">
        <w:rPr>
          <w:rFonts w:ascii="Times New Roman" w:eastAsia="Calibri" w:hAnsi="Times New Roman" w:cs="Times New Roman"/>
          <w:i/>
          <w:iCs/>
          <w:sz w:val="24"/>
          <w:szCs w:val="24"/>
        </w:rPr>
        <w:t xml:space="preserve">E. coli </w:t>
      </w:r>
      <w:r w:rsidRPr="00185972">
        <w:rPr>
          <w:rFonts w:ascii="Times New Roman" w:eastAsia="Calibri" w:hAnsi="Times New Roman" w:cs="Times New Roman"/>
          <w:sz w:val="24"/>
          <w:szCs w:val="24"/>
        </w:rPr>
        <w:t xml:space="preserve">cells was quantified by </w:t>
      </w:r>
      <w:r w:rsidRPr="00185972">
        <w:rPr>
          <w:rFonts w:ascii="Times New Roman" w:hAnsi="Times New Roman" w:cs="Times New Roman"/>
          <w:sz w:val="24"/>
          <w:szCs w:val="24"/>
        </w:rPr>
        <w:t>spreading aliquots on TSA plates and</w:t>
      </w:r>
      <w:r w:rsidRPr="00185972">
        <w:rPr>
          <w:rFonts w:ascii="Times New Roman" w:eastAsia="Calibri" w:hAnsi="Times New Roman" w:cs="Times New Roman"/>
          <w:sz w:val="24"/>
          <w:szCs w:val="24"/>
        </w:rPr>
        <w:t xml:space="preserve"> counting the colony forming units (Fig</w:t>
      </w:r>
      <w:r w:rsidR="004E78B0"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2</w:t>
      </w:r>
      <w:r w:rsidR="0005657A" w:rsidRPr="00185972">
        <w:rPr>
          <w:rFonts w:ascii="Times New Roman" w:eastAsia="Calibri" w:hAnsi="Times New Roman" w:cs="Times New Roman"/>
          <w:sz w:val="24"/>
          <w:szCs w:val="24"/>
        </w:rPr>
        <w:t>6</w:t>
      </w:r>
      <w:r w:rsidRPr="00185972">
        <w:rPr>
          <w:rFonts w:ascii="Times New Roman" w:eastAsia="Calibri" w:hAnsi="Times New Roman" w:cs="Times New Roman"/>
          <w:sz w:val="24"/>
          <w:szCs w:val="24"/>
        </w:rPr>
        <w:t>A and 2</w:t>
      </w:r>
      <w:r w:rsidR="0005657A" w:rsidRPr="00185972">
        <w:rPr>
          <w:rFonts w:ascii="Times New Roman" w:eastAsia="Calibri" w:hAnsi="Times New Roman" w:cs="Times New Roman"/>
          <w:sz w:val="24"/>
          <w:szCs w:val="24"/>
        </w:rPr>
        <w:t>6</w:t>
      </w:r>
      <w:r w:rsidRPr="00185972">
        <w:rPr>
          <w:rFonts w:ascii="Times New Roman" w:eastAsia="Calibri" w:hAnsi="Times New Roman" w:cs="Times New Roman"/>
          <w:sz w:val="24"/>
          <w:szCs w:val="24"/>
        </w:rPr>
        <w:t xml:space="preserve">B). </w:t>
      </w:r>
      <w:r w:rsidRPr="00185972">
        <w:rPr>
          <w:rFonts w:ascii="Times New Roman" w:hAnsi="Times New Roman" w:cs="Times New Roman"/>
          <w:sz w:val="24"/>
          <w:szCs w:val="24"/>
        </w:rPr>
        <w:t xml:space="preserve">As expected, treatment with </w:t>
      </w:r>
      <w:r w:rsidRPr="00185972">
        <w:rPr>
          <w:rFonts w:ascii="Times New Roman" w:eastAsia="Calibri" w:hAnsi="Times New Roman" w:cs="Times New Roman"/>
          <w:sz w:val="24"/>
          <w:szCs w:val="24"/>
        </w:rPr>
        <w:t xml:space="preserve">Tris-HCl buffer showed no effect on biofilm eradication. </w:t>
      </w:r>
      <w:bookmarkStart w:id="103" w:name="_Hlk141195682"/>
      <w:r w:rsidRPr="00185972">
        <w:rPr>
          <w:rFonts w:ascii="Times New Roman" w:eastAsia="Calibri" w:hAnsi="Times New Roman" w:cs="Times New Roman"/>
          <w:sz w:val="24"/>
          <w:szCs w:val="24"/>
        </w:rPr>
        <w:t>Log reduction values (LRVs</w:t>
      </w:r>
      <w:bookmarkEnd w:id="103"/>
      <w:r w:rsidRPr="00185972">
        <w:rPr>
          <w:rFonts w:ascii="Times New Roman" w:eastAsia="Calibri" w:hAnsi="Times New Roman" w:cs="Times New Roman"/>
          <w:sz w:val="24"/>
          <w:szCs w:val="24"/>
        </w:rPr>
        <w:t>) against all the strains were determined using the difference in CFU/mL between Tris-HCl buffer and different concentrations of BPEI or PEG350-BPEI treatments (Fig</w:t>
      </w:r>
      <w:r w:rsidR="004E78B0"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2</w:t>
      </w:r>
      <w:r w:rsidR="0005657A" w:rsidRPr="00185972">
        <w:rPr>
          <w:rFonts w:ascii="Times New Roman" w:eastAsia="Calibri" w:hAnsi="Times New Roman" w:cs="Times New Roman"/>
          <w:sz w:val="24"/>
          <w:szCs w:val="24"/>
        </w:rPr>
        <w:t>6</w:t>
      </w:r>
      <w:r w:rsidRPr="00185972">
        <w:rPr>
          <w:rFonts w:ascii="Times New Roman" w:eastAsia="Calibri" w:hAnsi="Times New Roman" w:cs="Times New Roman"/>
          <w:sz w:val="24"/>
          <w:szCs w:val="24"/>
        </w:rPr>
        <w:t>C and 2</w:t>
      </w:r>
      <w:r w:rsidR="0005657A" w:rsidRPr="00185972">
        <w:rPr>
          <w:rFonts w:ascii="Times New Roman" w:eastAsia="Calibri" w:hAnsi="Times New Roman" w:cs="Times New Roman"/>
          <w:sz w:val="24"/>
          <w:szCs w:val="24"/>
        </w:rPr>
        <w:t>6</w:t>
      </w:r>
      <w:r w:rsidRPr="00185972">
        <w:rPr>
          <w:rFonts w:ascii="Times New Roman" w:eastAsia="Calibri" w:hAnsi="Times New Roman" w:cs="Times New Roman"/>
          <w:sz w:val="24"/>
          <w:szCs w:val="24"/>
        </w:rPr>
        <w:t xml:space="preserve">D). </w:t>
      </w:r>
    </w:p>
    <w:p w14:paraId="66EF98E0" w14:textId="77777777" w:rsidR="00F62EA8" w:rsidRPr="00185972" w:rsidRDefault="00F62EA8" w:rsidP="00DD04E8">
      <w:pPr>
        <w:spacing w:after="0" w:line="480" w:lineRule="auto"/>
        <w:jc w:val="both"/>
        <w:rPr>
          <w:rFonts w:ascii="Times New Roman" w:eastAsia="Calibri" w:hAnsi="Times New Roman" w:cs="Times New Roman"/>
          <w:sz w:val="24"/>
          <w:szCs w:val="24"/>
        </w:rPr>
      </w:pPr>
    </w:p>
    <w:p w14:paraId="68D604F9" w14:textId="0DF241BD" w:rsidR="00622852" w:rsidRPr="00185972" w:rsidRDefault="00622852" w:rsidP="00DD04E8">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eastAsia="Calibri" w:hAnsi="Times New Roman" w:cs="Times New Roman"/>
          <w:sz w:val="24"/>
          <w:szCs w:val="24"/>
        </w:rPr>
        <w:t>The data in Fig</w:t>
      </w:r>
      <w:r w:rsidR="004E78B0" w:rsidRPr="00185972">
        <w:rPr>
          <w:rFonts w:ascii="Times New Roman" w:eastAsia="Calibri" w:hAnsi="Times New Roman" w:cs="Times New Roman"/>
          <w:sz w:val="24"/>
          <w:szCs w:val="24"/>
        </w:rPr>
        <w:t>.</w:t>
      </w:r>
      <w:r w:rsidRPr="00185972">
        <w:rPr>
          <w:rFonts w:ascii="Times New Roman" w:eastAsia="Calibri" w:hAnsi="Times New Roman" w:cs="Times New Roman"/>
          <w:sz w:val="24"/>
          <w:szCs w:val="24"/>
        </w:rPr>
        <w:t xml:space="preserve"> 2</w:t>
      </w:r>
      <w:r w:rsidR="004E78B0" w:rsidRPr="00185972">
        <w:rPr>
          <w:rFonts w:ascii="Times New Roman" w:eastAsia="Calibri" w:hAnsi="Times New Roman" w:cs="Times New Roman"/>
          <w:sz w:val="24"/>
          <w:szCs w:val="24"/>
        </w:rPr>
        <w:t>6</w:t>
      </w:r>
      <w:r w:rsidRPr="00185972">
        <w:rPr>
          <w:rFonts w:ascii="Times New Roman" w:eastAsia="Calibri" w:hAnsi="Times New Roman" w:cs="Times New Roman"/>
          <w:sz w:val="24"/>
          <w:szCs w:val="24"/>
        </w:rPr>
        <w:t xml:space="preserve"> demonstrate that </w:t>
      </w:r>
      <w:r w:rsidRPr="00185972">
        <w:rPr>
          <w:rFonts w:ascii="Times New Roman" w:hAnsi="Times New Roman" w:cs="Times New Roman"/>
          <w:sz w:val="24"/>
          <w:szCs w:val="24"/>
        </w:rPr>
        <w:t xml:space="preserve">1.706 </w:t>
      </w:r>
      <w:proofErr w:type="spellStart"/>
      <w:r w:rsidRPr="00185972">
        <w:rPr>
          <w:rFonts w:ascii="Times New Roman" w:eastAsia="Calibri" w:hAnsi="Times New Roman" w:cs="Times New Roman"/>
          <w:sz w:val="24"/>
          <w:szCs w:val="24"/>
        </w:rPr>
        <w:t>μ</w:t>
      </w:r>
      <w:r w:rsidRPr="00185972">
        <w:rPr>
          <w:rFonts w:ascii="Times New Roman" w:hAnsi="Times New Roman" w:cs="Times New Roman"/>
          <w:sz w:val="24"/>
          <w:szCs w:val="24"/>
        </w:rPr>
        <w:t>moles</w:t>
      </w:r>
      <w:proofErr w:type="spellEnd"/>
      <w:r w:rsidRPr="00185972">
        <w:rPr>
          <w:rFonts w:ascii="Times New Roman" w:eastAsia="Calibri" w:hAnsi="Times New Roman" w:cs="Times New Roman"/>
          <w:sz w:val="24"/>
          <w:szCs w:val="24"/>
        </w:rPr>
        <w:t xml:space="preserve"> of 600 Da BPEI can kill the CRE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Calibri" w:hAnsi="Times New Roman" w:cs="Times New Roman"/>
          <w:sz w:val="24"/>
          <w:szCs w:val="24"/>
        </w:rPr>
        <w:t xml:space="preserve">cells within their biofilms. This biofilm eradication is more pronounced in </w:t>
      </w:r>
      <w:bookmarkStart w:id="104" w:name="_Hlk89166475"/>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2340</w:t>
      </w:r>
      <w:bookmarkEnd w:id="104"/>
      <w:r w:rsidRPr="00185972">
        <w:rPr>
          <w:rFonts w:ascii="Times New Roman" w:eastAsia="Calibri" w:hAnsi="Times New Roman" w:cs="Times New Roman"/>
          <w:sz w:val="24"/>
          <w:szCs w:val="24"/>
        </w:rPr>
        <w:t xml:space="preserve"> (KPC positive) than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2452 (NDM-1 positive) at this concentration. The 600 Da BPEI derivative PEG350-BPEI has similar efficacy against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2452 even though the </w:t>
      </w:r>
      <w:r w:rsidRPr="00185972">
        <w:rPr>
          <w:rFonts w:ascii="Times New Roman" w:eastAsia="Calibri" w:hAnsi="Times New Roman" w:cs="Times New Roman"/>
          <w:sz w:val="24"/>
          <w:szCs w:val="24"/>
        </w:rPr>
        <w:lastRenderedPageBreak/>
        <w:t>concentration is lower (</w:t>
      </w:r>
      <w:r w:rsidRPr="00185972">
        <w:rPr>
          <w:rFonts w:ascii="Times New Roman" w:hAnsi="Times New Roman" w:cs="Times New Roman"/>
          <w:sz w:val="24"/>
          <w:szCs w:val="24"/>
        </w:rPr>
        <w:t xml:space="preserve">1.08 </w:t>
      </w:r>
      <w:proofErr w:type="spellStart"/>
      <w:r w:rsidRPr="00185972">
        <w:rPr>
          <w:rFonts w:ascii="Times New Roman" w:eastAsia="Calibri" w:hAnsi="Times New Roman" w:cs="Times New Roman"/>
          <w:sz w:val="24"/>
          <w:szCs w:val="24"/>
        </w:rPr>
        <w:t>μ</w:t>
      </w:r>
      <w:r w:rsidRPr="00185972">
        <w:rPr>
          <w:rFonts w:ascii="Times New Roman" w:hAnsi="Times New Roman" w:cs="Times New Roman"/>
          <w:sz w:val="24"/>
          <w:szCs w:val="24"/>
        </w:rPr>
        <w:t>moles</w:t>
      </w:r>
      <w:proofErr w:type="spellEnd"/>
      <w:r w:rsidRPr="00185972">
        <w:rPr>
          <w:rFonts w:ascii="Times New Roman" w:eastAsia="Calibri" w:hAnsi="Times New Roman" w:cs="Times New Roman"/>
          <w:sz w:val="24"/>
          <w:szCs w:val="24"/>
        </w:rPr>
        <w:t xml:space="preserve"> vs. 1.71 µmoles). A similar trend was observed for killing the </w:t>
      </w:r>
      <w:r w:rsidR="00D115C6" w:rsidRPr="00185972">
        <w:rPr>
          <w:rFonts w:ascii="Times New Roman" w:eastAsia="Calibri" w:hAnsi="Times New Roman" w:cs="Times New Roman"/>
          <w:sz w:val="24"/>
          <w:szCs w:val="24"/>
        </w:rPr>
        <w:t xml:space="preserve">cells in </w:t>
      </w:r>
      <w:r w:rsidRPr="00185972">
        <w:rPr>
          <w:rFonts w:ascii="Times New Roman" w:eastAsia="Calibri" w:hAnsi="Times New Roman" w:cs="Times New Roman"/>
          <w:sz w:val="24"/>
          <w:szCs w:val="24"/>
        </w:rPr>
        <w:t xml:space="preserve">biofilms of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25922. </w:t>
      </w:r>
      <w:bookmarkStart w:id="105" w:name="_Hlk137045972"/>
      <w:r w:rsidRPr="00185972">
        <w:rPr>
          <w:rFonts w:ascii="Times New Roman" w:eastAsia="Calibri" w:hAnsi="Times New Roman" w:cs="Times New Roman"/>
          <w:sz w:val="24"/>
          <w:szCs w:val="24"/>
        </w:rPr>
        <w:t xml:space="preserve">However, PEGylation of 600 Da BPEI reduced the eradication activity of 600 Da BPEI against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ATCC 2340. </w:t>
      </w:r>
      <w:bookmarkEnd w:id="105"/>
      <w:r w:rsidRPr="00185972">
        <w:rPr>
          <w:rFonts w:ascii="Times New Roman" w:eastAsia="Calibri" w:hAnsi="Times New Roman" w:cs="Times New Roman"/>
          <w:sz w:val="24"/>
          <w:szCs w:val="24"/>
        </w:rPr>
        <w:t xml:space="preserve">The opposite trend was found for 600 Da BPEI and PEG350-BPEI at </w:t>
      </w:r>
      <w:r w:rsidRPr="00185972">
        <w:rPr>
          <w:rFonts w:ascii="Times New Roman" w:hAnsi="Times New Roman" w:cs="Times New Roman"/>
          <w:sz w:val="24"/>
          <w:szCs w:val="24"/>
        </w:rPr>
        <w:t xml:space="preserve">0.85 and 0.54 </w:t>
      </w:r>
      <w:proofErr w:type="spellStart"/>
      <w:r w:rsidRPr="00185972">
        <w:rPr>
          <w:rFonts w:ascii="Times New Roman" w:eastAsia="Calibri" w:hAnsi="Times New Roman" w:cs="Times New Roman"/>
          <w:sz w:val="24"/>
          <w:szCs w:val="24"/>
        </w:rPr>
        <w:t>μ</w:t>
      </w:r>
      <w:r w:rsidRPr="00185972">
        <w:rPr>
          <w:rFonts w:ascii="Times New Roman" w:hAnsi="Times New Roman" w:cs="Times New Roman"/>
          <w:sz w:val="24"/>
          <w:szCs w:val="24"/>
        </w:rPr>
        <w:t>moles</w:t>
      </w:r>
      <w:proofErr w:type="spellEnd"/>
      <w:r w:rsidRPr="00185972">
        <w:rPr>
          <w:rFonts w:ascii="Times New Roman" w:hAnsi="Times New Roman" w:cs="Times New Roman"/>
          <w:sz w:val="24"/>
          <w:szCs w:val="24"/>
        </w:rPr>
        <w:t>, respectively, against the two CRE biofilms.</w:t>
      </w:r>
      <w:r w:rsidRPr="00185972">
        <w:rPr>
          <w:rFonts w:ascii="Times New Roman" w:eastAsia="Calibri" w:hAnsi="Times New Roman" w:cs="Times New Roman"/>
          <w:sz w:val="24"/>
          <w:szCs w:val="24"/>
        </w:rPr>
        <w:t xml:space="preserve"> These 3-8 LRVs are impressive and indicate that PEG350-BPEI can eradicate biofilms of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strains that are NDM-positive and KPC-positive. </w:t>
      </w:r>
    </w:p>
    <w:p w14:paraId="7589AD5B" w14:textId="77777777" w:rsidR="00622852" w:rsidRPr="00185972" w:rsidRDefault="00622852" w:rsidP="00622852">
      <w:pPr>
        <w:spacing w:line="480" w:lineRule="auto"/>
        <w:jc w:val="both"/>
        <w:rPr>
          <w:rFonts w:ascii="Times New Roman" w:hAnsi="Times New Roman" w:cs="Times New Roman"/>
          <w:sz w:val="24"/>
          <w:szCs w:val="24"/>
        </w:rPr>
      </w:pPr>
    </w:p>
    <w:p w14:paraId="3DCC614A" w14:textId="77777777" w:rsidR="00622852" w:rsidRPr="00185972" w:rsidRDefault="00622852" w:rsidP="00622852">
      <w:pPr>
        <w:spacing w:line="480" w:lineRule="auto"/>
        <w:jc w:val="both"/>
        <w:rPr>
          <w:rFonts w:ascii="Times New Roman" w:hAnsi="Times New Roman" w:cs="Times New Roman"/>
          <w:sz w:val="24"/>
          <w:szCs w:val="24"/>
        </w:rPr>
      </w:pPr>
      <w:r w:rsidRPr="00185972">
        <w:rPr>
          <w:rFonts w:ascii="Times New Roman" w:hAnsi="Times New Roman" w:cs="Times New Roman"/>
          <w:noProof/>
          <w:sz w:val="24"/>
          <w:szCs w:val="24"/>
        </w:rPr>
        <w:drawing>
          <wp:inline distT="0" distB="0" distL="0" distR="0" wp14:anchorId="24FA3A6C" wp14:editId="2EA01169">
            <wp:extent cx="5943600" cy="5648325"/>
            <wp:effectExtent l="0" t="0" r="0" b="952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5648325"/>
                    </a:xfrm>
                    <a:prstGeom prst="rect">
                      <a:avLst/>
                    </a:prstGeom>
                  </pic:spPr>
                </pic:pic>
              </a:graphicData>
            </a:graphic>
          </wp:inline>
        </w:drawing>
      </w:r>
    </w:p>
    <w:p w14:paraId="20A37AD3" w14:textId="6B69EF65" w:rsidR="00282945" w:rsidRPr="00185972" w:rsidRDefault="00622852" w:rsidP="00C33A99">
      <w:pPr>
        <w:spacing w:line="276" w:lineRule="auto"/>
        <w:jc w:val="both"/>
        <w:rPr>
          <w:rFonts w:ascii="Times New Roman" w:hAnsi="Times New Roman" w:cs="Times New Roman"/>
          <w:bCs/>
        </w:rPr>
      </w:pPr>
      <w:r w:rsidRPr="00185972">
        <w:rPr>
          <w:rFonts w:ascii="Times New Roman" w:eastAsia="Calibri" w:hAnsi="Times New Roman" w:cs="Times New Roman"/>
          <w:b/>
          <w:bCs/>
        </w:rPr>
        <w:lastRenderedPageBreak/>
        <w:t>Figure 2</w:t>
      </w:r>
      <w:r w:rsidR="0005657A" w:rsidRPr="00185972">
        <w:rPr>
          <w:rFonts w:ascii="Times New Roman" w:eastAsia="Calibri" w:hAnsi="Times New Roman" w:cs="Times New Roman"/>
          <w:b/>
          <w:bCs/>
        </w:rPr>
        <w:t>6</w:t>
      </w:r>
      <w:r w:rsidRPr="00185972">
        <w:rPr>
          <w:rFonts w:ascii="Times New Roman" w:eastAsia="Calibri" w:hAnsi="Times New Roman" w:cs="Times New Roman"/>
        </w:rPr>
        <w:t xml:space="preserve">. </w:t>
      </w:r>
      <w:r w:rsidRPr="00185972">
        <w:rPr>
          <w:rFonts w:ascii="Times New Roman" w:hAnsi="Times New Roman" w:cs="Times New Roman"/>
          <w:bCs/>
        </w:rPr>
        <w:t xml:space="preserve">Biofilm eradication was determined by measuring the number of viable cells after treatment with 600 Da BPEI (A) and PEG350-BPEI (B). The reduction in colony forming units is shown with the log-reduction values in panels (C) and (D). Higher treatment concentrations resulted in greater eradication of biofilms formed by </w:t>
      </w:r>
      <w:bookmarkStart w:id="106" w:name="_Hlk72742330"/>
      <w:bookmarkStart w:id="107" w:name="_Hlk72742218"/>
      <w:r w:rsidRPr="00185972">
        <w:rPr>
          <w:rFonts w:ascii="Times New Roman" w:hAnsi="Times New Roman" w:cs="Times New Roman"/>
          <w:i/>
          <w:iCs/>
        </w:rPr>
        <w:t>E. coli</w:t>
      </w:r>
      <w:r w:rsidRPr="00185972">
        <w:rPr>
          <w:rFonts w:ascii="Times New Roman" w:hAnsi="Times New Roman" w:cs="Times New Roman"/>
        </w:rPr>
        <w:t xml:space="preserve"> ATCC 2340 (NDM+), </w:t>
      </w:r>
      <w:r w:rsidRPr="00185972">
        <w:rPr>
          <w:rFonts w:ascii="Times New Roman" w:hAnsi="Times New Roman" w:cs="Times New Roman"/>
          <w:i/>
          <w:iCs/>
        </w:rPr>
        <w:t>E. coli</w:t>
      </w:r>
      <w:r w:rsidRPr="00185972">
        <w:rPr>
          <w:rFonts w:ascii="Times New Roman" w:hAnsi="Times New Roman" w:cs="Times New Roman"/>
        </w:rPr>
        <w:t xml:space="preserve"> ATCC 2452 (KPC+), and</w:t>
      </w:r>
      <w:r w:rsidRPr="00185972">
        <w:rPr>
          <w:rFonts w:ascii="Times New Roman" w:hAnsi="Times New Roman" w:cs="Times New Roman"/>
          <w:bCs/>
        </w:rPr>
        <w:t xml:space="preserve"> </w:t>
      </w:r>
      <w:r w:rsidRPr="00185972">
        <w:rPr>
          <w:rFonts w:ascii="Times New Roman" w:hAnsi="Times New Roman" w:cs="Times New Roman"/>
          <w:i/>
          <w:iCs/>
        </w:rPr>
        <w:t>E. coli</w:t>
      </w:r>
      <w:r w:rsidRPr="00185972">
        <w:rPr>
          <w:rFonts w:ascii="Times New Roman" w:hAnsi="Times New Roman" w:cs="Times New Roman"/>
        </w:rPr>
        <w:t xml:space="preserve"> ATCC 25922</w:t>
      </w:r>
      <w:r w:rsidRPr="00185972">
        <w:rPr>
          <w:rFonts w:ascii="Times New Roman" w:hAnsi="Times New Roman" w:cs="Times New Roman"/>
          <w:bCs/>
        </w:rPr>
        <w:t>. Error bars denote standard deviation</w:t>
      </w:r>
      <w:bookmarkEnd w:id="106"/>
      <w:bookmarkEnd w:id="107"/>
      <w:r w:rsidR="00282945" w:rsidRPr="00185972">
        <w:rPr>
          <w:rFonts w:ascii="Times New Roman" w:hAnsi="Times New Roman" w:cs="Times New Roman"/>
          <w:bCs/>
        </w:rPr>
        <w:t xml:space="preserve">. </w:t>
      </w:r>
      <w:r w:rsidR="00282945" w:rsidRPr="00185972">
        <w:rPr>
          <w:rFonts w:ascii="Times New Roman" w:hAnsi="Times New Roman" w:cs="Times New Roman"/>
        </w:rPr>
        <w:t>Two technical replicates and three independent experiments were accomplished for each strain.</w:t>
      </w:r>
    </w:p>
    <w:p w14:paraId="44625535" w14:textId="77777777" w:rsidR="002F6FB2" w:rsidRPr="00185972" w:rsidRDefault="002F6FB2" w:rsidP="00C33A99">
      <w:pPr>
        <w:spacing w:line="276" w:lineRule="auto"/>
        <w:jc w:val="both"/>
        <w:rPr>
          <w:rFonts w:ascii="Times New Roman" w:eastAsia="Calibri" w:hAnsi="Times New Roman" w:cs="Times New Roman"/>
        </w:rPr>
      </w:pPr>
    </w:p>
    <w:p w14:paraId="451A8BB6" w14:textId="1F390BBB" w:rsidR="00622852" w:rsidRPr="00185972" w:rsidRDefault="003C721A" w:rsidP="00622852">
      <w:pPr>
        <w:spacing w:line="480" w:lineRule="auto"/>
        <w:jc w:val="both"/>
        <w:rPr>
          <w:rFonts w:ascii="Times New Roman" w:hAnsi="Times New Roman" w:cs="Times New Roman"/>
          <w:color w:val="000000"/>
          <w:sz w:val="24"/>
          <w:szCs w:val="24"/>
        </w:rPr>
      </w:pPr>
      <w:r w:rsidRPr="00185972">
        <w:rPr>
          <w:rFonts w:ascii="Times New Roman" w:hAnsi="Times New Roman" w:cs="Times New Roman"/>
          <w:color w:val="000000"/>
          <w:sz w:val="24"/>
          <w:szCs w:val="24"/>
        </w:rPr>
        <w:t xml:space="preserve">The results in Fig. 26 suggest that eradication of </w:t>
      </w:r>
      <w:r w:rsidRPr="00185972">
        <w:rPr>
          <w:rFonts w:ascii="Times New Roman" w:hAnsi="Times New Roman" w:cs="Times New Roman"/>
          <w:i/>
          <w:iCs/>
          <w:color w:val="000000"/>
          <w:sz w:val="24"/>
          <w:szCs w:val="24"/>
        </w:rPr>
        <w:t>E. coli</w:t>
      </w:r>
      <w:r w:rsidRPr="00185972">
        <w:rPr>
          <w:rFonts w:ascii="Times New Roman" w:hAnsi="Times New Roman" w:cs="Times New Roman"/>
          <w:color w:val="000000"/>
          <w:sz w:val="24"/>
          <w:szCs w:val="24"/>
        </w:rPr>
        <w:t xml:space="preserve"> 2452 (NDM-1 </w:t>
      </w:r>
      <w:r w:rsidR="005F2F62" w:rsidRPr="00185972">
        <w:rPr>
          <w:rFonts w:ascii="Times New Roman" w:hAnsi="Times New Roman" w:cs="Times New Roman"/>
          <w:color w:val="000000"/>
          <w:sz w:val="24"/>
          <w:szCs w:val="24"/>
        </w:rPr>
        <w:t>present</w:t>
      </w:r>
      <w:r w:rsidRPr="00185972">
        <w:rPr>
          <w:rFonts w:ascii="Times New Roman" w:hAnsi="Times New Roman" w:cs="Times New Roman"/>
          <w:color w:val="000000"/>
          <w:sz w:val="24"/>
          <w:szCs w:val="24"/>
        </w:rPr>
        <w:t xml:space="preserve">) biofilms is less efficient than biofilms formed by KPC-positive </w:t>
      </w:r>
      <w:r w:rsidRPr="00185972">
        <w:rPr>
          <w:rFonts w:ascii="Times New Roman" w:hAnsi="Times New Roman" w:cs="Times New Roman"/>
          <w:i/>
          <w:iCs/>
          <w:color w:val="000000"/>
          <w:sz w:val="24"/>
          <w:szCs w:val="24"/>
        </w:rPr>
        <w:t>E. coli</w:t>
      </w:r>
      <w:r w:rsidRPr="00185972">
        <w:rPr>
          <w:rFonts w:ascii="Times New Roman" w:hAnsi="Times New Roman" w:cs="Times New Roman"/>
          <w:color w:val="000000"/>
          <w:sz w:val="24"/>
          <w:szCs w:val="24"/>
        </w:rPr>
        <w:t>. One possibility is that the NDM-1 strain deposits a greater amount of biomass than the KPC strain, as suggested by the biofilm dispersion assay data in Fig. 26. A larger amount of biomass would bind a greater fraction of the 600 Da BPEI or PEG350-BPEI molecules, leaving a smaller fraction available to eradicate the planktonic cells and thus showing a lower biofilm eradication property.</w:t>
      </w:r>
    </w:p>
    <w:p w14:paraId="26EF885C" w14:textId="77777777" w:rsidR="002F6FB2" w:rsidRPr="00185972" w:rsidRDefault="002F6FB2" w:rsidP="002F6FB2">
      <w:pPr>
        <w:spacing w:line="276" w:lineRule="auto"/>
        <w:jc w:val="both"/>
        <w:rPr>
          <w:rFonts w:ascii="Times New Roman" w:eastAsia="Calibri" w:hAnsi="Times New Roman" w:cs="Times New Roman"/>
        </w:rPr>
      </w:pPr>
    </w:p>
    <w:p w14:paraId="7D4229C2"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bookmarkStart w:id="108" w:name="_Hlk86395526"/>
      <w:r w:rsidRPr="00185972">
        <w:rPr>
          <w:rFonts w:ascii="Times New Roman" w:eastAsia="Calibri" w:hAnsi="Times New Roman" w:cs="Times New Roman"/>
          <w:b/>
          <w:bCs/>
          <w:color w:val="auto"/>
        </w:rPr>
        <w:t>Inverted Confocal Laser Scanning Microscopy</w:t>
      </w:r>
    </w:p>
    <w:p w14:paraId="6E48F414" w14:textId="0F9C187B" w:rsidR="00622852" w:rsidRPr="00185972" w:rsidRDefault="00622852" w:rsidP="00DD04E8">
      <w:pPr>
        <w:spacing w:after="0" w:line="480" w:lineRule="auto"/>
        <w:jc w:val="both"/>
        <w:rPr>
          <w:rFonts w:ascii="Times New Roman" w:hAnsi="Times New Roman" w:cs="Times New Roman"/>
          <w:sz w:val="24"/>
          <w:szCs w:val="24"/>
        </w:rPr>
      </w:pPr>
      <w:r w:rsidRPr="00185972">
        <w:rPr>
          <w:rFonts w:ascii="Times New Roman" w:eastAsia="Calibri" w:hAnsi="Times New Roman" w:cs="Times New Roman"/>
          <w:sz w:val="24"/>
          <w:szCs w:val="24"/>
        </w:rPr>
        <w:t xml:space="preserve">It is apparent that BPEI can kill CRE pathogens even when encased in a biofilm EPS matrix. To visualize the effect of 600 Da BPEI on the morphology of the CRE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species, the bacteria were imaged using inverted confocal laser scanning microscopy. The cells were visualized using fluorescent dyes that localized to the cellular membrane or cytoplasm. However, planning these studies required the use of sub-lethal concentrations of 600 Da BPEI to induce antimicrobial stress on the bacterial cell population without killing the bacterial cell. </w:t>
      </w:r>
      <w:r w:rsidRPr="00185972">
        <w:rPr>
          <w:rFonts w:ascii="Times New Roman" w:hAnsi="Times New Roman" w:cs="Times New Roman"/>
          <w:sz w:val="24"/>
          <w:szCs w:val="24"/>
        </w:rPr>
        <w:t xml:space="preserve">The antimicrobial activity of </w:t>
      </w:r>
      <w:bookmarkStart w:id="109" w:name="_Hlk82098864"/>
      <w:r w:rsidRPr="00185972">
        <w:rPr>
          <w:rFonts w:ascii="Times New Roman" w:hAnsi="Times New Roman" w:cs="Times New Roman"/>
          <w:sz w:val="24"/>
          <w:szCs w:val="24"/>
        </w:rPr>
        <w:t xml:space="preserve">BPEI </w:t>
      </w:r>
      <w:bookmarkEnd w:id="109"/>
      <w:r w:rsidRPr="00185972">
        <w:rPr>
          <w:rFonts w:ascii="Times New Roman" w:hAnsi="Times New Roman" w:cs="Times New Roman"/>
          <w:sz w:val="24"/>
          <w:szCs w:val="24"/>
        </w:rPr>
        <w:t xml:space="preserve">against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BAA-2340 (expresses KPC) and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BAA-2452 (expresses NDM-1) was confirmed by monitoring bacterial growth behavior from 1 to 24 hours. As shown in Fig</w:t>
      </w:r>
      <w:r w:rsidR="00466CC1" w:rsidRPr="00185972">
        <w:rPr>
          <w:rFonts w:ascii="Times New Roman" w:hAnsi="Times New Roman" w:cs="Times New Roman"/>
          <w:sz w:val="24"/>
          <w:szCs w:val="24"/>
        </w:rPr>
        <w:t>. 27</w:t>
      </w:r>
      <w:r w:rsidRPr="00185972">
        <w:rPr>
          <w:rFonts w:ascii="Times New Roman" w:hAnsi="Times New Roman" w:cs="Times New Roman"/>
          <w:sz w:val="24"/>
          <w:szCs w:val="24"/>
        </w:rPr>
        <w:t xml:space="preserve">, initial growth of both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BAA-2340 and BAA-2452 was delayed in a dose-dependent manner. The MIC of BPEI for both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strains was found to be 1024 μg/</w:t>
      </w:r>
      <w:proofErr w:type="spellStart"/>
      <w:r w:rsidRPr="00185972">
        <w:rPr>
          <w:rFonts w:ascii="Times New Roman" w:hAnsi="Times New Roman" w:cs="Times New Roman"/>
          <w:sz w:val="24"/>
          <w:szCs w:val="24"/>
        </w:rPr>
        <w:t>mL.</w:t>
      </w:r>
      <w:proofErr w:type="spellEnd"/>
      <w:r w:rsidRPr="00185972">
        <w:rPr>
          <w:rFonts w:ascii="Times New Roman" w:hAnsi="Times New Roman" w:cs="Times New Roman"/>
          <w:sz w:val="24"/>
          <w:szCs w:val="24"/>
        </w:rPr>
        <w:t xml:space="preserve"> </w:t>
      </w:r>
      <w:r w:rsidRPr="00185972">
        <w:rPr>
          <w:rFonts w:ascii="Times New Roman" w:eastAsia="Calibri" w:hAnsi="Times New Roman" w:cs="Times New Roman"/>
          <w:sz w:val="24"/>
          <w:szCs w:val="24"/>
        </w:rPr>
        <w:t xml:space="preserve">However, </w:t>
      </w:r>
      <w:r w:rsidRPr="00185972">
        <w:rPr>
          <w:rFonts w:ascii="Times New Roman" w:hAnsi="Times New Roman" w:cs="Times New Roman"/>
          <w:sz w:val="24"/>
          <w:szCs w:val="24"/>
        </w:rPr>
        <w:t xml:space="preserve">256 µg/mL of 600 </w:t>
      </w:r>
      <w:r w:rsidRPr="00185972">
        <w:rPr>
          <w:rFonts w:ascii="Times New Roman" w:hAnsi="Times New Roman" w:cs="Times New Roman"/>
          <w:sz w:val="24"/>
          <w:szCs w:val="24"/>
        </w:rPr>
        <w:lastRenderedPageBreak/>
        <w:t xml:space="preserve">Da BPEI was found to be sublethal against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ATCC </w:t>
      </w:r>
      <w:proofErr w:type="spellStart"/>
      <w:r w:rsidRPr="00185972">
        <w:rPr>
          <w:rFonts w:ascii="Times New Roman" w:hAnsi="Times New Roman" w:cs="Times New Roman"/>
          <w:sz w:val="24"/>
          <w:szCs w:val="24"/>
        </w:rPr>
        <w:t>ATCC</w:t>
      </w:r>
      <w:proofErr w:type="spellEnd"/>
      <w:r w:rsidRPr="00185972">
        <w:rPr>
          <w:rFonts w:ascii="Times New Roman" w:hAnsi="Times New Roman" w:cs="Times New Roman"/>
          <w:sz w:val="24"/>
          <w:szCs w:val="24"/>
        </w:rPr>
        <w:t xml:space="preserve"> 2340 and ATCC 2452; and thus 256 µg/mL was used to treat the cells for the fluorescence microscopy studies. </w:t>
      </w:r>
    </w:p>
    <w:p w14:paraId="7FC8A629" w14:textId="167E55F5" w:rsidR="00622852" w:rsidRPr="00185972" w:rsidRDefault="00BA3944" w:rsidP="00C33A99">
      <w:pPr>
        <w:spacing w:line="480" w:lineRule="auto"/>
        <w:jc w:val="center"/>
        <w:rPr>
          <w:rFonts w:ascii="Times New Roman" w:hAnsi="Times New Roman" w:cs="Times New Roman"/>
          <w:strike/>
          <w:sz w:val="24"/>
          <w:szCs w:val="24"/>
        </w:rPr>
      </w:pPr>
      <w:r w:rsidRPr="00185972">
        <w:rPr>
          <w:rFonts w:ascii="Times New Roman" w:hAnsi="Times New Roman" w:cs="Times New Roman"/>
          <w:strike/>
          <w:noProof/>
          <w:sz w:val="24"/>
          <w:szCs w:val="24"/>
        </w:rPr>
        <w:drawing>
          <wp:inline distT="0" distB="0" distL="0" distR="0" wp14:anchorId="07B44DCE" wp14:editId="7C7AAF8C">
            <wp:extent cx="2131621" cy="6010246"/>
            <wp:effectExtent l="0" t="0" r="2540" b="0"/>
            <wp:docPr id="603586947" name="Picture 60358694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141430" cy="6037902"/>
                    </a:xfrm>
                    <a:prstGeom prst="rect">
                      <a:avLst/>
                    </a:prstGeom>
                  </pic:spPr>
                </pic:pic>
              </a:graphicData>
            </a:graphic>
          </wp:inline>
        </w:drawing>
      </w:r>
    </w:p>
    <w:p w14:paraId="3854271A" w14:textId="08B67C19" w:rsidR="00F07140" w:rsidRPr="00185972" w:rsidRDefault="00622852" w:rsidP="00C33A99">
      <w:pPr>
        <w:spacing w:line="276" w:lineRule="auto"/>
        <w:jc w:val="both"/>
        <w:rPr>
          <w:rFonts w:ascii="Times New Roman" w:hAnsi="Times New Roman" w:cs="Times New Roman"/>
        </w:rPr>
      </w:pPr>
      <w:r w:rsidRPr="00185972">
        <w:rPr>
          <w:rFonts w:ascii="Times New Roman" w:hAnsi="Times New Roman" w:cs="Times New Roman"/>
          <w:b/>
          <w:bCs/>
        </w:rPr>
        <w:t xml:space="preserve">Figure </w:t>
      </w:r>
      <w:r w:rsidR="00E41AFB" w:rsidRPr="00185972">
        <w:rPr>
          <w:rFonts w:ascii="Times New Roman" w:hAnsi="Times New Roman" w:cs="Times New Roman"/>
          <w:b/>
          <w:bCs/>
        </w:rPr>
        <w:t>2</w:t>
      </w:r>
      <w:r w:rsidR="00466CC1" w:rsidRPr="00185972">
        <w:rPr>
          <w:rFonts w:ascii="Times New Roman" w:hAnsi="Times New Roman" w:cs="Times New Roman"/>
          <w:b/>
          <w:bCs/>
        </w:rPr>
        <w:t>7</w:t>
      </w:r>
      <w:r w:rsidRPr="00185972">
        <w:rPr>
          <w:rFonts w:ascii="Times New Roman" w:hAnsi="Times New Roman" w:cs="Times New Roman"/>
        </w:rPr>
        <w:t xml:space="preserve">. Time-dependent growth curve of (A) </w:t>
      </w:r>
      <w:r w:rsidRPr="00185972">
        <w:rPr>
          <w:rFonts w:ascii="Times New Roman" w:hAnsi="Times New Roman" w:cs="Times New Roman"/>
          <w:i/>
          <w:iCs/>
        </w:rPr>
        <w:t>E. coli</w:t>
      </w:r>
      <w:r w:rsidRPr="00185972">
        <w:rPr>
          <w:rFonts w:ascii="Times New Roman" w:hAnsi="Times New Roman" w:cs="Times New Roman"/>
        </w:rPr>
        <w:t xml:space="preserve"> BAA-2340 that expresses KPC and (B) </w:t>
      </w:r>
      <w:r w:rsidRPr="00185972">
        <w:rPr>
          <w:rFonts w:ascii="Times New Roman" w:hAnsi="Times New Roman" w:cs="Times New Roman"/>
          <w:i/>
          <w:iCs/>
        </w:rPr>
        <w:t>E. coli</w:t>
      </w:r>
      <w:r w:rsidRPr="00185972">
        <w:rPr>
          <w:rFonts w:ascii="Times New Roman" w:hAnsi="Times New Roman" w:cs="Times New Roman"/>
        </w:rPr>
        <w:t xml:space="preserve"> BAA-2452 that expresses NDM-1 in MHB liquid medium in the presence of BPEI with different concentrations. </w:t>
      </w:r>
      <w:r w:rsidR="00081B89" w:rsidRPr="00185972">
        <w:rPr>
          <w:rFonts w:ascii="Times New Roman" w:hAnsi="Times New Roman" w:cs="Times New Roman"/>
        </w:rPr>
        <w:t xml:space="preserve">Y-axis shows bacterial growth absorbance at 600 nm (OD 600) measurement. </w:t>
      </w:r>
      <w:r w:rsidRPr="00185972">
        <w:rPr>
          <w:rFonts w:ascii="Times New Roman" w:hAnsi="Times New Roman" w:cs="Times New Roman"/>
        </w:rPr>
        <w:t>The growth curves confirm antimicrobial activity of BPEI.</w:t>
      </w:r>
      <w:r w:rsidR="00A71F6E" w:rsidRPr="00185972">
        <w:rPr>
          <w:rFonts w:ascii="Times New Roman" w:hAnsi="Times New Roman" w:cs="Times New Roman"/>
        </w:rPr>
        <w:t xml:space="preserve"> </w:t>
      </w:r>
    </w:p>
    <w:p w14:paraId="1B7E421B" w14:textId="77777777" w:rsidR="00622852" w:rsidRPr="00185972" w:rsidRDefault="00622852" w:rsidP="00622852">
      <w:pPr>
        <w:pStyle w:val="Default"/>
        <w:spacing w:line="480" w:lineRule="auto"/>
        <w:ind w:firstLine="720"/>
        <w:jc w:val="both"/>
        <w:rPr>
          <w:rFonts w:ascii="Times New Roman" w:eastAsia="Calibri" w:hAnsi="Times New Roman" w:cs="Times New Roman"/>
          <w:color w:val="auto"/>
        </w:rPr>
      </w:pPr>
    </w:p>
    <w:p w14:paraId="55BABE01" w14:textId="016D243D" w:rsidR="00622852" w:rsidRPr="00185972" w:rsidRDefault="00622852" w:rsidP="00DD04E8">
      <w:pPr>
        <w:pStyle w:val="Default"/>
        <w:spacing w:line="480" w:lineRule="auto"/>
        <w:jc w:val="both"/>
        <w:rPr>
          <w:rFonts w:ascii="Times New Roman" w:eastAsia="Calibri" w:hAnsi="Times New Roman" w:cs="Times New Roman"/>
        </w:rPr>
      </w:pPr>
      <w:r w:rsidRPr="00185972">
        <w:rPr>
          <w:rFonts w:ascii="Times New Roman" w:eastAsia="Calibri" w:hAnsi="Times New Roman" w:cs="Times New Roman"/>
          <w:color w:val="auto"/>
        </w:rPr>
        <w:lastRenderedPageBreak/>
        <w:t>The growth inhibition data in Fig</w:t>
      </w:r>
      <w:r w:rsidR="00262E9E" w:rsidRPr="00185972">
        <w:rPr>
          <w:rFonts w:ascii="Times New Roman" w:eastAsia="Calibri" w:hAnsi="Times New Roman" w:cs="Times New Roman"/>
          <w:color w:val="auto"/>
        </w:rPr>
        <w:t>.</w:t>
      </w:r>
      <w:r w:rsidRPr="00185972">
        <w:rPr>
          <w:rFonts w:ascii="Times New Roman" w:eastAsia="Calibri" w:hAnsi="Times New Roman" w:cs="Times New Roman"/>
          <w:color w:val="auto"/>
        </w:rPr>
        <w:t xml:space="preserve"> </w:t>
      </w:r>
      <w:r w:rsidR="00262E9E" w:rsidRPr="00185972">
        <w:rPr>
          <w:rFonts w:ascii="Times New Roman" w:eastAsia="Calibri" w:hAnsi="Times New Roman" w:cs="Times New Roman"/>
          <w:color w:val="auto"/>
        </w:rPr>
        <w:t>27</w:t>
      </w:r>
      <w:r w:rsidRPr="00185972">
        <w:rPr>
          <w:rFonts w:ascii="Times New Roman" w:eastAsia="Calibri" w:hAnsi="Times New Roman" w:cs="Times New Roman"/>
          <w:color w:val="auto"/>
        </w:rPr>
        <w:t xml:space="preserve"> confirm that 256 μg/mL 600 Da BPEI is sublethal towards </w:t>
      </w:r>
      <w:r w:rsidRPr="00185972">
        <w:rPr>
          <w:rFonts w:ascii="Times New Roman" w:hAnsi="Times New Roman" w:cs="Times New Roman"/>
          <w:i/>
          <w:iCs/>
        </w:rPr>
        <w:t>E. coli</w:t>
      </w:r>
      <w:r w:rsidRPr="00185972">
        <w:rPr>
          <w:rFonts w:ascii="Times New Roman" w:hAnsi="Times New Roman" w:cs="Times New Roman"/>
        </w:rPr>
        <w:t xml:space="preserve"> ATCC 2340 and </w:t>
      </w:r>
      <w:r w:rsidRPr="00185972">
        <w:rPr>
          <w:rFonts w:ascii="Times New Roman" w:hAnsi="Times New Roman" w:cs="Times New Roman"/>
          <w:i/>
          <w:iCs/>
        </w:rPr>
        <w:t>E. coli</w:t>
      </w:r>
      <w:r w:rsidRPr="00185972">
        <w:rPr>
          <w:rFonts w:ascii="Times New Roman" w:hAnsi="Times New Roman" w:cs="Times New Roman"/>
        </w:rPr>
        <w:t xml:space="preserve"> ATCC 2452, and this concentration was used to prepare samples for CLSM imaging.</w:t>
      </w:r>
      <w:r w:rsidRPr="00185972">
        <w:rPr>
          <w:rFonts w:ascii="Times New Roman" w:eastAsia="Calibri" w:hAnsi="Times New Roman" w:cs="Times New Roman"/>
          <w:color w:val="auto"/>
        </w:rPr>
        <w:t xml:space="preserve"> </w:t>
      </w:r>
      <w:r w:rsidRPr="00185972">
        <w:rPr>
          <w:rFonts w:ascii="Times New Roman" w:eastAsia="Calibri" w:hAnsi="Times New Roman" w:cs="Times New Roman"/>
        </w:rPr>
        <w:t>Fig</w:t>
      </w:r>
      <w:r w:rsidR="00100122" w:rsidRPr="00185972">
        <w:rPr>
          <w:rFonts w:ascii="Times New Roman" w:eastAsia="Calibri" w:hAnsi="Times New Roman" w:cs="Times New Roman"/>
        </w:rPr>
        <w:t>.</w:t>
      </w:r>
      <w:r w:rsidRPr="00185972">
        <w:rPr>
          <w:rFonts w:ascii="Times New Roman" w:eastAsia="Calibri" w:hAnsi="Times New Roman" w:cs="Times New Roman"/>
        </w:rPr>
        <w:t xml:space="preserve"> </w:t>
      </w:r>
      <w:r w:rsidR="00100122" w:rsidRPr="00185972">
        <w:rPr>
          <w:rFonts w:ascii="Times New Roman" w:eastAsia="Calibri" w:hAnsi="Times New Roman" w:cs="Times New Roman"/>
        </w:rPr>
        <w:t>28</w:t>
      </w:r>
      <w:r w:rsidRPr="00185972">
        <w:rPr>
          <w:rFonts w:ascii="Times New Roman" w:eastAsia="Calibri" w:hAnsi="Times New Roman" w:cs="Times New Roman"/>
        </w:rPr>
        <w:t xml:space="preserve"> shows the optical cross sections of untreated and BPEI-treated </w:t>
      </w:r>
      <w:r w:rsidRPr="00185972">
        <w:rPr>
          <w:rFonts w:ascii="Times New Roman" w:eastAsia="Calibri" w:hAnsi="Times New Roman" w:cs="Times New Roman"/>
          <w:i/>
          <w:iCs/>
        </w:rPr>
        <w:t>E. coli</w:t>
      </w:r>
      <w:r w:rsidRPr="00185972">
        <w:rPr>
          <w:rFonts w:ascii="Times New Roman" w:eastAsia="Calibri" w:hAnsi="Times New Roman" w:cs="Times New Roman"/>
        </w:rPr>
        <w:t xml:space="preserve"> ATCC 2340 cells. Staining cellular membranes with Nile red fluorescent dye reveals the localization of the division septum. As shown in Fig</w:t>
      </w:r>
      <w:r w:rsidR="0066249E" w:rsidRPr="00185972">
        <w:rPr>
          <w:rFonts w:ascii="Times New Roman" w:eastAsia="Calibri" w:hAnsi="Times New Roman" w:cs="Times New Roman"/>
        </w:rPr>
        <w:t>.</w:t>
      </w:r>
      <w:r w:rsidRPr="00185972">
        <w:rPr>
          <w:rFonts w:ascii="Times New Roman" w:eastAsia="Calibri" w:hAnsi="Times New Roman" w:cs="Times New Roman"/>
        </w:rPr>
        <w:t xml:space="preserve"> </w:t>
      </w:r>
      <w:r w:rsidR="0066249E" w:rsidRPr="00185972">
        <w:rPr>
          <w:rFonts w:ascii="Times New Roman" w:eastAsia="Calibri" w:hAnsi="Times New Roman" w:cs="Times New Roman"/>
        </w:rPr>
        <w:t>28</w:t>
      </w:r>
      <w:r w:rsidRPr="00185972">
        <w:rPr>
          <w:rFonts w:ascii="Times New Roman" w:eastAsia="Calibri" w:hAnsi="Times New Roman" w:cs="Times New Roman"/>
        </w:rPr>
        <w:t xml:space="preserve">A-C, the untreated </w:t>
      </w:r>
      <w:r w:rsidRPr="00185972">
        <w:rPr>
          <w:rFonts w:ascii="Times New Roman" w:eastAsia="Calibri" w:hAnsi="Times New Roman" w:cs="Times New Roman"/>
          <w:i/>
          <w:iCs/>
        </w:rPr>
        <w:t>E. coli</w:t>
      </w:r>
      <w:r w:rsidRPr="00185972">
        <w:rPr>
          <w:rFonts w:ascii="Times New Roman" w:eastAsia="Calibri" w:hAnsi="Times New Roman" w:cs="Times New Roman"/>
        </w:rPr>
        <w:t xml:space="preserve"> 2340 cells have expected cell shape and size. Cell division septa are visible. However, for cells treated with BPEI (Fig</w:t>
      </w:r>
      <w:r w:rsidR="0040639D" w:rsidRPr="00185972">
        <w:rPr>
          <w:rFonts w:ascii="Times New Roman" w:eastAsia="Calibri" w:hAnsi="Times New Roman" w:cs="Times New Roman"/>
        </w:rPr>
        <w:t>.</w:t>
      </w:r>
      <w:r w:rsidRPr="00185972">
        <w:rPr>
          <w:rFonts w:ascii="Times New Roman" w:eastAsia="Calibri" w:hAnsi="Times New Roman" w:cs="Times New Roman"/>
        </w:rPr>
        <w:t xml:space="preserve"> </w:t>
      </w:r>
      <w:r w:rsidR="0040639D" w:rsidRPr="00185972">
        <w:rPr>
          <w:rFonts w:ascii="Times New Roman" w:eastAsia="Calibri" w:hAnsi="Times New Roman" w:cs="Times New Roman"/>
        </w:rPr>
        <w:t>28</w:t>
      </w:r>
      <w:r w:rsidRPr="00185972">
        <w:rPr>
          <w:rFonts w:ascii="Times New Roman" w:eastAsia="Calibri" w:hAnsi="Times New Roman" w:cs="Times New Roman"/>
        </w:rPr>
        <w:t>D-F), the bacteria are elongated. For some of the cells, there appears to be partially formed septa or the septum is missing. The incomplete formation of septa resulted in the dividing cells remaining attached to each other and unable to separate. As a result, large cells with irregular septum are established. Using a DNA-binding stain, DAPI, as a fluorescent marker for depicting the localization of the cytoplasm of the cells, the nucleic acid is shown to distribute throughout the cell (Fig</w:t>
      </w:r>
      <w:r w:rsidR="0040639D" w:rsidRPr="00185972">
        <w:rPr>
          <w:rFonts w:ascii="Times New Roman" w:eastAsia="Calibri" w:hAnsi="Times New Roman" w:cs="Times New Roman"/>
        </w:rPr>
        <w:t>.</w:t>
      </w:r>
      <w:r w:rsidRPr="00185972">
        <w:rPr>
          <w:rFonts w:ascii="Times New Roman" w:eastAsia="Calibri" w:hAnsi="Times New Roman" w:cs="Times New Roman"/>
        </w:rPr>
        <w:t xml:space="preserve"> </w:t>
      </w:r>
      <w:r w:rsidR="0040639D" w:rsidRPr="00185972">
        <w:rPr>
          <w:rFonts w:ascii="Times New Roman" w:eastAsia="Calibri" w:hAnsi="Times New Roman" w:cs="Times New Roman"/>
        </w:rPr>
        <w:t>28</w:t>
      </w:r>
      <w:r w:rsidRPr="00185972">
        <w:rPr>
          <w:rFonts w:ascii="Times New Roman" w:eastAsia="Calibri" w:hAnsi="Times New Roman" w:cs="Times New Roman"/>
        </w:rPr>
        <w:t xml:space="preserve">E). Similar effects are observed with </w:t>
      </w:r>
      <w:r w:rsidRPr="00185972">
        <w:rPr>
          <w:rFonts w:ascii="Times New Roman" w:eastAsia="Calibri" w:hAnsi="Times New Roman" w:cs="Times New Roman"/>
          <w:i/>
          <w:iCs/>
        </w:rPr>
        <w:t xml:space="preserve">E. coli </w:t>
      </w:r>
      <w:r w:rsidRPr="00185972">
        <w:rPr>
          <w:rFonts w:ascii="Times New Roman" w:eastAsia="Calibri" w:hAnsi="Times New Roman" w:cs="Times New Roman"/>
        </w:rPr>
        <w:t>ATCC 2452 (Fig</w:t>
      </w:r>
      <w:r w:rsidR="0040639D" w:rsidRPr="00185972">
        <w:rPr>
          <w:rFonts w:ascii="Times New Roman" w:eastAsia="Calibri" w:hAnsi="Times New Roman" w:cs="Times New Roman"/>
        </w:rPr>
        <w:t>.</w:t>
      </w:r>
      <w:r w:rsidRPr="00185972">
        <w:rPr>
          <w:rFonts w:ascii="Times New Roman" w:eastAsia="Calibri" w:hAnsi="Times New Roman" w:cs="Times New Roman"/>
        </w:rPr>
        <w:t xml:space="preserve"> </w:t>
      </w:r>
      <w:r w:rsidR="000E50A8" w:rsidRPr="00185972">
        <w:rPr>
          <w:rFonts w:ascii="Times New Roman" w:eastAsia="Calibri" w:hAnsi="Times New Roman" w:cs="Times New Roman"/>
        </w:rPr>
        <w:t>29</w:t>
      </w:r>
      <w:r w:rsidRPr="00185972">
        <w:rPr>
          <w:rFonts w:ascii="Times New Roman" w:eastAsia="Calibri" w:hAnsi="Times New Roman" w:cs="Times New Roman"/>
        </w:rPr>
        <w:t xml:space="preserve">), however there appears to </w:t>
      </w:r>
      <w:proofErr w:type="gramStart"/>
      <w:r w:rsidRPr="00185972">
        <w:rPr>
          <w:rFonts w:ascii="Times New Roman" w:eastAsia="Calibri" w:hAnsi="Times New Roman" w:cs="Times New Roman"/>
        </w:rPr>
        <w:t>a greater</w:t>
      </w:r>
      <w:proofErr w:type="gramEnd"/>
      <w:r w:rsidRPr="00185972">
        <w:rPr>
          <w:rFonts w:ascii="Times New Roman" w:eastAsia="Calibri" w:hAnsi="Times New Roman" w:cs="Times New Roman"/>
        </w:rPr>
        <w:t xml:space="preserve"> extent of </w:t>
      </w:r>
      <w:r w:rsidRPr="00185972">
        <w:rPr>
          <w:rFonts w:ascii="Times New Roman" w:eastAsia="Calibri" w:hAnsi="Times New Roman" w:cs="Times New Roman"/>
          <w:color w:val="auto"/>
        </w:rPr>
        <w:t>changes in cell</w:t>
      </w:r>
      <w:r w:rsidRPr="00185972">
        <w:rPr>
          <w:rFonts w:ascii="Times New Roman" w:eastAsia="Calibri" w:hAnsi="Times New Roman" w:cs="Times New Roman"/>
        </w:rPr>
        <w:t>ular</w:t>
      </w:r>
      <w:r w:rsidRPr="00185972">
        <w:rPr>
          <w:rFonts w:ascii="Times New Roman" w:eastAsia="Calibri" w:hAnsi="Times New Roman" w:cs="Times New Roman"/>
          <w:color w:val="auto"/>
        </w:rPr>
        <w:t xml:space="preserve"> morphology</w:t>
      </w:r>
      <w:r w:rsidRPr="00185972">
        <w:rPr>
          <w:rFonts w:ascii="Times New Roman" w:eastAsia="Calibri" w:hAnsi="Times New Roman" w:cs="Times New Roman"/>
        </w:rPr>
        <w:t xml:space="preserve">. </w:t>
      </w:r>
      <w:r w:rsidRPr="00185972">
        <w:rPr>
          <w:rFonts w:ascii="Times New Roman" w:eastAsia="Calibri" w:hAnsi="Times New Roman" w:cs="Times New Roman"/>
          <w:color w:val="auto"/>
        </w:rPr>
        <w:t>Together, t</w:t>
      </w:r>
      <w:r w:rsidRPr="00185972">
        <w:rPr>
          <w:rFonts w:ascii="Times New Roman" w:eastAsia="Calibri" w:hAnsi="Times New Roman" w:cs="Times New Roman"/>
        </w:rPr>
        <w:t xml:space="preserve">hese data suggests that low concentration of 600 Da BPEI </w:t>
      </w:r>
      <w:r w:rsidR="00557A59" w:rsidRPr="00185972">
        <w:rPr>
          <w:rFonts w:ascii="Times New Roman" w:eastAsia="Calibri" w:hAnsi="Times New Roman" w:cs="Times New Roman"/>
        </w:rPr>
        <w:t>alters</w:t>
      </w:r>
      <w:r w:rsidRPr="00185972">
        <w:rPr>
          <w:rFonts w:ascii="Times New Roman" w:eastAsia="Calibri" w:hAnsi="Times New Roman" w:cs="Times New Roman"/>
        </w:rPr>
        <w:t xml:space="preserve"> the </w:t>
      </w:r>
      <w:r w:rsidR="00557A59" w:rsidRPr="00185972">
        <w:rPr>
          <w:rFonts w:ascii="Times New Roman" w:eastAsia="Calibri" w:hAnsi="Times New Roman" w:cs="Times New Roman"/>
        </w:rPr>
        <w:t>formation</w:t>
      </w:r>
      <w:r w:rsidRPr="00185972">
        <w:rPr>
          <w:rFonts w:ascii="Times New Roman" w:eastAsia="Calibri" w:hAnsi="Times New Roman" w:cs="Times New Roman"/>
        </w:rPr>
        <w:t xml:space="preserve"> of septum </w:t>
      </w:r>
      <w:proofErr w:type="spellStart"/>
      <w:r w:rsidRPr="00185972">
        <w:rPr>
          <w:rFonts w:ascii="Times New Roman" w:eastAsia="Calibri" w:hAnsi="Times New Roman" w:cs="Times New Roman"/>
        </w:rPr>
        <w:t>divisome</w:t>
      </w:r>
      <w:proofErr w:type="spellEnd"/>
      <w:r w:rsidRPr="00185972">
        <w:rPr>
          <w:rFonts w:ascii="Times New Roman" w:eastAsia="Calibri" w:hAnsi="Times New Roman" w:cs="Times New Roman"/>
        </w:rPr>
        <w:t xml:space="preserve"> components and the restriction in the middle of the cells, a phenomenon which eventually prevents the bacterial cells from dividing properly. </w:t>
      </w:r>
    </w:p>
    <w:p w14:paraId="78180F0A" w14:textId="77777777" w:rsidR="00622852" w:rsidRPr="00185972" w:rsidRDefault="00622852" w:rsidP="00622852">
      <w:pPr>
        <w:spacing w:line="480" w:lineRule="auto"/>
        <w:jc w:val="both"/>
        <w:rPr>
          <w:rFonts w:ascii="Times New Roman" w:eastAsia="Calibri" w:hAnsi="Times New Roman" w:cs="Times New Roman"/>
          <w:sz w:val="24"/>
          <w:szCs w:val="24"/>
        </w:rPr>
      </w:pPr>
      <w:r w:rsidRPr="00185972">
        <w:rPr>
          <w:rFonts w:ascii="Times New Roman" w:eastAsia="Calibri" w:hAnsi="Times New Roman" w:cs="Times New Roman"/>
          <w:sz w:val="24"/>
          <w:szCs w:val="24"/>
        </w:rPr>
        <w:br w:type="page"/>
      </w:r>
    </w:p>
    <w:p w14:paraId="4E05FB4D" w14:textId="77777777" w:rsidR="00622852" w:rsidRPr="00185972" w:rsidRDefault="00622852" w:rsidP="00C33A99">
      <w:pPr>
        <w:spacing w:after="0" w:line="480" w:lineRule="auto"/>
        <w:jc w:val="center"/>
        <w:rPr>
          <w:rFonts w:ascii="Times New Roman" w:eastAsia="Calibri" w:hAnsi="Times New Roman" w:cs="Times New Roman"/>
          <w:b/>
          <w:bCs/>
          <w:sz w:val="24"/>
          <w:szCs w:val="24"/>
        </w:rPr>
      </w:pPr>
      <w:r w:rsidRPr="00185972">
        <w:rPr>
          <w:rFonts w:ascii="Times New Roman" w:eastAsia="Calibri" w:hAnsi="Times New Roman" w:cs="Times New Roman"/>
          <w:b/>
          <w:bCs/>
          <w:noProof/>
          <w:sz w:val="24"/>
          <w:szCs w:val="24"/>
        </w:rPr>
        <w:lastRenderedPageBreak/>
        <w:drawing>
          <wp:inline distT="0" distB="0" distL="0" distR="0" wp14:anchorId="5FA930D0" wp14:editId="78C2879B">
            <wp:extent cx="2929128" cy="4672584"/>
            <wp:effectExtent l="0" t="0" r="5080" b="0"/>
            <wp:docPr id="95" name="Picture 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screenshot of a computer&#10;&#10;Description automatically generated with low confidenc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29128" cy="4672584"/>
                    </a:xfrm>
                    <a:prstGeom prst="rect">
                      <a:avLst/>
                    </a:prstGeom>
                  </pic:spPr>
                </pic:pic>
              </a:graphicData>
            </a:graphic>
          </wp:inline>
        </w:drawing>
      </w:r>
    </w:p>
    <w:p w14:paraId="56869ECD" w14:textId="05AEB2EC" w:rsidR="00622852" w:rsidRPr="00185972" w:rsidRDefault="00622852" w:rsidP="00C33A99">
      <w:pPr>
        <w:spacing w:after="0" w:line="276" w:lineRule="auto"/>
        <w:jc w:val="both"/>
        <w:rPr>
          <w:rFonts w:ascii="Times New Roman" w:eastAsia="Calibri" w:hAnsi="Times New Roman" w:cs="Times New Roman"/>
        </w:rPr>
      </w:pPr>
      <w:r w:rsidRPr="00185972">
        <w:rPr>
          <w:rFonts w:ascii="Times New Roman" w:eastAsia="Calibri" w:hAnsi="Times New Roman" w:cs="Times New Roman"/>
          <w:b/>
          <w:bCs/>
        </w:rPr>
        <w:t xml:space="preserve">Figure </w:t>
      </w:r>
      <w:r w:rsidR="00E41AFB" w:rsidRPr="00185972">
        <w:rPr>
          <w:rFonts w:ascii="Times New Roman" w:eastAsia="Calibri" w:hAnsi="Times New Roman" w:cs="Times New Roman"/>
          <w:b/>
          <w:bCs/>
        </w:rPr>
        <w:t>2</w:t>
      </w:r>
      <w:r w:rsidR="00100122" w:rsidRPr="00185972">
        <w:rPr>
          <w:rFonts w:ascii="Times New Roman" w:eastAsia="Calibri" w:hAnsi="Times New Roman" w:cs="Times New Roman"/>
          <w:b/>
          <w:bCs/>
        </w:rPr>
        <w:t>8</w:t>
      </w:r>
      <w:r w:rsidRPr="00185972">
        <w:rPr>
          <w:rFonts w:ascii="Times New Roman" w:eastAsia="Calibri" w:hAnsi="Times New Roman" w:cs="Times New Roman"/>
        </w:rPr>
        <w:t xml:space="preserve">. Optical sections of BPEI binding to </w:t>
      </w:r>
      <w:r w:rsidRPr="00185972">
        <w:rPr>
          <w:rFonts w:ascii="Times New Roman" w:eastAsia="Calibri" w:hAnsi="Times New Roman" w:cs="Times New Roman"/>
          <w:i/>
          <w:iCs/>
        </w:rPr>
        <w:t>E. coli</w:t>
      </w:r>
      <w:r w:rsidRPr="00185972">
        <w:rPr>
          <w:rFonts w:ascii="Times New Roman" w:eastAsia="Calibri" w:hAnsi="Times New Roman" w:cs="Times New Roman"/>
        </w:rPr>
        <w:t xml:space="preserve"> 2340. Glutaraldehyde-fixed BPEI-treated CRE </w:t>
      </w:r>
      <w:r w:rsidRPr="00185972">
        <w:rPr>
          <w:rFonts w:ascii="Times New Roman" w:eastAsia="Calibri" w:hAnsi="Times New Roman" w:cs="Times New Roman"/>
          <w:i/>
          <w:iCs/>
        </w:rPr>
        <w:t xml:space="preserve">E. coli </w:t>
      </w:r>
      <w:r w:rsidRPr="00185972">
        <w:rPr>
          <w:rFonts w:ascii="Times New Roman" w:eastAsia="Calibri" w:hAnsi="Times New Roman" w:cs="Times New Roman"/>
        </w:rPr>
        <w:t xml:space="preserve">cells, stained with (A) membrane binding dye-Nile red, (B) </w:t>
      </w:r>
      <w:r w:rsidR="00146EBE" w:rsidRPr="00185972">
        <w:rPr>
          <w:rFonts w:ascii="Times New Roman" w:eastAsia="Calibri" w:hAnsi="Times New Roman" w:cs="Times New Roman"/>
        </w:rPr>
        <w:t>DNA-binding dye DAPI</w:t>
      </w:r>
      <w:r w:rsidRPr="00185972">
        <w:rPr>
          <w:rFonts w:ascii="Times New Roman" w:eastAsia="Calibri" w:hAnsi="Times New Roman" w:cs="Times New Roman"/>
        </w:rPr>
        <w:t>, and (C)</w:t>
      </w:r>
      <w:r w:rsidR="00146EBE" w:rsidRPr="00185972">
        <w:rPr>
          <w:rFonts w:ascii="Times New Roman" w:eastAsia="Calibri" w:hAnsi="Times New Roman" w:cs="Times New Roman"/>
        </w:rPr>
        <w:t xml:space="preserve"> merge</w:t>
      </w:r>
      <w:r w:rsidRPr="00185972">
        <w:rPr>
          <w:rFonts w:ascii="Times New Roman" w:eastAsia="Calibri" w:hAnsi="Times New Roman" w:cs="Times New Roman"/>
        </w:rPr>
        <w:t xml:space="preserve">. Untreated </w:t>
      </w:r>
      <w:r w:rsidRPr="00185972">
        <w:rPr>
          <w:rFonts w:ascii="Times New Roman" w:eastAsia="Calibri" w:hAnsi="Times New Roman" w:cs="Times New Roman"/>
          <w:i/>
          <w:iCs/>
        </w:rPr>
        <w:t>E. coli</w:t>
      </w:r>
      <w:r w:rsidRPr="00185972">
        <w:rPr>
          <w:rFonts w:ascii="Times New Roman" w:eastAsia="Calibri" w:hAnsi="Times New Roman" w:cs="Times New Roman"/>
        </w:rPr>
        <w:t xml:space="preserve"> 2340 cells were stained with the same dyes and imaged as control: (D) Nile red (E) </w:t>
      </w:r>
      <w:r w:rsidR="00146EBE" w:rsidRPr="00185972">
        <w:rPr>
          <w:rFonts w:ascii="Times New Roman" w:eastAsia="Calibri" w:hAnsi="Times New Roman" w:cs="Times New Roman"/>
        </w:rPr>
        <w:t>DAPI</w:t>
      </w:r>
      <w:r w:rsidRPr="00185972">
        <w:rPr>
          <w:rFonts w:ascii="Times New Roman" w:eastAsia="Calibri" w:hAnsi="Times New Roman" w:cs="Times New Roman"/>
        </w:rPr>
        <w:t>, (F)</w:t>
      </w:r>
      <w:r w:rsidR="00146EBE" w:rsidRPr="00185972">
        <w:rPr>
          <w:rFonts w:ascii="Times New Roman" w:eastAsia="Calibri" w:hAnsi="Times New Roman" w:cs="Times New Roman"/>
        </w:rPr>
        <w:t xml:space="preserve"> merge</w:t>
      </w:r>
      <w:r w:rsidRPr="00185972">
        <w:rPr>
          <w:rFonts w:ascii="Times New Roman" w:eastAsia="Calibri" w:hAnsi="Times New Roman" w:cs="Times New Roman"/>
        </w:rPr>
        <w:t xml:space="preserve">. Scale bar = 1 </w:t>
      </w:r>
      <w:proofErr w:type="spellStart"/>
      <w:r w:rsidRPr="00185972">
        <w:rPr>
          <w:rFonts w:ascii="Times New Roman" w:eastAsia="Calibri" w:hAnsi="Times New Roman" w:cs="Times New Roman"/>
        </w:rPr>
        <w:t>μm</w:t>
      </w:r>
      <w:proofErr w:type="spellEnd"/>
      <w:r w:rsidRPr="00185972">
        <w:rPr>
          <w:rFonts w:ascii="Times New Roman" w:eastAsia="Calibri" w:hAnsi="Times New Roman" w:cs="Times New Roman"/>
        </w:rPr>
        <w:t xml:space="preserve">. </w:t>
      </w:r>
    </w:p>
    <w:p w14:paraId="0586F28C" w14:textId="77777777" w:rsidR="00622852" w:rsidRPr="00185972" w:rsidRDefault="00622852" w:rsidP="00622852">
      <w:pPr>
        <w:spacing w:after="0" w:line="480" w:lineRule="auto"/>
        <w:jc w:val="both"/>
        <w:rPr>
          <w:rFonts w:ascii="Times New Roman" w:eastAsia="Calibri" w:hAnsi="Times New Roman" w:cs="Times New Roman"/>
          <w:sz w:val="24"/>
          <w:szCs w:val="24"/>
        </w:rPr>
      </w:pPr>
    </w:p>
    <w:p w14:paraId="251390B2"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7AA2BA1A"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4FCA758D"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250C70AD"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694B5724"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0A5AE60F"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p w14:paraId="5C388917" w14:textId="77777777" w:rsidR="00622852" w:rsidRPr="00185972" w:rsidRDefault="00622852" w:rsidP="00622852">
      <w:pPr>
        <w:pStyle w:val="Default"/>
        <w:spacing w:line="480" w:lineRule="auto"/>
        <w:jc w:val="both"/>
        <w:rPr>
          <w:rFonts w:ascii="Times New Roman" w:eastAsia="Calibri" w:hAnsi="Times New Roman" w:cs="Times New Roman"/>
          <w:b/>
          <w:bCs/>
          <w:color w:val="auto"/>
        </w:rPr>
      </w:pPr>
    </w:p>
    <w:bookmarkEnd w:id="108"/>
    <w:p w14:paraId="44F65E26" w14:textId="77777777" w:rsidR="00622852" w:rsidRPr="00185972" w:rsidRDefault="00622852" w:rsidP="00C33A99">
      <w:pPr>
        <w:spacing w:after="0" w:line="480" w:lineRule="auto"/>
        <w:jc w:val="center"/>
        <w:rPr>
          <w:rFonts w:ascii="Times New Roman" w:eastAsia="Calibri" w:hAnsi="Times New Roman" w:cs="Times New Roman"/>
          <w:sz w:val="24"/>
          <w:szCs w:val="24"/>
        </w:rPr>
      </w:pPr>
      <w:r w:rsidRPr="00185972">
        <w:rPr>
          <w:rFonts w:ascii="Times New Roman" w:eastAsia="Calibri" w:hAnsi="Times New Roman" w:cs="Times New Roman"/>
          <w:noProof/>
          <w:sz w:val="24"/>
          <w:szCs w:val="24"/>
        </w:rPr>
        <w:lastRenderedPageBreak/>
        <w:drawing>
          <wp:inline distT="0" distB="0" distL="0" distR="0" wp14:anchorId="59D942AA" wp14:editId="7EDF493F">
            <wp:extent cx="2935224" cy="4669536"/>
            <wp:effectExtent l="0" t="0" r="0" b="0"/>
            <wp:docPr id="96" name="Picture 9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Background pattern&#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35224" cy="4669536"/>
                    </a:xfrm>
                    <a:prstGeom prst="rect">
                      <a:avLst/>
                    </a:prstGeom>
                  </pic:spPr>
                </pic:pic>
              </a:graphicData>
            </a:graphic>
          </wp:inline>
        </w:drawing>
      </w:r>
    </w:p>
    <w:p w14:paraId="5BA7A0A1" w14:textId="51D08578" w:rsidR="00622852" w:rsidRPr="00185972" w:rsidRDefault="00622852" w:rsidP="00C33A99">
      <w:pPr>
        <w:spacing w:after="0" w:line="276" w:lineRule="auto"/>
        <w:jc w:val="both"/>
        <w:rPr>
          <w:rFonts w:ascii="Times New Roman" w:eastAsia="Calibri" w:hAnsi="Times New Roman" w:cs="Times New Roman"/>
        </w:rPr>
      </w:pPr>
      <w:r w:rsidRPr="00185972">
        <w:rPr>
          <w:rFonts w:ascii="Times New Roman" w:eastAsia="Calibri" w:hAnsi="Times New Roman" w:cs="Times New Roman"/>
          <w:b/>
          <w:bCs/>
        </w:rPr>
        <w:t xml:space="preserve">Figure </w:t>
      </w:r>
      <w:r w:rsidR="00E41AFB" w:rsidRPr="00185972">
        <w:rPr>
          <w:rFonts w:ascii="Times New Roman" w:eastAsia="Calibri" w:hAnsi="Times New Roman" w:cs="Times New Roman"/>
          <w:b/>
          <w:bCs/>
        </w:rPr>
        <w:t>2</w:t>
      </w:r>
      <w:r w:rsidR="00100122" w:rsidRPr="00185972">
        <w:rPr>
          <w:rFonts w:ascii="Times New Roman" w:eastAsia="Calibri" w:hAnsi="Times New Roman" w:cs="Times New Roman"/>
          <w:b/>
          <w:bCs/>
        </w:rPr>
        <w:t>9</w:t>
      </w:r>
      <w:r w:rsidRPr="00185972">
        <w:rPr>
          <w:rFonts w:ascii="Times New Roman" w:eastAsia="Calibri" w:hAnsi="Times New Roman" w:cs="Times New Roman"/>
        </w:rPr>
        <w:t xml:space="preserve">. Optical sections of BPEI binding to </w:t>
      </w:r>
      <w:r w:rsidRPr="00185972">
        <w:rPr>
          <w:rFonts w:ascii="Times New Roman" w:eastAsia="Calibri" w:hAnsi="Times New Roman" w:cs="Times New Roman"/>
          <w:i/>
          <w:iCs/>
        </w:rPr>
        <w:t>E. coli</w:t>
      </w:r>
      <w:r w:rsidRPr="00185972">
        <w:rPr>
          <w:rFonts w:ascii="Times New Roman" w:eastAsia="Calibri" w:hAnsi="Times New Roman" w:cs="Times New Roman"/>
        </w:rPr>
        <w:t xml:space="preserve"> 2452. Glutaraldehyde-fixed BPEI-treated CRE </w:t>
      </w:r>
      <w:r w:rsidRPr="00185972">
        <w:rPr>
          <w:rFonts w:ascii="Times New Roman" w:eastAsia="Calibri" w:hAnsi="Times New Roman" w:cs="Times New Roman"/>
          <w:i/>
          <w:iCs/>
        </w:rPr>
        <w:t xml:space="preserve">E. coli </w:t>
      </w:r>
      <w:r w:rsidRPr="00185972">
        <w:rPr>
          <w:rFonts w:ascii="Times New Roman" w:eastAsia="Calibri" w:hAnsi="Times New Roman" w:cs="Times New Roman"/>
        </w:rPr>
        <w:t xml:space="preserve">cells, stained with </w:t>
      </w:r>
      <w:r w:rsidR="00015F32" w:rsidRPr="00185972">
        <w:rPr>
          <w:rFonts w:ascii="Times New Roman" w:eastAsia="Calibri" w:hAnsi="Times New Roman" w:cs="Times New Roman"/>
        </w:rPr>
        <w:t xml:space="preserve">(A) membrane binding dye-Nile red, (B) DNA-binding dye DAPI, and (C) merge. Untreated </w:t>
      </w:r>
      <w:r w:rsidR="00015F32" w:rsidRPr="00185972">
        <w:rPr>
          <w:rFonts w:ascii="Times New Roman" w:eastAsia="Calibri" w:hAnsi="Times New Roman" w:cs="Times New Roman"/>
          <w:i/>
          <w:iCs/>
        </w:rPr>
        <w:t>E. coli</w:t>
      </w:r>
      <w:r w:rsidR="00015F32" w:rsidRPr="00185972">
        <w:rPr>
          <w:rFonts w:ascii="Times New Roman" w:eastAsia="Calibri" w:hAnsi="Times New Roman" w:cs="Times New Roman"/>
        </w:rPr>
        <w:t xml:space="preserve"> 2340 cells were stained with the same dyes and imaged as control: (D) Nile red (E) DAPI, (F) merge.</w:t>
      </w:r>
      <w:r w:rsidRPr="00185972">
        <w:rPr>
          <w:rFonts w:ascii="Times New Roman" w:eastAsia="Calibri" w:hAnsi="Times New Roman" w:cs="Times New Roman"/>
        </w:rPr>
        <w:t xml:space="preserve"> Scale bar = 1 </w:t>
      </w:r>
      <w:proofErr w:type="spellStart"/>
      <w:r w:rsidRPr="00185972">
        <w:rPr>
          <w:rFonts w:ascii="Times New Roman" w:eastAsia="Calibri" w:hAnsi="Times New Roman" w:cs="Times New Roman"/>
        </w:rPr>
        <w:t>μm</w:t>
      </w:r>
      <w:proofErr w:type="spellEnd"/>
      <w:r w:rsidRPr="00185972">
        <w:rPr>
          <w:rFonts w:ascii="Times New Roman" w:eastAsia="Calibri" w:hAnsi="Times New Roman" w:cs="Times New Roman"/>
        </w:rPr>
        <w:t>.</w:t>
      </w:r>
    </w:p>
    <w:p w14:paraId="48CA3334" w14:textId="77777777" w:rsidR="00622852" w:rsidRPr="00185972" w:rsidRDefault="00622852" w:rsidP="00622852">
      <w:pPr>
        <w:pStyle w:val="Default"/>
        <w:spacing w:line="480" w:lineRule="auto"/>
        <w:jc w:val="both"/>
        <w:rPr>
          <w:rFonts w:ascii="Times New Roman" w:eastAsia="Calibri" w:hAnsi="Times New Roman" w:cs="Times New Roman"/>
          <w:b/>
          <w:bCs/>
        </w:rPr>
      </w:pPr>
    </w:p>
    <w:p w14:paraId="101B2F41" w14:textId="1BA703B0" w:rsidR="00622852" w:rsidRPr="00185972" w:rsidRDefault="00622852" w:rsidP="00DD04E8">
      <w:pPr>
        <w:autoSpaceDE w:val="0"/>
        <w:autoSpaceDN w:val="0"/>
        <w:adjustRightInd w:val="0"/>
        <w:spacing w:after="0" w:line="480" w:lineRule="auto"/>
        <w:jc w:val="both"/>
        <w:rPr>
          <w:rFonts w:ascii="Times New Roman" w:hAnsi="Times New Roman" w:cs="Times New Roman"/>
          <w:sz w:val="24"/>
          <w:szCs w:val="24"/>
        </w:rPr>
      </w:pPr>
      <w:r w:rsidRPr="00185972">
        <w:rPr>
          <w:rFonts w:ascii="Times New Roman" w:hAnsi="Times New Roman" w:cs="Times New Roman"/>
          <w:color w:val="000000"/>
          <w:sz w:val="24"/>
          <w:szCs w:val="24"/>
        </w:rPr>
        <w:t xml:space="preserve">Currently, </w:t>
      </w:r>
      <w:r w:rsidRPr="00185972">
        <w:rPr>
          <w:rFonts w:ascii="Times New Roman" w:eastAsia="TimesNewRomanPSMT" w:hAnsi="Times New Roman" w:cs="Times New Roman"/>
          <w:sz w:val="24"/>
          <w:szCs w:val="24"/>
        </w:rPr>
        <w:t xml:space="preserve">it remains unclear whether there is a link between the biofilm formation capacity and drug resistance </w:t>
      </w:r>
      <w:r w:rsidRPr="00185972">
        <w:rPr>
          <w:rFonts w:ascii="Times New Roman" w:eastAsia="TimesNewRomanPSMT" w:hAnsi="Times New Roman" w:cs="Times New Roman"/>
          <w:sz w:val="24"/>
          <w:szCs w:val="24"/>
        </w:rPr>
        <w:fldChar w:fldCharType="begin"/>
      </w:r>
      <w:r w:rsidR="00B53B20" w:rsidRPr="00185972">
        <w:rPr>
          <w:rFonts w:ascii="Times New Roman" w:eastAsia="TimesNewRomanPSMT" w:hAnsi="Times New Roman" w:cs="Times New Roman"/>
          <w:sz w:val="24"/>
          <w:szCs w:val="24"/>
        </w:rPr>
        <w:instrText xml:space="preserve"> ADDIN EN.CITE &lt;EndNote&gt;&lt;Cite&gt;&lt;Author&gt;Gajdács&lt;/Author&gt;&lt;Year&gt;2021&lt;/Year&gt;&lt;RecNum&gt;40&lt;/RecNum&gt;&lt;DisplayText&gt;&lt;style face="superscript"&gt;214&lt;/style&gt;&lt;/DisplayText&gt;&lt;record&gt;&lt;rec-number&gt;40&lt;/rec-number&gt;&lt;foreign-keys&gt;&lt;key app="EN" db-id="pvfzfsf5s5fz9revr2j5rps0rtrw5serar2p" timestamp="1643235569"&gt;40&lt;/key&gt;&lt;/foreign-keys&gt;&lt;ref-type name="Journal Article"&gt;17&lt;/ref-type&gt;&lt;contributors&gt;&lt;authors&gt;&lt;author&gt;Gajdács, Márió&lt;/author&gt;&lt;author&gt;Kárpáti, Krisztina&lt;/author&gt;&lt;author&gt;Nagy, Ádám László&lt;/author&gt;&lt;author&gt;Gugolya, Máté&lt;/author&gt;&lt;author&gt;Stájer, Anette&lt;/author&gt;&lt;author&gt;Burián, Katalin&lt;/author&gt;&lt;/authors&gt;&lt;/contributors&gt;&lt;titles&gt;&lt;title&gt;Association between biofilm-production and antibiotic resistance in Escherichia coli isolates: A laboratory-based case study and a literature review&lt;/title&gt;&lt;secondary-title&gt;Acta Microbiologica et Immunologica Hungarica&lt;/secondary-title&gt;&lt;/titles&gt;&lt;periodical&gt;&lt;full-title&gt;Acta Microbiologica et Immunologica Hungarica&lt;/full-title&gt;&lt;/periodical&gt;&lt;pages&gt;217-226&lt;/pages&gt;&lt;volume&gt;68&lt;/volume&gt;&lt;number&gt;4&lt;/number&gt;&lt;dates&gt;&lt;year&gt;2021&lt;/year&gt;&lt;/dates&gt;&lt;isbn&gt;1217-8950&lt;/isbn&gt;&lt;urls&gt;&lt;/urls&gt;&lt;/record&gt;&lt;/Cite&gt;&lt;/EndNote&gt;</w:instrText>
      </w:r>
      <w:r w:rsidRPr="00185972">
        <w:rPr>
          <w:rFonts w:ascii="Times New Roman" w:eastAsia="TimesNewRomanPSMT" w:hAnsi="Times New Roman" w:cs="Times New Roman"/>
          <w:sz w:val="24"/>
          <w:szCs w:val="24"/>
        </w:rPr>
        <w:fldChar w:fldCharType="separate"/>
      </w:r>
      <w:r w:rsidR="00B53B20" w:rsidRPr="00185972">
        <w:rPr>
          <w:rFonts w:ascii="Times New Roman" w:eastAsia="TimesNewRomanPSMT" w:hAnsi="Times New Roman" w:cs="Times New Roman"/>
          <w:noProof/>
          <w:sz w:val="24"/>
          <w:szCs w:val="24"/>
          <w:vertAlign w:val="superscript"/>
        </w:rPr>
        <w:t>214</w:t>
      </w:r>
      <w:r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sz w:val="24"/>
          <w:szCs w:val="24"/>
        </w:rPr>
        <w:t xml:space="preserve">. </w:t>
      </w:r>
      <w:proofErr w:type="spellStart"/>
      <w:r w:rsidRPr="00185972">
        <w:rPr>
          <w:rFonts w:ascii="Times New Roman" w:hAnsi="Times New Roman" w:cs="Times New Roman"/>
          <w:sz w:val="24"/>
          <w:szCs w:val="24"/>
        </w:rPr>
        <w:t>Dumaru</w:t>
      </w:r>
      <w:proofErr w:type="spellEnd"/>
      <w:r w:rsidRPr="00185972">
        <w:rPr>
          <w:rFonts w:ascii="Times New Roman" w:hAnsi="Times New Roman" w:cs="Times New Roman"/>
          <w:sz w:val="24"/>
          <w:szCs w:val="24"/>
        </w:rPr>
        <w:t xml:space="preserve"> </w:t>
      </w:r>
      <w:r w:rsidRPr="00185972">
        <w:rPr>
          <w:rFonts w:ascii="Times New Roman" w:hAnsi="Times New Roman" w:cs="Times New Roman"/>
          <w:i/>
          <w:iCs/>
          <w:sz w:val="24"/>
          <w:szCs w:val="24"/>
        </w:rPr>
        <w:t>et al</w:t>
      </w:r>
      <w:r w:rsidRPr="00185972">
        <w:rPr>
          <w:rFonts w:ascii="Times New Roman" w:hAnsi="Times New Roman" w:cs="Times New Roman"/>
          <w:sz w:val="24"/>
          <w:szCs w:val="24"/>
        </w:rPr>
        <w:t xml:space="preserve">. reported that about 63% of the </w:t>
      </w:r>
      <w:r w:rsidRPr="00185972">
        <w:rPr>
          <w:rFonts w:ascii="Times New Roman" w:hAnsi="Times New Roman" w:cs="Times New Roman"/>
          <w:i/>
          <w:iCs/>
          <w:sz w:val="24"/>
          <w:szCs w:val="24"/>
        </w:rPr>
        <w:t>Enterobacteriaceae</w:t>
      </w:r>
      <w:r w:rsidRPr="00185972">
        <w:rPr>
          <w:rFonts w:ascii="Times New Roman" w:hAnsi="Times New Roman" w:cs="Times New Roman"/>
          <w:sz w:val="24"/>
          <w:szCs w:val="24"/>
        </w:rPr>
        <w:t xml:space="preserve"> isolates they studied were positive for biofilm-production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&lt;EndNote&gt;&lt;Cite&gt;&lt;Author&gt;Dumaru&lt;/Author&gt;&lt;Year&gt;2019&lt;/Year&gt;&lt;RecNum&gt;53&lt;/RecNum&gt;&lt;DisplayText&gt;&lt;style face="superscript"&gt;215&lt;/style&gt;&lt;/DisplayText&gt;&lt;record&gt;&lt;rec-number&gt;53&lt;/rec-number&gt;&lt;foreign-keys&gt;&lt;key app="EN" db-id="esaesds5yvf9tge2zen5pss3dsvsz9av2s9e" timestamp="1656525985"&gt;53&lt;/key&gt;&lt;/foreign-keys&gt;&lt;ref-type name="Journal Article"&gt;17&lt;/ref-type&gt;&lt;contributors&gt;&lt;authors&gt;&lt;author&gt;Dumaru, R.&lt;/author&gt;&lt;author&gt;Baral, R.&lt;/author&gt;&lt;author&gt;Shrestha, L. B.&lt;/author&gt;&lt;/authors&gt;&lt;/contributors&gt;&lt;auth-address&gt;BP Koirala Inst Hlth Sci, Microbiol &amp;amp; Infect Dis, Dharan 56700, Nepal&lt;/auth-address&gt;&lt;titles&gt;&lt;title&gt;Study of biofilm formation and antibiotic resistance pattern of gram-negative Bacilli among the clinical isolates at BPKIHS, Dharan&lt;/title&gt;&lt;secondary-title&gt;Bmc Research Notes&lt;/secondary-title&gt;&lt;alt-title&gt;Bmc Res Notes&lt;/alt-title&gt;&lt;/titles&gt;&lt;periodical&gt;&lt;full-title&gt;BMC Research Notes&lt;/full-title&gt;&lt;/periodical&gt;&lt;pages&gt;1-6&lt;/pages&gt;&lt;volume&gt;12&lt;/volume&gt;&lt;number&gt;1&lt;/number&gt;&lt;dates&gt;&lt;year&gt;2019&lt;/year&gt;&lt;pub-dates&gt;&lt;date&gt;Jan 18&lt;/date&gt;&lt;/pub-dates&gt;&lt;/dates&gt;&lt;isbn&gt;1756-0500&lt;/isbn&gt;&lt;accession-num&gt;WOS:000456131100007&lt;/accession-num&gt;&lt;urls&gt;&lt;related-urls&gt;&lt;url&gt;&amp;lt;Go to ISI&amp;gt;://WOS:000456131100007&lt;/url&gt;&lt;/related-urls&gt;&lt;/urls&gt;&lt;electronic-resource-num&gt;ARTN 38&amp;#xD;10.1186/s13104-019-4084-8&lt;/electronic-resource-num&gt;&lt;language&gt;English&lt;/language&gt;&lt;/record&gt;&lt;/Cite&gt;&lt;/EndNote&gt;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215</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There was a strong association between biofilm-positivity, multi-drug resistance properties, and the production of </w:t>
      </w:r>
      <w:proofErr w:type="spellStart"/>
      <w:r w:rsidRPr="00185972">
        <w:rPr>
          <w:rFonts w:ascii="Times New Roman" w:hAnsi="Times New Roman" w:cs="Times New Roman"/>
          <w:sz w:val="24"/>
          <w:szCs w:val="24"/>
        </w:rPr>
        <w:t>carbapenemase</w:t>
      </w:r>
      <w:proofErr w:type="spellEnd"/>
      <w:r w:rsidRPr="00185972">
        <w:rPr>
          <w:rFonts w:ascii="Times New Roman" w:hAnsi="Times New Roman" w:cs="Times New Roman"/>
          <w:sz w:val="24"/>
          <w:szCs w:val="24"/>
        </w:rPr>
        <w:t xml:space="preserve"> enzymes. While strong biofilm-producers are reported among carbapenem susceptible isolates, the majority of CRE strains also form strong biofilms </w:t>
      </w:r>
      <w:r w:rsidRPr="00185972">
        <w:rPr>
          <w:rFonts w:ascii="Times New Roman" w:hAnsi="Times New Roman" w:cs="Times New Roman"/>
          <w:sz w:val="24"/>
          <w:szCs w:val="24"/>
        </w:rPr>
        <w:fldChar w:fldCharType="begin">
          <w:fldData xml:space="preserve">PEVuZE5vdGU+PENpdGU+PEF1dGhvcj5SYWhkYXI8L0F1dGhvcj48WWVhcj4yMDE5PC9ZZWFyPjxS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PEVuZE5vdGU+PENpdGU+PEF1dGhvcj5SYWhkYXI8L0F1dGhvcj48WWVhcj4yMDE5PC9ZZWFyPjxS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Pr="00185972">
        <w:rPr>
          <w:rFonts w:ascii="Times New Roman" w:hAnsi="Times New Roman" w:cs="Times New Roman"/>
          <w:sz w:val="24"/>
          <w:szCs w:val="24"/>
        </w:rPr>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216</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In a study by </w:t>
      </w:r>
      <w:proofErr w:type="spellStart"/>
      <w:r w:rsidRPr="00185972">
        <w:rPr>
          <w:rFonts w:ascii="Times New Roman" w:hAnsi="Times New Roman" w:cs="Times New Roman"/>
          <w:sz w:val="24"/>
          <w:szCs w:val="24"/>
        </w:rPr>
        <w:t>Yaita</w:t>
      </w:r>
      <w:proofErr w:type="spellEnd"/>
      <w:r w:rsidRPr="00185972">
        <w:rPr>
          <w:rFonts w:ascii="Times New Roman" w:hAnsi="Times New Roman" w:cs="Times New Roman"/>
          <w:sz w:val="24"/>
          <w:szCs w:val="24"/>
        </w:rPr>
        <w:t xml:space="preserve"> </w:t>
      </w:r>
      <w:r w:rsidRPr="00185972">
        <w:rPr>
          <w:rFonts w:ascii="Times New Roman" w:hAnsi="Times New Roman" w:cs="Times New Roman"/>
          <w:i/>
          <w:iCs/>
          <w:sz w:val="24"/>
          <w:szCs w:val="24"/>
        </w:rPr>
        <w:t>et al</w:t>
      </w:r>
      <w:r w:rsidRPr="00185972">
        <w:rPr>
          <w:rFonts w:ascii="Times New Roman" w:hAnsi="Times New Roman" w:cs="Times New Roman"/>
          <w:sz w:val="24"/>
          <w:szCs w:val="24"/>
        </w:rPr>
        <w:t xml:space="preserve">., the microtiter biofilm assay data for 10 CRE strains indicated a high activity of biofilm formation for the isolates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&lt;EndNote&gt;&lt;Cite&gt;&lt;Author&gt;Yaita&lt;/Author&gt;&lt;Year&gt;2019&lt;/Year&gt;&lt;RecNum&gt;11&lt;/RecNum&gt;&lt;DisplayText&gt;&lt;style face="superscript"&gt;205&lt;/style&gt;&lt;/DisplayText&gt;&lt;record&gt;&lt;rec-number&gt;11&lt;/rec-number&gt;&lt;foreign-keys&gt;&lt;key app="EN" db-id="esaesds5yvf9tge2zen5pss3dsvsz9av2s9e" timestamp="1656346721"&gt;11&lt;/key&gt;&lt;/foreign-keys&gt;&lt;ref-type name="Journal Article"&gt;17&lt;/ref-type&gt;&lt;contributors&gt;&lt;authors&gt;&lt;author&gt;Yaita, Kenichiro&lt;/author&gt;&lt;author&gt;Gotoh, Kenji&lt;/author&gt;&lt;author&gt;Nakano, Ryuichi&lt;/author&gt;&lt;author&gt;Iwahashi, Jun&lt;/author&gt;&lt;author&gt;Sakai, Yoshiro&lt;/author&gt;&lt;author&gt;Horita, Rie&lt;/author&gt;&lt;author&gt;Yano, Hisakazu&lt;/author&gt;&lt;author&gt;Watanabe, Hiroshi&lt;/author&gt;&lt;/authors&gt;&lt;/contributors&gt;&lt;titles&gt;&lt;title&gt;Biofilm-forming by carbapenem resistant enterobacteriaceae may contribute to the blood stream infection&lt;/title&gt;&lt;secondary-title&gt;International journal of molecular sciences&lt;/secondary-title&gt;&lt;/titles&gt;&lt;periodical&gt;&lt;full-title&gt;International journal of molecular sciences&lt;/full-title&gt;&lt;/periodical&gt;&lt;pages&gt;5954&lt;/pages&gt;&lt;volume&gt;20&lt;/volume&gt;&lt;number&gt;23&lt;/number&gt;&lt;dates&gt;&lt;year&gt;2019&lt;/year&gt;&lt;/dates&gt;&lt;urls&gt;&lt;/urls&gt;&lt;/record&gt;&lt;/Cite&gt;&lt;/EndNote&gt;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205</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w:t>
      </w:r>
      <w:r w:rsidRPr="00185972">
        <w:rPr>
          <w:rFonts w:ascii="Times New Roman" w:hAnsi="Times New Roman" w:cs="Times New Roman"/>
          <w:color w:val="000000"/>
          <w:sz w:val="24"/>
          <w:szCs w:val="24"/>
        </w:rPr>
        <w:t xml:space="preserve">In our study, </w:t>
      </w:r>
      <w:r w:rsidRPr="00185972">
        <w:rPr>
          <w:rFonts w:ascii="Times New Roman" w:hAnsi="Times New Roman" w:cs="Times New Roman"/>
          <w:color w:val="000000"/>
          <w:sz w:val="24"/>
          <w:szCs w:val="24"/>
        </w:rPr>
        <w:lastRenderedPageBreak/>
        <w:t xml:space="preserve">biofilm formation for CRE </w:t>
      </w:r>
      <w:r w:rsidRPr="00185972">
        <w:rPr>
          <w:rFonts w:ascii="Times New Roman" w:hAnsi="Times New Roman" w:cs="Times New Roman"/>
          <w:i/>
          <w:iCs/>
          <w:color w:val="000000"/>
          <w:sz w:val="24"/>
          <w:szCs w:val="24"/>
        </w:rPr>
        <w:t>E. coli</w:t>
      </w:r>
      <w:r w:rsidRPr="00185972">
        <w:rPr>
          <w:rFonts w:ascii="Times New Roman" w:hAnsi="Times New Roman" w:cs="Times New Roman"/>
          <w:color w:val="000000"/>
          <w:sz w:val="24"/>
          <w:szCs w:val="24"/>
        </w:rPr>
        <w:t xml:space="preserve"> bacteria was </w:t>
      </w:r>
      <w:r w:rsidRPr="00185972">
        <w:rPr>
          <w:rFonts w:ascii="Times New Roman" w:hAnsi="Times New Roman" w:cs="Times New Roman"/>
          <w:sz w:val="24"/>
          <w:szCs w:val="24"/>
        </w:rPr>
        <w:t>more robust for</w:t>
      </w:r>
      <w:r w:rsidRPr="00185972">
        <w:rPr>
          <w:rFonts w:ascii="Times New Roman" w:hAnsi="Times New Roman" w:cs="Times New Roman"/>
          <w:color w:val="000000"/>
          <w:sz w:val="24"/>
          <w:szCs w:val="24"/>
        </w:rPr>
        <w:t xml:space="preserv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BAA-2452 expressing the </w:t>
      </w:r>
      <w:proofErr w:type="spellStart"/>
      <w:r w:rsidRPr="00185972">
        <w:rPr>
          <w:rFonts w:ascii="Times New Roman" w:hAnsi="Times New Roman" w:cs="Times New Roman"/>
          <w:sz w:val="24"/>
          <w:szCs w:val="24"/>
        </w:rPr>
        <w:t>metallo</w:t>
      </w:r>
      <w:proofErr w:type="spellEnd"/>
      <w:r w:rsidRPr="00185972">
        <w:rPr>
          <w:rFonts w:ascii="Times New Roman" w:hAnsi="Times New Roman" w:cs="Times New Roman"/>
          <w:sz w:val="24"/>
          <w:szCs w:val="24"/>
        </w:rPr>
        <w:t xml:space="preserve">-β-lactamase NDM-1 than for </w:t>
      </w:r>
      <w:r w:rsidRPr="00185972">
        <w:rPr>
          <w:rFonts w:ascii="Times New Roman" w:hAnsi="Times New Roman" w:cs="Times New Roman"/>
          <w:i/>
          <w:iCs/>
          <w:sz w:val="24"/>
          <w:szCs w:val="24"/>
        </w:rPr>
        <w:t xml:space="preserve">E. coli </w:t>
      </w:r>
      <w:r w:rsidRPr="00185972">
        <w:rPr>
          <w:rFonts w:ascii="Times New Roman" w:hAnsi="Times New Roman" w:cs="Times New Roman"/>
          <w:sz w:val="24"/>
          <w:szCs w:val="24"/>
        </w:rPr>
        <w:t xml:space="preserve">BAA-2340 expressing </w:t>
      </w:r>
      <w:r w:rsidRPr="00185972">
        <w:rPr>
          <w:rFonts w:ascii="Times New Roman" w:eastAsia="Arial" w:hAnsi="Times New Roman" w:cs="Times New Roman"/>
          <w:i/>
          <w:iCs/>
          <w:sz w:val="24"/>
          <w:szCs w:val="24"/>
        </w:rPr>
        <w:t>Klebsiella Pneumoniae</w:t>
      </w:r>
      <w:r w:rsidRPr="00185972">
        <w:rPr>
          <w:rFonts w:ascii="Times New Roman" w:eastAsia="Arial" w:hAnsi="Times New Roman" w:cs="Times New Roman"/>
          <w:sz w:val="24"/>
          <w:szCs w:val="24"/>
        </w:rPr>
        <w:t xml:space="preserve"> </w:t>
      </w:r>
      <w:proofErr w:type="spellStart"/>
      <w:r w:rsidRPr="00185972">
        <w:rPr>
          <w:rFonts w:ascii="Times New Roman" w:eastAsia="Arial" w:hAnsi="Times New Roman" w:cs="Times New Roman"/>
          <w:sz w:val="24"/>
          <w:szCs w:val="24"/>
        </w:rPr>
        <w:t>carbapenemase</w:t>
      </w:r>
      <w:proofErr w:type="spellEnd"/>
      <w:r w:rsidRPr="00185972">
        <w:rPr>
          <w:rFonts w:ascii="Times New Roman" w:eastAsia="Arial" w:hAnsi="Times New Roman" w:cs="Times New Roman"/>
          <w:sz w:val="24"/>
          <w:szCs w:val="24"/>
        </w:rPr>
        <w:t xml:space="preserve">. </w:t>
      </w:r>
      <w:r w:rsidRPr="00185972">
        <w:rPr>
          <w:rFonts w:ascii="Times New Roman" w:hAnsi="Times New Roman" w:cs="Times New Roman"/>
          <w:sz w:val="24"/>
          <w:szCs w:val="24"/>
        </w:rPr>
        <w:t xml:space="preserve">Gallant </w:t>
      </w:r>
      <w:r w:rsidRPr="00185972">
        <w:rPr>
          <w:rFonts w:ascii="Times New Roman" w:hAnsi="Times New Roman" w:cs="Times New Roman"/>
          <w:i/>
          <w:iCs/>
          <w:sz w:val="24"/>
          <w:szCs w:val="24"/>
        </w:rPr>
        <w:t>et al.,</w:t>
      </w:r>
      <w:r w:rsidRPr="00185972">
        <w:rPr>
          <w:rFonts w:ascii="Times New Roman" w:hAnsi="Times New Roman" w:cs="Times New Roman"/>
          <w:sz w:val="24"/>
          <w:szCs w:val="24"/>
        </w:rPr>
        <w:t xml:space="preserve"> suggests that there is a possible inverse relationship between the ability to form biofilm and the production of beta-lactamases. This might be attributed to the low adhesive potential of these bacteria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&lt;EndNote&gt;&lt;Cite&gt;&lt;Author&gt;Gallant&lt;/Author&gt;&lt;Year&gt;2005&lt;/Year&gt;&lt;RecNum&gt;55&lt;/RecNum&gt;&lt;DisplayText&gt;&lt;style face="superscript"&gt;217&lt;/style&gt;&lt;/DisplayText&gt;&lt;record&gt;&lt;rec-number&gt;55&lt;/rec-number&gt;&lt;foreign-keys&gt;&lt;key app="EN" db-id="esaesds5yvf9tge2zen5pss3dsvsz9av2s9e" timestamp="1656525985"&gt;55&lt;/key&gt;&lt;/foreign-keys&gt;&lt;ref-type name="Journal Article"&gt;17&lt;/ref-type&gt;&lt;contributors&gt;&lt;authors&gt;&lt;author&gt;Gallant, C. V.&lt;/author&gt;&lt;author&gt;Daniels, C.&lt;/author&gt;&lt;author&gt;Leung, J. M.&lt;/author&gt;&lt;author&gt;Ghosh, A. S.&lt;/author&gt;&lt;author&gt;Young, K. D.&lt;/author&gt;&lt;author&gt;Kotra, L. P.&lt;/author&gt;&lt;author&gt;Burrows, L. L.&lt;/author&gt;&lt;/authors&gt;&lt;/contributors&gt;&lt;auth-address&gt;Department of Surgery, University of Toronto, Toronto, ON, Canada.&lt;/auth-address&gt;&lt;titles&gt;&lt;title&gt;Common beta-lactamases inhibit bacterial biofilm formation&lt;/title&gt;&lt;secondary-title&gt;Mol Microbiol&lt;/secondary-title&gt;&lt;/titles&gt;&lt;pages&gt;1012-24&lt;/pages&gt;&lt;volume&gt;58&lt;/volume&gt;&lt;number&gt;4&lt;/number&gt;&lt;edition&gt;2005/11/03&lt;/edition&gt;&lt;keywords&gt;&lt;keyword&gt;Bacterial Adhesion&lt;/keyword&gt;&lt;keyword&gt;Bacterial Proteins/metabolism&lt;/keyword&gt;&lt;keyword&gt;Biofilms/*growth &amp;amp; development&lt;/keyword&gt;&lt;keyword&gt;Escherichia coli/*physiology&lt;/keyword&gt;&lt;keyword&gt;Locomotion&lt;/keyword&gt;&lt;keyword&gt;Mutagenesis, Site-Directed&lt;/keyword&gt;&lt;keyword&gt;Mutation&lt;/keyword&gt;&lt;keyword&gt;Penicillin-Binding Proteins/genetics/metabolism&lt;/keyword&gt;&lt;keyword&gt;Plasmids/genetics&lt;/keyword&gt;&lt;keyword&gt;Pseudomonas aeruginosa/*physiology&lt;/keyword&gt;&lt;keyword&gt;Sequence Deletion&lt;/keyword&gt;&lt;keyword&gt;beta-Lactamases/*metabolism&lt;/keyword&gt;&lt;/keywords&gt;&lt;dates&gt;&lt;year&gt;2005&lt;/year&gt;&lt;pub-dates&gt;&lt;date&gt;Nov&lt;/date&gt;&lt;/pub-dates&gt;&lt;/dates&gt;&lt;isbn&gt;0950-382X (Print)&amp;#xD;0950-382X (Linking)&lt;/isbn&gt;&lt;accession-num&gt;16262787&lt;/accession-num&gt;&lt;urls&gt;&lt;related-urls&gt;&lt;url&gt;https://www.ncbi.nlm.nih.gov/pubmed/16262787&lt;/url&gt;&lt;/related-urls&gt;&lt;/urls&gt;&lt;custom2&gt;PMC3097517&lt;/custom2&gt;&lt;electronic-resource-num&gt;10.1111/j.1365-2958.2005.04892.x&lt;/electronic-resource-num&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217</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On the other hand, it seems that a significant </w:t>
      </w:r>
      <w:r w:rsidRPr="00185972">
        <w:rPr>
          <w:rFonts w:ascii="Times New Roman" w:eastAsia="TimesNewRomanPSMT" w:hAnsi="Times New Roman" w:cs="Times New Roman"/>
          <w:sz w:val="24"/>
          <w:szCs w:val="24"/>
        </w:rPr>
        <w:t xml:space="preserve">correlation exists between carbapenem resistance and biofilm formation for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BAA-2452</w:t>
      </w:r>
      <w:r w:rsidRPr="00185972">
        <w:rPr>
          <w:rFonts w:ascii="Times New Roman" w:eastAsia="TimesNewRomanPSMT" w:hAnsi="Times New Roman" w:cs="Times New Roman"/>
          <w:sz w:val="24"/>
          <w:szCs w:val="24"/>
        </w:rPr>
        <w:t>.</w:t>
      </w:r>
      <w:bookmarkStart w:id="110" w:name="_Hlk90939276"/>
      <w:r w:rsidRPr="00185972">
        <w:rPr>
          <w:rFonts w:ascii="Times New Roman" w:hAnsi="Times New Roman" w:cs="Times New Roman"/>
          <w:sz w:val="24"/>
          <w:szCs w:val="24"/>
        </w:rPr>
        <w:t xml:space="preserve"> Our observations are in line with previous reports that observed biofilm formation increases under low nutrient conditions </w:t>
      </w:r>
      <w:bookmarkEnd w:id="110"/>
      <w:r w:rsidRPr="00185972">
        <w:rPr>
          <w:rFonts w:ascii="Times New Roman" w:hAnsi="Times New Roman" w:cs="Times New Roman"/>
          <w:sz w:val="24"/>
          <w:szCs w:val="24"/>
        </w:rPr>
        <w:fldChar w:fldCharType="begin">
          <w:fldData xml:space="preserve">PEVuZE5vdGU+PENpdGU+PEF1dGhvcj5OYXZlczwvQXV0aG9yPjxZZWFyPjIwMDg8L1llYXI+PFJl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Y3JvYmlvbG9neTwvZnVsbC10aXRsZT48L3BlcmlvZGljYWw+PHBhZ2VzPjE1MjgtMTUzNjwvcGFn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PEVuZE5vdGU+PENpdGU+PEF1dGhvcj5OYXZlczwvQXV0aG9yPjxZZWFyPjIwMDg8L1llYXI+PFJl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Y3JvYmlvbG9neTwvZnVsbC10aXRsZT48L3BlcmlvZGljYWw+PHBhZ2VzPjE1MjgtMTUzNjwvcGFn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Pr="00185972">
        <w:rPr>
          <w:rFonts w:ascii="Times New Roman" w:hAnsi="Times New Roman" w:cs="Times New Roman"/>
          <w:sz w:val="24"/>
          <w:szCs w:val="24"/>
        </w:rPr>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212, 218-220</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Regardless, the results of our investigation </w:t>
      </w:r>
      <w:r w:rsidRPr="00185972">
        <w:rPr>
          <w:rFonts w:ascii="Times New Roman" w:eastAsia="Calibri" w:hAnsi="Times New Roman" w:cs="Times New Roman"/>
          <w:sz w:val="24"/>
          <w:szCs w:val="24"/>
        </w:rPr>
        <w:t xml:space="preserve">show biofilm disruption manner occurs for </w:t>
      </w:r>
      <w:r w:rsidRPr="00185972">
        <w:rPr>
          <w:rFonts w:ascii="Times New Roman" w:eastAsia="Calibri" w:hAnsi="Times New Roman" w:cs="Times New Roman"/>
          <w:i/>
          <w:iCs/>
          <w:sz w:val="24"/>
          <w:szCs w:val="24"/>
        </w:rPr>
        <w:t xml:space="preserve">E. coli </w:t>
      </w:r>
      <w:r w:rsidRPr="00185972">
        <w:rPr>
          <w:rFonts w:ascii="Times New Roman" w:eastAsia="Calibri" w:hAnsi="Times New Roman" w:cs="Times New Roman"/>
          <w:sz w:val="24"/>
          <w:szCs w:val="24"/>
        </w:rPr>
        <w:t xml:space="preserve">2340 and </w:t>
      </w:r>
      <w:r w:rsidRPr="00185972">
        <w:rPr>
          <w:rFonts w:ascii="Times New Roman" w:eastAsia="Calibri" w:hAnsi="Times New Roman" w:cs="Times New Roman"/>
          <w:i/>
          <w:iCs/>
          <w:sz w:val="24"/>
          <w:szCs w:val="24"/>
        </w:rPr>
        <w:t>E. coli</w:t>
      </w:r>
      <w:r w:rsidRPr="00185972">
        <w:rPr>
          <w:rFonts w:ascii="Times New Roman" w:eastAsia="Calibri" w:hAnsi="Times New Roman" w:cs="Times New Roman"/>
          <w:sz w:val="24"/>
          <w:szCs w:val="24"/>
        </w:rPr>
        <w:t xml:space="preserve"> 2452</w:t>
      </w:r>
      <w:r w:rsidRPr="00185972">
        <w:rPr>
          <w:rFonts w:ascii="Times New Roman" w:hAnsi="Times New Roman" w:cs="Times New Roman"/>
          <w:color w:val="000000"/>
          <w:sz w:val="24"/>
          <w:szCs w:val="24"/>
        </w:rPr>
        <w:t>.</w:t>
      </w:r>
      <w:r w:rsidRPr="00185972">
        <w:rPr>
          <w:rFonts w:ascii="Times New Roman" w:eastAsia="TimesNewRomanPSMT" w:hAnsi="Times New Roman" w:cs="Times New Roman"/>
          <w:sz w:val="24"/>
          <w:szCs w:val="24"/>
        </w:rPr>
        <w:t xml:space="preserve"> </w:t>
      </w:r>
      <w:r w:rsidRPr="00185972">
        <w:rPr>
          <w:rFonts w:ascii="Times New Roman" w:hAnsi="Times New Roman" w:cs="Times New Roman"/>
          <w:sz w:val="24"/>
          <w:szCs w:val="24"/>
        </w:rPr>
        <w:t>I</w:t>
      </w:r>
      <w:r w:rsidRPr="00185972">
        <w:rPr>
          <w:rFonts w:ascii="Times New Roman" w:hAnsi="Times New Roman" w:cs="Times New Roman"/>
          <w:color w:val="000000"/>
          <w:sz w:val="24"/>
          <w:szCs w:val="24"/>
        </w:rPr>
        <w:t xml:space="preserve">nverted laser scanning confocal microscopy images illustrate that BPEI disrupts the normal </w:t>
      </w:r>
      <w:r w:rsidR="00CE33C2" w:rsidRPr="00185972">
        <w:rPr>
          <w:rFonts w:ascii="Times New Roman" w:hAnsi="Times New Roman" w:cs="Times New Roman"/>
          <w:color w:val="000000"/>
          <w:sz w:val="24"/>
          <w:szCs w:val="24"/>
        </w:rPr>
        <w:t>replication</w:t>
      </w:r>
      <w:r w:rsidRPr="00185972">
        <w:rPr>
          <w:rFonts w:ascii="Times New Roman" w:hAnsi="Times New Roman" w:cs="Times New Roman"/>
          <w:color w:val="000000"/>
          <w:sz w:val="24"/>
          <w:szCs w:val="24"/>
        </w:rPr>
        <w:t xml:space="preserve"> cycle of the CRE bacteria by developing elongated filaments, irregular cell divisions, and </w:t>
      </w:r>
      <w:r w:rsidR="00E37AED" w:rsidRPr="00185972">
        <w:rPr>
          <w:rFonts w:ascii="Times New Roman" w:hAnsi="Times New Roman" w:cs="Times New Roman"/>
          <w:color w:val="000000"/>
          <w:sz w:val="24"/>
          <w:szCs w:val="24"/>
        </w:rPr>
        <w:t xml:space="preserve">this is subjective to </w:t>
      </w:r>
      <w:r w:rsidRPr="00185972">
        <w:rPr>
          <w:rFonts w:ascii="Times New Roman" w:hAnsi="Times New Roman" w:cs="Times New Roman"/>
          <w:color w:val="000000"/>
          <w:sz w:val="24"/>
          <w:szCs w:val="24"/>
        </w:rPr>
        <w:t>distortions in both size and shape of the cells after exposure to sublethal concentration of BPEI.</w:t>
      </w:r>
      <w:r w:rsidRPr="00185972">
        <w:rPr>
          <w:rFonts w:ascii="Times New Roman" w:hAnsi="Times New Roman" w:cs="Times New Roman"/>
          <w:sz w:val="24"/>
          <w:szCs w:val="24"/>
        </w:rPr>
        <w:t xml:space="preserve"> Based on the imaging results in this study, we suggest that 600 Da BPEI interferes with cell division of the CRE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species by preventing septum restriction that disrupts cell division. Additional studies are required to obtain a more complete understanding of the effect of 600 Da BPEI on bacterial cell division and components of the </w:t>
      </w:r>
      <w:proofErr w:type="spellStart"/>
      <w:r w:rsidRPr="00185972">
        <w:rPr>
          <w:rFonts w:ascii="Times New Roman" w:hAnsi="Times New Roman" w:cs="Times New Roman"/>
          <w:sz w:val="24"/>
          <w:szCs w:val="24"/>
        </w:rPr>
        <w:t>divisome</w:t>
      </w:r>
      <w:proofErr w:type="spellEnd"/>
      <w:r w:rsidRPr="00185972">
        <w:rPr>
          <w:rFonts w:ascii="Times New Roman" w:hAnsi="Times New Roman" w:cs="Times New Roman"/>
          <w:sz w:val="24"/>
          <w:szCs w:val="24"/>
        </w:rPr>
        <w:t>.</w:t>
      </w:r>
    </w:p>
    <w:p w14:paraId="106117A7" w14:textId="77777777" w:rsidR="00DD04E8" w:rsidRPr="00185972" w:rsidRDefault="00DD04E8" w:rsidP="00DD04E8">
      <w:pPr>
        <w:autoSpaceDE w:val="0"/>
        <w:autoSpaceDN w:val="0"/>
        <w:adjustRightInd w:val="0"/>
        <w:spacing w:after="0" w:line="480" w:lineRule="auto"/>
        <w:jc w:val="both"/>
        <w:rPr>
          <w:rFonts w:ascii="Times New Roman" w:hAnsi="Times New Roman" w:cs="Times New Roman"/>
          <w:sz w:val="24"/>
          <w:szCs w:val="24"/>
        </w:rPr>
      </w:pPr>
    </w:p>
    <w:p w14:paraId="628BC96B"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79A56E30"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2911025C"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304F6198"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27472919"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5D789D94" w14:textId="77777777" w:rsidR="00BA3944" w:rsidRPr="00185972" w:rsidRDefault="00BA3944" w:rsidP="00DD04E8">
      <w:pPr>
        <w:autoSpaceDE w:val="0"/>
        <w:autoSpaceDN w:val="0"/>
        <w:adjustRightInd w:val="0"/>
        <w:spacing w:after="0" w:line="480" w:lineRule="auto"/>
        <w:jc w:val="both"/>
        <w:rPr>
          <w:rFonts w:ascii="Times New Roman" w:hAnsi="Times New Roman" w:cs="Times New Roman"/>
          <w:sz w:val="24"/>
          <w:szCs w:val="24"/>
        </w:rPr>
      </w:pPr>
    </w:p>
    <w:p w14:paraId="10E56290" w14:textId="77777777" w:rsidR="00622852" w:rsidRPr="00185972" w:rsidRDefault="00622852" w:rsidP="00817299">
      <w:pPr>
        <w:autoSpaceDE w:val="0"/>
        <w:autoSpaceDN w:val="0"/>
        <w:adjustRightInd w:val="0"/>
        <w:spacing w:after="0" w:line="480" w:lineRule="auto"/>
        <w:jc w:val="center"/>
        <w:rPr>
          <w:rFonts w:ascii="Times New Roman" w:eastAsia="TimesNewRomanPSMT" w:hAnsi="Times New Roman" w:cs="Times New Roman"/>
          <w:b/>
          <w:bCs/>
          <w:sz w:val="32"/>
          <w:szCs w:val="32"/>
        </w:rPr>
      </w:pPr>
      <w:r w:rsidRPr="00185972">
        <w:rPr>
          <w:rFonts w:ascii="Times New Roman" w:hAnsi="Times New Roman" w:cs="Times New Roman"/>
          <w:b/>
          <w:bCs/>
          <w:sz w:val="32"/>
          <w:szCs w:val="32"/>
        </w:rPr>
        <w:lastRenderedPageBreak/>
        <w:t>Conclusion</w:t>
      </w:r>
    </w:p>
    <w:p w14:paraId="4982C9B5" w14:textId="5BCCB39C" w:rsidR="00622852" w:rsidRPr="00185972" w:rsidRDefault="00622852" w:rsidP="00DD04E8">
      <w:pPr>
        <w:autoSpaceDE w:val="0"/>
        <w:autoSpaceDN w:val="0"/>
        <w:adjustRightInd w:val="0"/>
        <w:spacing w:after="0" w:line="480" w:lineRule="auto"/>
        <w:jc w:val="both"/>
        <w:rPr>
          <w:rFonts w:ascii="Times New Roman" w:eastAsia="TimesNewRomanPSMT" w:hAnsi="Times New Roman" w:cs="Times New Roman"/>
          <w:sz w:val="24"/>
          <w:szCs w:val="24"/>
        </w:rPr>
      </w:pPr>
      <w:bookmarkStart w:id="111" w:name="_Hlk30575450"/>
      <w:r w:rsidRPr="00185972">
        <w:rPr>
          <w:rFonts w:ascii="Times New Roman" w:hAnsi="Times New Roman" w:cs="Times New Roman"/>
          <w:sz w:val="24"/>
          <w:szCs w:val="24"/>
        </w:rPr>
        <w:t>The 2020-2025 National Action Plan for Combating Antibiotic Resistant Bacteria</w:t>
      </w:r>
      <w:r w:rsidR="0086717F" w:rsidRPr="00185972">
        <w:rPr>
          <w:rFonts w:ascii="Times New Roman" w:hAnsi="Times New Roman" w:cs="Times New Roman"/>
          <w:sz w:val="24"/>
          <w:szCs w:val="24"/>
        </w:rPr>
        <w:t xml:space="preserve">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 ExcludeAuth="1"&gt;&lt;Year&gt;2020&lt;/Year&gt;&lt;RecNum&gt;59&lt;/RecNum&gt;&lt;DisplayText&gt;&lt;style face="superscript"&gt;221&lt;/style&gt;&lt;/DisplayText&gt;&lt;record&gt;&lt;rec-number&gt;59&lt;/rec-number&gt;&lt;foreign-keys&gt;&lt;key app="EN" db-id="esaesds5yvf9tge2zen5pss3dsvsz9av2s9e" timestamp="1656525986"&gt;59&lt;/key&gt;&lt;/foreign-keys&gt;&lt;ref-type name="Web Page"&gt;12&lt;/ref-type&gt;&lt;contributors&gt;&lt;/contributors&gt;&lt;titles&gt;&lt;title&gt;National Action Plan for Combating Antibiotic-Resistant Bacteria (CARB), 2020-2025 from the Federal Task Force on Combating Antibiotic-Resistant Bacteria&lt;/title&gt;&lt;/titles&gt;&lt;dates&gt;&lt;year&gt;2020&lt;/year&gt;&lt;/dates&gt;&lt;urls&gt;&lt;related-urls&gt;&lt;url&gt;https://aspe.hhs.gov/system/files/pdf/264126/CARB-National-Action-Plan-2020-2025.pdf&lt;/url&gt;&lt;/related-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221</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calls for infection prevention through new strategies with innovative products and decolonizing agents to slow the emergence and spread of antibiotic resistance genes and antibiotic-resistant pathogens.</w:t>
      </w:r>
      <w:bookmarkEnd w:id="111"/>
      <w:r w:rsidRPr="00185972">
        <w:rPr>
          <w:rFonts w:ascii="Times New Roman" w:hAnsi="Times New Roman" w:cs="Times New Roman"/>
          <w:iCs/>
          <w:sz w:val="24"/>
          <w:szCs w:val="24"/>
        </w:rPr>
        <w:t xml:space="preserve"> T</w:t>
      </w:r>
      <w:r w:rsidRPr="00185972">
        <w:rPr>
          <w:rFonts w:ascii="Times New Roman" w:eastAsia="TimesNewRomanPSMT" w:hAnsi="Times New Roman" w:cs="Times New Roman"/>
          <w:sz w:val="24"/>
          <w:szCs w:val="24"/>
        </w:rPr>
        <w:t>here are many options to kill CRE pathogens in the planktonic state</w:t>
      </w:r>
      <w:r w:rsidRPr="00185972">
        <w:rPr>
          <w:rFonts w:ascii="Times New Roman" w:hAnsi="Times New Roman" w:cs="Times New Roman"/>
          <w:sz w:val="24"/>
          <w:szCs w:val="24"/>
        </w:rPr>
        <w:t xml:space="preserve"> </w:t>
      </w:r>
      <w:r w:rsidRPr="00185972">
        <w:rPr>
          <w:rFonts w:ascii="Times New Roman" w:hAnsi="Times New Roman" w:cs="Times New Roman"/>
          <w:sz w:val="24"/>
          <w:szCs w:val="24"/>
        </w:rPr>
        <w:fldChar w:fldCharType="begin">
          <w:fldData xml:space="preserve">PEVuZE5vdGU+PENpdGU+PEF1dGhvcj5UYW1tYTwvQXV0aG9yPjxZZWFyPjIwMjE8L1llYXI+PFJl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PEVuZE5vdGU+PENpdGU+PEF1dGhvcj5UYW1tYTwvQXV0aG9yPjxZZWFyPjIwMjE8L1llYXI+PFJl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Pr="00185972">
        <w:rPr>
          <w:rFonts w:ascii="Times New Roman" w:hAnsi="Times New Roman" w:cs="Times New Roman"/>
          <w:sz w:val="24"/>
          <w:szCs w:val="24"/>
        </w:rPr>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200, 222-224</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 xml:space="preserve">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&lt;EndNote&gt;&lt;Cite&gt;&lt;Author&gt;Control&lt;/Author&gt;&lt;Year&gt;2019&lt;/Year&gt;&lt;RecNum&gt;5&lt;/RecNum&gt;&lt;DisplayText&gt;&lt;style face="superscript"&gt;208, 209&lt;/style&gt;&lt;/DisplayText&gt;&lt;record&gt;&lt;rec-number&gt;5&lt;/rec-number&gt;&lt;foreign-keys&gt;&lt;key app="EN" db-id="pvfzfsf5s5fz9revr2j5rps0rtrw5serar2p" timestamp="1643235569"&gt;5&lt;/key&gt;&lt;/foreign-keys&gt;&lt;ref-type name="Generic"&gt;13&lt;/ref-type&gt;&lt;contributors&gt;&lt;authors&gt;&lt;author&gt;Centers for Disease Control&lt;/author&gt;&lt;author&gt;Prevention&lt;/author&gt;&lt;/authors&gt;&lt;/contributors&gt;&lt;titles&gt;&lt;title&gt;Antibiotic resistance threats in the United States, 2019. Atlanta, GA: US Department of Health and Human Services, CDC; 2019&lt;/title&gt;&lt;/titles&gt;&lt;dates&gt;&lt;year&gt;2019&lt;/year&gt;&lt;/dates&gt;&lt;urls&gt;&lt;/urls&gt;&lt;/record&gt;&lt;/Cite&gt;&lt;Cite&gt;&lt;Author&gt;Logan&lt;/Author&gt;&lt;Year&gt;2017&lt;/Year&gt;&lt;RecNum&gt;19&lt;/RecNum&gt;&lt;record&gt;&lt;rec-number&gt;19&lt;/rec-number&gt;&lt;foreign-keys&gt;&lt;key app="EN" db-id="esaesds5yvf9tge2zen5pss3dsvsz9av2s9e" timestamp="1656346722"&gt;19&lt;/key&gt;&lt;/foreign-keys&gt;&lt;ref-type name="Journal Article"&gt;17&lt;/ref-type&gt;&lt;contributors&gt;&lt;authors&gt;&lt;author&gt;Logan, Latania K&lt;/author&gt;&lt;author&gt;Weinstein, Robert A&lt;/author&gt;&lt;/authors&gt;&lt;/contributors&gt;&lt;titles&gt;&lt;title&gt;The epidemiology of carbapenem-resistant Enterobacteriaceae: the impact and evolution of a global menace&lt;/title&gt;&lt;secondary-title&gt;The Journal of infectious diseases&lt;/secondary-title&gt;&lt;/titles&gt;&lt;periodical&gt;&lt;full-title&gt;The Journal of infectious diseases&lt;/full-title&gt;&lt;/periodical&gt;&lt;pages&gt;S28-S36&lt;/pages&gt;&lt;volume&gt;215&lt;/volume&gt;&lt;number&gt;suppl_1&lt;/number&gt;&lt;dates&gt;&lt;year&gt;2017&lt;/year&gt;&lt;/dates&gt;&lt;isbn&gt;0022-1899&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208, 209</w:t>
      </w:r>
      <w:r w:rsidRPr="00185972">
        <w:rPr>
          <w:rFonts w:ascii="Times New Roman" w:hAnsi="Times New Roman" w:cs="Times New Roman"/>
          <w:sz w:val="24"/>
          <w:szCs w:val="24"/>
        </w:rPr>
        <w:fldChar w:fldCharType="end"/>
      </w:r>
      <w:r w:rsidRPr="00185972">
        <w:rPr>
          <w:rFonts w:ascii="Times New Roman" w:hAnsi="Times New Roman" w:cs="Times New Roman"/>
          <w:color w:val="000000"/>
          <w:sz w:val="24"/>
          <w:szCs w:val="24"/>
        </w:rPr>
        <w:t xml:space="preserve">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&lt;EndNote&gt;&lt;Cite&gt;&lt;Author&gt;Panlilio&lt;/Author&gt;&lt;Year&gt;2021&lt;/Year&gt;&lt;RecNum&gt;21&lt;/RecNum&gt;&lt;DisplayText&gt;&lt;style face="superscript"&gt;110&lt;/style&gt;&lt;/DisplayText&gt;&lt;record&gt;&lt;rec-number&gt;21&lt;/rec-number&gt;&lt;foreign-keys&gt;&lt;key app="EN" db-id="esaesds5yvf9tge2zen5pss3dsvsz9av2s9e" timestamp="1656346722"&gt;21&lt;/key&gt;&lt;/foreign-keys&gt;&lt;ref-type name="Journal Article"&gt;17&lt;/ref-type&gt;&lt;contributors&gt;&lt;authors&gt;&lt;author&gt;Panlilio, Hannah&lt;/author&gt;&lt;author&gt;Lam, Anh K&lt;/author&gt;&lt;author&gt;Heydarian, Neda&lt;/author&gt;&lt;author&gt;Haight, Tristan&lt;/author&gt;&lt;author&gt;Wouters, Cassandra L&lt;/author&gt;&lt;author&gt;Moen, Erika L&lt;/author&gt;&lt;author&gt;Rice, Charles V&lt;/author&gt;&lt;/authors&gt;&lt;/contributors&gt;&lt;titles&gt;&lt;title&gt;Dual-Function Potentiation by PEG-BPEI Restores Activity of Carbapenems and Penicillins against Carbapenem-Resistant Enterobacteriaceae&lt;/title&gt;&lt;secondary-title&gt;ACS Infectious Diseases&lt;/secondary-title&gt;&lt;/titles&gt;&lt;periodical&gt;&lt;full-title&gt;ACS Infectious Diseases&lt;/full-title&gt;&lt;/periodical&gt;&lt;pages&gt;1657-1665&lt;/pages&gt;&lt;volume&gt;7&lt;/volume&gt;&lt;number&gt;6&lt;/number&gt;&lt;dates&gt;&lt;year&gt;2021&lt;/year&gt;&lt;/dates&gt;&lt;isbn&gt;2373-8227&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110</w:t>
      </w:r>
      <w:r w:rsidRPr="00185972">
        <w:rPr>
          <w:rFonts w:ascii="Times New Roman" w:hAnsi="Times New Roman" w:cs="Times New Roman"/>
          <w:color w:val="000000"/>
          <w:sz w:val="24"/>
          <w:szCs w:val="24"/>
        </w:rPr>
        <w:fldChar w:fldCharType="end"/>
      </w:r>
      <w:r w:rsidRPr="00185972">
        <w:rPr>
          <w:rFonts w:ascii="Times New Roman" w:eastAsia="TimesNewRomanPSMT" w:hAnsi="Times New Roman" w:cs="Times New Roman"/>
          <w:sz w:val="24"/>
          <w:szCs w:val="24"/>
        </w:rPr>
        <w:t>, such as</w:t>
      </w:r>
      <w:r w:rsidRPr="00185972">
        <w:rPr>
          <w:rFonts w:ascii="Times New Roman" w:eastAsia="TimesNewRomanPSMT" w:hAnsi="Times New Roman" w:cs="Times New Roman"/>
          <w:color w:val="231F20"/>
          <w:sz w:val="24"/>
          <w:szCs w:val="24"/>
        </w:rPr>
        <w:t xml:space="preserve"> polymyxins, colistin, aminoglycosides, </w:t>
      </w:r>
      <w:proofErr w:type="spellStart"/>
      <w:r w:rsidRPr="00185972">
        <w:rPr>
          <w:rFonts w:ascii="Times New Roman" w:eastAsia="TimesNewRomanPSMT" w:hAnsi="Times New Roman" w:cs="Times New Roman"/>
          <w:color w:val="231F20"/>
          <w:sz w:val="24"/>
          <w:szCs w:val="24"/>
        </w:rPr>
        <w:t>fosfomycin</w:t>
      </w:r>
      <w:proofErr w:type="spellEnd"/>
      <w:r w:rsidRPr="00185972">
        <w:rPr>
          <w:rFonts w:ascii="Times New Roman" w:eastAsia="TimesNewRomanPSMT" w:hAnsi="Times New Roman" w:cs="Times New Roman"/>
          <w:color w:val="231F20"/>
          <w:sz w:val="24"/>
          <w:szCs w:val="24"/>
        </w:rPr>
        <w:t xml:space="preserve">, and tigecycline </w:t>
      </w:r>
      <w:r w:rsidRPr="00185972">
        <w:rPr>
          <w:rFonts w:ascii="Times New Roman" w:eastAsia="TimesNewRomanPSMT" w:hAnsi="Times New Roman" w:cs="Times New Roman"/>
          <w:color w:val="231F20"/>
          <w:sz w:val="24"/>
          <w:szCs w:val="24"/>
        </w:rPr>
        <w:fldChar w:fldCharType="begin">
          <w:fldData xml:space="preserve">PEVuZE5vdGU+PENpdGU+PEF1dGhvcj5GdWNoczwvQXV0aG9yPjxZZWFyPjIwMjI8L1llYXI+PFJl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=
</w:fldData>
        </w:fldChar>
      </w:r>
      <w:r w:rsidR="00B53B20" w:rsidRPr="00185972">
        <w:rPr>
          <w:rFonts w:ascii="Times New Roman" w:eastAsia="TimesNewRomanPSMT" w:hAnsi="Times New Roman" w:cs="Times New Roman"/>
          <w:color w:val="231F20"/>
          <w:sz w:val="24"/>
          <w:szCs w:val="24"/>
        </w:rPr>
        <w:instrText xml:space="preserve"> ADDIN EN.CITE </w:instrText>
      </w:r>
      <w:r w:rsidR="00B53B20" w:rsidRPr="00185972">
        <w:rPr>
          <w:rFonts w:ascii="Times New Roman" w:eastAsia="TimesNewRomanPSMT" w:hAnsi="Times New Roman" w:cs="Times New Roman"/>
          <w:color w:val="231F20"/>
          <w:sz w:val="24"/>
          <w:szCs w:val="24"/>
        </w:rPr>
        <w:fldChar w:fldCharType="begin">
          <w:fldData xml:space="preserve">PEVuZE5vdGU+PENpdGU+PEF1dGhvcj5GdWNoczwvQXV0aG9yPjxZZWFyPjIwMjI8L1llYXI+PFJl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=
</w:fldData>
        </w:fldChar>
      </w:r>
      <w:r w:rsidR="00B53B20" w:rsidRPr="00185972">
        <w:rPr>
          <w:rFonts w:ascii="Times New Roman" w:eastAsia="TimesNewRomanPSMT" w:hAnsi="Times New Roman" w:cs="Times New Roman"/>
          <w:color w:val="231F20"/>
          <w:sz w:val="24"/>
          <w:szCs w:val="24"/>
        </w:rPr>
        <w:instrText xml:space="preserve"> ADDIN EN.CITE.DATA </w:instrText>
      </w:r>
      <w:r w:rsidR="00B53B20" w:rsidRPr="00185972">
        <w:rPr>
          <w:rFonts w:ascii="Times New Roman" w:eastAsia="TimesNewRomanPSMT" w:hAnsi="Times New Roman" w:cs="Times New Roman"/>
          <w:color w:val="231F20"/>
          <w:sz w:val="24"/>
          <w:szCs w:val="24"/>
        </w:rPr>
      </w:r>
      <w:r w:rsidR="00B53B20" w:rsidRPr="00185972">
        <w:rPr>
          <w:rFonts w:ascii="Times New Roman" w:eastAsia="TimesNewRomanPSMT" w:hAnsi="Times New Roman" w:cs="Times New Roman"/>
          <w:color w:val="231F20"/>
          <w:sz w:val="24"/>
          <w:szCs w:val="24"/>
        </w:rPr>
        <w:fldChar w:fldCharType="end"/>
      </w:r>
      <w:r w:rsidRPr="00185972">
        <w:rPr>
          <w:rFonts w:ascii="Times New Roman" w:eastAsia="TimesNewRomanPSMT" w:hAnsi="Times New Roman" w:cs="Times New Roman"/>
          <w:color w:val="231F20"/>
          <w:sz w:val="24"/>
          <w:szCs w:val="24"/>
        </w:rPr>
      </w:r>
      <w:r w:rsidRPr="00185972">
        <w:rPr>
          <w:rFonts w:ascii="Times New Roman" w:eastAsia="TimesNewRomanPSMT" w:hAnsi="Times New Roman" w:cs="Times New Roman"/>
          <w:color w:val="231F20"/>
          <w:sz w:val="24"/>
          <w:szCs w:val="24"/>
        </w:rPr>
        <w:fldChar w:fldCharType="separate"/>
      </w:r>
      <w:r w:rsidR="00B53B20" w:rsidRPr="00185972">
        <w:rPr>
          <w:rFonts w:ascii="Times New Roman" w:eastAsia="TimesNewRomanPSMT" w:hAnsi="Times New Roman" w:cs="Times New Roman"/>
          <w:noProof/>
          <w:color w:val="231F20"/>
          <w:sz w:val="24"/>
          <w:szCs w:val="24"/>
          <w:vertAlign w:val="superscript"/>
        </w:rPr>
        <w:t>192, 225</w:t>
      </w:r>
      <w:r w:rsidRPr="00185972">
        <w:rPr>
          <w:rFonts w:ascii="Times New Roman" w:eastAsia="TimesNewRomanPSMT" w:hAnsi="Times New Roman" w:cs="Times New Roman"/>
          <w:color w:val="231F20"/>
          <w:sz w:val="24"/>
          <w:szCs w:val="24"/>
        </w:rPr>
        <w:fldChar w:fldCharType="end"/>
      </w:r>
      <w:r w:rsidRPr="00185972">
        <w:rPr>
          <w:rFonts w:ascii="Times New Roman" w:eastAsia="TimesNewRomanPSMT" w:hAnsi="Times New Roman" w:cs="Times New Roman"/>
          <w:color w:val="231F20"/>
          <w:sz w:val="24"/>
          <w:szCs w:val="24"/>
        </w:rPr>
        <w:t xml:space="preserve">. Combination therapy takes advantage of synergy amongst antimicrobial compounds </w:t>
      </w:r>
      <w:r w:rsidRPr="00185972">
        <w:rPr>
          <w:rFonts w:ascii="Times New Roman" w:eastAsia="TimesNewRomanPSMT" w:hAnsi="Times New Roman" w:cs="Times New Roman"/>
          <w:color w:val="231F20"/>
          <w:sz w:val="24"/>
          <w:szCs w:val="24"/>
        </w:rPr>
        <w:fldChar w:fldCharType="begin"/>
      </w:r>
      <w:r w:rsidR="00B53B20" w:rsidRPr="00185972">
        <w:rPr>
          <w:rFonts w:ascii="Times New Roman" w:eastAsia="TimesNewRomanPSMT" w:hAnsi="Times New Roman" w:cs="Times New Roman"/>
          <w:color w:val="231F20"/>
          <w:sz w:val="24"/>
          <w:szCs w:val="24"/>
        </w:rPr>
        <w:instrText xml:space="preserve"> ADDIN EN.CITE &lt;EndNote&gt;&lt;Cite&gt;&lt;Author&gt;Sheu&lt;/Author&gt;&lt;Year&gt;2019&lt;/Year&gt;&lt;RecNum&gt;5&lt;/RecNum&gt;&lt;DisplayText&gt;&lt;style face="superscript"&gt;192&lt;/style&gt;&lt;/DisplayText&gt;&lt;record&gt;&lt;rec-number&gt;5&lt;/rec-number&gt;&lt;foreign-keys&gt;&lt;key app="EN" db-id="esaesds5yvf9tge2zen5pss3dsvsz9av2s9e" timestamp="1656346721"&gt;5&lt;/key&gt;&lt;/foreign-keys&gt;&lt;ref-type name="Journal Article"&gt;17&lt;/ref-type&gt;&lt;contributors&gt;&lt;authors&gt;&lt;author&gt;Sheu, Chau-Chyun&lt;/author&gt;&lt;author&gt;Chang, Ya-Ting&lt;/author&gt;&lt;author&gt;Lin, Shang-Yi&lt;/author&gt;&lt;author&gt;Chen, Yen-Hsu&lt;/author&gt;&lt;author&gt;Hsueh, Po-Ren&lt;/author&gt;&lt;/authors&gt;&lt;/contributors&gt;&lt;titles&gt;&lt;title&gt;Infections caused by carbapenem-resistant Enterobacteriaceae: an update on therapeutic options&lt;/title&gt;&lt;secondary-title&gt;Frontiers in microbiology&lt;/secondary-title&gt;&lt;/titles&gt;&lt;periodical&gt;&lt;full-title&gt;Frontiers in microbiology&lt;/full-title&gt;&lt;/periodical&gt;&lt;pages&gt;80&lt;/pages&gt;&lt;volume&gt;10&lt;/volume&gt;&lt;dates&gt;&lt;year&gt;2019&lt;/year&gt;&lt;/dates&gt;&lt;isbn&gt;1664-302X&lt;/isbn&gt;&lt;urls&gt;&lt;/urls&gt;&lt;/record&gt;&lt;/Cite&gt;&lt;/EndNote&gt;</w:instrText>
      </w:r>
      <w:r w:rsidRPr="00185972">
        <w:rPr>
          <w:rFonts w:ascii="Times New Roman" w:eastAsia="TimesNewRomanPSMT" w:hAnsi="Times New Roman" w:cs="Times New Roman"/>
          <w:color w:val="231F20"/>
          <w:sz w:val="24"/>
          <w:szCs w:val="24"/>
        </w:rPr>
        <w:fldChar w:fldCharType="separate"/>
      </w:r>
      <w:r w:rsidR="00B53B20" w:rsidRPr="00185972">
        <w:rPr>
          <w:rFonts w:ascii="Times New Roman" w:eastAsia="TimesNewRomanPSMT" w:hAnsi="Times New Roman" w:cs="Times New Roman"/>
          <w:noProof/>
          <w:color w:val="231F20"/>
          <w:sz w:val="24"/>
          <w:szCs w:val="24"/>
          <w:vertAlign w:val="superscript"/>
        </w:rPr>
        <w:t>192</w:t>
      </w:r>
      <w:r w:rsidRPr="00185972">
        <w:rPr>
          <w:rFonts w:ascii="Times New Roman" w:eastAsia="TimesNewRomanPSMT" w:hAnsi="Times New Roman" w:cs="Times New Roman"/>
          <w:color w:val="231F20"/>
          <w:sz w:val="24"/>
          <w:szCs w:val="24"/>
        </w:rPr>
        <w:fldChar w:fldCharType="end"/>
      </w:r>
      <w:r w:rsidRPr="00185972">
        <w:rPr>
          <w:rFonts w:ascii="Times New Roman" w:eastAsia="TimesNewRomanPSMT" w:hAnsi="Times New Roman" w:cs="Times New Roman"/>
          <w:color w:val="231F20"/>
          <w:sz w:val="24"/>
          <w:szCs w:val="24"/>
        </w:rPr>
        <w:t>. However, the high concentrations of antimicrobial agents needed against CRE biofilms</w:t>
      </w:r>
      <w:r w:rsidR="0086717F" w:rsidRPr="00185972">
        <w:rPr>
          <w:rFonts w:ascii="Times New Roman" w:eastAsia="TimesNewRomanPSMT" w:hAnsi="Times New Roman" w:cs="Times New Roman"/>
          <w:color w:val="231F20"/>
          <w:sz w:val="24"/>
          <w:szCs w:val="24"/>
        </w:rPr>
        <w:t xml:space="preserve"> </w:t>
      </w:r>
      <w:r w:rsidRPr="00185972">
        <w:rPr>
          <w:rFonts w:ascii="Times New Roman" w:eastAsia="TimesNewRomanPSMT" w:hAnsi="Times New Roman" w:cs="Times New Roman"/>
          <w:sz w:val="24"/>
          <w:szCs w:val="24"/>
        </w:rPr>
        <w:fldChar w:fldCharType="begin"/>
      </w:r>
      <w:r w:rsidR="00B53B20" w:rsidRPr="00185972">
        <w:rPr>
          <w:rFonts w:ascii="Times New Roman" w:eastAsia="TimesNewRomanPSMT" w:hAnsi="Times New Roman" w:cs="Times New Roman"/>
          <w:sz w:val="24"/>
          <w:szCs w:val="24"/>
        </w:rPr>
        <w:instrText xml:space="preserve"> ADDIN EN.CITE &lt;EndNote&gt;&lt;Cite&gt;&lt;Author&gt;Rajni&lt;/Author&gt;&lt;Year&gt;2018&lt;/Year&gt;&lt;RecNum&gt;19&lt;/RecNum&gt;&lt;DisplayText&gt;&lt;style face="superscript"&gt;204&lt;/style&gt;&lt;/DisplayText&gt;&lt;record&gt;&lt;rec-number&gt;19&lt;/rec-number&gt;&lt;foreign-keys&gt;&lt;key app="EN" db-id="pvfzfsf5s5fz9revr2j5rps0rtrw5serar2p" timestamp="1643235569"&gt;19&lt;/key&gt;&lt;/foreign-keys&gt;&lt;ref-type name="Journal Article"&gt;17&lt;/ref-type&gt;&lt;contributors&gt;&lt;authors&gt;&lt;author&gt;Rajni, Ekadashi&lt;/author&gt;&lt;author&gt;Rajpurohit, Vikas&lt;/author&gt;&lt;author&gt;Rathore, Praveen Kumar&lt;/author&gt;&lt;author&gt;Shikhar, Deep&lt;/author&gt;&lt;author&gt;Khatri, PK&lt;/author&gt;&lt;/authors&gt;&lt;/contributors&gt;&lt;titles&gt;&lt;title&gt;Biofilm formation by carbapenem-resistant Enterobacteriaceae strains isolated from surveillance cultures in Intensive Care Unit patients: A significant problem&lt;/title&gt;&lt;secondary-title&gt;Journal of Health Research and Reviews&lt;/secondary-title&gt;&lt;/titles&gt;&lt;periodical&gt;&lt;full-title&gt;Journal of Health Research and Reviews&lt;/full-title&gt;&lt;/periodical&gt;&lt;pages&gt;147&lt;/pages&gt;&lt;volume&gt;5&lt;/volume&gt;&lt;number&gt;3&lt;/number&gt;&lt;dates&gt;&lt;year&gt;2018&lt;/year&gt;&lt;/dates&gt;&lt;isbn&gt;2394-2010&lt;/isbn&gt;&lt;urls&gt;&lt;/urls&gt;&lt;/record&gt;&lt;/Cite&gt;&lt;/EndNote&gt;</w:instrText>
      </w:r>
      <w:r w:rsidRPr="00185972">
        <w:rPr>
          <w:rFonts w:ascii="Times New Roman" w:eastAsia="TimesNewRomanPSMT" w:hAnsi="Times New Roman" w:cs="Times New Roman"/>
          <w:sz w:val="24"/>
          <w:szCs w:val="24"/>
        </w:rPr>
        <w:fldChar w:fldCharType="separate"/>
      </w:r>
      <w:r w:rsidR="00B53B20" w:rsidRPr="00185972">
        <w:rPr>
          <w:rFonts w:ascii="Times New Roman" w:eastAsia="TimesNewRomanPSMT" w:hAnsi="Times New Roman" w:cs="Times New Roman"/>
          <w:noProof/>
          <w:sz w:val="24"/>
          <w:szCs w:val="24"/>
          <w:vertAlign w:val="superscript"/>
        </w:rPr>
        <w:t>204</w:t>
      </w:r>
      <w:r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color w:val="231F20"/>
          <w:sz w:val="24"/>
          <w:szCs w:val="24"/>
        </w:rPr>
        <w:t xml:space="preserve"> are accompanied by cytotoxicity issues and drug side effects </w:t>
      </w:r>
      <w:r w:rsidRPr="00185972">
        <w:rPr>
          <w:rFonts w:ascii="Times New Roman" w:eastAsia="TimesNewRomanPSMT" w:hAnsi="Times New Roman" w:cs="Times New Roman"/>
          <w:color w:val="231F20"/>
          <w:sz w:val="24"/>
          <w:szCs w:val="24"/>
        </w:rPr>
        <w:fldChar w:fldCharType="begin">
          <w:fldData xml:space="preserve">PEVuZE5vdGU+PENpdGU+PEF1dGhvcj5DdWJlcm88L0F1dGhvcj48WWVhcj4yMDE5PC9ZZWFyPjxS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</w:fldData>
        </w:fldChar>
      </w:r>
      <w:r w:rsidR="00B53B20" w:rsidRPr="00185972">
        <w:rPr>
          <w:rFonts w:ascii="Times New Roman" w:eastAsia="TimesNewRomanPSMT" w:hAnsi="Times New Roman" w:cs="Times New Roman"/>
          <w:color w:val="231F20"/>
          <w:sz w:val="24"/>
          <w:szCs w:val="24"/>
        </w:rPr>
        <w:instrText xml:space="preserve"> ADDIN EN.CITE </w:instrText>
      </w:r>
      <w:r w:rsidR="00B53B20" w:rsidRPr="00185972">
        <w:rPr>
          <w:rFonts w:ascii="Times New Roman" w:eastAsia="TimesNewRomanPSMT" w:hAnsi="Times New Roman" w:cs="Times New Roman"/>
          <w:color w:val="231F20"/>
          <w:sz w:val="24"/>
          <w:szCs w:val="24"/>
        </w:rPr>
        <w:fldChar w:fldCharType="begin">
          <w:fldData xml:space="preserve">PEVuZE5vdGU+PENpdGU+PEF1dGhvcj5DdWJlcm88L0F1dGhvcj48WWVhcj4yMDE5PC9ZZWFyPjxS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</w:fldData>
        </w:fldChar>
      </w:r>
      <w:r w:rsidR="00B53B20" w:rsidRPr="00185972">
        <w:rPr>
          <w:rFonts w:ascii="Times New Roman" w:eastAsia="TimesNewRomanPSMT" w:hAnsi="Times New Roman" w:cs="Times New Roman"/>
          <w:color w:val="231F20"/>
          <w:sz w:val="24"/>
          <w:szCs w:val="24"/>
        </w:rPr>
        <w:instrText xml:space="preserve"> ADDIN EN.CITE.DATA </w:instrText>
      </w:r>
      <w:r w:rsidR="00B53B20" w:rsidRPr="00185972">
        <w:rPr>
          <w:rFonts w:ascii="Times New Roman" w:eastAsia="TimesNewRomanPSMT" w:hAnsi="Times New Roman" w:cs="Times New Roman"/>
          <w:color w:val="231F20"/>
          <w:sz w:val="24"/>
          <w:szCs w:val="24"/>
        </w:rPr>
      </w:r>
      <w:r w:rsidR="00B53B20" w:rsidRPr="00185972">
        <w:rPr>
          <w:rFonts w:ascii="Times New Roman" w:eastAsia="TimesNewRomanPSMT" w:hAnsi="Times New Roman" w:cs="Times New Roman"/>
          <w:color w:val="231F20"/>
          <w:sz w:val="24"/>
          <w:szCs w:val="24"/>
        </w:rPr>
        <w:fldChar w:fldCharType="end"/>
      </w:r>
      <w:r w:rsidRPr="00185972">
        <w:rPr>
          <w:rFonts w:ascii="Times New Roman" w:eastAsia="TimesNewRomanPSMT" w:hAnsi="Times New Roman" w:cs="Times New Roman"/>
          <w:color w:val="231F20"/>
          <w:sz w:val="24"/>
          <w:szCs w:val="24"/>
        </w:rPr>
      </w:r>
      <w:r w:rsidRPr="00185972">
        <w:rPr>
          <w:rFonts w:ascii="Times New Roman" w:eastAsia="TimesNewRomanPSMT" w:hAnsi="Times New Roman" w:cs="Times New Roman"/>
          <w:color w:val="231F20"/>
          <w:sz w:val="24"/>
          <w:szCs w:val="24"/>
        </w:rPr>
        <w:fldChar w:fldCharType="separate"/>
      </w:r>
      <w:r w:rsidR="00B53B20" w:rsidRPr="00185972">
        <w:rPr>
          <w:rFonts w:ascii="Times New Roman" w:eastAsia="TimesNewRomanPSMT" w:hAnsi="Times New Roman" w:cs="Times New Roman"/>
          <w:noProof/>
          <w:color w:val="231F20"/>
          <w:sz w:val="24"/>
          <w:szCs w:val="24"/>
          <w:vertAlign w:val="superscript"/>
        </w:rPr>
        <w:t>206, 207</w:t>
      </w:r>
      <w:r w:rsidRPr="00185972">
        <w:rPr>
          <w:rFonts w:ascii="Times New Roman" w:eastAsia="TimesNewRomanPSMT" w:hAnsi="Times New Roman" w:cs="Times New Roman"/>
          <w:color w:val="231F20"/>
          <w:sz w:val="24"/>
          <w:szCs w:val="24"/>
        </w:rPr>
        <w:fldChar w:fldCharType="end"/>
      </w:r>
      <w:r w:rsidRPr="00185972">
        <w:rPr>
          <w:rFonts w:ascii="Times New Roman" w:eastAsia="TimesNewRomanPSMT" w:hAnsi="Times New Roman" w:cs="Times New Roman"/>
          <w:color w:val="231F20"/>
          <w:sz w:val="24"/>
          <w:szCs w:val="24"/>
        </w:rPr>
        <w:t xml:space="preserve">. </w:t>
      </w:r>
      <w:r w:rsidRPr="00185972">
        <w:rPr>
          <w:rFonts w:ascii="Times New Roman" w:eastAsia="TimesNewRomanPSMT" w:hAnsi="Times New Roman" w:cs="Times New Roman"/>
          <w:sz w:val="24"/>
          <w:szCs w:val="24"/>
        </w:rPr>
        <w:t xml:space="preserve">Biofilms are considered a primary driver in the pathology of wound infections </w:t>
      </w:r>
      <w:r w:rsidRPr="00185972">
        <w:rPr>
          <w:rFonts w:ascii="Times New Roman" w:eastAsia="TimesNewRomanPSMT" w:hAnsi="Times New Roman" w:cs="Times New Roman"/>
          <w:sz w:val="24"/>
          <w:szCs w:val="24"/>
        </w:rPr>
        <w:fldChar w:fldCharType="begin"/>
      </w:r>
      <w:r w:rsidR="00B53B20" w:rsidRPr="00185972">
        <w:rPr>
          <w:rFonts w:ascii="Times New Roman" w:eastAsia="TimesNewRomanPSMT" w:hAnsi="Times New Roman" w:cs="Times New Roman"/>
          <w:sz w:val="24"/>
          <w:szCs w:val="24"/>
        </w:rPr>
        <w:instrText xml:space="preserve"> ADDIN EN.CITE &lt;EndNote&gt;&lt;Cite&gt;&lt;Author&gt;Gajdács&lt;/Author&gt;&lt;Year&gt;2021&lt;/Year&gt;&lt;RecNum&gt;40&lt;/RecNum&gt;&lt;DisplayText&gt;&lt;style face="superscript"&gt;214&lt;/style&gt;&lt;/DisplayText&gt;&lt;record&gt;&lt;rec-number&gt;40&lt;/rec-number&gt;&lt;foreign-keys&gt;&lt;key app="EN" db-id="pvfzfsf5s5fz9revr2j5rps0rtrw5serar2p" timestamp="1643235569"&gt;40&lt;/key&gt;&lt;/foreign-keys&gt;&lt;ref-type name="Journal Article"&gt;17&lt;/ref-type&gt;&lt;contributors&gt;&lt;authors&gt;&lt;author&gt;Gajdács, Márió&lt;/author&gt;&lt;author&gt;Kárpáti, Krisztina&lt;/author&gt;&lt;author&gt;Nagy, Ádám László&lt;/author&gt;&lt;author&gt;Gugolya, Máté&lt;/author&gt;&lt;author&gt;Stájer, Anette&lt;/author&gt;&lt;author&gt;Burián, Katalin&lt;/author&gt;&lt;/authors&gt;&lt;/contributors&gt;&lt;titles&gt;&lt;title&gt;Association between biofilm-production and antibiotic resistance in Escherichia coli isolates: A laboratory-based case study and a literature review&lt;/title&gt;&lt;secondary-title&gt;Acta Microbiologica et Immunologica Hungarica&lt;/secondary-title&gt;&lt;/titles&gt;&lt;periodical&gt;&lt;full-title&gt;Acta Microbiologica et Immunologica Hungarica&lt;/full-title&gt;&lt;/periodical&gt;&lt;pages&gt;217-226&lt;/pages&gt;&lt;volume&gt;68&lt;/volume&gt;&lt;number&gt;4&lt;/number&gt;&lt;dates&gt;&lt;year&gt;2021&lt;/year&gt;&lt;/dates&gt;&lt;isbn&gt;1217-8950&lt;/isbn&gt;&lt;urls&gt;&lt;/urls&gt;&lt;/record&gt;&lt;/Cite&gt;&lt;/EndNote&gt;</w:instrText>
      </w:r>
      <w:r w:rsidRPr="00185972">
        <w:rPr>
          <w:rFonts w:ascii="Times New Roman" w:eastAsia="TimesNewRomanPSMT" w:hAnsi="Times New Roman" w:cs="Times New Roman"/>
          <w:sz w:val="24"/>
          <w:szCs w:val="24"/>
        </w:rPr>
        <w:fldChar w:fldCharType="separate"/>
      </w:r>
      <w:r w:rsidR="00B53B20" w:rsidRPr="00185972">
        <w:rPr>
          <w:rFonts w:ascii="Times New Roman" w:eastAsia="TimesNewRomanPSMT" w:hAnsi="Times New Roman" w:cs="Times New Roman"/>
          <w:noProof/>
          <w:sz w:val="24"/>
          <w:szCs w:val="24"/>
          <w:vertAlign w:val="superscript"/>
        </w:rPr>
        <w:t>214</w:t>
      </w:r>
      <w:r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sz w:val="24"/>
          <w:szCs w:val="24"/>
        </w:rPr>
        <w:t>. Sequestration of bacteria within the matrix of extracellular polymeric substance</w:t>
      </w:r>
      <w:r w:rsidR="0086717F" w:rsidRPr="00185972">
        <w:rPr>
          <w:rFonts w:ascii="Times New Roman" w:eastAsia="TimesNewRomanPSMT" w:hAnsi="Times New Roman" w:cs="Times New Roman"/>
          <w:sz w:val="24"/>
          <w:szCs w:val="24"/>
        </w:rPr>
        <w:t xml:space="preserve"> </w:t>
      </w:r>
      <w:r w:rsidRPr="00185972">
        <w:rPr>
          <w:rFonts w:ascii="Times New Roman" w:eastAsia="TimesNewRomanPSMT" w:hAnsi="Times New Roman" w:cs="Times New Roman"/>
          <w:sz w:val="24"/>
          <w:szCs w:val="24"/>
        </w:rPr>
        <w:fldChar w:fldCharType="begin"/>
      </w:r>
      <w:r w:rsidR="00B53B20" w:rsidRPr="00185972">
        <w:rPr>
          <w:rFonts w:ascii="Times New Roman" w:eastAsia="TimesNewRomanPSMT" w:hAnsi="Times New Roman" w:cs="Times New Roman"/>
          <w:sz w:val="24"/>
          <w:szCs w:val="24"/>
        </w:rPr>
        <w:instrText xml:space="preserve"> ADDIN EN.CITE &lt;EndNote&gt;&lt;Cite&gt;&lt;Author&gt;Rajni&lt;/Author&gt;&lt;Year&gt;2018&lt;/Year&gt;&lt;RecNum&gt;19&lt;/RecNum&gt;&lt;DisplayText&gt;&lt;style face="superscript"&gt;204&lt;/style&gt;&lt;/DisplayText&gt;&lt;record&gt;&lt;rec-number&gt;19&lt;/rec-number&gt;&lt;foreign-keys&gt;&lt;key app="EN" db-id="pvfzfsf5s5fz9revr2j5rps0rtrw5serar2p" timestamp="1643235569"&gt;19&lt;/key&gt;&lt;/foreign-keys&gt;&lt;ref-type name="Journal Article"&gt;17&lt;/ref-type&gt;&lt;contributors&gt;&lt;authors&gt;&lt;author&gt;Rajni, Ekadashi&lt;/author&gt;&lt;author&gt;Rajpurohit, Vikas&lt;/author&gt;&lt;author&gt;Rathore, Praveen Kumar&lt;/author&gt;&lt;author&gt;Shikhar, Deep&lt;/author&gt;&lt;author&gt;Khatri, PK&lt;/author&gt;&lt;/authors&gt;&lt;/contributors&gt;&lt;titles&gt;&lt;title&gt;Biofilm formation by carbapenem-resistant Enterobacteriaceae strains isolated from surveillance cultures in Intensive Care Unit patients: A significant problem&lt;/title&gt;&lt;secondary-title&gt;Journal of Health Research and Reviews&lt;/secondary-title&gt;&lt;/titles&gt;&lt;periodical&gt;&lt;full-title&gt;Journal of Health Research and Reviews&lt;/full-title&gt;&lt;/periodical&gt;&lt;pages&gt;147&lt;/pages&gt;&lt;volume&gt;5&lt;/volume&gt;&lt;number&gt;3&lt;/number&gt;&lt;dates&gt;&lt;year&gt;2018&lt;/year&gt;&lt;/dates&gt;&lt;isbn&gt;2394-2010&lt;/isbn&gt;&lt;urls&gt;&lt;/urls&gt;&lt;/record&gt;&lt;/Cite&gt;&lt;/EndNote&gt;</w:instrText>
      </w:r>
      <w:r w:rsidRPr="00185972">
        <w:rPr>
          <w:rFonts w:ascii="Times New Roman" w:eastAsia="TimesNewRomanPSMT" w:hAnsi="Times New Roman" w:cs="Times New Roman"/>
          <w:sz w:val="24"/>
          <w:szCs w:val="24"/>
        </w:rPr>
        <w:fldChar w:fldCharType="separate"/>
      </w:r>
      <w:r w:rsidR="00B53B20" w:rsidRPr="00185972">
        <w:rPr>
          <w:rFonts w:ascii="Times New Roman" w:eastAsia="TimesNewRomanPSMT" w:hAnsi="Times New Roman" w:cs="Times New Roman"/>
          <w:noProof/>
          <w:sz w:val="24"/>
          <w:szCs w:val="24"/>
          <w:vertAlign w:val="superscript"/>
        </w:rPr>
        <w:t>204</w:t>
      </w:r>
      <w:r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sz w:val="24"/>
          <w:szCs w:val="24"/>
        </w:rPr>
        <w:t xml:space="preserve"> allows CRE bacteria to be in close proximity with each other. Not only does this hinder the penetration of antibiotics and provides bacteria with a protection mechanism against additional insults such as nutrient starvation and dehydration, </w:t>
      </w:r>
      <w:r w:rsidRPr="00185972">
        <w:rPr>
          <w:rFonts w:ascii="Times New Roman" w:eastAsia="TimesNewRomanPSMT" w:hAnsi="Times New Roman" w:cs="Times New Roman"/>
          <w:sz w:val="24"/>
          <w:szCs w:val="24"/>
        </w:rPr>
        <w:fldChar w:fldCharType="begin"/>
      </w:r>
      <w:r w:rsidR="00B53B20" w:rsidRPr="00185972">
        <w:rPr>
          <w:rFonts w:ascii="Times New Roman" w:eastAsia="TimesNewRomanPSMT" w:hAnsi="Times New Roman" w:cs="Times New Roman"/>
          <w:sz w:val="24"/>
          <w:szCs w:val="24"/>
        </w:rPr>
        <w:instrText xml:space="preserve"> ADDIN EN.CITE &lt;EndNote&gt;&lt;Cite&gt;&lt;Author&gt;Fux&lt;/Author&gt;&lt;Year&gt;2005&lt;/Year&gt;&lt;RecNum&gt;38&lt;/RecNum&gt;&lt;DisplayText&gt;&lt;style face="superscript"&gt;226&lt;/style&gt;&lt;/DisplayText&gt;&lt;record&gt;&lt;rec-number&gt;38&lt;/rec-number&gt;&lt;foreign-keys&gt;&lt;key app="EN" db-id="esaesds5yvf9tge2zen5pss3dsvsz9av2s9e" timestamp="1656525983"&gt;38&lt;/key&gt;&lt;/foreign-keys&gt;&lt;ref-type name="Journal Article"&gt;17&lt;/ref-type&gt;&lt;contributors&gt;&lt;authors&gt;&lt;author&gt;Fux, C. A.&lt;/author&gt;&lt;author&gt;Costerton, J. W.&lt;/author&gt;&lt;author&gt;Stewart, P. S.&lt;/author&gt;&lt;author&gt;Stoodley, P.&lt;/author&gt;&lt;/authors&gt;&lt;/contributors&gt;&lt;auth-address&gt;Center for Biofilm Engineering, Montana State University, 366 EPS Building - P.O. Box 173980, Bozeman, MT 59717, USA. christopher.fux@insel.ch&lt;/auth-address&gt;&lt;titles&gt;&lt;title&gt;Survival strategies of infectious biofilms&lt;/title&gt;&lt;secondary-title&gt;Trends Microbiol&lt;/secondary-title&gt;&lt;/titles&gt;&lt;pages&gt;34-40&lt;/pages&gt;&lt;volume&gt;13&lt;/volume&gt;&lt;number&gt;1&lt;/number&gt;&lt;edition&gt;2005/01/11&lt;/edition&gt;&lt;keywords&gt;&lt;keyword&gt;Adaptation, Physiological&lt;/keyword&gt;&lt;keyword&gt;Bacterial Infections/*microbiology&lt;/keyword&gt;&lt;keyword&gt;Biofilms/drug effects/*growth &amp;amp; development&lt;/keyword&gt;&lt;keyword&gt;Drug Resistance, Bacterial&lt;/keyword&gt;&lt;keyword&gt;Gene Expression Regulation, Bacterial&lt;/keyword&gt;&lt;keyword&gt;Genomics&lt;/keyword&gt;&lt;keyword&gt;Plankton&lt;/keyword&gt;&lt;keyword&gt;Proteomics&lt;/keyword&gt;&lt;/keywords&gt;&lt;dates&gt;&lt;year&gt;2005&lt;/year&gt;&lt;pub-dates&gt;&lt;date&gt;Jan&lt;/date&gt;&lt;/pub-dates&gt;&lt;/dates&gt;&lt;isbn&gt;0966-842X (Print)&amp;#xD;0966-842X (Linking)&lt;/isbn&gt;&lt;accession-num&gt;15639630&lt;/accession-num&gt;&lt;urls&gt;&lt;related-urls&gt;&lt;url&gt;https://www.ncbi.nlm.nih.gov/pubmed/15639630&lt;/url&gt;&lt;/related-urls&gt;&lt;/urls&gt;&lt;electronic-resource-num&gt;10.1016/j.tim.2004.11.010&lt;/electronic-resource-num&gt;&lt;/record&gt;&lt;/Cite&gt;&lt;/EndNote&gt;</w:instrText>
      </w:r>
      <w:r w:rsidRPr="00185972">
        <w:rPr>
          <w:rFonts w:ascii="Times New Roman" w:eastAsia="TimesNewRomanPSMT" w:hAnsi="Times New Roman" w:cs="Times New Roman"/>
          <w:sz w:val="24"/>
          <w:szCs w:val="24"/>
        </w:rPr>
        <w:fldChar w:fldCharType="separate"/>
      </w:r>
      <w:r w:rsidR="00B53B20" w:rsidRPr="00185972">
        <w:rPr>
          <w:rFonts w:ascii="Times New Roman" w:eastAsia="TimesNewRomanPSMT" w:hAnsi="Times New Roman" w:cs="Times New Roman"/>
          <w:noProof/>
          <w:sz w:val="24"/>
          <w:szCs w:val="24"/>
          <w:vertAlign w:val="superscript"/>
        </w:rPr>
        <w:t>226</w:t>
      </w:r>
      <w:r w:rsidRPr="00185972">
        <w:rPr>
          <w:rFonts w:ascii="Times New Roman" w:eastAsia="TimesNewRomanPSMT" w:hAnsi="Times New Roman" w:cs="Times New Roman"/>
          <w:sz w:val="24"/>
          <w:szCs w:val="24"/>
        </w:rPr>
        <w:fldChar w:fldCharType="end"/>
      </w:r>
      <w:r w:rsidRPr="00185972">
        <w:rPr>
          <w:rFonts w:ascii="Times New Roman" w:hAnsi="Times New Roman" w:cs="Times New Roman"/>
          <w:sz w:val="24"/>
          <w:szCs w:val="24"/>
        </w:rPr>
        <w:t xml:space="preserve"> planktonic bacteria are periodically released from the biofilms into the environment which propagates the infection </w:t>
      </w:r>
      <w:r w:rsidRPr="00185972">
        <w:rPr>
          <w:rFonts w:ascii="Times New Roman" w:hAnsi="Times New Roman" w:cs="Times New Roman"/>
          <w:sz w:val="24"/>
          <w:szCs w:val="24"/>
        </w:rPr>
        <w:fldChar w:fldCharType="begin"/>
      </w:r>
      <w:r w:rsidR="00B53B20" w:rsidRPr="00185972">
        <w:rPr>
          <w:rFonts w:ascii="Times New Roman" w:hAnsi="Times New Roman" w:cs="Times New Roman"/>
          <w:sz w:val="24"/>
          <w:szCs w:val="24"/>
        </w:rPr>
        <w:instrText xml:space="preserve"> ADDIN EN.CITE &lt;EndNote&gt;&lt;Cite&gt;&lt;Author&gt;Vickery&lt;/Author&gt;&lt;Year&gt;2012&lt;/Year&gt;&lt;RecNum&gt;23&lt;/RecNum&gt;&lt;DisplayText&gt;&lt;style face="superscript"&gt;227&lt;/style&gt;&lt;/DisplayText&gt;&lt;record&gt;&lt;rec-number&gt;23&lt;/rec-number&gt;&lt;foreign-keys&gt;&lt;key app="EN" db-id="pvfzfsf5s5fz9revr2j5rps0rtrw5serar2p" timestamp="1643235569"&gt;23&lt;/key&gt;&lt;/foreign-keys&gt;&lt;ref-type name="Journal Article"&gt;17&lt;/ref-type&gt;&lt;contributors&gt;&lt;authors&gt;&lt;author&gt;Vickery, Karen&lt;/author&gt;&lt;author&gt;Deva, A&lt;/author&gt;&lt;author&gt;Jacombs, Anita&lt;/author&gt;&lt;author&gt;Allan, J&lt;/author&gt;&lt;author&gt;Valente, P&lt;/author&gt;&lt;author&gt;Gosbell, Iain B&lt;/author&gt;&lt;/authors&gt;&lt;/contributors&gt;&lt;titles&gt;&lt;title&gt;Presence of biofilm containing viable multiresistant organisms despite terminal cleaning on clinical surfaces in an intensive care unit&lt;/title&gt;&lt;secondary-title&gt;Journal of Hospital Infection&lt;/secondary-title&gt;&lt;/titles&gt;&lt;periodical&gt;&lt;full-title&gt;Journal of Hospital Infection&lt;/full-title&gt;&lt;/periodical&gt;&lt;pages&gt;52-55&lt;/pages&gt;&lt;volume&gt;80&lt;/volume&gt;&lt;number&gt;1&lt;/number&gt;&lt;dates&gt;&lt;year&gt;2012&lt;/year&gt;&lt;/dates&gt;&lt;isbn&gt;0195-6701&lt;/isbn&gt;&lt;urls&gt;&lt;/urls&gt;&lt;/record&gt;&lt;/Cite&gt;&lt;/EndNote&gt;</w:instrText>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227</w:t>
      </w:r>
      <w:r w:rsidRPr="00185972">
        <w:rPr>
          <w:rFonts w:ascii="Times New Roman" w:hAnsi="Times New Roman" w:cs="Times New Roman"/>
          <w:sz w:val="24"/>
          <w:szCs w:val="24"/>
        </w:rPr>
        <w:fldChar w:fldCharType="end"/>
      </w:r>
      <w:r w:rsidRPr="00185972">
        <w:rPr>
          <w:rFonts w:ascii="Times New Roman" w:hAnsi="Times New Roman" w:cs="Times New Roman"/>
          <w:sz w:val="24"/>
          <w:szCs w:val="24"/>
        </w:rPr>
        <w:t>.</w:t>
      </w:r>
      <w:r w:rsidRPr="00185972">
        <w:rPr>
          <w:rFonts w:ascii="Times New Roman" w:hAnsi="Times New Roman" w:cs="Times New Roman"/>
          <w:color w:val="000000"/>
          <w:sz w:val="24"/>
          <w:szCs w:val="24"/>
        </w:rPr>
        <w:t xml:space="preserve"> Furthermore, t</w:t>
      </w:r>
      <w:r w:rsidRPr="00185972">
        <w:rPr>
          <w:rFonts w:ascii="Times New Roman" w:eastAsia="TimesNewRomanPSMT" w:hAnsi="Times New Roman" w:cs="Times New Roman"/>
          <w:sz w:val="24"/>
          <w:szCs w:val="24"/>
        </w:rPr>
        <w:t xml:space="preserve">he close packing of bacterial cells in the biofilm increases the acquisition rate of </w:t>
      </w:r>
      <w:r w:rsidRPr="00185972">
        <w:rPr>
          <w:rFonts w:ascii="Times New Roman" w:hAnsi="Times New Roman" w:cs="Times New Roman"/>
          <w:color w:val="000000"/>
          <w:sz w:val="24"/>
          <w:szCs w:val="24"/>
        </w:rPr>
        <w:t xml:space="preserve">new resistant determinants </w:t>
      </w:r>
      <w:r w:rsidRPr="00185972">
        <w:rPr>
          <w:rFonts w:ascii="Times New Roman" w:hAnsi="Times New Roman" w:cs="Times New Roman"/>
          <w:sz w:val="24"/>
          <w:szCs w:val="24"/>
        </w:rPr>
        <w:fldChar w:fldCharType="begin">
          <w:fldData xml:space="preserve">PEVuZE5vdGU+PENpdGU+PEF1dGhvcj5Cb3dsZXI8L0F1dGhvcj48WWVhcj4yMDE4PC9ZZWFyPjxS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</w:fldData>
        </w:fldChar>
      </w:r>
      <w:r w:rsidR="00B53B20" w:rsidRPr="00185972">
        <w:rPr>
          <w:rFonts w:ascii="Times New Roman" w:hAnsi="Times New Roman" w:cs="Times New Roman"/>
          <w:sz w:val="24"/>
          <w:szCs w:val="24"/>
        </w:rPr>
        <w:instrText xml:space="preserve"> ADDIN EN.CITE </w:instrText>
      </w:r>
      <w:r w:rsidR="00B53B20" w:rsidRPr="00185972">
        <w:rPr>
          <w:rFonts w:ascii="Times New Roman" w:hAnsi="Times New Roman" w:cs="Times New Roman"/>
          <w:sz w:val="24"/>
          <w:szCs w:val="24"/>
        </w:rPr>
        <w:fldChar w:fldCharType="begin">
          <w:fldData xml:space="preserve">PEVuZE5vdGU+PENpdGU+PEF1dGhvcj5Cb3dsZXI8L0F1dGhvcj48WWVhcj4yMDE4PC9ZZWFyPjxS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</w:fldData>
        </w:fldChar>
      </w:r>
      <w:r w:rsidR="00B53B20" w:rsidRPr="00185972">
        <w:rPr>
          <w:rFonts w:ascii="Times New Roman" w:hAnsi="Times New Roman" w:cs="Times New Roman"/>
          <w:sz w:val="24"/>
          <w:szCs w:val="24"/>
        </w:rPr>
        <w:instrText xml:space="preserve"> ADDIN EN.CITE.DATA </w:instrText>
      </w:r>
      <w:r w:rsidR="00B53B20" w:rsidRPr="00185972">
        <w:rPr>
          <w:rFonts w:ascii="Times New Roman" w:hAnsi="Times New Roman" w:cs="Times New Roman"/>
          <w:sz w:val="24"/>
          <w:szCs w:val="24"/>
        </w:rPr>
      </w:r>
      <w:r w:rsidR="00B53B20" w:rsidRPr="00185972">
        <w:rPr>
          <w:rFonts w:ascii="Times New Roman" w:hAnsi="Times New Roman" w:cs="Times New Roman"/>
          <w:sz w:val="24"/>
          <w:szCs w:val="24"/>
        </w:rPr>
        <w:fldChar w:fldCharType="end"/>
      </w:r>
      <w:r w:rsidRPr="00185972">
        <w:rPr>
          <w:rFonts w:ascii="Times New Roman" w:hAnsi="Times New Roman" w:cs="Times New Roman"/>
          <w:sz w:val="24"/>
          <w:szCs w:val="24"/>
        </w:rPr>
      </w:r>
      <w:r w:rsidRPr="00185972">
        <w:rPr>
          <w:rFonts w:ascii="Times New Roman" w:hAnsi="Times New Roman" w:cs="Times New Roman"/>
          <w:sz w:val="24"/>
          <w:szCs w:val="24"/>
        </w:rPr>
        <w:fldChar w:fldCharType="separate"/>
      </w:r>
      <w:r w:rsidR="00B53B20" w:rsidRPr="00185972">
        <w:rPr>
          <w:rFonts w:ascii="Times New Roman" w:hAnsi="Times New Roman" w:cs="Times New Roman"/>
          <w:noProof/>
          <w:sz w:val="24"/>
          <w:szCs w:val="24"/>
          <w:vertAlign w:val="superscript"/>
        </w:rPr>
        <w:t>58, 196-198, 228-230</w:t>
      </w:r>
      <w:r w:rsidRPr="00185972">
        <w:rPr>
          <w:rFonts w:ascii="Times New Roman" w:hAnsi="Times New Roman" w:cs="Times New Roman"/>
          <w:sz w:val="24"/>
          <w:szCs w:val="24"/>
        </w:rPr>
        <w:fldChar w:fldCharType="end"/>
      </w:r>
      <w:r w:rsidRPr="00185972">
        <w:rPr>
          <w:rFonts w:ascii="Times New Roman" w:hAnsi="Times New Roman" w:cs="Times New Roman"/>
          <w:color w:val="000000"/>
          <w:sz w:val="24"/>
          <w:szCs w:val="24"/>
        </w:rPr>
        <w:t xml:space="preserve">. This leads to the development of </w:t>
      </w:r>
      <w:r w:rsidRPr="00185972">
        <w:rPr>
          <w:rFonts w:ascii="Times New Roman" w:eastAsia="TimesNewRomanPSMT" w:hAnsi="Times New Roman" w:cs="Times New Roman"/>
          <w:sz w:val="24"/>
          <w:szCs w:val="24"/>
        </w:rPr>
        <w:t xml:space="preserve">multi-drug resistant </w:t>
      </w:r>
      <w:r w:rsidRPr="00185972">
        <w:rPr>
          <w:rFonts w:ascii="Times New Roman" w:hAnsi="Times New Roman" w:cs="Times New Roman"/>
          <w:color w:val="000000"/>
          <w:sz w:val="24"/>
          <w:szCs w:val="24"/>
        </w:rPr>
        <w:t xml:space="preserve">CRE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&lt;EndNote&gt;&lt;Cite&gt;&lt;Author&gt;Vickery&lt;/Author&gt;&lt;Year&gt;2012&lt;/Year&gt;&lt;RecNum&gt;23&lt;/RecNum&gt;&lt;DisplayText&gt;&lt;style face="superscript"&gt;227&lt;/style&gt;&lt;/DisplayText&gt;&lt;record&gt;&lt;rec-number&gt;23&lt;/rec-number&gt;&lt;foreign-keys&gt;&lt;key app="EN" db-id="pvfzfsf5s5fz9revr2j5rps0rtrw5serar2p" timestamp="1643235569"&gt;23&lt;/key&gt;&lt;/foreign-keys&gt;&lt;ref-type name="Journal Article"&gt;17&lt;/ref-type&gt;&lt;contributors&gt;&lt;authors&gt;&lt;author&gt;Vickery, Karen&lt;/author&gt;&lt;author&gt;Deva, A&lt;/author&gt;&lt;author&gt;Jacombs, Anita&lt;/author&gt;&lt;author&gt;Allan, J&lt;/author&gt;&lt;author&gt;Valente, P&lt;/author&gt;&lt;author&gt;Gosbell, Iain B&lt;/author&gt;&lt;/authors&gt;&lt;/contributors&gt;&lt;titles&gt;&lt;title&gt;Presence of biofilm containing viable multiresistant organisms despite terminal cleaning on clinical surfaces in an intensive care unit&lt;/title&gt;&lt;secondary-title&gt;Journal of Hospital Infection&lt;/secondary-title&gt;&lt;/titles&gt;&lt;periodical&gt;&lt;full-title&gt;Journal of Hospital Infection&lt;/full-title&gt;&lt;/periodical&gt;&lt;pages&gt;52-55&lt;/pages&gt;&lt;volume&gt;80&lt;/volume&gt;&lt;number&gt;1&lt;/number&gt;&lt;dates&gt;&lt;year&gt;2012&lt;/year&gt;&lt;/dates&gt;&lt;isbn&gt;0195-6701&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227</w:t>
      </w:r>
      <w:r w:rsidRPr="00185972">
        <w:rPr>
          <w:rFonts w:ascii="Times New Roman" w:hAnsi="Times New Roman" w:cs="Times New Roman"/>
          <w:color w:val="000000"/>
          <w:sz w:val="24"/>
          <w:szCs w:val="24"/>
        </w:rPr>
        <w:fldChar w:fldCharType="end"/>
      </w:r>
      <w:r w:rsidRPr="00185972">
        <w:rPr>
          <w:rFonts w:ascii="Times New Roman" w:eastAsia="TimesNewRomanPSMT" w:hAnsi="Times New Roman" w:cs="Times New Roman"/>
          <w:sz w:val="24"/>
          <w:szCs w:val="24"/>
        </w:rPr>
        <w:t xml:space="preserve">. </w:t>
      </w:r>
      <w:r w:rsidRPr="00185972">
        <w:rPr>
          <w:rFonts w:ascii="Times New Roman" w:hAnsi="Times New Roman" w:cs="Times New Roman"/>
          <w:iCs/>
          <w:sz w:val="24"/>
          <w:szCs w:val="24"/>
        </w:rPr>
        <w:t>In response to the National Action Plan and reduced drug efficacy against biofilms, PEG-BPEI could be developed as a new agent to counteract CRE biofilms</w:t>
      </w:r>
      <w:r w:rsidRPr="00185972">
        <w:rPr>
          <w:rFonts w:ascii="Times New Roman" w:eastAsia="TimesNewRomanPSMT" w:hAnsi="Times New Roman" w:cs="Times New Roman"/>
          <w:sz w:val="24"/>
          <w:szCs w:val="24"/>
        </w:rPr>
        <w:t xml:space="preserve"> </w:t>
      </w:r>
      <w:r w:rsidRPr="00185972">
        <w:rPr>
          <w:rFonts w:ascii="Times New Roman" w:hAnsi="Times New Roman" w:cs="Times New Roman"/>
          <w:color w:val="000000"/>
          <w:sz w:val="24"/>
          <w:szCs w:val="24"/>
        </w:rPr>
        <w:t xml:space="preserve">We previously demonstrated that 600 Da branched </w:t>
      </w:r>
      <w:proofErr w:type="spellStart"/>
      <w:r w:rsidRPr="00185972">
        <w:rPr>
          <w:rFonts w:ascii="Times New Roman" w:hAnsi="Times New Roman" w:cs="Times New Roman"/>
          <w:color w:val="000000"/>
          <w:sz w:val="24"/>
          <w:szCs w:val="24"/>
        </w:rPr>
        <w:t>polyethylenimine</w:t>
      </w:r>
      <w:proofErr w:type="spellEnd"/>
      <w:r w:rsidRPr="00185972">
        <w:rPr>
          <w:rFonts w:ascii="Times New Roman" w:hAnsi="Times New Roman" w:cs="Times New Roman"/>
          <w:color w:val="000000"/>
          <w:sz w:val="24"/>
          <w:szCs w:val="24"/>
        </w:rPr>
        <w:t xml:space="preserve"> (BPEI) and its less toxic PEGylated derivative (PEG350-BPEI) are able to render the CRE strains </w:t>
      </w:r>
      <w:r w:rsidRPr="00185972">
        <w:rPr>
          <w:rFonts w:ascii="Times New Roman" w:hAnsi="Times New Roman" w:cs="Times New Roman"/>
          <w:i/>
          <w:iCs/>
          <w:color w:val="000000"/>
          <w:sz w:val="24"/>
          <w:szCs w:val="24"/>
        </w:rPr>
        <w:t>K. pneumoniae</w:t>
      </w:r>
      <w:r w:rsidRPr="00185972">
        <w:rPr>
          <w:rFonts w:ascii="Times New Roman" w:hAnsi="Times New Roman" w:cs="Times New Roman"/>
          <w:color w:val="000000"/>
          <w:sz w:val="24"/>
          <w:szCs w:val="24"/>
        </w:rPr>
        <w:t xml:space="preserve"> ATCC BAA-2146</w:t>
      </w:r>
      <w:r w:rsidRPr="00185972">
        <w:rPr>
          <w:rFonts w:ascii="Times New Roman" w:hAnsi="Times New Roman" w:cs="Times New Roman"/>
          <w:color w:val="082EFF"/>
          <w:sz w:val="24"/>
          <w:szCs w:val="24"/>
        </w:rPr>
        <w:t xml:space="preserve"> </w:t>
      </w:r>
      <w:r w:rsidRPr="00185972">
        <w:rPr>
          <w:rFonts w:ascii="Times New Roman" w:hAnsi="Times New Roman" w:cs="Times New Roman"/>
          <w:color w:val="000000"/>
          <w:sz w:val="24"/>
          <w:szCs w:val="24"/>
        </w:rPr>
        <w:t xml:space="preserve">and </w:t>
      </w:r>
      <w:r w:rsidRPr="00185972">
        <w:rPr>
          <w:rFonts w:ascii="Times New Roman" w:hAnsi="Times New Roman" w:cs="Times New Roman"/>
          <w:i/>
          <w:iCs/>
          <w:color w:val="000000"/>
          <w:sz w:val="24"/>
          <w:szCs w:val="24"/>
        </w:rPr>
        <w:t>E. coli</w:t>
      </w:r>
      <w:r w:rsidRPr="00185972">
        <w:rPr>
          <w:rFonts w:ascii="Times New Roman" w:hAnsi="Times New Roman" w:cs="Times New Roman"/>
          <w:color w:val="000000"/>
          <w:sz w:val="24"/>
          <w:szCs w:val="24"/>
        </w:rPr>
        <w:t xml:space="preserve"> ATCC BAA-2452 more</w:t>
      </w:r>
      <w:r w:rsidRPr="00185972">
        <w:rPr>
          <w:rFonts w:ascii="Times New Roman" w:hAnsi="Times New Roman" w:cs="Times New Roman"/>
          <w:color w:val="082EFF"/>
          <w:sz w:val="24"/>
          <w:szCs w:val="24"/>
        </w:rPr>
        <w:t xml:space="preserve"> </w:t>
      </w:r>
      <w:r w:rsidRPr="00185972">
        <w:rPr>
          <w:rFonts w:ascii="Times New Roman" w:hAnsi="Times New Roman" w:cs="Times New Roman"/>
          <w:color w:val="000000"/>
          <w:sz w:val="24"/>
          <w:szCs w:val="24"/>
        </w:rPr>
        <w:t xml:space="preserve">susceptible to the carbapenem antibiotics meropenem and imipenem by reducing the MIC to values below the resistance breakpoints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&lt;EndNote&gt;&lt;Cite&gt;&lt;Author&gt;Panlilio&lt;/Author&gt;&lt;Year&gt;2021&lt;/Year&gt;&lt;RecNum&gt;21&lt;/RecNum&gt;&lt;DisplayText&gt;&lt;style face="superscript"&gt;110&lt;/style&gt;&lt;/DisplayText&gt;&lt;record&gt;&lt;rec-number&gt;21&lt;/rec-number&gt;&lt;foreign-keys&gt;&lt;key app="EN" db-id="esaesds5yvf9tge2zen5pss3dsvsz9av2s9e" timestamp="1656346722"&gt;21&lt;/key&gt;&lt;/foreign-keys&gt;&lt;ref-type name="Journal Article"&gt;17&lt;/ref-type&gt;&lt;contributors&gt;&lt;authors&gt;&lt;author&gt;Panlilio, Hannah&lt;/author&gt;&lt;author&gt;Lam, Anh K&lt;/author&gt;&lt;author&gt;Heydarian, Neda&lt;/author&gt;&lt;author&gt;Haight, Tristan&lt;/author&gt;&lt;author&gt;Wouters, Cassandra L&lt;/author&gt;&lt;author&gt;Moen, Erika L&lt;/author&gt;&lt;author&gt;Rice, Charles V&lt;/author&gt;&lt;/authors&gt;&lt;/contributors&gt;&lt;titles&gt;&lt;title&gt;Dual-Function Potentiation by PEG-BPEI Restores Activity of Carbapenems and Penicillins against Carbapenem-Resistant Enterobacteriaceae&lt;/title&gt;&lt;secondary-title&gt;ACS Infectious Diseases&lt;/secondary-title&gt;&lt;/titles&gt;&lt;periodical&gt;&lt;full-title&gt;ACS Infectious Diseases&lt;/full-title&gt;&lt;/periodical&gt;&lt;pages&gt;1657-1665&lt;/pages&gt;&lt;volume&gt;7&lt;/volume&gt;&lt;number&gt;6&lt;/number&gt;&lt;dates&gt;&lt;year&gt;2021&lt;/year&gt;&lt;/dates&gt;&lt;isbn&gt;2373-8227&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110</w:t>
      </w:r>
      <w:r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 xml:space="preserve">. These benefits are augmented by the antibiofilm activity of 600 Da BPEI and PEG350-BPEI against CRE strains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BAA-2452, </w:t>
      </w:r>
      <w:r w:rsidRPr="00185972">
        <w:rPr>
          <w:rFonts w:ascii="Times New Roman" w:hAnsi="Times New Roman" w:cs="Times New Roman"/>
          <w:sz w:val="24"/>
          <w:szCs w:val="24"/>
        </w:rPr>
        <w:lastRenderedPageBreak/>
        <w:t xml:space="preserve">and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w:t>
      </w:r>
      <w:r w:rsidRPr="00185972">
        <w:rPr>
          <w:rFonts w:ascii="Times New Roman" w:eastAsia="Times New Roman" w:hAnsi="Times New Roman" w:cs="Times New Roman"/>
          <w:sz w:val="24"/>
          <w:szCs w:val="24"/>
        </w:rPr>
        <w:t xml:space="preserve">BAA-2340. </w:t>
      </w:r>
      <w:r w:rsidRPr="00185972">
        <w:rPr>
          <w:rFonts w:ascii="Times New Roman" w:hAnsi="Times New Roman" w:cs="Times New Roman"/>
          <w:color w:val="000000"/>
          <w:sz w:val="24"/>
          <w:szCs w:val="24"/>
        </w:rPr>
        <w:t xml:space="preserve">The impact of using 600 Da BPEI against CRE </w:t>
      </w:r>
      <w:r w:rsidRPr="00185972">
        <w:rPr>
          <w:rFonts w:ascii="Times New Roman" w:hAnsi="Times New Roman" w:cs="Times New Roman"/>
          <w:i/>
          <w:iCs/>
          <w:color w:val="000000"/>
          <w:sz w:val="24"/>
          <w:szCs w:val="24"/>
        </w:rPr>
        <w:t>E. coli</w:t>
      </w:r>
      <w:r w:rsidRPr="00185972">
        <w:rPr>
          <w:rFonts w:ascii="Times New Roman" w:hAnsi="Times New Roman" w:cs="Times New Roman"/>
          <w:color w:val="000000"/>
          <w:sz w:val="24"/>
          <w:szCs w:val="24"/>
        </w:rPr>
        <w:t xml:space="preserve"> biofilms expands on the ability of 600 Da BPEI and PEG350-BPEI to disrupt biofilms and antibiotic resistance in </w:t>
      </w:r>
      <w:r w:rsidRPr="00185972">
        <w:rPr>
          <w:rFonts w:ascii="Times New Roman" w:hAnsi="Times New Roman" w:cs="Times New Roman"/>
          <w:i/>
          <w:iCs/>
          <w:color w:val="000000"/>
          <w:sz w:val="24"/>
          <w:szCs w:val="24"/>
        </w:rPr>
        <w:t>Pseudomonas aeruginosa</w:t>
      </w:r>
      <w:r w:rsidRPr="00185972">
        <w:rPr>
          <w:rFonts w:ascii="Times New Roman" w:hAnsi="Times New Roman" w:cs="Times New Roman"/>
          <w:color w:val="000000"/>
          <w:sz w:val="24"/>
          <w:szCs w:val="24"/>
        </w:rPr>
        <w:t xml:space="preserve"> and </w:t>
      </w:r>
      <w:r w:rsidRPr="00185972">
        <w:rPr>
          <w:rFonts w:ascii="Times New Roman" w:hAnsi="Times New Roman" w:cs="Times New Roman"/>
          <w:i/>
          <w:iCs/>
          <w:color w:val="000000"/>
          <w:sz w:val="24"/>
          <w:szCs w:val="24"/>
        </w:rPr>
        <w:t>Staphylococci</w:t>
      </w:r>
      <w:r w:rsidRPr="00185972">
        <w:rPr>
          <w:rFonts w:ascii="Times New Roman" w:hAnsi="Times New Roman" w:cs="Times New Roman"/>
          <w:color w:val="000000"/>
          <w:sz w:val="24"/>
          <w:szCs w:val="24"/>
        </w:rPr>
        <w:t xml:space="preserve"> </w:t>
      </w:r>
      <w:r w:rsidRPr="00185972">
        <w:rPr>
          <w:rFonts w:ascii="Times New Roman" w:hAnsi="Times New Roman" w:cs="Times New Roman"/>
          <w:color w:val="000000"/>
          <w:sz w:val="24"/>
          <w:szCs w:val="24"/>
        </w:rPr>
        <w:fldChar w:fldCharType="begin"/>
      </w:r>
      <w:r w:rsidR="00B53B20" w:rsidRPr="00185972">
        <w:rPr>
          <w:rFonts w:ascii="Times New Roman" w:hAnsi="Times New Roman" w:cs="Times New Roman"/>
          <w:color w:val="000000"/>
          <w:sz w:val="24"/>
          <w:szCs w:val="24"/>
        </w:rPr>
        <w:instrText xml:space="preserve"> ADDIN EN.CITE &lt;EndNote&gt;&lt;Cite&gt;&lt;Author&gt;Lam&lt;/Author&gt;&lt;Year&gt;2020&lt;/Year&gt;&lt;RecNum&gt;36&lt;/RecNum&gt;&lt;DisplayText&gt;&lt;style face="superscript"&gt;111, 211&lt;/style&gt;&lt;/DisplayText&gt;&lt;record&gt;&lt;rec-number&gt;36&lt;/rec-number&gt;&lt;foreign-keys&gt;&lt;key app="EN" db-id="pvfzfsf5s5fz9revr2j5rps0rtrw5serar2p" timestamp="1643235569"&gt;36&lt;/key&gt;&lt;/foreign-keys&gt;&lt;ref-type name="Journal Article"&gt;17&lt;/ref-type&gt;&lt;contributors&gt;&lt;authors&gt;&lt;author&gt;Lam, Anh K&lt;/author&gt;&lt;author&gt;Moen, Erika L&lt;/author&gt;&lt;author&gt;Pusavat, Jennifer&lt;/author&gt;&lt;author&gt;Wouters, Cassandra L&lt;/author&gt;&lt;author&gt;Panlilio, Hannah&lt;/author&gt;&lt;author&gt;Ferrell, Maya J&lt;/author&gt;&lt;author&gt;Houck, Matthew B&lt;/author&gt;&lt;author&gt;Glatzhofer, Daniel T&lt;/author&gt;&lt;author&gt;Rice, Charles V&lt;/author&gt;&lt;/authors&gt;&lt;/contributors&gt;&lt;titles&gt;&lt;title&gt;PEGylation of Polyethylenimine Lowers Acute Toxicity while Retaining Anti-Biofilm and β-Lactam Potentiation Properties against Antibiotic-Resistant Pathogens&lt;/title&gt;&lt;secondary-title&gt;ACS omega&lt;/secondary-title&gt;&lt;/titles&gt;&lt;periodical&gt;&lt;full-title&gt;ACS omega&lt;/full-title&gt;&lt;/periodical&gt;&lt;pages&gt;26262-26270&lt;/pages&gt;&lt;volume&gt;5&lt;/volume&gt;&lt;number&gt;40&lt;/number&gt;&lt;dates&gt;&lt;year&gt;2020&lt;/year&gt;&lt;/dates&gt;&lt;isbn&gt;2470-1343&lt;/isbn&gt;&lt;urls&gt;&lt;/urls&gt;&lt;/record&gt;&lt;/Cite&gt;&lt;Cite&gt;&lt;Author&gt;Lam&lt;/Author&gt;&lt;Year&gt;2019&lt;/Year&gt;&lt;RecNum&gt;31&lt;/RecNum&gt;&lt;record&gt;&lt;rec-number&gt;31&lt;/rec-number&gt;&lt;foreign-keys&gt;&lt;key app="EN" db-id="esaesds5yvf9tge2zen5pss3dsvsz9av2s9e" timestamp="1656346724"&gt;31&lt;/key&gt;&lt;/foreign-keys&gt;&lt;ref-type name="Journal Article"&gt;17&lt;/ref-type&gt;&lt;contributors&gt;&lt;authors&gt;&lt;author&gt;Lam, Anh K&lt;/author&gt;&lt;author&gt;Wouters, Cassandra L&lt;/author&gt;&lt;author&gt;Moen, Erika L&lt;/author&gt;&lt;author&gt;Pusavat, Jennifer&lt;/author&gt;&lt;author&gt;Rice, Charles V&lt;/author&gt;&lt;/authors&gt;&lt;/contributors&gt;&lt;titles&gt;&lt;title&gt;Antibiofilm synergy of β-lactams and branched polyethylenimine against methicillin-resistant Staphylococcus epidermidis&lt;/title&gt;&lt;secondary-title&gt;Biomacromolecules&lt;/secondary-title&gt;&lt;/titles&gt;&lt;periodical&gt;&lt;full-title&gt;Biomacromolecules&lt;/full-title&gt;&lt;/periodical&gt;&lt;pages&gt;3778-3785&lt;/pages&gt;&lt;volume&gt;20&lt;/volume&gt;&lt;number&gt;10&lt;/number&gt;&lt;dates&gt;&lt;year&gt;2019&lt;/year&gt;&lt;/dates&gt;&lt;isbn&gt;1525-7797&lt;/isbn&gt;&lt;urls&gt;&lt;/urls&gt;&lt;/record&gt;&lt;/Cite&gt;&lt;/EndNote&gt;</w:instrText>
      </w:r>
      <w:r w:rsidRPr="00185972">
        <w:rPr>
          <w:rFonts w:ascii="Times New Roman" w:hAnsi="Times New Roman" w:cs="Times New Roman"/>
          <w:color w:val="000000"/>
          <w:sz w:val="24"/>
          <w:szCs w:val="24"/>
        </w:rPr>
        <w:fldChar w:fldCharType="separate"/>
      </w:r>
      <w:r w:rsidR="00B53B20" w:rsidRPr="00185972">
        <w:rPr>
          <w:rFonts w:ascii="Times New Roman" w:hAnsi="Times New Roman" w:cs="Times New Roman"/>
          <w:noProof/>
          <w:color w:val="000000"/>
          <w:sz w:val="24"/>
          <w:szCs w:val="24"/>
          <w:vertAlign w:val="superscript"/>
        </w:rPr>
        <w:t>111, 211</w:t>
      </w:r>
      <w:r w:rsidRPr="00185972">
        <w:rPr>
          <w:rFonts w:ascii="Times New Roman" w:hAnsi="Times New Roman" w:cs="Times New Roman"/>
          <w:color w:val="000000"/>
          <w:sz w:val="24"/>
          <w:szCs w:val="24"/>
        </w:rPr>
        <w:fldChar w:fldCharType="end"/>
      </w:r>
      <w:r w:rsidRPr="00185972">
        <w:rPr>
          <w:rFonts w:ascii="Times New Roman" w:hAnsi="Times New Roman" w:cs="Times New Roman"/>
          <w:color w:val="000000"/>
          <w:sz w:val="24"/>
          <w:szCs w:val="24"/>
        </w:rPr>
        <w:t>.</w:t>
      </w:r>
      <w:r w:rsidRPr="00185972">
        <w:rPr>
          <w:rFonts w:ascii="Times New Roman" w:eastAsia="TimesNewRomanPSMT" w:hAnsi="Times New Roman" w:cs="Times New Roman"/>
          <w:sz w:val="24"/>
          <w:szCs w:val="24"/>
        </w:rPr>
        <w:t xml:space="preserve"> As a result, new technological pipelines are opened to address drug-resistant pathogens and biofilm formation that place a significant burden on the health care system. </w:t>
      </w:r>
      <w:r w:rsidRPr="00185972">
        <w:rPr>
          <w:rFonts w:ascii="Times New Roman" w:eastAsia="TimesNewRomanPSMT" w:hAnsi="Times New Roman" w:cs="Times New Roman"/>
          <w:sz w:val="24"/>
          <w:szCs w:val="24"/>
        </w:rPr>
        <w:fldChar w:fldCharType="begin">
          <w:fldData xml:space="preserve">PEVuZE5vdGU+PENpdGU+PEF1dGhvcj5Td2FybmE8L0F1dGhvcj48WWVhcj4yMDE3PC9ZZWFyPjxS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==
</w:fldData>
        </w:fldChar>
      </w:r>
      <w:r w:rsidR="00C848E7" w:rsidRPr="00185972">
        <w:rPr>
          <w:rFonts w:ascii="Times New Roman" w:eastAsia="TimesNewRomanPSMT" w:hAnsi="Times New Roman" w:cs="Times New Roman"/>
          <w:sz w:val="24"/>
          <w:szCs w:val="24"/>
        </w:rPr>
        <w:instrText xml:space="preserve"> ADDIN EN.CITE </w:instrText>
      </w:r>
      <w:r w:rsidR="00C848E7" w:rsidRPr="00185972">
        <w:rPr>
          <w:rFonts w:ascii="Times New Roman" w:eastAsia="TimesNewRomanPSMT" w:hAnsi="Times New Roman" w:cs="Times New Roman"/>
          <w:sz w:val="24"/>
          <w:szCs w:val="24"/>
        </w:rPr>
        <w:fldChar w:fldCharType="begin">
          <w:fldData xml:space="preserve">PEVuZE5vdGU+PENpdGU+PEF1dGhvcj5Td2FybmE8L0F1dGhvcj48WWVhcj4yMDE3PC9ZZWFyPjxS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==
</w:fldData>
        </w:fldChar>
      </w:r>
      <w:r w:rsidR="00C848E7" w:rsidRPr="00185972">
        <w:rPr>
          <w:rFonts w:ascii="Times New Roman" w:eastAsia="TimesNewRomanPSMT" w:hAnsi="Times New Roman" w:cs="Times New Roman"/>
          <w:sz w:val="24"/>
          <w:szCs w:val="24"/>
        </w:rPr>
        <w:instrText xml:space="preserve"> ADDIN EN.CITE.DATA </w:instrText>
      </w:r>
      <w:r w:rsidR="00C848E7" w:rsidRPr="00185972">
        <w:rPr>
          <w:rFonts w:ascii="Times New Roman" w:eastAsia="TimesNewRomanPSMT" w:hAnsi="Times New Roman" w:cs="Times New Roman"/>
          <w:sz w:val="24"/>
          <w:szCs w:val="24"/>
        </w:rPr>
      </w:r>
      <w:r w:rsidR="00C848E7"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sz w:val="24"/>
          <w:szCs w:val="24"/>
        </w:rPr>
      </w:r>
      <w:r w:rsidRPr="00185972">
        <w:rPr>
          <w:rFonts w:ascii="Times New Roman" w:eastAsia="TimesNewRomanPSMT" w:hAnsi="Times New Roman" w:cs="Times New Roman"/>
          <w:sz w:val="24"/>
          <w:szCs w:val="24"/>
        </w:rPr>
        <w:fldChar w:fldCharType="separate"/>
      </w:r>
      <w:r w:rsidR="00C848E7" w:rsidRPr="00185972">
        <w:rPr>
          <w:rFonts w:ascii="Times New Roman" w:eastAsia="TimesNewRomanPSMT" w:hAnsi="Times New Roman" w:cs="Times New Roman"/>
          <w:noProof/>
          <w:sz w:val="24"/>
          <w:szCs w:val="24"/>
          <w:vertAlign w:val="superscript"/>
        </w:rPr>
        <w:t>230, 231</w:t>
      </w:r>
      <w:r w:rsidRPr="00185972">
        <w:rPr>
          <w:rFonts w:ascii="Times New Roman" w:eastAsia="TimesNewRomanPSMT" w:hAnsi="Times New Roman" w:cs="Times New Roman"/>
          <w:sz w:val="24"/>
          <w:szCs w:val="24"/>
        </w:rPr>
        <w:fldChar w:fldCharType="end"/>
      </w:r>
      <w:r w:rsidRPr="00185972">
        <w:rPr>
          <w:rFonts w:ascii="Times New Roman" w:eastAsia="TimesNewRomanPSMT" w:hAnsi="Times New Roman" w:cs="Times New Roman"/>
          <w:sz w:val="24"/>
          <w:szCs w:val="24"/>
        </w:rPr>
        <w:t xml:space="preserve"> </w:t>
      </w:r>
    </w:p>
    <w:p w14:paraId="39810DBB" w14:textId="77777777" w:rsidR="00622852" w:rsidRPr="00185972" w:rsidRDefault="00622852" w:rsidP="00622852">
      <w:pPr>
        <w:spacing w:line="480" w:lineRule="auto"/>
        <w:jc w:val="both"/>
        <w:rPr>
          <w:rFonts w:ascii="Times New Roman" w:hAnsi="Times New Roman" w:cs="Times New Roman"/>
          <w:sz w:val="24"/>
          <w:szCs w:val="24"/>
        </w:rPr>
      </w:pPr>
    </w:p>
    <w:p w14:paraId="1E308190" w14:textId="3E746A58" w:rsidR="008A6CAB" w:rsidRPr="00185972" w:rsidRDefault="00622852" w:rsidP="00C33A99">
      <w:pPr>
        <w:jc w:val="center"/>
        <w:rPr>
          <w:rFonts w:ascii="Times New Roman" w:hAnsi="Times New Roman" w:cs="Times New Roman"/>
        </w:rPr>
      </w:pPr>
      <w:r w:rsidRPr="00185972">
        <w:rPr>
          <w:rFonts w:asciiTheme="majorBidi" w:hAnsiTheme="majorBidi" w:cstheme="majorBidi"/>
          <w:noProof/>
        </w:rPr>
        <w:drawing>
          <wp:inline distT="0" distB="0" distL="0" distR="0" wp14:anchorId="5709FFC1" wp14:editId="35A57158">
            <wp:extent cx="3032760" cy="12192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032760" cy="1219200"/>
                    </a:xfrm>
                    <a:prstGeom prst="rect">
                      <a:avLst/>
                    </a:prstGeom>
                  </pic:spPr>
                </pic:pic>
              </a:graphicData>
            </a:graphic>
          </wp:inline>
        </w:drawing>
      </w:r>
    </w:p>
    <w:p w14:paraId="1032289D" w14:textId="5F659AE3" w:rsidR="00670558" w:rsidRPr="00185972" w:rsidRDefault="00670558" w:rsidP="00670558">
      <w:pPr>
        <w:spacing w:after="0" w:line="276" w:lineRule="auto"/>
        <w:jc w:val="both"/>
        <w:rPr>
          <w:rFonts w:ascii="Times New Roman" w:eastAsia="Calibri" w:hAnsi="Times New Roman" w:cs="Times New Roman"/>
        </w:rPr>
      </w:pPr>
      <w:r w:rsidRPr="00185972">
        <w:rPr>
          <w:rFonts w:ascii="Times New Roman" w:eastAsia="Calibri" w:hAnsi="Times New Roman" w:cs="Times New Roman"/>
          <w:b/>
          <w:bCs/>
        </w:rPr>
        <w:t>Figure 30</w:t>
      </w:r>
      <w:r w:rsidRPr="00185972">
        <w:rPr>
          <w:rFonts w:ascii="Times New Roman" w:eastAsia="Calibri" w:hAnsi="Times New Roman" w:cs="Times New Roman"/>
        </w:rPr>
        <w:t>. Graphical summary shows 600 Da BPEI disrupts and kills CRE biofilms.</w:t>
      </w:r>
    </w:p>
    <w:p w14:paraId="536EFD88" w14:textId="64012AFD" w:rsidR="008A6CAB" w:rsidRPr="00185972" w:rsidRDefault="008A6CAB" w:rsidP="00841E29">
      <w:pPr>
        <w:rPr>
          <w:rFonts w:ascii="Times New Roman" w:hAnsi="Times New Roman" w:cs="Times New Roman"/>
        </w:rPr>
      </w:pPr>
    </w:p>
    <w:p w14:paraId="1BDB0AEC" w14:textId="3D3EBF80" w:rsidR="008A6CAB" w:rsidRPr="00185972" w:rsidRDefault="008A6CAB" w:rsidP="00841E29">
      <w:pPr>
        <w:rPr>
          <w:rFonts w:ascii="Times New Roman" w:hAnsi="Times New Roman" w:cs="Times New Roman"/>
        </w:rPr>
      </w:pPr>
    </w:p>
    <w:p w14:paraId="2B455B15" w14:textId="1EC3F658" w:rsidR="008A6CAB" w:rsidRPr="00185972" w:rsidRDefault="008A6CAB" w:rsidP="00841E29">
      <w:pPr>
        <w:rPr>
          <w:rFonts w:ascii="Times New Roman" w:hAnsi="Times New Roman" w:cs="Times New Roman"/>
        </w:rPr>
      </w:pPr>
    </w:p>
    <w:p w14:paraId="5ECE4CE8" w14:textId="2B69504D" w:rsidR="008A6CAB" w:rsidRPr="00185972" w:rsidRDefault="008A6CAB" w:rsidP="00841E29">
      <w:pPr>
        <w:rPr>
          <w:rFonts w:ascii="Times New Roman" w:hAnsi="Times New Roman" w:cs="Times New Roman"/>
        </w:rPr>
      </w:pPr>
    </w:p>
    <w:p w14:paraId="359025AA" w14:textId="77777777" w:rsidR="00221A74" w:rsidRPr="00185972" w:rsidRDefault="00221A74" w:rsidP="00841E29">
      <w:pPr>
        <w:rPr>
          <w:rFonts w:ascii="Times New Roman" w:hAnsi="Times New Roman" w:cs="Times New Roman"/>
        </w:rPr>
      </w:pPr>
    </w:p>
    <w:p w14:paraId="1EDA00AC" w14:textId="77777777" w:rsidR="00221A74" w:rsidRPr="00185972" w:rsidRDefault="00221A74" w:rsidP="00841E29">
      <w:pPr>
        <w:rPr>
          <w:rFonts w:ascii="Times New Roman" w:hAnsi="Times New Roman" w:cs="Times New Roman"/>
        </w:rPr>
      </w:pPr>
    </w:p>
    <w:p w14:paraId="5E5929D7" w14:textId="77777777" w:rsidR="00221A74" w:rsidRPr="00185972" w:rsidRDefault="00221A74" w:rsidP="00841E29">
      <w:pPr>
        <w:rPr>
          <w:rFonts w:ascii="Times New Roman" w:hAnsi="Times New Roman" w:cs="Times New Roman"/>
        </w:rPr>
      </w:pPr>
    </w:p>
    <w:p w14:paraId="2D16C8A7" w14:textId="77777777" w:rsidR="00221A74" w:rsidRPr="00185972" w:rsidRDefault="00221A74" w:rsidP="00841E29">
      <w:pPr>
        <w:rPr>
          <w:rFonts w:ascii="Times New Roman" w:hAnsi="Times New Roman" w:cs="Times New Roman"/>
        </w:rPr>
      </w:pPr>
    </w:p>
    <w:p w14:paraId="03CB21A6" w14:textId="77777777" w:rsidR="00221A74" w:rsidRPr="00185972" w:rsidRDefault="00221A74" w:rsidP="00841E29">
      <w:pPr>
        <w:rPr>
          <w:rFonts w:ascii="Times New Roman" w:hAnsi="Times New Roman" w:cs="Times New Roman"/>
        </w:rPr>
      </w:pPr>
    </w:p>
    <w:p w14:paraId="1D630FFC" w14:textId="77777777" w:rsidR="00221A74" w:rsidRPr="00185972" w:rsidRDefault="00221A74" w:rsidP="00841E29">
      <w:pPr>
        <w:rPr>
          <w:rFonts w:ascii="Times New Roman" w:hAnsi="Times New Roman" w:cs="Times New Roman"/>
        </w:rPr>
      </w:pPr>
    </w:p>
    <w:p w14:paraId="622B5FBA" w14:textId="77777777" w:rsidR="00221A74" w:rsidRPr="00185972" w:rsidRDefault="00221A74" w:rsidP="00841E29">
      <w:pPr>
        <w:rPr>
          <w:rFonts w:ascii="Times New Roman" w:hAnsi="Times New Roman" w:cs="Times New Roman"/>
        </w:rPr>
      </w:pPr>
    </w:p>
    <w:p w14:paraId="0037C6AE" w14:textId="77777777" w:rsidR="00221A74" w:rsidRPr="00185972" w:rsidRDefault="00221A74" w:rsidP="00841E29">
      <w:pPr>
        <w:rPr>
          <w:rFonts w:ascii="Times New Roman" w:hAnsi="Times New Roman" w:cs="Times New Roman"/>
        </w:rPr>
      </w:pPr>
    </w:p>
    <w:p w14:paraId="4D1DCFA9" w14:textId="77777777" w:rsidR="00221A74" w:rsidRPr="00185972" w:rsidRDefault="00221A74" w:rsidP="00841E29">
      <w:pPr>
        <w:rPr>
          <w:rFonts w:ascii="Times New Roman" w:hAnsi="Times New Roman" w:cs="Times New Roman"/>
        </w:rPr>
      </w:pPr>
    </w:p>
    <w:p w14:paraId="24499389" w14:textId="77777777" w:rsidR="00221A74" w:rsidRPr="00185972" w:rsidRDefault="00221A74" w:rsidP="00841E29">
      <w:pPr>
        <w:rPr>
          <w:rFonts w:ascii="Times New Roman" w:hAnsi="Times New Roman" w:cs="Times New Roman"/>
        </w:rPr>
      </w:pPr>
    </w:p>
    <w:p w14:paraId="14C85C40" w14:textId="77777777" w:rsidR="00A10E29" w:rsidRPr="00185972" w:rsidRDefault="00A10E29" w:rsidP="00841E29">
      <w:pPr>
        <w:rPr>
          <w:rFonts w:ascii="Times New Roman" w:hAnsi="Times New Roman" w:cs="Times New Roman"/>
        </w:rPr>
      </w:pPr>
    </w:p>
    <w:p w14:paraId="24797839" w14:textId="77777777" w:rsidR="00A10E29" w:rsidRPr="00185972" w:rsidRDefault="00A10E29" w:rsidP="00841E29">
      <w:pPr>
        <w:rPr>
          <w:rFonts w:ascii="Times New Roman" w:hAnsi="Times New Roman" w:cs="Times New Roman"/>
        </w:rPr>
      </w:pPr>
    </w:p>
    <w:p w14:paraId="791B030C" w14:textId="6D5A0D03" w:rsidR="00A10E29" w:rsidRPr="00185972" w:rsidRDefault="00A10E29" w:rsidP="000D0F93">
      <w:pPr>
        <w:pStyle w:val="Heading1"/>
        <w:jc w:val="center"/>
        <w:rPr>
          <w:rFonts w:ascii="Times New Roman" w:hAnsi="Times New Roman" w:cs="Times New Roman"/>
          <w:color w:val="auto"/>
        </w:rPr>
      </w:pPr>
      <w:r w:rsidRPr="00185972">
        <w:rPr>
          <w:rFonts w:ascii="Times New Roman" w:hAnsi="Times New Roman" w:cs="Times New Roman"/>
          <w:color w:val="auto"/>
        </w:rPr>
        <w:lastRenderedPageBreak/>
        <w:t>Final Thoughts</w:t>
      </w:r>
    </w:p>
    <w:p w14:paraId="596FEF8E" w14:textId="77777777" w:rsidR="000D0F93" w:rsidRPr="00185972" w:rsidRDefault="000D0F93" w:rsidP="000D0F93"/>
    <w:p w14:paraId="00E273C9" w14:textId="77777777" w:rsidR="000D0F93" w:rsidRPr="00185972" w:rsidRDefault="000D0F93" w:rsidP="000D0F93">
      <w:pPr>
        <w:autoSpaceDE w:val="0"/>
        <w:autoSpaceDN w:val="0"/>
        <w:adjustRightInd w:val="0"/>
        <w:spacing w:after="0" w:line="480" w:lineRule="auto"/>
        <w:rPr>
          <w:rFonts w:ascii="Times New Roman" w:hAnsi="Times New Roman" w:cs="Times New Roman"/>
          <w:sz w:val="24"/>
          <w:szCs w:val="24"/>
        </w:rPr>
      </w:pPr>
      <w:r w:rsidRPr="00185972">
        <w:rPr>
          <w:rFonts w:ascii="Times New Roman" w:hAnsi="Times New Roman" w:cs="Times New Roman"/>
          <w:sz w:val="24"/>
          <w:szCs w:val="24"/>
        </w:rPr>
        <w:t xml:space="preserve">In summary, I explained the role of microbial PAMPs in developing dysregulated inflammation in chronic wounds and I emphasized the need for developing </w:t>
      </w:r>
      <w:r w:rsidRPr="00185972">
        <w:rPr>
          <w:rFonts w:ascii="Times New Roman" w:eastAsiaTheme="minorHAnsi" w:hAnsi="Times New Roman" w:cs="Times New Roman"/>
          <w:kern w:val="2"/>
          <w:sz w:val="24"/>
          <w:szCs w:val="24"/>
          <w14:ligatures w14:val="standardContextual"/>
        </w:rPr>
        <w:t>innovative products specifically designed for treating non-healing chronic wounds</w:t>
      </w:r>
      <w:r w:rsidRPr="00185972">
        <w:rPr>
          <w:rFonts w:ascii="Times New Roman" w:hAnsi="Times New Roman" w:cs="Times New Roman"/>
          <w:sz w:val="24"/>
          <w:szCs w:val="24"/>
        </w:rPr>
        <w:t xml:space="preserve"> in chapter 1. Then, I detailed how BPEI and PEG-BPEI which are developed technologies by our lab can mitigate </w:t>
      </w:r>
      <w:r w:rsidRPr="00185972">
        <w:rPr>
          <w:rFonts w:asciiTheme="majorBidi" w:eastAsiaTheme="minorHAnsi" w:hAnsiTheme="majorBidi" w:cstheme="majorBidi"/>
          <w:color w:val="000000"/>
          <w:sz w:val="24"/>
          <w:szCs w:val="24"/>
        </w:rPr>
        <w:t>TNF-α</w:t>
      </w:r>
      <w:r w:rsidRPr="00185972">
        <w:rPr>
          <w:rFonts w:asciiTheme="majorBidi" w:hAnsiTheme="majorBidi" w:cstheme="majorBidi"/>
          <w:color w:val="000000"/>
          <w:sz w:val="24"/>
          <w:szCs w:val="24"/>
        </w:rPr>
        <w:t xml:space="preserve"> cytokine production caused by </w:t>
      </w:r>
      <w:r w:rsidRPr="00185972">
        <w:rPr>
          <w:rFonts w:asciiTheme="majorBidi" w:hAnsiTheme="majorBidi" w:cstheme="majorBidi"/>
          <w:i/>
          <w:iCs/>
          <w:color w:val="000000"/>
          <w:sz w:val="24"/>
          <w:szCs w:val="24"/>
        </w:rPr>
        <w:t>S. aureus</w:t>
      </w:r>
      <w:r w:rsidRPr="00185972">
        <w:rPr>
          <w:rFonts w:asciiTheme="majorBidi" w:hAnsiTheme="majorBidi" w:cstheme="majorBidi"/>
          <w:color w:val="000000"/>
          <w:sz w:val="24"/>
          <w:szCs w:val="24"/>
        </w:rPr>
        <w:t xml:space="preserve"> LTA and PGN and whole cell </w:t>
      </w:r>
      <w:r w:rsidRPr="00185972">
        <w:rPr>
          <w:rFonts w:asciiTheme="majorBidi" w:hAnsiTheme="majorBidi" w:cstheme="majorBidi"/>
          <w:i/>
          <w:iCs/>
          <w:color w:val="000000"/>
          <w:sz w:val="24"/>
          <w:szCs w:val="24"/>
        </w:rPr>
        <w:t>S. aureus</w:t>
      </w:r>
      <w:r w:rsidRPr="00185972">
        <w:rPr>
          <w:rFonts w:asciiTheme="majorBidi" w:hAnsiTheme="majorBidi" w:cstheme="majorBidi"/>
          <w:color w:val="000000"/>
          <w:sz w:val="24"/>
          <w:szCs w:val="24"/>
        </w:rPr>
        <w:t xml:space="preserve"> bacteria in human macrophage cells. </w:t>
      </w:r>
      <w:r w:rsidRPr="00185972">
        <w:rPr>
          <w:rFonts w:ascii="Times New Roman" w:hAnsi="Times New Roman" w:cs="Times New Roman"/>
          <w:sz w:val="24"/>
          <w:szCs w:val="24"/>
        </w:rPr>
        <w:t xml:space="preserve">Chapters 3 continued investigating the anti-inflammatory properties of BPEI against Gram-negative bacterial and fungal PAMPs. Lastly, in chapter 4 I described how BPEI and PEG-BPEI are effective against CRE biofilms and their planktonic cells. Overall, both 600 Da BPEI and PEG-BPEI have demonstrated the ability to eradicate biofilms and overcome resistance mechanisms in multiple strains of multi-drug resistant </w:t>
      </w:r>
      <w:r w:rsidRPr="00185972">
        <w:rPr>
          <w:rFonts w:ascii="Times New Roman" w:hAnsi="Times New Roman" w:cs="Times New Roman"/>
          <w:i/>
          <w:iCs/>
          <w:sz w:val="24"/>
          <w:szCs w:val="24"/>
        </w:rPr>
        <w:t>P. aeruginosa</w:t>
      </w:r>
      <w:r w:rsidRPr="00185972">
        <w:rPr>
          <w:rFonts w:ascii="Times New Roman" w:hAnsi="Times New Roman" w:cs="Times New Roman"/>
          <w:sz w:val="24"/>
          <w:szCs w:val="24"/>
        </w:rPr>
        <w:t xml:space="preserve">, methicillin-resistant </w:t>
      </w:r>
      <w:r w:rsidRPr="00185972">
        <w:rPr>
          <w:rFonts w:ascii="Times New Roman" w:hAnsi="Times New Roman" w:cs="Times New Roman"/>
          <w:i/>
          <w:iCs/>
          <w:sz w:val="24"/>
          <w:szCs w:val="24"/>
        </w:rPr>
        <w:t>Staphylococcus aureus</w:t>
      </w:r>
      <w:r w:rsidRPr="00185972">
        <w:rPr>
          <w:rFonts w:ascii="Times New Roman" w:hAnsi="Times New Roman" w:cs="Times New Roman"/>
          <w:sz w:val="24"/>
          <w:szCs w:val="24"/>
        </w:rPr>
        <w:t xml:space="preserve">, and methicillin-resistant </w:t>
      </w:r>
      <w:r w:rsidRPr="00185972">
        <w:rPr>
          <w:rFonts w:ascii="Times New Roman" w:hAnsi="Times New Roman" w:cs="Times New Roman"/>
          <w:i/>
          <w:iCs/>
          <w:sz w:val="24"/>
          <w:szCs w:val="24"/>
        </w:rPr>
        <w:t>S. epidermidis</w:t>
      </w:r>
      <w:r w:rsidRPr="00185972">
        <w:rPr>
          <w:rFonts w:ascii="Times New Roman" w:hAnsi="Times New Roman" w:cs="Times New Roman"/>
          <w:sz w:val="24"/>
          <w:szCs w:val="24"/>
        </w:rPr>
        <w:t xml:space="preserve">. Additionally, these compounds have shown effectiveness against resistance mechanisms in life-threatening </w:t>
      </w:r>
      <w:r w:rsidRPr="00185972">
        <w:rPr>
          <w:rFonts w:ascii="Times New Roman" w:hAnsi="Times New Roman" w:cs="Times New Roman"/>
          <w:i/>
          <w:iCs/>
          <w:sz w:val="24"/>
          <w:szCs w:val="24"/>
        </w:rPr>
        <w:t>E. coli</w:t>
      </w:r>
      <w:r w:rsidRPr="00185972">
        <w:rPr>
          <w:rFonts w:ascii="Times New Roman" w:hAnsi="Times New Roman" w:cs="Times New Roman"/>
          <w:sz w:val="24"/>
          <w:szCs w:val="24"/>
        </w:rPr>
        <w:t xml:space="preserve"> and </w:t>
      </w:r>
      <w:r w:rsidRPr="00185972">
        <w:rPr>
          <w:rFonts w:ascii="Times New Roman" w:hAnsi="Times New Roman" w:cs="Times New Roman"/>
          <w:i/>
          <w:iCs/>
          <w:sz w:val="24"/>
          <w:szCs w:val="24"/>
        </w:rPr>
        <w:t>K. pneumoniae</w:t>
      </w:r>
      <w:r w:rsidRPr="00185972">
        <w:rPr>
          <w:rFonts w:ascii="Times New Roman" w:hAnsi="Times New Roman" w:cs="Times New Roman"/>
          <w:sz w:val="24"/>
          <w:szCs w:val="24"/>
        </w:rPr>
        <w:t xml:space="preserve"> from CRE family. </w:t>
      </w:r>
      <w:r w:rsidRPr="00185972">
        <w:rPr>
          <w:rFonts w:asciiTheme="majorBidi" w:hAnsiTheme="majorBidi" w:cstheme="majorBidi"/>
          <w:color w:val="000000"/>
          <w:sz w:val="24"/>
          <w:szCs w:val="24"/>
        </w:rPr>
        <w:t>We</w:t>
      </w:r>
      <w:r w:rsidRPr="00185972">
        <w:rPr>
          <w:rFonts w:asciiTheme="majorBidi" w:eastAsiaTheme="minorHAnsi" w:hAnsiTheme="majorBidi" w:cstheme="majorBidi"/>
          <w:color w:val="000000"/>
          <w:sz w:val="24"/>
          <w:szCs w:val="24"/>
        </w:rPr>
        <w:t xml:space="preserve"> envision </w:t>
      </w:r>
      <w:r w:rsidRPr="00185972">
        <w:rPr>
          <w:rFonts w:ascii="Times New Roman" w:hAnsi="Times New Roman" w:cs="Times New Roman"/>
          <w:sz w:val="24"/>
          <w:szCs w:val="24"/>
        </w:rPr>
        <w:t xml:space="preserve">600 Da BPEI and its PEGylated derivative </w:t>
      </w:r>
      <w:r w:rsidRPr="00185972">
        <w:rPr>
          <w:rFonts w:asciiTheme="majorBidi" w:eastAsiaTheme="minorHAnsi" w:hAnsiTheme="majorBidi" w:cstheme="majorBidi"/>
          <w:color w:val="000000"/>
          <w:sz w:val="24"/>
          <w:szCs w:val="24"/>
        </w:rPr>
        <w:t>as topical agents for acute and chronic wounds because we propose that the potentiator molecules are multi-functional agents that can address bacterial infection and biofilms, reduce inflammation, and successfully speed up wound healing.</w:t>
      </w:r>
      <w:r w:rsidRPr="00185972">
        <w:rPr>
          <w:rFonts w:ascii="Times New Roman" w:hAnsi="Times New Roman" w:cs="Times New Roman"/>
          <w:sz w:val="24"/>
          <w:szCs w:val="24"/>
        </w:rPr>
        <w:t xml:space="preserve"> </w:t>
      </w:r>
      <w:r w:rsidRPr="00185972">
        <w:rPr>
          <w:rFonts w:asciiTheme="majorBidi" w:hAnsiTheme="majorBidi" w:cstheme="majorBidi"/>
          <w:color w:val="000000"/>
          <w:sz w:val="24"/>
          <w:szCs w:val="24"/>
        </w:rPr>
        <w:t xml:space="preserve">BPEI and PEG-BPEI exhibit lower cytotoxicity effects on human cells, show minimal interactions with other proteins in serum, and are not susceptible to degradation by proteases in our body due to their non-peptide structural characteristics. </w:t>
      </w:r>
      <w:r w:rsidRPr="00185972">
        <w:rPr>
          <w:rFonts w:ascii="Times New Roman" w:hAnsi="Times New Roman" w:cs="Times New Roman"/>
          <w:sz w:val="24"/>
          <w:szCs w:val="24"/>
        </w:rPr>
        <w:t>Current graduate and undergraduate students in the Rice Lab are working toward a further understanding of the mechanisms of resistance to 600-Da BPEI across various pathogens, designing drug delivery devices as well as mouse studies on wound healing.</w:t>
      </w:r>
    </w:p>
    <w:p w14:paraId="65B9A891" w14:textId="77777777" w:rsidR="00221A74" w:rsidRPr="00185972" w:rsidRDefault="00221A74" w:rsidP="00841E29">
      <w:pPr>
        <w:rPr>
          <w:rFonts w:ascii="Times New Roman" w:hAnsi="Times New Roman" w:cs="Times New Roman"/>
        </w:rPr>
      </w:pPr>
    </w:p>
    <w:p w14:paraId="00368A0C" w14:textId="77777777" w:rsidR="00221A74" w:rsidRPr="00185972" w:rsidRDefault="00221A74" w:rsidP="00221A74">
      <w:pPr>
        <w:pStyle w:val="Heading1"/>
        <w:jc w:val="center"/>
        <w:rPr>
          <w:rFonts w:ascii="Times New Roman" w:hAnsi="Times New Roman" w:cs="Times New Roman"/>
          <w:color w:val="auto"/>
        </w:rPr>
      </w:pPr>
      <w:r w:rsidRPr="00185972">
        <w:rPr>
          <w:rFonts w:ascii="Times New Roman" w:hAnsi="Times New Roman" w:cs="Times New Roman"/>
          <w:color w:val="auto"/>
        </w:rPr>
        <w:lastRenderedPageBreak/>
        <w:t>Abbreviations</w:t>
      </w:r>
    </w:p>
    <w:p w14:paraId="3E2D48D7" w14:textId="77777777" w:rsidR="00BA3944" w:rsidRPr="00185972" w:rsidRDefault="00BA3944" w:rsidP="00BC40A6">
      <w:pPr>
        <w:rPr>
          <w:rFonts w:ascii="Times New Roman" w:hAnsi="Times New Roman" w:cs="Times New Roman"/>
        </w:rPr>
      </w:pPr>
    </w:p>
    <w:p w14:paraId="4A82A024" w14:textId="77421BB1" w:rsidR="00BC40A6" w:rsidRPr="00185972" w:rsidRDefault="00BC40A6" w:rsidP="00BC40A6">
      <w:pPr>
        <w:rPr>
          <w:rFonts w:ascii="Times New Roman" w:hAnsi="Times New Roman" w:cs="Times New Roman"/>
        </w:rPr>
      </w:pPr>
      <w:r w:rsidRPr="00185972">
        <w:rPr>
          <w:rFonts w:ascii="Times New Roman" w:hAnsi="Times New Roman" w:cs="Times New Roman"/>
        </w:rPr>
        <w:t>PAMP: Pathogen Associated Molecular Pattern</w:t>
      </w:r>
    </w:p>
    <w:p w14:paraId="104656AE"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DAMP: Damage Associated Molecular Pattern</w:t>
      </w:r>
    </w:p>
    <w:p w14:paraId="7577FD44"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PRR: Pattern Recognition Receptor</w:t>
      </w:r>
    </w:p>
    <w:p w14:paraId="173C126A"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TLR: Toll-like Receptor</w:t>
      </w:r>
    </w:p>
    <w:p w14:paraId="769B37F5"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NOD: Nucleotide-binding Oligomerization Domain</w:t>
      </w:r>
    </w:p>
    <w:p w14:paraId="3BBEAED6"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MMPs</w:t>
      </w:r>
      <w:r w:rsidRPr="00185972">
        <w:rPr>
          <w:rFonts w:ascii="Times New Roman" w:hAnsi="Times New Roman" w:cs="Times New Roman"/>
          <w:rtl/>
          <w:lang w:bidi="fa-IR"/>
        </w:rPr>
        <w:t>:</w:t>
      </w:r>
      <w:r w:rsidRPr="00185972">
        <w:rPr>
          <w:rFonts w:ascii="Times New Roman" w:hAnsi="Times New Roman" w:cs="Times New Roman"/>
        </w:rPr>
        <w:t xml:space="preserve"> Matrix Metalloproteinases</w:t>
      </w:r>
    </w:p>
    <w:p w14:paraId="1D4612E6" w14:textId="77777777" w:rsidR="00BC40A6" w:rsidRPr="00185972" w:rsidRDefault="00BC40A6" w:rsidP="00BC40A6">
      <w:pPr>
        <w:rPr>
          <w:rFonts w:ascii="Times New Roman" w:hAnsi="Times New Roman" w:cs="Times New Roman"/>
        </w:rPr>
      </w:pPr>
      <w:proofErr w:type="spellStart"/>
      <w:r w:rsidRPr="00185972">
        <w:rPr>
          <w:rFonts w:ascii="Times New Roman" w:hAnsi="Times New Roman" w:cs="Times New Roman"/>
        </w:rPr>
        <w:t>iNOS</w:t>
      </w:r>
      <w:proofErr w:type="spellEnd"/>
      <w:r w:rsidRPr="00185972">
        <w:rPr>
          <w:rFonts w:ascii="Times New Roman" w:hAnsi="Times New Roman" w:cs="Times New Roman"/>
        </w:rPr>
        <w:t>: Inducible Nitric Oxide Synthase</w:t>
      </w:r>
    </w:p>
    <w:p w14:paraId="244FBC27"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TGF-β: Transforming Growth Factor Beta</w:t>
      </w:r>
    </w:p>
    <w:p w14:paraId="21F1D94B"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TNF-α: Tumor Necrosis Factor Alpha </w:t>
      </w:r>
    </w:p>
    <w:p w14:paraId="5629E3C4"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IFN-γ: Interferon Gamma</w:t>
      </w:r>
    </w:p>
    <w:p w14:paraId="2013C805"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IL: Interleukin</w:t>
      </w:r>
    </w:p>
    <w:p w14:paraId="31ED3E49"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LPS: Lipopolysaccharide </w:t>
      </w:r>
    </w:p>
    <w:p w14:paraId="757B4185"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LTA:</w:t>
      </w:r>
      <w:r w:rsidRPr="00185972">
        <w:rPr>
          <w:rFonts w:ascii="Times New Roman" w:hAnsi="Times New Roman" w:cs="Times New Roman"/>
          <w:color w:val="131413"/>
        </w:rPr>
        <w:t xml:space="preserve"> Lipoteichoic Acid</w:t>
      </w:r>
    </w:p>
    <w:p w14:paraId="148D84B4"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WTA:</w:t>
      </w:r>
      <w:r w:rsidRPr="00185972">
        <w:rPr>
          <w:rFonts w:ascii="Times New Roman" w:hAnsi="Times New Roman" w:cs="Times New Roman"/>
          <w:color w:val="000000"/>
        </w:rPr>
        <w:t xml:space="preserve"> Wall Teichoic Acids</w:t>
      </w:r>
    </w:p>
    <w:p w14:paraId="1428AAC3"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color w:val="131413"/>
          <w14:ligatures w14:val="standardContextual"/>
        </w:rPr>
        <w:t>PGN</w:t>
      </w:r>
      <w:r w:rsidRPr="00185972">
        <w:rPr>
          <w:rFonts w:ascii="Times New Roman" w:hAnsi="Times New Roman" w:cs="Times New Roman"/>
          <w:color w:val="131413"/>
        </w:rPr>
        <w:t>: Peptidoglycan</w:t>
      </w:r>
    </w:p>
    <w:p w14:paraId="772BA53F"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LAM</w:t>
      </w:r>
      <w:r w:rsidRPr="00185972">
        <w:rPr>
          <w:rFonts w:ascii="Times New Roman" w:hAnsi="Times New Roman" w:cs="Times New Roman"/>
          <w:color w:val="131413"/>
        </w:rPr>
        <w:t>: Lipoarabinomannan</w:t>
      </w:r>
      <w:r w:rsidRPr="00185972">
        <w:rPr>
          <w:rFonts w:ascii="Times New Roman" w:eastAsiaTheme="minorHAnsi" w:hAnsi="Times New Roman" w:cs="Times New Roman"/>
          <w:color w:val="131413"/>
          <w14:ligatures w14:val="standardContextual"/>
        </w:rPr>
        <w:t xml:space="preserve"> </w:t>
      </w:r>
    </w:p>
    <w:p w14:paraId="606F5ABF"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HMGB1</w:t>
      </w:r>
      <w:r w:rsidRPr="00185972">
        <w:rPr>
          <w:rFonts w:ascii="Times New Roman" w:hAnsi="Times New Roman" w:cs="Times New Roman"/>
          <w:color w:val="131413"/>
        </w:rPr>
        <w:t xml:space="preserve">: High-Mobility Group Box Protein 1 </w:t>
      </w:r>
    </w:p>
    <w:p w14:paraId="2AF92AC7"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HSPs</w:t>
      </w:r>
      <w:r w:rsidRPr="00185972">
        <w:rPr>
          <w:rFonts w:ascii="Times New Roman" w:hAnsi="Times New Roman" w:cs="Times New Roman"/>
          <w:color w:val="131413"/>
        </w:rPr>
        <w:t>: Heat Shock Proteins</w:t>
      </w:r>
    </w:p>
    <w:p w14:paraId="33EAE285" w14:textId="77777777" w:rsidR="00BC40A6" w:rsidRPr="00185972" w:rsidRDefault="00BC40A6" w:rsidP="00BC40A6">
      <w:pPr>
        <w:rPr>
          <w:rFonts w:ascii="Times New Roman" w:hAnsi="Times New Roman" w:cs="Times New Roman"/>
          <w:color w:val="131413"/>
        </w:rPr>
      </w:pPr>
      <w:proofErr w:type="spellStart"/>
      <w:r w:rsidRPr="00185972">
        <w:rPr>
          <w:rFonts w:ascii="Times New Roman" w:eastAsiaTheme="minorHAnsi" w:hAnsi="Times New Roman" w:cs="Times New Roman"/>
          <w:color w:val="131413"/>
          <w14:ligatures w14:val="standardContextual"/>
        </w:rPr>
        <w:t>mtDNA</w:t>
      </w:r>
      <w:proofErr w:type="spellEnd"/>
      <w:r w:rsidRPr="00185972">
        <w:rPr>
          <w:rFonts w:ascii="Times New Roman" w:hAnsi="Times New Roman" w:cs="Times New Roman"/>
          <w:color w:val="131413"/>
        </w:rPr>
        <w:t xml:space="preserve">: Mitochondrial </w:t>
      </w:r>
      <w:r w:rsidRPr="00185972">
        <w:rPr>
          <w:rFonts w:ascii="Times New Roman" w:eastAsiaTheme="minorHAnsi" w:hAnsi="Times New Roman" w:cs="Times New Roman"/>
          <w:color w:val="131413"/>
          <w14:ligatures w14:val="standardContextual"/>
        </w:rPr>
        <w:t xml:space="preserve">DNA </w:t>
      </w:r>
    </w:p>
    <w:p w14:paraId="5500D411"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CLRs</w:t>
      </w:r>
      <w:r w:rsidRPr="00185972">
        <w:rPr>
          <w:rFonts w:ascii="Times New Roman" w:hAnsi="Times New Roman" w:cs="Times New Roman"/>
          <w:color w:val="131413"/>
        </w:rPr>
        <w:t xml:space="preserve">: </w:t>
      </w:r>
      <w:r w:rsidRPr="00185972">
        <w:rPr>
          <w:rFonts w:ascii="Times New Roman" w:eastAsiaTheme="minorHAnsi" w:hAnsi="Times New Roman" w:cs="Times New Roman"/>
          <w:color w:val="131413"/>
          <w14:ligatures w14:val="standardContextual"/>
        </w:rPr>
        <w:t>C</w:t>
      </w:r>
      <w:r w:rsidRPr="00185972">
        <w:rPr>
          <w:rFonts w:ascii="Times New Roman" w:hAnsi="Times New Roman" w:cs="Times New Roman"/>
          <w:color w:val="131413"/>
        </w:rPr>
        <w:t xml:space="preserve">-Type Lectin Receptors </w:t>
      </w:r>
    </w:p>
    <w:p w14:paraId="1BD48285"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RLRs</w:t>
      </w:r>
      <w:r w:rsidRPr="00185972">
        <w:rPr>
          <w:rFonts w:ascii="Times New Roman" w:hAnsi="Times New Roman" w:cs="Times New Roman"/>
          <w:color w:val="131413"/>
        </w:rPr>
        <w:t xml:space="preserve">: </w:t>
      </w:r>
      <w:r w:rsidRPr="00185972">
        <w:rPr>
          <w:rFonts w:ascii="Times New Roman" w:eastAsiaTheme="minorHAnsi" w:hAnsi="Times New Roman" w:cs="Times New Roman"/>
          <w:color w:val="131413"/>
          <w14:ligatures w14:val="standardContextual"/>
        </w:rPr>
        <w:t>RIG-I-</w:t>
      </w:r>
      <w:r w:rsidRPr="00185972">
        <w:rPr>
          <w:rFonts w:ascii="Times New Roman" w:hAnsi="Times New Roman" w:cs="Times New Roman"/>
          <w:color w:val="131413"/>
        </w:rPr>
        <w:t xml:space="preserve">Like Receptors </w:t>
      </w:r>
    </w:p>
    <w:p w14:paraId="429FE2D6"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14:ligatures w14:val="standardContextual"/>
        </w:rPr>
        <w:t>NLRs</w:t>
      </w:r>
      <w:r w:rsidRPr="00185972">
        <w:rPr>
          <w:rFonts w:ascii="Times New Roman" w:hAnsi="Times New Roman" w:cs="Times New Roman"/>
          <w:color w:val="131413"/>
        </w:rPr>
        <w:t xml:space="preserve">: </w:t>
      </w:r>
      <w:r w:rsidRPr="00185972">
        <w:rPr>
          <w:rFonts w:ascii="Times New Roman" w:eastAsiaTheme="minorHAnsi" w:hAnsi="Times New Roman" w:cs="Times New Roman"/>
          <w:color w:val="131413"/>
          <w14:ligatures w14:val="standardContextual"/>
        </w:rPr>
        <w:t xml:space="preserve">NOD-like receptors </w:t>
      </w:r>
    </w:p>
    <w:p w14:paraId="0ACE0044"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IFNs</w:t>
      </w:r>
      <w:r w:rsidRPr="00185972">
        <w:rPr>
          <w:rFonts w:ascii="Times New Roman" w:hAnsi="Times New Roman" w:cs="Times New Roman"/>
        </w:rPr>
        <w:t xml:space="preserve">: Interferons </w:t>
      </w:r>
    </w:p>
    <w:p w14:paraId="1BECDFFC"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ROS</w:t>
      </w:r>
      <w:r w:rsidRPr="00185972">
        <w:rPr>
          <w:rFonts w:ascii="Times New Roman" w:hAnsi="Times New Roman" w:cs="Times New Roman"/>
        </w:rPr>
        <w:t>: Oxygen Species</w:t>
      </w:r>
    </w:p>
    <w:p w14:paraId="6959919F"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NK</w:t>
      </w:r>
      <w:r w:rsidRPr="00185972">
        <w:rPr>
          <w:rFonts w:ascii="Times New Roman" w:hAnsi="Times New Roman" w:cs="Times New Roman"/>
        </w:rPr>
        <w:t xml:space="preserve">: Natural Killer </w:t>
      </w:r>
    </w:p>
    <w:p w14:paraId="2C34811E"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DCs</w:t>
      </w:r>
      <w:r w:rsidRPr="00185972">
        <w:rPr>
          <w:rFonts w:ascii="Times New Roman" w:hAnsi="Times New Roman" w:cs="Times New Roman"/>
        </w:rPr>
        <w:t xml:space="preserve">: Dendritic Cells </w:t>
      </w:r>
    </w:p>
    <w:p w14:paraId="754A1524"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14:ligatures w14:val="standardContextual"/>
        </w:rPr>
        <w:t>ER</w:t>
      </w:r>
      <w:r w:rsidRPr="00185972">
        <w:rPr>
          <w:rFonts w:ascii="Times New Roman" w:hAnsi="Times New Roman" w:cs="Times New Roman"/>
          <w:color w:val="000000"/>
        </w:rPr>
        <w:t xml:space="preserve">: Endoplasmic Reticulum </w:t>
      </w:r>
    </w:p>
    <w:p w14:paraId="3619FD97"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MAPK</w:t>
      </w:r>
      <w:r w:rsidRPr="00185972">
        <w:rPr>
          <w:rFonts w:ascii="Times New Roman" w:hAnsi="Times New Roman" w:cs="Times New Roman"/>
          <w:color w:val="000000"/>
        </w:rPr>
        <w:t>: Mitogen-Activated Protein Kinase</w:t>
      </w:r>
    </w:p>
    <w:p w14:paraId="1E2258E8"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lastRenderedPageBreak/>
        <w:t>MYD88</w:t>
      </w:r>
      <w:r w:rsidRPr="00185972">
        <w:rPr>
          <w:rFonts w:ascii="Times New Roman" w:hAnsi="Times New Roman" w:cs="Times New Roman"/>
          <w:color w:val="000000"/>
        </w:rPr>
        <w:t xml:space="preserve">: Myeloid Differentiation Primary Response 88 </w:t>
      </w:r>
    </w:p>
    <w:p w14:paraId="26B987F6"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IRAK</w:t>
      </w:r>
      <w:r w:rsidRPr="00185972">
        <w:rPr>
          <w:rFonts w:ascii="Times New Roman" w:hAnsi="Times New Roman" w:cs="Times New Roman"/>
        </w:rPr>
        <w:t xml:space="preserve">: </w:t>
      </w:r>
      <w:r w:rsidRPr="00185972">
        <w:rPr>
          <w:rFonts w:ascii="Times New Roman" w:eastAsiaTheme="minorHAnsi" w:hAnsi="Times New Roman" w:cs="Times New Roman"/>
          <w14:ligatures w14:val="standardContextual"/>
        </w:rPr>
        <w:t>IL-1R-</w:t>
      </w:r>
      <w:r w:rsidRPr="00185972">
        <w:rPr>
          <w:rFonts w:ascii="Times New Roman" w:hAnsi="Times New Roman" w:cs="Times New Roman"/>
        </w:rPr>
        <w:t xml:space="preserve">Associated Protein Kinases </w:t>
      </w:r>
    </w:p>
    <w:p w14:paraId="36A1AD61"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TRAF6</w:t>
      </w:r>
      <w:r w:rsidRPr="00185972">
        <w:rPr>
          <w:rFonts w:ascii="Times New Roman" w:hAnsi="Times New Roman" w:cs="Times New Roman"/>
        </w:rPr>
        <w:t xml:space="preserve">: </w:t>
      </w:r>
      <w:r w:rsidRPr="00185972">
        <w:rPr>
          <w:rFonts w:ascii="Times New Roman" w:eastAsiaTheme="minorHAnsi" w:hAnsi="Times New Roman" w:cs="Times New Roman"/>
          <w14:ligatures w14:val="standardContextual"/>
        </w:rPr>
        <w:t xml:space="preserve">TNF </w:t>
      </w:r>
      <w:r w:rsidRPr="00185972">
        <w:rPr>
          <w:rFonts w:ascii="Times New Roman" w:hAnsi="Times New Roman" w:cs="Times New Roman"/>
        </w:rPr>
        <w:t xml:space="preserve">Receptor-Associated Factor </w:t>
      </w:r>
      <w:r w:rsidRPr="00185972">
        <w:rPr>
          <w:rFonts w:ascii="Times New Roman" w:eastAsiaTheme="minorHAnsi" w:hAnsi="Times New Roman" w:cs="Times New Roman"/>
          <w14:ligatures w14:val="standardContextual"/>
        </w:rPr>
        <w:t xml:space="preserve">6 </w:t>
      </w:r>
    </w:p>
    <w:p w14:paraId="738520E0"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color w:val="000000"/>
        </w:rPr>
        <w:t>ERK</w:t>
      </w:r>
      <w:r w:rsidRPr="00185972">
        <w:rPr>
          <w:rFonts w:ascii="Times New Roman" w:hAnsi="Times New Roman" w:cs="Times New Roman"/>
          <w:color w:val="000000"/>
        </w:rPr>
        <w:t xml:space="preserve">: Extracellular Signal-Regulated Kinase </w:t>
      </w:r>
    </w:p>
    <w:p w14:paraId="554B2BE2"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NF-kB</w:t>
      </w:r>
      <w:r w:rsidRPr="00185972">
        <w:rPr>
          <w:rFonts w:ascii="Times New Roman" w:hAnsi="Times New Roman" w:cs="Times New Roman"/>
        </w:rPr>
        <w:t>: Nuclear Factor Kappa</w:t>
      </w:r>
      <w:r w:rsidRPr="00185972">
        <w:rPr>
          <w:rFonts w:ascii="Times New Roman" w:eastAsiaTheme="minorHAnsi" w:hAnsi="Times New Roman" w:cs="Times New Roman"/>
          <w14:ligatures w14:val="standardContextual"/>
        </w:rPr>
        <w:t xml:space="preserve">-B </w:t>
      </w:r>
    </w:p>
    <w:p w14:paraId="3FDF5657"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AP-1</w:t>
      </w:r>
      <w:r w:rsidRPr="00185972">
        <w:rPr>
          <w:rFonts w:ascii="Times New Roman" w:hAnsi="Times New Roman" w:cs="Times New Roman"/>
        </w:rPr>
        <w:t xml:space="preserve">: Activator Protein </w:t>
      </w:r>
      <w:r w:rsidRPr="00185972">
        <w:rPr>
          <w:rFonts w:ascii="Times New Roman" w:eastAsiaTheme="minorHAnsi" w:hAnsi="Times New Roman" w:cs="Times New Roman"/>
          <w14:ligatures w14:val="standardContextual"/>
        </w:rPr>
        <w:t xml:space="preserve">1 </w:t>
      </w:r>
    </w:p>
    <w:p w14:paraId="76002E41"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IRF3</w:t>
      </w:r>
      <w:r w:rsidRPr="00185972">
        <w:rPr>
          <w:rFonts w:ascii="Times New Roman" w:hAnsi="Times New Roman" w:cs="Times New Roman"/>
        </w:rPr>
        <w:t xml:space="preserve">: Interferon Regulatory Factor </w:t>
      </w:r>
      <w:r w:rsidRPr="00185972">
        <w:rPr>
          <w:rFonts w:ascii="Times New Roman" w:eastAsiaTheme="minorHAnsi" w:hAnsi="Times New Roman" w:cs="Times New Roman"/>
          <w14:ligatures w14:val="standardContextual"/>
        </w:rPr>
        <w:t xml:space="preserve">3 </w:t>
      </w:r>
    </w:p>
    <w:p w14:paraId="7FFB6DF8"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14:ligatures w14:val="standardContextual"/>
        </w:rPr>
        <w:t>ECM</w:t>
      </w:r>
      <w:r w:rsidRPr="00185972">
        <w:rPr>
          <w:rFonts w:ascii="Times New Roman" w:hAnsi="Times New Roman" w:cs="Times New Roman"/>
        </w:rPr>
        <w:t xml:space="preserve">: Extracellular Matrix </w:t>
      </w:r>
    </w:p>
    <w:p w14:paraId="6BB6B4C2"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kern w:val="2"/>
          <w14:ligatures w14:val="standardContextual"/>
        </w:rPr>
        <w:t>FDA</w:t>
      </w:r>
      <w:r w:rsidRPr="00185972">
        <w:rPr>
          <w:rFonts w:ascii="Times New Roman" w:hAnsi="Times New Roman" w:cs="Times New Roman"/>
        </w:rPr>
        <w:t xml:space="preserve">: </w:t>
      </w:r>
      <w:r w:rsidRPr="00185972">
        <w:rPr>
          <w:rFonts w:ascii="Times New Roman" w:eastAsiaTheme="minorHAnsi" w:hAnsi="Times New Roman" w:cs="Times New Roman"/>
          <w:kern w:val="2"/>
          <w14:ligatures w14:val="standardContextual"/>
        </w:rPr>
        <w:t>the US Food and Drug Administration</w:t>
      </w:r>
    </w:p>
    <w:p w14:paraId="5B416572" w14:textId="77777777" w:rsidR="00BC40A6" w:rsidRPr="00185972" w:rsidRDefault="00BC40A6" w:rsidP="00BC40A6">
      <w:pPr>
        <w:rPr>
          <w:rFonts w:ascii="Times New Roman" w:hAnsi="Times New Roman" w:cs="Times New Roman"/>
          <w:color w:val="131413"/>
        </w:rPr>
      </w:pPr>
      <w:r w:rsidRPr="00185972">
        <w:rPr>
          <w:rFonts w:ascii="Times New Roman" w:hAnsi="Times New Roman" w:cs="Times New Roman"/>
          <w:color w:val="131413"/>
        </w:rPr>
        <w:t xml:space="preserve">CDC: the Centers for Disease Control and Prevention </w:t>
      </w:r>
    </w:p>
    <w:p w14:paraId="76DDA0B3" w14:textId="77777777" w:rsidR="00BC40A6" w:rsidRPr="00185972" w:rsidRDefault="00BC40A6" w:rsidP="00BC40A6">
      <w:pPr>
        <w:rPr>
          <w:rFonts w:ascii="Times New Roman" w:hAnsi="Times New Roman" w:cs="Times New Roman"/>
        </w:rPr>
      </w:pPr>
      <w:r w:rsidRPr="00185972">
        <w:rPr>
          <w:rFonts w:ascii="Times New Roman" w:eastAsiaTheme="minorHAnsi" w:hAnsi="Times New Roman" w:cs="Times New Roman"/>
          <w:kern w:val="2"/>
          <w14:ligatures w14:val="standardContextual"/>
        </w:rPr>
        <w:t>DDD</w:t>
      </w:r>
      <w:r w:rsidRPr="00185972">
        <w:rPr>
          <w:rFonts w:ascii="Times New Roman" w:hAnsi="Times New Roman" w:cs="Times New Roman"/>
        </w:rPr>
        <w:t xml:space="preserve">: </w:t>
      </w:r>
      <w:r w:rsidRPr="00185972">
        <w:rPr>
          <w:rFonts w:ascii="Times New Roman" w:eastAsiaTheme="minorHAnsi" w:hAnsi="Times New Roman" w:cs="Times New Roman"/>
          <w:kern w:val="2"/>
          <w14:ligatures w14:val="standardContextual"/>
        </w:rPr>
        <w:t xml:space="preserve">the Division of Dermatology and Dentistry </w:t>
      </w:r>
    </w:p>
    <w:p w14:paraId="2F6AEE83" w14:textId="77777777" w:rsidR="00BC40A6" w:rsidRPr="00185972" w:rsidRDefault="00BC40A6" w:rsidP="00BC40A6">
      <w:pPr>
        <w:rPr>
          <w:rFonts w:ascii="Times New Roman" w:hAnsi="Times New Roman" w:cs="Times New Roman"/>
          <w:color w:val="000000"/>
        </w:rPr>
      </w:pPr>
      <w:r w:rsidRPr="00185972">
        <w:rPr>
          <w:rFonts w:ascii="Times New Roman" w:hAnsi="Times New Roman" w:cs="Times New Roman"/>
          <w:color w:val="000000"/>
        </w:rPr>
        <w:t>B</w:t>
      </w:r>
      <w:r w:rsidRPr="00185972">
        <w:rPr>
          <w:rFonts w:ascii="Times New Roman" w:eastAsiaTheme="minorHAnsi" w:hAnsi="Times New Roman" w:cs="Times New Roman"/>
          <w:color w:val="000000"/>
        </w:rPr>
        <w:t>PEI</w:t>
      </w:r>
      <w:r w:rsidRPr="00185972">
        <w:rPr>
          <w:rFonts w:ascii="Times New Roman" w:hAnsi="Times New Roman" w:cs="Times New Roman"/>
          <w:color w:val="000000"/>
        </w:rPr>
        <w:t>: B</w:t>
      </w:r>
      <w:r w:rsidRPr="00185972">
        <w:rPr>
          <w:rFonts w:ascii="Times New Roman" w:eastAsiaTheme="minorHAnsi" w:hAnsi="Times New Roman" w:cs="Times New Roman"/>
          <w:color w:val="000000"/>
        </w:rPr>
        <w:t xml:space="preserve">ranched Polyethylenimines </w:t>
      </w:r>
    </w:p>
    <w:p w14:paraId="344CD841"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PEG</w:t>
      </w:r>
      <w:r w:rsidRPr="00185972">
        <w:rPr>
          <w:rFonts w:ascii="Times New Roman" w:hAnsi="Times New Roman" w:cs="Times New Roman"/>
          <w:color w:val="000000"/>
        </w:rPr>
        <w:t xml:space="preserve">: Polyethylene Glycol </w:t>
      </w:r>
    </w:p>
    <w:p w14:paraId="03110617"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CRE</w:t>
      </w:r>
      <w:r w:rsidRPr="00185972">
        <w:rPr>
          <w:rFonts w:ascii="Times New Roman" w:hAnsi="Times New Roman" w:cs="Times New Roman"/>
          <w:color w:val="000000"/>
        </w:rPr>
        <w:t xml:space="preserve">: Carbapenem Resistant </w:t>
      </w:r>
      <w:r w:rsidRPr="00185972">
        <w:rPr>
          <w:rFonts w:ascii="Times New Roman" w:eastAsiaTheme="minorHAnsi" w:hAnsi="Times New Roman" w:cs="Times New Roman"/>
          <w:i/>
          <w:iCs/>
          <w:color w:val="000000"/>
        </w:rPr>
        <w:t>Enterobacteriaceae</w:t>
      </w:r>
      <w:r w:rsidRPr="00185972">
        <w:rPr>
          <w:rFonts w:ascii="Times New Roman" w:eastAsiaTheme="minorHAnsi" w:hAnsi="Times New Roman" w:cs="Times New Roman"/>
          <w:color w:val="000000"/>
        </w:rPr>
        <w:t xml:space="preserve"> </w:t>
      </w:r>
    </w:p>
    <w:p w14:paraId="3F2356FB" w14:textId="77777777" w:rsidR="00BC40A6" w:rsidRPr="00185972" w:rsidRDefault="00BC40A6" w:rsidP="00BC40A6">
      <w:pPr>
        <w:rPr>
          <w:rFonts w:ascii="Times New Roman" w:eastAsia="Arial" w:hAnsi="Times New Roman" w:cs="Times New Roman"/>
        </w:rPr>
      </w:pPr>
      <w:r w:rsidRPr="00185972">
        <w:rPr>
          <w:rFonts w:ascii="Times New Roman" w:eastAsia="Arial" w:hAnsi="Times New Roman" w:cs="Times New Roman"/>
        </w:rPr>
        <w:t>KPC</w:t>
      </w:r>
      <w:r w:rsidRPr="00185972">
        <w:rPr>
          <w:rFonts w:ascii="Times New Roman" w:eastAsia="Arial" w:hAnsi="Times New Roman" w:cs="Times New Roman"/>
          <w:i/>
          <w:iCs/>
        </w:rPr>
        <w:t>: Klebsiella Pneumoniae</w:t>
      </w:r>
      <w:r w:rsidRPr="00185972">
        <w:rPr>
          <w:rFonts w:ascii="Times New Roman" w:eastAsia="Arial" w:hAnsi="Times New Roman" w:cs="Times New Roman"/>
        </w:rPr>
        <w:t xml:space="preserve"> </w:t>
      </w:r>
      <w:proofErr w:type="spellStart"/>
      <w:r w:rsidRPr="00185972">
        <w:rPr>
          <w:rFonts w:ascii="Times New Roman" w:eastAsia="Arial" w:hAnsi="Times New Roman" w:cs="Times New Roman"/>
        </w:rPr>
        <w:t>Carbapenemase</w:t>
      </w:r>
      <w:proofErr w:type="spellEnd"/>
      <w:r w:rsidRPr="00185972">
        <w:rPr>
          <w:rFonts w:ascii="Times New Roman" w:eastAsia="Arial" w:hAnsi="Times New Roman" w:cs="Times New Roman"/>
        </w:rPr>
        <w:t xml:space="preserve"> </w:t>
      </w:r>
    </w:p>
    <w:p w14:paraId="49CC9E9F" w14:textId="77777777" w:rsidR="00BC40A6" w:rsidRPr="00185972" w:rsidRDefault="00BC40A6" w:rsidP="00BC40A6">
      <w:pPr>
        <w:rPr>
          <w:rFonts w:ascii="Times New Roman" w:hAnsi="Times New Roman" w:cs="Times New Roman"/>
          <w:color w:val="000000"/>
        </w:rPr>
      </w:pPr>
      <w:r w:rsidRPr="00185972">
        <w:rPr>
          <w:rFonts w:ascii="Times New Roman" w:eastAsia="Times New Roman" w:hAnsi="Times New Roman" w:cs="Times New Roman"/>
        </w:rPr>
        <w:t xml:space="preserve">NDM: New Delhi </w:t>
      </w:r>
      <w:proofErr w:type="spellStart"/>
      <w:r w:rsidRPr="00185972">
        <w:rPr>
          <w:rFonts w:ascii="Times New Roman" w:eastAsia="Times New Roman" w:hAnsi="Times New Roman" w:cs="Times New Roman"/>
        </w:rPr>
        <w:t>Metallo</w:t>
      </w:r>
      <w:proofErr w:type="spellEnd"/>
      <w:r w:rsidRPr="00185972">
        <w:rPr>
          <w:rFonts w:ascii="Times New Roman" w:eastAsia="Times New Roman" w:hAnsi="Times New Roman" w:cs="Times New Roman"/>
        </w:rPr>
        <w:t>-β-Lactamase</w:t>
      </w:r>
    </w:p>
    <w:p w14:paraId="49EE1686"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MRSA</w:t>
      </w:r>
      <w:r w:rsidRPr="00185972">
        <w:rPr>
          <w:rFonts w:ascii="Times New Roman" w:hAnsi="Times New Roman" w:cs="Times New Roman"/>
          <w:color w:val="000000"/>
        </w:rPr>
        <w:t xml:space="preserve">: Methicillin Resistant </w:t>
      </w:r>
      <w:r w:rsidRPr="00185972">
        <w:rPr>
          <w:rFonts w:ascii="Times New Roman" w:eastAsiaTheme="minorHAnsi" w:hAnsi="Times New Roman" w:cs="Times New Roman"/>
          <w:i/>
          <w:iCs/>
          <w:color w:val="000000"/>
        </w:rPr>
        <w:t>Staphylococcus aureus</w:t>
      </w:r>
    </w:p>
    <w:p w14:paraId="4DE2E793"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MRSE</w:t>
      </w:r>
      <w:r w:rsidRPr="00185972">
        <w:rPr>
          <w:rFonts w:ascii="Times New Roman" w:hAnsi="Times New Roman" w:cs="Times New Roman"/>
          <w:color w:val="000000"/>
        </w:rPr>
        <w:t xml:space="preserve">: Methicillin Resistant </w:t>
      </w:r>
      <w:r w:rsidRPr="00185972">
        <w:rPr>
          <w:rFonts w:ascii="Times New Roman" w:eastAsiaTheme="minorHAnsi" w:hAnsi="Times New Roman" w:cs="Times New Roman"/>
          <w:i/>
          <w:iCs/>
          <w:color w:val="000000"/>
        </w:rPr>
        <w:t>Staphylococcus epidermidis</w:t>
      </w:r>
      <w:r w:rsidRPr="00185972">
        <w:rPr>
          <w:rFonts w:ascii="Times New Roman" w:eastAsiaTheme="minorHAnsi" w:hAnsi="Times New Roman" w:cs="Times New Roman"/>
          <w:color w:val="000000"/>
        </w:rPr>
        <w:t xml:space="preserve"> </w:t>
      </w:r>
    </w:p>
    <w:p w14:paraId="14DAC487"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MDR</w:t>
      </w:r>
      <w:r w:rsidRPr="00185972">
        <w:rPr>
          <w:rFonts w:ascii="Times New Roman" w:hAnsi="Times New Roman" w:cs="Times New Roman"/>
          <w:color w:val="000000"/>
        </w:rPr>
        <w:t>: Multi Drug Resistant</w:t>
      </w:r>
    </w:p>
    <w:p w14:paraId="27B22585"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MD2: Myeloid Differentiation Factor 2</w:t>
      </w:r>
    </w:p>
    <w:p w14:paraId="785614D0"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CD14: Cluster of Differentiation 14 </w:t>
      </w:r>
    </w:p>
    <w:p w14:paraId="196963EE"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LBP: LPS-Binding Protein </w:t>
      </w:r>
    </w:p>
    <w:p w14:paraId="7B2B5861"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000000"/>
        </w:rPr>
        <w:t>NO</w:t>
      </w:r>
      <w:r w:rsidRPr="00185972">
        <w:rPr>
          <w:rFonts w:ascii="Times New Roman" w:hAnsi="Times New Roman" w:cs="Times New Roman"/>
          <w:color w:val="000000"/>
        </w:rPr>
        <w:t xml:space="preserve">: Nitric Oxide </w:t>
      </w:r>
    </w:p>
    <w:p w14:paraId="48EA86E9" w14:textId="77777777" w:rsidR="00BC40A6" w:rsidRPr="00185972" w:rsidRDefault="00BC40A6" w:rsidP="00BC40A6">
      <w:pPr>
        <w:rPr>
          <w:rFonts w:ascii="Times New Roman" w:hAnsi="Times New Roman" w:cs="Times New Roman"/>
          <w:color w:val="131413"/>
        </w:rPr>
      </w:pPr>
      <w:r w:rsidRPr="00185972">
        <w:rPr>
          <w:rFonts w:ascii="Times New Roman" w:hAnsi="Times New Roman" w:cs="Times New Roman"/>
          <w:color w:val="131413"/>
        </w:rPr>
        <w:t xml:space="preserve">HKSA: Heat-Killed </w:t>
      </w:r>
      <w:r w:rsidRPr="00185972">
        <w:rPr>
          <w:rFonts w:ascii="Times New Roman" w:hAnsi="Times New Roman" w:cs="Times New Roman"/>
          <w:i/>
          <w:iCs/>
          <w:color w:val="131413"/>
        </w:rPr>
        <w:t>S. aureus</w:t>
      </w:r>
      <w:r w:rsidRPr="00185972">
        <w:rPr>
          <w:rFonts w:ascii="Times New Roman" w:hAnsi="Times New Roman" w:cs="Times New Roman"/>
          <w:color w:val="131413"/>
        </w:rPr>
        <w:t xml:space="preserve"> </w:t>
      </w:r>
    </w:p>
    <w:p w14:paraId="68467448" w14:textId="77777777" w:rsidR="00BC40A6" w:rsidRPr="00185972" w:rsidRDefault="00BC40A6" w:rsidP="00BC40A6">
      <w:pPr>
        <w:rPr>
          <w:rFonts w:ascii="Times New Roman" w:hAnsi="Times New Roman" w:cs="Times New Roman"/>
          <w:color w:val="131413"/>
        </w:rPr>
      </w:pPr>
      <w:r w:rsidRPr="00185972">
        <w:rPr>
          <w:rFonts w:ascii="Times New Roman" w:hAnsi="Times New Roman" w:cs="Times New Roman"/>
          <w:color w:val="131413"/>
        </w:rPr>
        <w:t xml:space="preserve">HKPA: Heat-Killed </w:t>
      </w:r>
      <w:r w:rsidRPr="00185972">
        <w:rPr>
          <w:rFonts w:ascii="Times New Roman" w:hAnsi="Times New Roman" w:cs="Times New Roman"/>
          <w:i/>
          <w:iCs/>
        </w:rPr>
        <w:t>P. aeruginosa</w:t>
      </w:r>
      <w:r w:rsidRPr="00185972">
        <w:rPr>
          <w:rFonts w:ascii="Times New Roman" w:hAnsi="Times New Roman" w:cs="Times New Roman"/>
          <w:color w:val="131413"/>
        </w:rPr>
        <w:t xml:space="preserve"> Bacteria</w:t>
      </w:r>
    </w:p>
    <w:p w14:paraId="71E7CD9D" w14:textId="77777777" w:rsidR="00BC40A6" w:rsidRPr="00185972" w:rsidRDefault="00BC40A6" w:rsidP="00BC40A6">
      <w:pPr>
        <w:rPr>
          <w:rFonts w:ascii="Times New Roman" w:hAnsi="Times New Roman" w:cs="Times New Roman"/>
          <w:color w:val="000000"/>
        </w:rPr>
      </w:pPr>
      <w:r w:rsidRPr="00185972">
        <w:rPr>
          <w:rFonts w:ascii="Times New Roman" w:hAnsi="Times New Roman" w:cs="Times New Roman"/>
          <w:color w:val="000000"/>
        </w:rPr>
        <w:t xml:space="preserve">NMR: Nuclear Magnetic Resonance </w:t>
      </w:r>
    </w:p>
    <w:p w14:paraId="64C7E99B" w14:textId="77777777" w:rsidR="00BC40A6" w:rsidRPr="00185972" w:rsidRDefault="00BC40A6" w:rsidP="00BC40A6">
      <w:pPr>
        <w:rPr>
          <w:rFonts w:ascii="Times New Roman" w:hAnsi="Times New Roman" w:cs="Times New Roman"/>
          <w:color w:val="000000"/>
        </w:rPr>
      </w:pPr>
      <w:r w:rsidRPr="00185972">
        <w:rPr>
          <w:rFonts w:ascii="Times New Roman" w:eastAsiaTheme="minorHAnsi" w:hAnsi="Times New Roman" w:cs="Times New Roman"/>
          <w:color w:val="131413"/>
        </w:rPr>
        <w:t>ELISA</w:t>
      </w:r>
      <w:r w:rsidRPr="00185972">
        <w:rPr>
          <w:rFonts w:ascii="Times New Roman" w:hAnsi="Times New Roman" w:cs="Times New Roman"/>
          <w:color w:val="131413"/>
        </w:rPr>
        <w:t xml:space="preserve">: </w:t>
      </w:r>
      <w:r w:rsidRPr="00185972">
        <w:rPr>
          <w:rFonts w:ascii="Times New Roman" w:eastAsiaTheme="minorHAnsi" w:hAnsi="Times New Roman" w:cs="Times New Roman"/>
          <w:color w:val="131413"/>
        </w:rPr>
        <w:t>Enzyme-</w:t>
      </w:r>
      <w:r w:rsidRPr="00185972">
        <w:rPr>
          <w:rFonts w:ascii="Times New Roman" w:hAnsi="Times New Roman" w:cs="Times New Roman"/>
          <w:color w:val="131413"/>
        </w:rPr>
        <w:t xml:space="preserve">Linked Immunosorbent Assay </w:t>
      </w:r>
    </w:p>
    <w:p w14:paraId="6459DCF6" w14:textId="77777777" w:rsidR="00BC40A6" w:rsidRPr="00185972" w:rsidRDefault="00BC40A6" w:rsidP="00BC40A6">
      <w:pPr>
        <w:rPr>
          <w:rFonts w:ascii="Times New Roman" w:hAnsi="Times New Roman" w:cs="Times New Roman"/>
          <w:color w:val="131413"/>
        </w:rPr>
      </w:pPr>
      <w:r w:rsidRPr="00185972">
        <w:rPr>
          <w:rFonts w:ascii="Times New Roman" w:eastAsiaTheme="minorHAnsi" w:hAnsi="Times New Roman" w:cs="Times New Roman"/>
          <w:color w:val="131413"/>
        </w:rPr>
        <w:t>HRP</w:t>
      </w:r>
      <w:r w:rsidRPr="00185972">
        <w:rPr>
          <w:rFonts w:ascii="Times New Roman" w:hAnsi="Times New Roman" w:cs="Times New Roman"/>
          <w:color w:val="000000"/>
        </w:rPr>
        <w:t xml:space="preserve">: Horse Radish Peroxidase </w:t>
      </w:r>
    </w:p>
    <w:p w14:paraId="667EBAA8" w14:textId="77777777" w:rsidR="00BC40A6" w:rsidRPr="00185972" w:rsidRDefault="00BC40A6" w:rsidP="00BC40A6">
      <w:pPr>
        <w:rPr>
          <w:rFonts w:ascii="Times New Roman" w:eastAsia="Times New Roman" w:hAnsi="Times New Roman" w:cs="Times New Roman"/>
        </w:rPr>
      </w:pPr>
      <w:r w:rsidRPr="00185972">
        <w:rPr>
          <w:rFonts w:ascii="Times New Roman" w:eastAsia="Times New Roman" w:hAnsi="Times New Roman" w:cs="Times New Roman"/>
        </w:rPr>
        <w:t xml:space="preserve">MIC: Minimum Inhibitory Concentrations </w:t>
      </w:r>
    </w:p>
    <w:p w14:paraId="26CBB173"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CAMHB: Cation-Adjusted Mueller–Hinton Broth </w:t>
      </w:r>
    </w:p>
    <w:p w14:paraId="6F634A43"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lastRenderedPageBreak/>
        <w:t xml:space="preserve">LB: Luria–Bertani </w:t>
      </w:r>
    </w:p>
    <w:p w14:paraId="4F24E31A"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CFU: Colony Forming Units</w:t>
      </w:r>
    </w:p>
    <w:p w14:paraId="55293289"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CV: Crystal Violet </w:t>
      </w:r>
    </w:p>
    <w:p w14:paraId="2884A6A9"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OD: Optical Density</w:t>
      </w:r>
    </w:p>
    <w:p w14:paraId="03FA62A9"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PBS: Phosphate-Buffer Saline </w:t>
      </w:r>
    </w:p>
    <w:p w14:paraId="37A7A8E3" w14:textId="77777777" w:rsidR="00BC40A6" w:rsidRPr="00185972" w:rsidRDefault="00BC40A6" w:rsidP="00BC40A6">
      <w:pPr>
        <w:rPr>
          <w:rFonts w:ascii="Times New Roman" w:hAnsi="Times New Roman" w:cs="Times New Roman"/>
        </w:rPr>
      </w:pPr>
      <w:r w:rsidRPr="00185972">
        <w:rPr>
          <w:rFonts w:ascii="Times New Roman" w:hAnsi="Times New Roman" w:cs="Times New Roman"/>
        </w:rPr>
        <w:t xml:space="preserve">GA: Glutaraldehyde </w:t>
      </w:r>
    </w:p>
    <w:p w14:paraId="3606EED9" w14:textId="77777777" w:rsidR="00BC40A6" w:rsidRPr="00185972" w:rsidRDefault="00BC40A6" w:rsidP="00BC40A6">
      <w:pPr>
        <w:rPr>
          <w:rFonts w:ascii="Times New Roman" w:hAnsi="Times New Roman" w:cs="Times New Roman"/>
        </w:rPr>
      </w:pPr>
      <w:r w:rsidRPr="00185972">
        <w:rPr>
          <w:rFonts w:ascii="Times New Roman" w:eastAsia="Calibri" w:hAnsi="Times New Roman" w:cs="Times New Roman"/>
        </w:rPr>
        <w:t xml:space="preserve">LRV: Log Reduction Values </w:t>
      </w:r>
    </w:p>
    <w:p w14:paraId="28275179" w14:textId="77777777" w:rsidR="00221A74" w:rsidRPr="00185972" w:rsidRDefault="00221A74" w:rsidP="00221A74"/>
    <w:p w14:paraId="076D558B" w14:textId="77777777" w:rsidR="00221A74" w:rsidRPr="00185972" w:rsidRDefault="00221A74" w:rsidP="00221A74"/>
    <w:p w14:paraId="08776D06" w14:textId="77777777" w:rsidR="00221A74" w:rsidRPr="00185972" w:rsidRDefault="00221A74" w:rsidP="00221A74"/>
    <w:p w14:paraId="689E2325" w14:textId="77777777" w:rsidR="00221A74" w:rsidRPr="00185972" w:rsidRDefault="00221A74" w:rsidP="00221A74"/>
    <w:p w14:paraId="15B7237A" w14:textId="77777777" w:rsidR="00221A74" w:rsidRPr="00185972" w:rsidRDefault="00221A74" w:rsidP="00221A74"/>
    <w:p w14:paraId="2DD8BB6A" w14:textId="77777777" w:rsidR="00221A74" w:rsidRPr="00185972" w:rsidRDefault="00221A74" w:rsidP="00221A74"/>
    <w:p w14:paraId="6E9A9EE8" w14:textId="77777777" w:rsidR="00221A74" w:rsidRPr="00185972" w:rsidRDefault="00221A74" w:rsidP="00221A74"/>
    <w:p w14:paraId="3CCF1C79" w14:textId="77777777" w:rsidR="00221A74" w:rsidRPr="00185972" w:rsidRDefault="00221A74" w:rsidP="00221A74"/>
    <w:p w14:paraId="708420E6" w14:textId="77777777" w:rsidR="00221A74" w:rsidRPr="00185972" w:rsidRDefault="00221A74" w:rsidP="00221A74"/>
    <w:p w14:paraId="17EF1AAF" w14:textId="77777777" w:rsidR="00221A74" w:rsidRPr="00185972" w:rsidRDefault="00221A74" w:rsidP="00221A74"/>
    <w:p w14:paraId="4ADF5A41" w14:textId="77777777" w:rsidR="00221A74" w:rsidRPr="00185972" w:rsidRDefault="00221A74" w:rsidP="00221A74">
      <w:pPr>
        <w:pStyle w:val="TOC1"/>
        <w:tabs>
          <w:tab w:val="right" w:leader="dot" w:pos="9350"/>
        </w:tabs>
        <w:rPr>
          <w:rFonts w:ascii="Times New Roman" w:hAnsi="Times New Roman"/>
        </w:rPr>
      </w:pPr>
    </w:p>
    <w:p w14:paraId="75964FAB" w14:textId="77777777" w:rsidR="00221A74" w:rsidRPr="00185972" w:rsidRDefault="00221A74" w:rsidP="00221A74">
      <w:pPr>
        <w:rPr>
          <w:rFonts w:ascii="Times New Roman" w:hAnsi="Times New Roman" w:cs="Times New Roman"/>
        </w:rPr>
      </w:pPr>
    </w:p>
    <w:p w14:paraId="227B4E15" w14:textId="77777777" w:rsidR="00221A74" w:rsidRPr="00185972" w:rsidRDefault="00221A74" w:rsidP="00221A74">
      <w:pPr>
        <w:rPr>
          <w:rFonts w:ascii="Times New Roman" w:hAnsi="Times New Roman" w:cs="Times New Roman"/>
        </w:rPr>
      </w:pPr>
    </w:p>
    <w:p w14:paraId="023A62A8" w14:textId="14E781DA" w:rsidR="008A6CAB" w:rsidRPr="00185972" w:rsidRDefault="008A6CAB" w:rsidP="00841E29">
      <w:pPr>
        <w:rPr>
          <w:rFonts w:ascii="Times New Roman" w:hAnsi="Times New Roman" w:cs="Times New Roman"/>
        </w:rPr>
      </w:pPr>
    </w:p>
    <w:p w14:paraId="106D523B" w14:textId="4CF8573B" w:rsidR="008A6CAB" w:rsidRPr="00185972" w:rsidRDefault="008A6CAB" w:rsidP="00841E29">
      <w:pPr>
        <w:rPr>
          <w:rFonts w:ascii="Times New Roman" w:hAnsi="Times New Roman" w:cs="Times New Roman"/>
        </w:rPr>
      </w:pPr>
    </w:p>
    <w:p w14:paraId="6E375C4E" w14:textId="5CDD0F6D" w:rsidR="008A6CAB" w:rsidRPr="00185972" w:rsidRDefault="008A6CAB" w:rsidP="00841E29">
      <w:pPr>
        <w:rPr>
          <w:rFonts w:ascii="Times New Roman" w:hAnsi="Times New Roman" w:cs="Times New Roman"/>
        </w:rPr>
      </w:pPr>
    </w:p>
    <w:p w14:paraId="27A5A270" w14:textId="1855745D" w:rsidR="008A6CAB" w:rsidRPr="00185972" w:rsidRDefault="008A6CAB" w:rsidP="00841E29">
      <w:pPr>
        <w:rPr>
          <w:rFonts w:ascii="Times New Roman" w:hAnsi="Times New Roman" w:cs="Times New Roman"/>
        </w:rPr>
      </w:pPr>
    </w:p>
    <w:p w14:paraId="215DC6D0" w14:textId="25A0E7CA" w:rsidR="008A6CAB" w:rsidRPr="00185972" w:rsidRDefault="008A6CAB" w:rsidP="00841E29">
      <w:pPr>
        <w:rPr>
          <w:rFonts w:ascii="Times New Roman" w:hAnsi="Times New Roman" w:cs="Times New Roman"/>
        </w:rPr>
      </w:pPr>
    </w:p>
    <w:p w14:paraId="28E8FC23" w14:textId="0DDDB378" w:rsidR="008A6CAB" w:rsidRPr="00185972" w:rsidRDefault="008A6CAB" w:rsidP="00841E29">
      <w:pPr>
        <w:rPr>
          <w:rFonts w:ascii="Times New Roman" w:hAnsi="Times New Roman" w:cs="Times New Roman"/>
        </w:rPr>
      </w:pPr>
    </w:p>
    <w:p w14:paraId="0D3AC090" w14:textId="77777777" w:rsidR="00F3072A" w:rsidRPr="00185972" w:rsidRDefault="00F3072A" w:rsidP="00841E29">
      <w:pPr>
        <w:rPr>
          <w:rFonts w:ascii="Times New Roman" w:hAnsi="Times New Roman" w:cs="Times New Roman"/>
        </w:rPr>
      </w:pPr>
    </w:p>
    <w:p w14:paraId="27C711A9" w14:textId="19C90BFA" w:rsidR="00D232A3" w:rsidRPr="00185972" w:rsidRDefault="00D232A3" w:rsidP="00841E29">
      <w:pPr>
        <w:rPr>
          <w:rFonts w:ascii="Times New Roman" w:hAnsi="Times New Roman" w:cs="Times New Roman"/>
        </w:rPr>
      </w:pPr>
    </w:p>
    <w:p w14:paraId="50DD3163" w14:textId="50BC8C50" w:rsidR="008A25D2" w:rsidRPr="00185972" w:rsidRDefault="008A25D2" w:rsidP="00841E29">
      <w:pPr>
        <w:rPr>
          <w:rFonts w:ascii="Times New Roman" w:hAnsi="Times New Roman" w:cs="Times New Roman"/>
        </w:rPr>
      </w:pPr>
    </w:p>
    <w:p w14:paraId="6C5FC1BC" w14:textId="30983FFC" w:rsidR="008A25D2" w:rsidRPr="00185972" w:rsidRDefault="008A25D2" w:rsidP="00841E29">
      <w:pPr>
        <w:rPr>
          <w:rFonts w:ascii="Times New Roman" w:hAnsi="Times New Roman" w:cs="Times New Roman"/>
        </w:rPr>
      </w:pPr>
    </w:p>
    <w:p w14:paraId="3108AA13" w14:textId="48A30268" w:rsidR="00817299" w:rsidRPr="00185972" w:rsidRDefault="00DB5254" w:rsidP="00817299">
      <w:pPr>
        <w:pStyle w:val="Heading1"/>
        <w:jc w:val="center"/>
        <w:rPr>
          <w:rFonts w:ascii="Times New Roman" w:hAnsi="Times New Roman" w:cs="Times New Roman"/>
          <w:b/>
          <w:bCs/>
          <w:color w:val="000000" w:themeColor="text1"/>
          <w:sz w:val="32"/>
          <w:szCs w:val="32"/>
        </w:rPr>
      </w:pPr>
      <w:bookmarkStart w:id="112" w:name="_Toc96949562"/>
      <w:r w:rsidRPr="00185972">
        <w:rPr>
          <w:rFonts w:ascii="Times New Roman" w:hAnsi="Times New Roman" w:cs="Times New Roman"/>
          <w:b/>
          <w:bCs/>
          <w:color w:val="000000" w:themeColor="text1"/>
          <w:sz w:val="32"/>
          <w:szCs w:val="32"/>
        </w:rPr>
        <w:lastRenderedPageBreak/>
        <w:t>References</w:t>
      </w:r>
      <w:bookmarkEnd w:id="112"/>
    </w:p>
    <w:p w14:paraId="5AED7AA5" w14:textId="46D02DDB" w:rsidR="002F6FB2" w:rsidRPr="00185972" w:rsidRDefault="00535494" w:rsidP="002F6FB2">
      <w:pPr>
        <w:pStyle w:val="EndNoteBibliography"/>
        <w:spacing w:after="0"/>
      </w:pPr>
      <w:r w:rsidRPr="00185972">
        <w:fldChar w:fldCharType="begin"/>
      </w:r>
      <w:r w:rsidRPr="00185972">
        <w:instrText xml:space="preserve"> ADDIN EN.REFLIST </w:instrText>
      </w:r>
      <w:r w:rsidRPr="00185972">
        <w:fldChar w:fldCharType="separate"/>
      </w:r>
      <w:r w:rsidR="002F6FB2" w:rsidRPr="00185972">
        <w:t xml:space="preserve">(1) van Loon, K.; Voor in ‘t holt, A. F.; Vos, M. C. A systematic review and meta-analyses of the clinical epidemiology of carbapenem-resistant Enterobacteriaceae. </w:t>
      </w:r>
      <w:r w:rsidR="002F6FB2" w:rsidRPr="00185972">
        <w:rPr>
          <w:i/>
        </w:rPr>
        <w:t xml:space="preserve">Antimicrobial </w:t>
      </w:r>
      <w:r w:rsidR="00511AD3" w:rsidRPr="00185972">
        <w:rPr>
          <w:i/>
        </w:rPr>
        <w:t xml:space="preserve">Agents </w:t>
      </w:r>
      <w:r w:rsidR="002F6FB2" w:rsidRPr="00185972">
        <w:rPr>
          <w:i/>
        </w:rPr>
        <w:t xml:space="preserve">and chemotherapy </w:t>
      </w:r>
      <w:r w:rsidR="002F6FB2" w:rsidRPr="00185972">
        <w:rPr>
          <w:b/>
        </w:rPr>
        <w:t>2018</w:t>
      </w:r>
      <w:r w:rsidR="002F6FB2" w:rsidRPr="00185972">
        <w:t xml:space="preserve">, </w:t>
      </w:r>
      <w:r w:rsidR="002F6FB2" w:rsidRPr="00185972">
        <w:rPr>
          <w:i/>
        </w:rPr>
        <w:t>62</w:t>
      </w:r>
      <w:r w:rsidR="002F6FB2" w:rsidRPr="00185972">
        <w:t xml:space="preserve"> (1), e01730-01717.</w:t>
      </w:r>
    </w:p>
    <w:p w14:paraId="466DC40C" w14:textId="77777777" w:rsidR="002F6FB2" w:rsidRPr="00185972" w:rsidRDefault="002F6FB2" w:rsidP="002F6FB2">
      <w:pPr>
        <w:pStyle w:val="EndNoteBibliography"/>
        <w:spacing w:after="0"/>
      </w:pPr>
      <w:r w:rsidRPr="00185972">
        <w:t xml:space="preserve">(2) Liu, T.; Zhang, L.; Joo, D.; Sun, S.-C. NF-κB signaling in inflammation. </w:t>
      </w:r>
      <w:r w:rsidRPr="00185972">
        <w:rPr>
          <w:i/>
        </w:rPr>
        <w:t xml:space="preserve">Signal transduction and targeted therapy </w:t>
      </w:r>
      <w:r w:rsidRPr="00185972">
        <w:rPr>
          <w:b/>
        </w:rPr>
        <w:t>2017</w:t>
      </w:r>
      <w:r w:rsidRPr="00185972">
        <w:t xml:space="preserve">, </w:t>
      </w:r>
      <w:r w:rsidRPr="00185972">
        <w:rPr>
          <w:i/>
        </w:rPr>
        <w:t>2</w:t>
      </w:r>
      <w:r w:rsidRPr="00185972">
        <w:t xml:space="preserve"> (1), 1-9.</w:t>
      </w:r>
    </w:p>
    <w:p w14:paraId="6484028F" w14:textId="77777777" w:rsidR="002F6FB2" w:rsidRPr="00185972" w:rsidRDefault="002F6FB2" w:rsidP="002F6FB2">
      <w:pPr>
        <w:pStyle w:val="EndNoteBibliography"/>
        <w:spacing w:after="0"/>
      </w:pPr>
      <w:r w:rsidRPr="00185972">
        <w:t>(3) Lawrence, T. The nuclear factor NF-kappaB pathway in inflammation. Cold Spring Harb Perspect Biol. 2009; 1 (6): a001651. Epub 2010/05/12. doi: 10.1101/cshperspect. a001651. PubMed PMID: 20457564.</w:t>
      </w:r>
    </w:p>
    <w:p w14:paraId="6F30F28F" w14:textId="77777777" w:rsidR="002F6FB2" w:rsidRPr="00185972" w:rsidRDefault="002F6FB2" w:rsidP="002F6FB2">
      <w:pPr>
        <w:pStyle w:val="EndNoteBibliography"/>
        <w:spacing w:after="0"/>
      </w:pPr>
      <w:r w:rsidRPr="00185972">
        <w:t xml:space="preserve">(4) Zhang, H.; Sun, S.-C. NF-κB in inflammation and renal diseases. </w:t>
      </w:r>
      <w:r w:rsidRPr="00185972">
        <w:rPr>
          <w:i/>
        </w:rPr>
        <w:t xml:space="preserve">Cell &amp; bioscience </w:t>
      </w:r>
      <w:r w:rsidRPr="00185972">
        <w:rPr>
          <w:b/>
        </w:rPr>
        <w:t>2015</w:t>
      </w:r>
      <w:r w:rsidRPr="00185972">
        <w:t xml:space="preserve">, </w:t>
      </w:r>
      <w:r w:rsidRPr="00185972">
        <w:rPr>
          <w:i/>
        </w:rPr>
        <w:t>5</w:t>
      </w:r>
      <w:r w:rsidRPr="00185972">
        <w:t xml:space="preserve"> (1), 1-12.</w:t>
      </w:r>
    </w:p>
    <w:p w14:paraId="70DAEF2E" w14:textId="77777777" w:rsidR="002F6FB2" w:rsidRPr="00185972" w:rsidRDefault="002F6FB2" w:rsidP="002F6FB2">
      <w:pPr>
        <w:pStyle w:val="EndNoteBibliography"/>
        <w:spacing w:after="0"/>
      </w:pPr>
      <w:r w:rsidRPr="00185972">
        <w:t xml:space="preserve">(5) Saleh, H. A.; Yousef, M. H.; Abdelnaser, A. The anti-inflammatory properties of phytochemicals and their effects on epigenetic mechanisms involved in TLR4/NF-κB-mediated inflammation. </w:t>
      </w:r>
      <w:r w:rsidRPr="00185972">
        <w:rPr>
          <w:i/>
        </w:rPr>
        <w:t xml:space="preserve">Frontiers in immunology </w:t>
      </w:r>
      <w:r w:rsidRPr="00185972">
        <w:rPr>
          <w:b/>
        </w:rPr>
        <w:t>2021</w:t>
      </w:r>
      <w:r w:rsidRPr="00185972">
        <w:t xml:space="preserve">, </w:t>
      </w:r>
      <w:r w:rsidRPr="00185972">
        <w:rPr>
          <w:i/>
        </w:rPr>
        <w:t>12</w:t>
      </w:r>
      <w:r w:rsidRPr="00185972">
        <w:t>, 606069.</w:t>
      </w:r>
    </w:p>
    <w:p w14:paraId="227B7BEF" w14:textId="77777777" w:rsidR="002F6FB2" w:rsidRPr="00185972" w:rsidRDefault="002F6FB2" w:rsidP="002F6FB2">
      <w:pPr>
        <w:pStyle w:val="EndNoteBibliography"/>
        <w:spacing w:after="0"/>
      </w:pPr>
      <w:r w:rsidRPr="00185972">
        <w:t xml:space="preserve">(6) Zhang, T.; Ma, C.; Zhang, Z.; Zhang, H.; Hu, H. NF‐κB signaling in inflammation and cancer. </w:t>
      </w:r>
      <w:r w:rsidRPr="00185972">
        <w:rPr>
          <w:i/>
        </w:rPr>
        <w:t xml:space="preserve">MedComm </w:t>
      </w:r>
      <w:r w:rsidRPr="00185972">
        <w:rPr>
          <w:b/>
        </w:rPr>
        <w:t>2021</w:t>
      </w:r>
      <w:r w:rsidRPr="00185972">
        <w:t xml:space="preserve">, </w:t>
      </w:r>
      <w:r w:rsidRPr="00185972">
        <w:rPr>
          <w:i/>
        </w:rPr>
        <w:t>2</w:t>
      </w:r>
      <w:r w:rsidRPr="00185972">
        <w:t xml:space="preserve"> (4), 618-653.</w:t>
      </w:r>
    </w:p>
    <w:p w14:paraId="326053A5" w14:textId="77777777" w:rsidR="002F6FB2" w:rsidRPr="00185972" w:rsidRDefault="002F6FB2" w:rsidP="002F6FB2">
      <w:pPr>
        <w:pStyle w:val="EndNoteBibliography"/>
        <w:spacing w:after="0"/>
      </w:pPr>
      <w:r w:rsidRPr="00185972">
        <w:t xml:space="preserve">(7) El-Zayat, S. R.; Sibaii, H.; Mannaa, F. A. Toll-like receptors activation, signaling, and targeting: an overview. </w:t>
      </w:r>
      <w:r w:rsidRPr="00185972">
        <w:rPr>
          <w:i/>
        </w:rPr>
        <w:t xml:space="preserve">Bulletin of the National Research Centre </w:t>
      </w:r>
      <w:r w:rsidRPr="00185972">
        <w:rPr>
          <w:b/>
        </w:rPr>
        <w:t>2019</w:t>
      </w:r>
      <w:r w:rsidRPr="00185972">
        <w:t xml:space="preserve">, </w:t>
      </w:r>
      <w:r w:rsidRPr="00185972">
        <w:rPr>
          <w:i/>
        </w:rPr>
        <w:t>43</w:t>
      </w:r>
      <w:r w:rsidRPr="00185972">
        <w:t xml:space="preserve"> (1), 1-12.</w:t>
      </w:r>
    </w:p>
    <w:p w14:paraId="525E9625" w14:textId="77777777" w:rsidR="002F6FB2" w:rsidRPr="00185972" w:rsidRDefault="002F6FB2" w:rsidP="002F6FB2">
      <w:pPr>
        <w:pStyle w:val="EndNoteBibliography"/>
        <w:spacing w:after="0"/>
      </w:pPr>
      <w:r w:rsidRPr="00185972">
        <w:t xml:space="preserve">(8) Hoebe, K.; Du, X.; Georgel, P.; Janssen, E.; Tabeta, K.; Kim, S.; Goode, J.; Lin, P.; Mann, N.; Mudd, S. Identification of Lps2 as a key transducer of MyD88-independent TIR signalling. </w:t>
      </w:r>
      <w:r w:rsidRPr="00185972">
        <w:rPr>
          <w:i/>
        </w:rPr>
        <w:t xml:space="preserve">Nature </w:t>
      </w:r>
      <w:r w:rsidRPr="00185972">
        <w:rPr>
          <w:b/>
        </w:rPr>
        <w:t>2003</w:t>
      </w:r>
      <w:r w:rsidRPr="00185972">
        <w:t xml:space="preserve">, </w:t>
      </w:r>
      <w:r w:rsidRPr="00185972">
        <w:rPr>
          <w:i/>
        </w:rPr>
        <w:t>424</w:t>
      </w:r>
      <w:r w:rsidRPr="00185972">
        <w:t xml:space="preserve"> (6950), 743-748.</w:t>
      </w:r>
    </w:p>
    <w:p w14:paraId="3F96069E" w14:textId="77777777" w:rsidR="002F6FB2" w:rsidRPr="00185972" w:rsidRDefault="002F6FB2" w:rsidP="002F6FB2">
      <w:pPr>
        <w:pStyle w:val="EndNoteBibliography"/>
        <w:spacing w:after="0"/>
      </w:pPr>
      <w:r w:rsidRPr="00185972">
        <w:t xml:space="preserve">(9) Piccinini, A.; Midwood, K. DAMPening inflammation by modulating TLR signalling. </w:t>
      </w:r>
      <w:r w:rsidRPr="00185972">
        <w:rPr>
          <w:i/>
        </w:rPr>
        <w:t xml:space="preserve">Mediators of inflammation </w:t>
      </w:r>
      <w:r w:rsidRPr="00185972">
        <w:rPr>
          <w:b/>
        </w:rPr>
        <w:t>2010</w:t>
      </w:r>
      <w:r w:rsidRPr="00185972">
        <w:t xml:space="preserve">, </w:t>
      </w:r>
      <w:r w:rsidRPr="00185972">
        <w:rPr>
          <w:i/>
        </w:rPr>
        <w:t>2010</w:t>
      </w:r>
      <w:r w:rsidRPr="00185972">
        <w:t>.</w:t>
      </w:r>
    </w:p>
    <w:p w14:paraId="098A1A45" w14:textId="77777777" w:rsidR="002F6FB2" w:rsidRPr="00185972" w:rsidRDefault="002F6FB2" w:rsidP="002F6FB2">
      <w:pPr>
        <w:pStyle w:val="EndNoteBibliography"/>
        <w:spacing w:after="0"/>
      </w:pPr>
      <w:r w:rsidRPr="00185972">
        <w:t xml:space="preserve">(10) Murad, S. Toll-like receptor 4 in inflammation and angiogenesis: a double-edged sword. </w:t>
      </w:r>
      <w:r w:rsidRPr="00185972">
        <w:rPr>
          <w:i/>
        </w:rPr>
        <w:t xml:space="preserve">Frontiers in immunology </w:t>
      </w:r>
      <w:r w:rsidRPr="00185972">
        <w:rPr>
          <w:b/>
        </w:rPr>
        <w:t>2014</w:t>
      </w:r>
      <w:r w:rsidRPr="00185972">
        <w:t xml:space="preserve">, </w:t>
      </w:r>
      <w:r w:rsidRPr="00185972">
        <w:rPr>
          <w:i/>
        </w:rPr>
        <w:t>5</w:t>
      </w:r>
      <w:r w:rsidRPr="00185972">
        <w:t>, 313.</w:t>
      </w:r>
    </w:p>
    <w:p w14:paraId="3FD54D65" w14:textId="77777777" w:rsidR="002F6FB2" w:rsidRPr="00185972" w:rsidRDefault="002F6FB2" w:rsidP="002F6FB2">
      <w:pPr>
        <w:pStyle w:val="EndNoteBibliography"/>
        <w:spacing w:after="0"/>
      </w:pPr>
      <w:r w:rsidRPr="00185972">
        <w:t xml:space="preserve">(11) Takeuchi, O.; Akira, S. Pattern recognition receptors and inflammation. </w:t>
      </w:r>
      <w:r w:rsidRPr="00185972">
        <w:rPr>
          <w:i/>
        </w:rPr>
        <w:t xml:space="preserve">Cell </w:t>
      </w:r>
      <w:r w:rsidRPr="00185972">
        <w:rPr>
          <w:b/>
        </w:rPr>
        <w:t>2010</w:t>
      </w:r>
      <w:r w:rsidRPr="00185972">
        <w:t xml:space="preserve">, </w:t>
      </w:r>
      <w:r w:rsidRPr="00185972">
        <w:rPr>
          <w:i/>
        </w:rPr>
        <w:t>140</w:t>
      </w:r>
      <w:r w:rsidRPr="00185972">
        <w:t xml:space="preserve"> (6), 805-820.</w:t>
      </w:r>
    </w:p>
    <w:p w14:paraId="25E9A0E2" w14:textId="77777777" w:rsidR="002F6FB2" w:rsidRPr="00185972" w:rsidRDefault="002F6FB2" w:rsidP="002F6FB2">
      <w:pPr>
        <w:pStyle w:val="EndNoteBibliography"/>
        <w:spacing w:after="0"/>
      </w:pPr>
      <w:r w:rsidRPr="00185972">
        <w:t xml:space="preserve">(12) Cao, X. Self-regulation and cross-regulation of pattern-recognition receptor signalling in health and disease. </w:t>
      </w:r>
      <w:r w:rsidRPr="00185972">
        <w:rPr>
          <w:i/>
        </w:rPr>
        <w:t xml:space="preserve">Nature Reviews Immunology </w:t>
      </w:r>
      <w:r w:rsidRPr="00185972">
        <w:rPr>
          <w:b/>
        </w:rPr>
        <w:t>2016</w:t>
      </w:r>
      <w:r w:rsidRPr="00185972">
        <w:t xml:space="preserve">, </w:t>
      </w:r>
      <w:r w:rsidRPr="00185972">
        <w:rPr>
          <w:i/>
        </w:rPr>
        <w:t>16</w:t>
      </w:r>
      <w:r w:rsidRPr="00185972">
        <w:t xml:space="preserve"> (1), 35-50.</w:t>
      </w:r>
    </w:p>
    <w:p w14:paraId="0ADF9B18" w14:textId="77777777" w:rsidR="002F6FB2" w:rsidRPr="00185972" w:rsidRDefault="002F6FB2" w:rsidP="002F6FB2">
      <w:pPr>
        <w:pStyle w:val="EndNoteBibliography"/>
        <w:spacing w:after="0"/>
      </w:pPr>
      <w:r w:rsidRPr="00185972">
        <w:t xml:space="preserve">(13) Kumar, H.; Kawai, T.; Akira, S. Pathogen recognition by the innate immune system. </w:t>
      </w:r>
      <w:r w:rsidRPr="00185972">
        <w:rPr>
          <w:i/>
        </w:rPr>
        <w:t xml:space="preserve">International reviews of immunology </w:t>
      </w:r>
      <w:r w:rsidRPr="00185972">
        <w:rPr>
          <w:b/>
        </w:rPr>
        <w:t>2011</w:t>
      </w:r>
      <w:r w:rsidRPr="00185972">
        <w:t xml:space="preserve">, </w:t>
      </w:r>
      <w:r w:rsidRPr="00185972">
        <w:rPr>
          <w:i/>
        </w:rPr>
        <w:t>30</w:t>
      </w:r>
      <w:r w:rsidRPr="00185972">
        <w:t xml:space="preserve"> (1), 16-34.</w:t>
      </w:r>
    </w:p>
    <w:p w14:paraId="1E420A9B" w14:textId="77777777" w:rsidR="002F6FB2" w:rsidRPr="00185972" w:rsidRDefault="002F6FB2" w:rsidP="002F6FB2">
      <w:pPr>
        <w:pStyle w:val="EndNoteBibliography"/>
        <w:spacing w:after="0"/>
      </w:pPr>
      <w:r w:rsidRPr="00185972">
        <w:t xml:space="preserve">(14) Akira, S.; Uematsu, S.; Takeuchi, O. Pathogen recognition and innate immunity. </w:t>
      </w:r>
      <w:r w:rsidRPr="00185972">
        <w:rPr>
          <w:i/>
        </w:rPr>
        <w:t xml:space="preserve">Cell </w:t>
      </w:r>
      <w:r w:rsidRPr="00185972">
        <w:rPr>
          <w:b/>
        </w:rPr>
        <w:t>2006</w:t>
      </w:r>
      <w:r w:rsidRPr="00185972">
        <w:t xml:space="preserve">, </w:t>
      </w:r>
      <w:r w:rsidRPr="00185972">
        <w:rPr>
          <w:i/>
        </w:rPr>
        <w:t>124</w:t>
      </w:r>
      <w:r w:rsidRPr="00185972">
        <w:t xml:space="preserve"> (4), 783-801.</w:t>
      </w:r>
    </w:p>
    <w:p w14:paraId="67CF91CE" w14:textId="77777777" w:rsidR="002F6FB2" w:rsidRPr="00185972" w:rsidRDefault="002F6FB2" w:rsidP="002F6FB2">
      <w:pPr>
        <w:pStyle w:val="EndNoteBibliography"/>
        <w:spacing w:after="0"/>
      </w:pPr>
      <w:r w:rsidRPr="00185972">
        <w:t xml:space="preserve">(15) Escamilla‐Tilch, M.; Filio‐Rodríguez, G.; García‐Rocha, R.; Mancilla‐Herrera, I.; Mitchison, N. A.; Ruiz‐Pacheco, J. A.; Sánchez‐García, F. J.; Sandoval‐Borrego, D.; Vázquez‐Sánchez, E. A. The interplay between pathogen‐associated and danger‐associated molecular patterns: an inflammatory code in cancer? </w:t>
      </w:r>
      <w:r w:rsidRPr="00185972">
        <w:rPr>
          <w:i/>
        </w:rPr>
        <w:t xml:space="preserve">Immunology and cell biology </w:t>
      </w:r>
      <w:r w:rsidRPr="00185972">
        <w:rPr>
          <w:b/>
        </w:rPr>
        <w:t>2013</w:t>
      </w:r>
      <w:r w:rsidRPr="00185972">
        <w:t xml:space="preserve">, </w:t>
      </w:r>
      <w:r w:rsidRPr="00185972">
        <w:rPr>
          <w:i/>
        </w:rPr>
        <w:t>91</w:t>
      </w:r>
      <w:r w:rsidRPr="00185972">
        <w:t xml:space="preserve"> (10), 601-610.</w:t>
      </w:r>
    </w:p>
    <w:p w14:paraId="6A9FDE81" w14:textId="77777777" w:rsidR="002F6FB2" w:rsidRPr="00185972" w:rsidRDefault="002F6FB2" w:rsidP="002F6FB2">
      <w:pPr>
        <w:pStyle w:val="EndNoteBibliography"/>
        <w:spacing w:after="0"/>
      </w:pPr>
      <w:r w:rsidRPr="00185972">
        <w:t xml:space="preserve">(16) Medzhitov, R. The spectrum of inflammatory responses. </w:t>
      </w:r>
      <w:r w:rsidRPr="00185972">
        <w:rPr>
          <w:i/>
        </w:rPr>
        <w:t xml:space="preserve">Science </w:t>
      </w:r>
      <w:r w:rsidRPr="00185972">
        <w:rPr>
          <w:b/>
        </w:rPr>
        <w:t>2021</w:t>
      </w:r>
      <w:r w:rsidRPr="00185972">
        <w:t xml:space="preserve">, </w:t>
      </w:r>
      <w:r w:rsidRPr="00185972">
        <w:rPr>
          <w:i/>
        </w:rPr>
        <w:t>374</w:t>
      </w:r>
      <w:r w:rsidRPr="00185972">
        <w:t xml:space="preserve"> (6571), 1070-1075.</w:t>
      </w:r>
    </w:p>
    <w:p w14:paraId="1EAD1CD4" w14:textId="77777777" w:rsidR="002F6FB2" w:rsidRPr="00185972" w:rsidRDefault="002F6FB2" w:rsidP="002F6FB2">
      <w:pPr>
        <w:pStyle w:val="EndNoteBibliography"/>
        <w:spacing w:after="0"/>
      </w:pPr>
      <w:r w:rsidRPr="00185972">
        <w:t xml:space="preserve">(17) Tosi, M. F. Innate immune responses to infection. </w:t>
      </w:r>
      <w:r w:rsidRPr="00185972">
        <w:rPr>
          <w:i/>
        </w:rPr>
        <w:t xml:space="preserve">Journal of Allergy and Clinical Immunology </w:t>
      </w:r>
      <w:r w:rsidRPr="00185972">
        <w:rPr>
          <w:b/>
        </w:rPr>
        <w:t>2005</w:t>
      </w:r>
      <w:r w:rsidRPr="00185972">
        <w:t xml:space="preserve">, </w:t>
      </w:r>
      <w:r w:rsidRPr="00185972">
        <w:rPr>
          <w:i/>
        </w:rPr>
        <w:t>116</w:t>
      </w:r>
      <w:r w:rsidRPr="00185972">
        <w:t xml:space="preserve"> (2), 241-249.</w:t>
      </w:r>
    </w:p>
    <w:p w14:paraId="708400C0" w14:textId="77777777" w:rsidR="002F6FB2" w:rsidRPr="00185972" w:rsidRDefault="002F6FB2" w:rsidP="002F6FB2">
      <w:pPr>
        <w:pStyle w:val="EndNoteBibliography"/>
        <w:spacing w:after="0"/>
      </w:pPr>
      <w:r w:rsidRPr="00185972">
        <w:t xml:space="preserve">(18) Cohen, J. The immunopathogenesis of sepsis. </w:t>
      </w:r>
      <w:r w:rsidRPr="00185972">
        <w:rPr>
          <w:i/>
        </w:rPr>
        <w:t xml:space="preserve">Nature </w:t>
      </w:r>
      <w:r w:rsidRPr="00185972">
        <w:rPr>
          <w:b/>
        </w:rPr>
        <w:t>2002</w:t>
      </w:r>
      <w:r w:rsidRPr="00185972">
        <w:t xml:space="preserve">, </w:t>
      </w:r>
      <w:r w:rsidRPr="00185972">
        <w:rPr>
          <w:i/>
        </w:rPr>
        <w:t>420</w:t>
      </w:r>
      <w:r w:rsidRPr="00185972">
        <w:t xml:space="preserve"> (6917), 885-891.</w:t>
      </w:r>
    </w:p>
    <w:p w14:paraId="78C14D7D" w14:textId="77777777" w:rsidR="002F6FB2" w:rsidRPr="00185972" w:rsidRDefault="002F6FB2" w:rsidP="002F6FB2">
      <w:pPr>
        <w:pStyle w:val="EndNoteBibliography"/>
        <w:spacing w:after="0"/>
      </w:pPr>
      <w:r w:rsidRPr="00185972">
        <w:t xml:space="preserve">(19) Beutler, B.; Cerami, A. The biology of cachectin/TNF--a primary mediator of the host response. </w:t>
      </w:r>
      <w:r w:rsidRPr="00185972">
        <w:rPr>
          <w:i/>
        </w:rPr>
        <w:t xml:space="preserve">Annual review of immunology </w:t>
      </w:r>
      <w:r w:rsidRPr="00185972">
        <w:rPr>
          <w:b/>
        </w:rPr>
        <w:t>1989</w:t>
      </w:r>
      <w:r w:rsidRPr="00185972">
        <w:t xml:space="preserve">, </w:t>
      </w:r>
      <w:r w:rsidRPr="00185972">
        <w:rPr>
          <w:i/>
        </w:rPr>
        <w:t>7</w:t>
      </w:r>
      <w:r w:rsidRPr="00185972">
        <w:t xml:space="preserve"> (1), 625-655.</w:t>
      </w:r>
    </w:p>
    <w:p w14:paraId="7913B23E" w14:textId="77777777" w:rsidR="002F6FB2" w:rsidRPr="00185972" w:rsidRDefault="002F6FB2" w:rsidP="002F6FB2">
      <w:pPr>
        <w:pStyle w:val="EndNoteBibliography"/>
        <w:spacing w:after="0"/>
      </w:pPr>
      <w:r w:rsidRPr="00185972">
        <w:t xml:space="preserve">(20) Delneste, Y.; Beauvillain, C.; Jeannin, P. Innate immunity: structure and function of TLRs. </w:t>
      </w:r>
      <w:r w:rsidRPr="00185972">
        <w:rPr>
          <w:i/>
        </w:rPr>
        <w:t xml:space="preserve">Medecine Sciences: M/S </w:t>
      </w:r>
      <w:r w:rsidRPr="00185972">
        <w:rPr>
          <w:b/>
        </w:rPr>
        <w:t>2007</w:t>
      </w:r>
      <w:r w:rsidRPr="00185972">
        <w:t xml:space="preserve">, </w:t>
      </w:r>
      <w:r w:rsidRPr="00185972">
        <w:rPr>
          <w:i/>
        </w:rPr>
        <w:t>23</w:t>
      </w:r>
      <w:r w:rsidRPr="00185972">
        <w:t xml:space="preserve"> (1), 67-73.</w:t>
      </w:r>
    </w:p>
    <w:p w14:paraId="687DAA91" w14:textId="77777777" w:rsidR="002F6FB2" w:rsidRPr="00185972" w:rsidRDefault="002F6FB2" w:rsidP="002F6FB2">
      <w:pPr>
        <w:pStyle w:val="EndNoteBibliography"/>
        <w:spacing w:after="0"/>
      </w:pPr>
      <w:r w:rsidRPr="00185972">
        <w:t xml:space="preserve">(21) Singh, K.; Kant, S.; Singh, V. K.; Agrawal, N. K.; Gupta, S. K.; Singh, K. Toll-like receptor 4 polymorphisms and their haplotypes modulate the risk of developing diabetic retinopathy in type 2 diabetes patients. </w:t>
      </w:r>
      <w:r w:rsidRPr="00185972">
        <w:rPr>
          <w:i/>
        </w:rPr>
        <w:t xml:space="preserve">Molecular vision </w:t>
      </w:r>
      <w:r w:rsidRPr="00185972">
        <w:rPr>
          <w:b/>
        </w:rPr>
        <w:t>2014</w:t>
      </w:r>
      <w:r w:rsidRPr="00185972">
        <w:t xml:space="preserve">, </w:t>
      </w:r>
      <w:r w:rsidRPr="00185972">
        <w:rPr>
          <w:i/>
        </w:rPr>
        <w:t>20</w:t>
      </w:r>
      <w:r w:rsidRPr="00185972">
        <w:t>, 704.</w:t>
      </w:r>
    </w:p>
    <w:p w14:paraId="6C66EE67" w14:textId="77777777" w:rsidR="002F6FB2" w:rsidRPr="00185972" w:rsidRDefault="002F6FB2" w:rsidP="002F6FB2">
      <w:pPr>
        <w:pStyle w:val="EndNoteBibliography"/>
        <w:spacing w:after="0"/>
      </w:pPr>
      <w:r w:rsidRPr="00185972">
        <w:t xml:space="preserve">(22) Gao, W.; Xiong, Y.; Li, Q.; Yang, H. Inhibition of toll-like receptor signaling as a promising therapy for inflammatory diseases: a journey from molecular to nano therapeutics. </w:t>
      </w:r>
      <w:r w:rsidRPr="00185972">
        <w:rPr>
          <w:i/>
        </w:rPr>
        <w:t xml:space="preserve">Frontiers in physiology </w:t>
      </w:r>
      <w:r w:rsidRPr="00185972">
        <w:rPr>
          <w:b/>
        </w:rPr>
        <w:t>2017</w:t>
      </w:r>
      <w:r w:rsidRPr="00185972">
        <w:t xml:space="preserve">, </w:t>
      </w:r>
      <w:r w:rsidRPr="00185972">
        <w:rPr>
          <w:i/>
        </w:rPr>
        <w:t>8</w:t>
      </w:r>
      <w:r w:rsidRPr="00185972">
        <w:t>, 508.</w:t>
      </w:r>
    </w:p>
    <w:p w14:paraId="597136D2" w14:textId="77777777" w:rsidR="002F6FB2" w:rsidRPr="00185972" w:rsidRDefault="002F6FB2" w:rsidP="002F6FB2">
      <w:pPr>
        <w:pStyle w:val="EndNoteBibliography"/>
        <w:spacing w:after="0"/>
      </w:pPr>
      <w:r w:rsidRPr="00185972">
        <w:t xml:space="preserve">(23) Kagan, J. C. Signaling organelles of the innate immune system. </w:t>
      </w:r>
      <w:r w:rsidRPr="00185972">
        <w:rPr>
          <w:i/>
        </w:rPr>
        <w:t xml:space="preserve">Cell </w:t>
      </w:r>
      <w:r w:rsidRPr="00185972">
        <w:rPr>
          <w:b/>
        </w:rPr>
        <w:t>2012</w:t>
      </w:r>
      <w:r w:rsidRPr="00185972">
        <w:t xml:space="preserve">, </w:t>
      </w:r>
      <w:r w:rsidRPr="00185972">
        <w:rPr>
          <w:i/>
        </w:rPr>
        <w:t>151</w:t>
      </w:r>
      <w:r w:rsidRPr="00185972">
        <w:t xml:space="preserve"> (6), 1168-1178.</w:t>
      </w:r>
    </w:p>
    <w:p w14:paraId="01043867" w14:textId="77777777" w:rsidR="002F6FB2" w:rsidRPr="00185972" w:rsidRDefault="002F6FB2" w:rsidP="002F6FB2">
      <w:pPr>
        <w:pStyle w:val="EndNoteBibliography"/>
        <w:spacing w:after="0"/>
      </w:pPr>
      <w:r w:rsidRPr="00185972">
        <w:lastRenderedPageBreak/>
        <w:t xml:space="preserve">(24) Burns, K.; Janssens, S.; Brissoni, B.; Olivos, N.; Beyaert, R.; Tschopp, J. r. Inhibition of interleukin 1 receptor/Toll-like receptor signaling through the alternatively spliced, short form of MyD88 is due to its failure to recruit IRAK-4. </w:t>
      </w:r>
      <w:r w:rsidRPr="00185972">
        <w:rPr>
          <w:i/>
        </w:rPr>
        <w:t xml:space="preserve">The Journal of experimental medicine </w:t>
      </w:r>
      <w:r w:rsidRPr="00185972">
        <w:rPr>
          <w:b/>
        </w:rPr>
        <w:t>2003</w:t>
      </w:r>
      <w:r w:rsidRPr="00185972">
        <w:t xml:space="preserve">, </w:t>
      </w:r>
      <w:r w:rsidRPr="00185972">
        <w:rPr>
          <w:i/>
        </w:rPr>
        <w:t>197</w:t>
      </w:r>
      <w:r w:rsidRPr="00185972">
        <w:t xml:space="preserve"> (2), 263-268.</w:t>
      </w:r>
    </w:p>
    <w:p w14:paraId="0294192F" w14:textId="77777777" w:rsidR="002F6FB2" w:rsidRPr="00185972" w:rsidRDefault="002F6FB2" w:rsidP="002F6FB2">
      <w:pPr>
        <w:pStyle w:val="EndNoteBibliography"/>
        <w:spacing w:after="0"/>
      </w:pPr>
      <w:r w:rsidRPr="00185972">
        <w:t xml:space="preserve">(25) Yamamoto, M.; Sato, S.; Mori, K.; Hoshino, K.; Takeuchi, O.; Takeda, K.; Akira, S. Cutting edge: a novel Toll/IL-1 receptor domain-containing adapter that preferentially activates the IFN-β promoter in the Toll-like receptor signaling. </w:t>
      </w:r>
      <w:r w:rsidRPr="00185972">
        <w:rPr>
          <w:i/>
        </w:rPr>
        <w:t xml:space="preserve">The Journal of Immunology </w:t>
      </w:r>
      <w:r w:rsidRPr="00185972">
        <w:rPr>
          <w:b/>
        </w:rPr>
        <w:t>2002</w:t>
      </w:r>
      <w:r w:rsidRPr="00185972">
        <w:t xml:space="preserve">, </w:t>
      </w:r>
      <w:r w:rsidRPr="00185972">
        <w:rPr>
          <w:i/>
        </w:rPr>
        <w:t>169</w:t>
      </w:r>
      <w:r w:rsidRPr="00185972">
        <w:t xml:space="preserve"> (12), 6668-6672.</w:t>
      </w:r>
    </w:p>
    <w:p w14:paraId="401EBE19" w14:textId="77777777" w:rsidR="002F6FB2" w:rsidRPr="00185972" w:rsidRDefault="002F6FB2" w:rsidP="002F6FB2">
      <w:pPr>
        <w:pStyle w:val="EndNoteBibliography"/>
        <w:spacing w:after="0"/>
      </w:pPr>
      <w:r w:rsidRPr="00185972">
        <w:t xml:space="preserve">(26) Kawai, T.; Akira, S. Toll-like receptors and their crosstalk with other innate receptors in infection and immunity. </w:t>
      </w:r>
      <w:r w:rsidRPr="00185972">
        <w:rPr>
          <w:i/>
        </w:rPr>
        <w:t xml:space="preserve">Immunity </w:t>
      </w:r>
      <w:r w:rsidRPr="00185972">
        <w:rPr>
          <w:b/>
        </w:rPr>
        <w:t>2011</w:t>
      </w:r>
      <w:r w:rsidRPr="00185972">
        <w:t xml:space="preserve">, </w:t>
      </w:r>
      <w:r w:rsidRPr="00185972">
        <w:rPr>
          <w:i/>
        </w:rPr>
        <w:t>34</w:t>
      </w:r>
      <w:r w:rsidRPr="00185972">
        <w:t xml:space="preserve"> (5), 637-650.</w:t>
      </w:r>
    </w:p>
    <w:p w14:paraId="1771C252" w14:textId="77777777" w:rsidR="002F6FB2" w:rsidRPr="00185972" w:rsidRDefault="002F6FB2" w:rsidP="002F6FB2">
      <w:pPr>
        <w:pStyle w:val="EndNoteBibliography"/>
        <w:spacing w:after="0"/>
      </w:pPr>
      <w:r w:rsidRPr="00185972">
        <w:t xml:space="preserve">(27) Lu, Y.-C.; Yeh, W.-C.; Ohashi, P. S. LPS/TLR4 signal transduction pathway. </w:t>
      </w:r>
      <w:r w:rsidRPr="00185972">
        <w:rPr>
          <w:i/>
        </w:rPr>
        <w:t xml:space="preserve">Cytokine </w:t>
      </w:r>
      <w:r w:rsidRPr="00185972">
        <w:rPr>
          <w:b/>
        </w:rPr>
        <w:t>2008</w:t>
      </w:r>
      <w:r w:rsidRPr="00185972">
        <w:t xml:space="preserve">, </w:t>
      </w:r>
      <w:r w:rsidRPr="00185972">
        <w:rPr>
          <w:i/>
        </w:rPr>
        <w:t>42</w:t>
      </w:r>
      <w:r w:rsidRPr="00185972">
        <w:t xml:space="preserve"> (2), 145-151.</w:t>
      </w:r>
    </w:p>
    <w:p w14:paraId="5C634A72" w14:textId="77777777" w:rsidR="002F6FB2" w:rsidRPr="00185972" w:rsidRDefault="002F6FB2" w:rsidP="002F6FB2">
      <w:pPr>
        <w:pStyle w:val="EndNoteBibliography"/>
        <w:spacing w:after="0"/>
      </w:pPr>
      <w:r w:rsidRPr="00185972">
        <w:t xml:space="preserve">(28) Gohda, J.; Matsumura, T.; Inoue, J.-i. Cutting edge: TNFR-associated factor (TRAF) 6 is essential for MyD88-dependent pathway but not Toll/IL-1 receptor domain-containing adaptor-inducing IFN-β (TRIF)-dependent pathway in TLR signaling. </w:t>
      </w:r>
      <w:r w:rsidRPr="00185972">
        <w:rPr>
          <w:i/>
        </w:rPr>
        <w:t xml:space="preserve">The Journal of Immunology </w:t>
      </w:r>
      <w:r w:rsidRPr="00185972">
        <w:rPr>
          <w:b/>
        </w:rPr>
        <w:t>2004</w:t>
      </w:r>
      <w:r w:rsidRPr="00185972">
        <w:t xml:space="preserve">, </w:t>
      </w:r>
      <w:r w:rsidRPr="00185972">
        <w:rPr>
          <w:i/>
        </w:rPr>
        <w:t>173</w:t>
      </w:r>
      <w:r w:rsidRPr="00185972">
        <w:t xml:space="preserve"> (5), 2913-2917.</w:t>
      </w:r>
    </w:p>
    <w:p w14:paraId="288E9F28" w14:textId="77777777" w:rsidR="002F6FB2" w:rsidRPr="00185972" w:rsidRDefault="002F6FB2" w:rsidP="002F6FB2">
      <w:pPr>
        <w:pStyle w:val="EndNoteBibliography"/>
        <w:spacing w:after="0"/>
      </w:pPr>
      <w:r w:rsidRPr="00185972">
        <w:t xml:space="preserve">(29) Sato, S.; Sanjo, H.; Takeda, K.; Ninomiya-Tsuji, J.; Yamamoto, M.; Kawai, T.; Matsumoto, K.; Takeuchi, O.; Akira, S. Essential function for the kinase TAK1 in innate and adaptive immune responses. </w:t>
      </w:r>
      <w:r w:rsidRPr="00185972">
        <w:rPr>
          <w:i/>
        </w:rPr>
        <w:t xml:space="preserve">Nature immunology </w:t>
      </w:r>
      <w:r w:rsidRPr="00185972">
        <w:rPr>
          <w:b/>
        </w:rPr>
        <w:t>2005</w:t>
      </w:r>
      <w:r w:rsidRPr="00185972">
        <w:t xml:space="preserve">, </w:t>
      </w:r>
      <w:r w:rsidRPr="00185972">
        <w:rPr>
          <w:i/>
        </w:rPr>
        <w:t>6</w:t>
      </w:r>
      <w:r w:rsidRPr="00185972">
        <w:t xml:space="preserve"> (11), 1087-1095.</w:t>
      </w:r>
    </w:p>
    <w:p w14:paraId="7D288DCF" w14:textId="77777777" w:rsidR="002F6FB2" w:rsidRPr="00185972" w:rsidRDefault="002F6FB2" w:rsidP="002F6FB2">
      <w:pPr>
        <w:pStyle w:val="EndNoteBibliography"/>
        <w:spacing w:after="0"/>
      </w:pPr>
      <w:r w:rsidRPr="00185972">
        <w:t xml:space="preserve">(30) Gay, N. J.; Symmons, M. F.; Gangloff, M.; Bryant, C. E. Assembly and localization of Toll-like receptor signalling complexes. </w:t>
      </w:r>
      <w:r w:rsidRPr="00185972">
        <w:rPr>
          <w:i/>
        </w:rPr>
        <w:t xml:space="preserve">Nature Reviews Immunology </w:t>
      </w:r>
      <w:r w:rsidRPr="00185972">
        <w:rPr>
          <w:b/>
        </w:rPr>
        <w:t>2014</w:t>
      </w:r>
      <w:r w:rsidRPr="00185972">
        <w:t xml:space="preserve">, </w:t>
      </w:r>
      <w:r w:rsidRPr="00185972">
        <w:rPr>
          <w:i/>
        </w:rPr>
        <w:t>14</w:t>
      </w:r>
      <w:r w:rsidRPr="00185972">
        <w:t xml:space="preserve"> (8), 546-558.</w:t>
      </w:r>
    </w:p>
    <w:p w14:paraId="152885D0" w14:textId="77777777" w:rsidR="002F6FB2" w:rsidRPr="00185972" w:rsidRDefault="002F6FB2" w:rsidP="002F6FB2">
      <w:pPr>
        <w:pStyle w:val="EndNoteBibliography"/>
        <w:spacing w:after="0"/>
      </w:pPr>
      <w:r w:rsidRPr="00185972">
        <w:t xml:space="preserve">(31) Moresco, E. M. Y.; LaVine, D.; Beutler, B. Toll-like receptors. </w:t>
      </w:r>
      <w:r w:rsidRPr="00185972">
        <w:rPr>
          <w:i/>
        </w:rPr>
        <w:t xml:space="preserve">Current Biology </w:t>
      </w:r>
      <w:r w:rsidRPr="00185972">
        <w:rPr>
          <w:b/>
        </w:rPr>
        <w:t>2011</w:t>
      </w:r>
      <w:r w:rsidRPr="00185972">
        <w:t xml:space="preserve">, </w:t>
      </w:r>
      <w:r w:rsidRPr="00185972">
        <w:rPr>
          <w:i/>
        </w:rPr>
        <w:t>21</w:t>
      </w:r>
      <w:r w:rsidRPr="00185972">
        <w:t xml:space="preserve"> (13), R488-R493.</w:t>
      </w:r>
    </w:p>
    <w:p w14:paraId="1C778865" w14:textId="77777777" w:rsidR="002F6FB2" w:rsidRPr="00185972" w:rsidRDefault="002F6FB2" w:rsidP="002F6FB2">
      <w:pPr>
        <w:pStyle w:val="EndNoteBibliography"/>
        <w:spacing w:after="0"/>
      </w:pPr>
      <w:r w:rsidRPr="00185972">
        <w:t xml:space="preserve">(32) Zhao, G.-N.; Jiang, D.-S.; Li, H. Interferon regulatory factors: at the crossroads of immunity, metabolism, and disease. </w:t>
      </w:r>
      <w:r w:rsidRPr="00185972">
        <w:rPr>
          <w:i/>
        </w:rPr>
        <w:t xml:space="preserve">Biochimica et Biophysica Acta (BBA)-Molecular Basis of Disease </w:t>
      </w:r>
      <w:r w:rsidRPr="00185972">
        <w:rPr>
          <w:b/>
        </w:rPr>
        <w:t>2015</w:t>
      </w:r>
      <w:r w:rsidRPr="00185972">
        <w:t xml:space="preserve">, </w:t>
      </w:r>
      <w:r w:rsidRPr="00185972">
        <w:rPr>
          <w:i/>
        </w:rPr>
        <w:t>1852</w:t>
      </w:r>
      <w:r w:rsidRPr="00185972">
        <w:t xml:space="preserve"> (2), 365-378.</w:t>
      </w:r>
    </w:p>
    <w:p w14:paraId="2B99B6BA" w14:textId="77777777" w:rsidR="002F6FB2" w:rsidRPr="00185972" w:rsidRDefault="002F6FB2" w:rsidP="002F6FB2">
      <w:pPr>
        <w:pStyle w:val="EndNoteBibliography"/>
        <w:spacing w:after="0"/>
      </w:pPr>
      <w:r w:rsidRPr="00185972">
        <w:t xml:space="preserve">(33) Li, X.; Jiang, S.; Tapping, R. I. Toll-like receptor signaling in cell proliferation and survival. </w:t>
      </w:r>
      <w:r w:rsidRPr="00185972">
        <w:rPr>
          <w:i/>
        </w:rPr>
        <w:t xml:space="preserve">Cytokine </w:t>
      </w:r>
      <w:r w:rsidRPr="00185972">
        <w:rPr>
          <w:b/>
        </w:rPr>
        <w:t>2010</w:t>
      </w:r>
      <w:r w:rsidRPr="00185972">
        <w:t xml:space="preserve">, </w:t>
      </w:r>
      <w:r w:rsidRPr="00185972">
        <w:rPr>
          <w:i/>
        </w:rPr>
        <w:t>49</w:t>
      </w:r>
      <w:r w:rsidRPr="00185972">
        <w:t xml:space="preserve"> (1), 1-9.</w:t>
      </w:r>
    </w:p>
    <w:p w14:paraId="0A4B4E16" w14:textId="77777777" w:rsidR="002F6FB2" w:rsidRPr="00185972" w:rsidRDefault="002F6FB2" w:rsidP="002F6FB2">
      <w:pPr>
        <w:pStyle w:val="EndNoteBibliography"/>
        <w:spacing w:after="0"/>
      </w:pPr>
      <w:r w:rsidRPr="00185972">
        <w:t xml:space="preserve">(34) Ganz, T. Defensins: antimicrobial peptides of innate immunity. </w:t>
      </w:r>
      <w:r w:rsidRPr="00185972">
        <w:rPr>
          <w:i/>
        </w:rPr>
        <w:t xml:space="preserve">Nature reviews immunology </w:t>
      </w:r>
      <w:r w:rsidRPr="00185972">
        <w:rPr>
          <w:b/>
        </w:rPr>
        <w:t>2003</w:t>
      </w:r>
      <w:r w:rsidRPr="00185972">
        <w:t xml:space="preserve">, </w:t>
      </w:r>
      <w:r w:rsidRPr="00185972">
        <w:rPr>
          <w:i/>
        </w:rPr>
        <w:t>3</w:t>
      </w:r>
      <w:r w:rsidRPr="00185972">
        <w:t xml:space="preserve"> (9), 710-720.</w:t>
      </w:r>
    </w:p>
    <w:p w14:paraId="2D5C86D7" w14:textId="77777777" w:rsidR="002F6FB2" w:rsidRPr="00185972" w:rsidRDefault="002F6FB2" w:rsidP="002F6FB2">
      <w:pPr>
        <w:pStyle w:val="EndNoteBibliography"/>
        <w:spacing w:after="0"/>
      </w:pPr>
      <w:r w:rsidRPr="00185972">
        <w:t xml:space="preserve">(35) Palaniyar, N.; Nadesalingam, J.; Reid, K. B. Pulmonary innate immune proteins and receptors that interact with gram-positive bacterial ligands. </w:t>
      </w:r>
      <w:r w:rsidRPr="00185972">
        <w:rPr>
          <w:i/>
        </w:rPr>
        <w:t xml:space="preserve">Immunobiology </w:t>
      </w:r>
      <w:r w:rsidRPr="00185972">
        <w:rPr>
          <w:b/>
        </w:rPr>
        <w:t>2002</w:t>
      </w:r>
      <w:r w:rsidRPr="00185972">
        <w:t xml:space="preserve">, </w:t>
      </w:r>
      <w:r w:rsidRPr="00185972">
        <w:rPr>
          <w:i/>
        </w:rPr>
        <w:t>205</w:t>
      </w:r>
      <w:r w:rsidRPr="00185972">
        <w:t xml:space="preserve"> (4-5), 575-594.</w:t>
      </w:r>
    </w:p>
    <w:p w14:paraId="00CC8590" w14:textId="77777777" w:rsidR="002F6FB2" w:rsidRPr="00185972" w:rsidRDefault="002F6FB2" w:rsidP="002F6FB2">
      <w:pPr>
        <w:pStyle w:val="EndNoteBibliography"/>
        <w:spacing w:after="0"/>
      </w:pPr>
      <w:r w:rsidRPr="00185972">
        <w:t xml:space="preserve">(36) SC, B. S. L. Functions of NF-kappaB 1 and NF-kappaB2 in immune cell biology. </w:t>
      </w:r>
      <w:r w:rsidRPr="00185972">
        <w:rPr>
          <w:i/>
        </w:rPr>
        <w:t xml:space="preserve">Bioehem J </w:t>
      </w:r>
      <w:r w:rsidRPr="00185972">
        <w:rPr>
          <w:b/>
        </w:rPr>
        <w:t>2004</w:t>
      </w:r>
      <w:r w:rsidRPr="00185972">
        <w:t xml:space="preserve">, </w:t>
      </w:r>
      <w:r w:rsidRPr="00185972">
        <w:rPr>
          <w:i/>
        </w:rPr>
        <w:t>382</w:t>
      </w:r>
      <w:r w:rsidRPr="00185972">
        <w:t>, 393-409.</w:t>
      </w:r>
    </w:p>
    <w:p w14:paraId="6525439E" w14:textId="77777777" w:rsidR="002F6FB2" w:rsidRPr="00185972" w:rsidRDefault="002F6FB2" w:rsidP="002F6FB2">
      <w:pPr>
        <w:pStyle w:val="EndNoteBibliography"/>
        <w:spacing w:after="0"/>
      </w:pPr>
      <w:r w:rsidRPr="00185972">
        <w:t xml:space="preserve">(37) Dong, C. TH17 cells in development: an updated view of their molecular identity and genetic programming. </w:t>
      </w:r>
      <w:r w:rsidRPr="00185972">
        <w:rPr>
          <w:i/>
        </w:rPr>
        <w:t xml:space="preserve">Nature Reviews Immunology </w:t>
      </w:r>
      <w:r w:rsidRPr="00185972">
        <w:rPr>
          <w:b/>
        </w:rPr>
        <w:t>2008</w:t>
      </w:r>
      <w:r w:rsidRPr="00185972">
        <w:t xml:space="preserve">, </w:t>
      </w:r>
      <w:r w:rsidRPr="00185972">
        <w:rPr>
          <w:i/>
        </w:rPr>
        <w:t>8</w:t>
      </w:r>
      <w:r w:rsidRPr="00185972">
        <w:t xml:space="preserve"> (5), 337-348.</w:t>
      </w:r>
    </w:p>
    <w:p w14:paraId="7FA5D736" w14:textId="77777777" w:rsidR="002F6FB2" w:rsidRPr="00185972" w:rsidRDefault="002F6FB2" w:rsidP="002F6FB2">
      <w:pPr>
        <w:pStyle w:val="EndNoteBibliography"/>
        <w:spacing w:after="0"/>
      </w:pPr>
      <w:r w:rsidRPr="00185972">
        <w:t xml:space="preserve">(38) Teng, M. W.; Bowman, E. P.; McElwee, J. J.; Smyth, M. J.; Casanova, J.-L.; Cooper, A. M.; Cua, D. J. IL-12 and IL-23 cytokines: from discovery to targeted therapies for immune-mediated inflammatory diseases. </w:t>
      </w:r>
      <w:r w:rsidRPr="00185972">
        <w:rPr>
          <w:i/>
        </w:rPr>
        <w:t xml:space="preserve">Nature medicine </w:t>
      </w:r>
      <w:r w:rsidRPr="00185972">
        <w:rPr>
          <w:b/>
        </w:rPr>
        <w:t>2015</w:t>
      </w:r>
      <w:r w:rsidRPr="00185972">
        <w:t xml:space="preserve">, </w:t>
      </w:r>
      <w:r w:rsidRPr="00185972">
        <w:rPr>
          <w:i/>
        </w:rPr>
        <w:t>21</w:t>
      </w:r>
      <w:r w:rsidRPr="00185972">
        <w:t xml:space="preserve"> (7), 719-729.</w:t>
      </w:r>
    </w:p>
    <w:p w14:paraId="5B20A1E3" w14:textId="77777777" w:rsidR="002F6FB2" w:rsidRPr="00185972" w:rsidRDefault="002F6FB2" w:rsidP="002F6FB2">
      <w:pPr>
        <w:pStyle w:val="EndNoteBibliography"/>
        <w:spacing w:after="0"/>
      </w:pPr>
      <w:r w:rsidRPr="00185972">
        <w:t xml:space="preserve">(39) Wei, F.; Chang, Y.; Wei, W. The role of BAFF in the progression of rheumatoid arthritis. </w:t>
      </w:r>
      <w:r w:rsidRPr="00185972">
        <w:rPr>
          <w:i/>
        </w:rPr>
        <w:t xml:space="preserve">Cytokine </w:t>
      </w:r>
      <w:r w:rsidRPr="00185972">
        <w:rPr>
          <w:b/>
        </w:rPr>
        <w:t>2015</w:t>
      </w:r>
      <w:r w:rsidRPr="00185972">
        <w:t xml:space="preserve">, </w:t>
      </w:r>
      <w:r w:rsidRPr="00185972">
        <w:rPr>
          <w:i/>
        </w:rPr>
        <w:t>76</w:t>
      </w:r>
      <w:r w:rsidRPr="00185972">
        <w:t xml:space="preserve"> (2), 537-544.</w:t>
      </w:r>
    </w:p>
    <w:p w14:paraId="34A538F4" w14:textId="77777777" w:rsidR="002F6FB2" w:rsidRPr="00185972" w:rsidRDefault="002F6FB2" w:rsidP="002F6FB2">
      <w:pPr>
        <w:pStyle w:val="EndNoteBibliography"/>
        <w:spacing w:after="0"/>
      </w:pPr>
      <w:r w:rsidRPr="00185972">
        <w:t xml:space="preserve">(40) Schroder, K.; Tschopp, J. The inflammasomes. </w:t>
      </w:r>
      <w:r w:rsidRPr="00185972">
        <w:rPr>
          <w:i/>
        </w:rPr>
        <w:t xml:space="preserve">cell </w:t>
      </w:r>
      <w:r w:rsidRPr="00185972">
        <w:rPr>
          <w:b/>
        </w:rPr>
        <w:t>2010</w:t>
      </w:r>
      <w:r w:rsidRPr="00185972">
        <w:t xml:space="preserve">, </w:t>
      </w:r>
      <w:r w:rsidRPr="00185972">
        <w:rPr>
          <w:i/>
        </w:rPr>
        <w:t>140</w:t>
      </w:r>
      <w:r w:rsidRPr="00185972">
        <w:t xml:space="preserve"> (6), 821-832.</w:t>
      </w:r>
    </w:p>
    <w:p w14:paraId="0016B604" w14:textId="77777777" w:rsidR="002F6FB2" w:rsidRPr="00185972" w:rsidRDefault="002F6FB2" w:rsidP="002F6FB2">
      <w:pPr>
        <w:pStyle w:val="EndNoteBibliography"/>
        <w:spacing w:after="0"/>
      </w:pPr>
      <w:r w:rsidRPr="00185972">
        <w:t>(41) de Zoete, M.; Palm, N.; Zhu, S.; Flavell, R. Inflammasomes. Cold Spring Harb Perspect Biol 6: a016287. 2014.</w:t>
      </w:r>
    </w:p>
    <w:p w14:paraId="0A236E29" w14:textId="77777777" w:rsidR="002F6FB2" w:rsidRPr="00185972" w:rsidRDefault="002F6FB2" w:rsidP="002F6FB2">
      <w:pPr>
        <w:pStyle w:val="EndNoteBibliography"/>
        <w:spacing w:after="0"/>
      </w:pPr>
      <w:r w:rsidRPr="00185972">
        <w:t xml:space="preserve">(42) Subramanian, S.; Tus, K.; Li, Q.-Z.; Wang, A.; Tian, X.-H.; Zhou, J.; Liang, C.; Bartov, G.; McDaniel, L. D.; Zhou, X. J. A Tlr7 translocation accelerates systemic autoimmunity in murine lupus. </w:t>
      </w:r>
      <w:r w:rsidRPr="00185972">
        <w:rPr>
          <w:i/>
        </w:rPr>
        <w:t xml:space="preserve">Proceedings of the National Academy of Sciences </w:t>
      </w:r>
      <w:r w:rsidRPr="00185972">
        <w:rPr>
          <w:b/>
        </w:rPr>
        <w:t>2006</w:t>
      </w:r>
      <w:r w:rsidRPr="00185972">
        <w:t xml:space="preserve">, </w:t>
      </w:r>
      <w:r w:rsidRPr="00185972">
        <w:rPr>
          <w:i/>
        </w:rPr>
        <w:t>103</w:t>
      </w:r>
      <w:r w:rsidRPr="00185972">
        <w:t xml:space="preserve"> (26), 9970-9975.</w:t>
      </w:r>
    </w:p>
    <w:p w14:paraId="6E61ACC2" w14:textId="77777777" w:rsidR="002F6FB2" w:rsidRPr="00185972" w:rsidRDefault="002F6FB2" w:rsidP="002F6FB2">
      <w:pPr>
        <w:pStyle w:val="EndNoteBibliography"/>
        <w:spacing w:after="0"/>
      </w:pPr>
      <w:r w:rsidRPr="00185972">
        <w:t xml:space="preserve">(43) Huang, Q.-Q.; Pope, R. M. The role of toll-like receptors in rheumatoid arthritis. </w:t>
      </w:r>
      <w:r w:rsidRPr="00185972">
        <w:rPr>
          <w:i/>
        </w:rPr>
        <w:t xml:space="preserve">Current rheumatology reports </w:t>
      </w:r>
      <w:r w:rsidRPr="00185972">
        <w:rPr>
          <w:b/>
        </w:rPr>
        <w:t>2009</w:t>
      </w:r>
      <w:r w:rsidRPr="00185972">
        <w:t xml:space="preserve">, </w:t>
      </w:r>
      <w:r w:rsidRPr="00185972">
        <w:rPr>
          <w:i/>
        </w:rPr>
        <w:t>11</w:t>
      </w:r>
      <w:r w:rsidRPr="00185972">
        <w:t xml:space="preserve"> (5), 357.</w:t>
      </w:r>
    </w:p>
    <w:p w14:paraId="75287DE9" w14:textId="77777777" w:rsidR="002F6FB2" w:rsidRPr="00185972" w:rsidRDefault="002F6FB2" w:rsidP="002F6FB2">
      <w:pPr>
        <w:pStyle w:val="EndNoteBibliography"/>
        <w:spacing w:after="0"/>
      </w:pPr>
      <w:r w:rsidRPr="00185972">
        <w:t xml:space="preserve">(44) So, E. Y.; Ouchi, T. The application of Toll like receptors for cancer therapy. </w:t>
      </w:r>
      <w:r w:rsidRPr="00185972">
        <w:rPr>
          <w:i/>
        </w:rPr>
        <w:t xml:space="preserve">International journal of biological sciences </w:t>
      </w:r>
      <w:r w:rsidRPr="00185972">
        <w:rPr>
          <w:b/>
        </w:rPr>
        <w:t>2010</w:t>
      </w:r>
      <w:r w:rsidRPr="00185972">
        <w:t xml:space="preserve">, </w:t>
      </w:r>
      <w:r w:rsidRPr="00185972">
        <w:rPr>
          <w:i/>
        </w:rPr>
        <w:t>6</w:t>
      </w:r>
      <w:r w:rsidRPr="00185972">
        <w:t xml:space="preserve"> (7), 675.</w:t>
      </w:r>
    </w:p>
    <w:p w14:paraId="68E23AAD" w14:textId="77777777" w:rsidR="002F6FB2" w:rsidRPr="00185972" w:rsidRDefault="002F6FB2" w:rsidP="002F6FB2">
      <w:pPr>
        <w:pStyle w:val="EndNoteBibliography"/>
        <w:spacing w:after="0"/>
      </w:pPr>
      <w:r w:rsidRPr="00185972">
        <w:t xml:space="preserve">(45) Tsujimoto, H.; Ono, S.; Efron, P. A.; Scumpia, P. O.; Moldawer, L. L.; Mochizuki, H. Role of Toll-like receptors in the development of sepsis. </w:t>
      </w:r>
      <w:r w:rsidRPr="00185972">
        <w:rPr>
          <w:i/>
        </w:rPr>
        <w:t xml:space="preserve">Shock </w:t>
      </w:r>
      <w:r w:rsidRPr="00185972">
        <w:rPr>
          <w:b/>
        </w:rPr>
        <w:t>2008</w:t>
      </w:r>
      <w:r w:rsidRPr="00185972">
        <w:t xml:space="preserve">, </w:t>
      </w:r>
      <w:r w:rsidRPr="00185972">
        <w:rPr>
          <w:i/>
        </w:rPr>
        <w:t>29</w:t>
      </w:r>
      <w:r w:rsidRPr="00185972">
        <w:t xml:space="preserve"> (3), 315-321.</w:t>
      </w:r>
    </w:p>
    <w:p w14:paraId="5ED06113" w14:textId="77777777" w:rsidR="002F6FB2" w:rsidRPr="00185972" w:rsidRDefault="002F6FB2" w:rsidP="002F6FB2">
      <w:pPr>
        <w:pStyle w:val="EndNoteBibliography"/>
        <w:spacing w:after="0"/>
      </w:pPr>
      <w:r w:rsidRPr="00185972">
        <w:lastRenderedPageBreak/>
        <w:t xml:space="preserve">(46) Zhang, Y.-w.; Thompson, R.; Zhang, H.; Xu, H. APP processing in Alzheimer's disease. </w:t>
      </w:r>
      <w:r w:rsidRPr="00185972">
        <w:rPr>
          <w:i/>
        </w:rPr>
        <w:t xml:space="preserve">Molecular brain </w:t>
      </w:r>
      <w:r w:rsidRPr="00185972">
        <w:rPr>
          <w:b/>
        </w:rPr>
        <w:t>2011</w:t>
      </w:r>
      <w:r w:rsidRPr="00185972">
        <w:t xml:space="preserve">, </w:t>
      </w:r>
      <w:r w:rsidRPr="00185972">
        <w:rPr>
          <w:i/>
        </w:rPr>
        <w:t>4</w:t>
      </w:r>
      <w:r w:rsidRPr="00185972">
        <w:t>, 1-13.</w:t>
      </w:r>
    </w:p>
    <w:p w14:paraId="706C8CE3" w14:textId="77777777" w:rsidR="002F6FB2" w:rsidRPr="00185972" w:rsidRDefault="002F6FB2" w:rsidP="002F6FB2">
      <w:pPr>
        <w:pStyle w:val="EndNoteBibliography"/>
        <w:spacing w:after="0"/>
      </w:pPr>
      <w:r w:rsidRPr="00185972">
        <w:t xml:space="preserve">(47) Jialal, I.; Kaur, H.; Devaraj, S. Toll-like receptor status in obesity and metabolic syndrome: a translational perspective. </w:t>
      </w:r>
      <w:r w:rsidRPr="00185972">
        <w:rPr>
          <w:i/>
        </w:rPr>
        <w:t xml:space="preserve">The Journal of Clinical Endocrinology &amp; Metabolism </w:t>
      </w:r>
      <w:r w:rsidRPr="00185972">
        <w:rPr>
          <w:b/>
        </w:rPr>
        <w:t>2014</w:t>
      </w:r>
      <w:r w:rsidRPr="00185972">
        <w:t xml:space="preserve">, </w:t>
      </w:r>
      <w:r w:rsidRPr="00185972">
        <w:rPr>
          <w:i/>
        </w:rPr>
        <w:t>99</w:t>
      </w:r>
      <w:r w:rsidRPr="00185972">
        <w:t xml:space="preserve"> (1), 39-48.</w:t>
      </w:r>
    </w:p>
    <w:p w14:paraId="4FD96F5B" w14:textId="77777777" w:rsidR="002F6FB2" w:rsidRPr="00185972" w:rsidRDefault="002F6FB2" w:rsidP="002F6FB2">
      <w:pPr>
        <w:pStyle w:val="EndNoteBibliography"/>
        <w:spacing w:after="0"/>
      </w:pPr>
      <w:r w:rsidRPr="00185972">
        <w:t xml:space="preserve">(48) Guo, H.; Callaway, J. B.; Ting, J. P. Inflammasomes: mechanism of action, role in disease, and therapeutics. </w:t>
      </w:r>
      <w:r w:rsidRPr="00185972">
        <w:rPr>
          <w:i/>
        </w:rPr>
        <w:t xml:space="preserve">Nature medicine </w:t>
      </w:r>
      <w:r w:rsidRPr="00185972">
        <w:rPr>
          <w:b/>
        </w:rPr>
        <w:t>2015</w:t>
      </w:r>
      <w:r w:rsidRPr="00185972">
        <w:t xml:space="preserve">, </w:t>
      </w:r>
      <w:r w:rsidRPr="00185972">
        <w:rPr>
          <w:i/>
        </w:rPr>
        <w:t>21</w:t>
      </w:r>
      <w:r w:rsidRPr="00185972">
        <w:t xml:space="preserve"> (7), 677-687.</w:t>
      </w:r>
    </w:p>
    <w:p w14:paraId="3ED20760" w14:textId="77777777" w:rsidR="002F6FB2" w:rsidRPr="00185972" w:rsidRDefault="002F6FB2" w:rsidP="002F6FB2">
      <w:pPr>
        <w:pStyle w:val="EndNoteBibliography"/>
        <w:spacing w:after="0"/>
      </w:pPr>
      <w:r w:rsidRPr="00185972">
        <w:t xml:space="preserve">(49) Oeckinghaus, A.; Ghosh, S. The NF-κB family of transcription factors and its regulation. </w:t>
      </w:r>
      <w:r w:rsidRPr="00185972">
        <w:rPr>
          <w:i/>
        </w:rPr>
        <w:t xml:space="preserve">Cold Spring Harbor perspectives in biology </w:t>
      </w:r>
      <w:r w:rsidRPr="00185972">
        <w:rPr>
          <w:b/>
        </w:rPr>
        <w:t>2009</w:t>
      </w:r>
      <w:r w:rsidRPr="00185972">
        <w:t xml:space="preserve">, </w:t>
      </w:r>
      <w:r w:rsidRPr="00185972">
        <w:rPr>
          <w:i/>
        </w:rPr>
        <w:t>1</w:t>
      </w:r>
      <w:r w:rsidRPr="00185972">
        <w:t xml:space="preserve"> (4), a000034.</w:t>
      </w:r>
    </w:p>
    <w:p w14:paraId="673F1E1E" w14:textId="77777777" w:rsidR="002F6FB2" w:rsidRPr="00185972" w:rsidRDefault="002F6FB2" w:rsidP="002F6FB2">
      <w:pPr>
        <w:pStyle w:val="EndNoteBibliography"/>
        <w:spacing w:after="0"/>
      </w:pPr>
      <w:r w:rsidRPr="00185972">
        <w:t xml:space="preserve">(50) Karin, M. NF-κB as a critical link between inflammation and cancer. </w:t>
      </w:r>
      <w:r w:rsidRPr="00185972">
        <w:rPr>
          <w:i/>
        </w:rPr>
        <w:t xml:space="preserve">Cold Spring Harbor perspectives in biology </w:t>
      </w:r>
      <w:r w:rsidRPr="00185972">
        <w:rPr>
          <w:b/>
        </w:rPr>
        <w:t>2009</w:t>
      </w:r>
      <w:r w:rsidRPr="00185972">
        <w:t xml:space="preserve">, </w:t>
      </w:r>
      <w:r w:rsidRPr="00185972">
        <w:rPr>
          <w:i/>
        </w:rPr>
        <w:t>1</w:t>
      </w:r>
      <w:r w:rsidRPr="00185972">
        <w:t xml:space="preserve"> (5), a000141.</w:t>
      </w:r>
    </w:p>
    <w:p w14:paraId="13765994" w14:textId="77777777" w:rsidR="002F6FB2" w:rsidRPr="00185972" w:rsidRDefault="002F6FB2" w:rsidP="002F6FB2">
      <w:pPr>
        <w:pStyle w:val="EndNoteBibliography"/>
        <w:spacing w:after="0"/>
      </w:pPr>
      <w:r w:rsidRPr="00185972">
        <w:t xml:space="preserve">(51) DiDonato, J. A.; Mercurio, F.; Karin, M. NF‐κB and the link between inflammation and cancer. </w:t>
      </w:r>
      <w:r w:rsidRPr="00185972">
        <w:rPr>
          <w:i/>
        </w:rPr>
        <w:t xml:space="preserve">Immunological reviews </w:t>
      </w:r>
      <w:r w:rsidRPr="00185972">
        <w:rPr>
          <w:b/>
        </w:rPr>
        <w:t>2012</w:t>
      </w:r>
      <w:r w:rsidRPr="00185972">
        <w:t xml:space="preserve">, </w:t>
      </w:r>
      <w:r w:rsidRPr="00185972">
        <w:rPr>
          <w:i/>
        </w:rPr>
        <w:t>246</w:t>
      </w:r>
      <w:r w:rsidRPr="00185972">
        <w:t xml:space="preserve"> (1), 379-400.</w:t>
      </w:r>
    </w:p>
    <w:p w14:paraId="66EC2600" w14:textId="77777777" w:rsidR="002F6FB2" w:rsidRPr="00185972" w:rsidRDefault="002F6FB2" w:rsidP="002F6FB2">
      <w:pPr>
        <w:pStyle w:val="EndNoteBibliography"/>
        <w:spacing w:after="0"/>
      </w:pPr>
      <w:r w:rsidRPr="00185972">
        <w:t xml:space="preserve">(52) Eming, S. A.; Krieg, T.; Davidson, J. M. Inflammation in wound repair: molecular and cellular mechanisms. </w:t>
      </w:r>
      <w:r w:rsidRPr="00185972">
        <w:rPr>
          <w:i/>
        </w:rPr>
        <w:t xml:space="preserve">Journal of Investigative Dermatology </w:t>
      </w:r>
      <w:r w:rsidRPr="00185972">
        <w:rPr>
          <w:b/>
        </w:rPr>
        <w:t>2007</w:t>
      </w:r>
      <w:r w:rsidRPr="00185972">
        <w:t xml:space="preserve">, </w:t>
      </w:r>
      <w:r w:rsidRPr="00185972">
        <w:rPr>
          <w:i/>
        </w:rPr>
        <w:t>127</w:t>
      </w:r>
      <w:r w:rsidRPr="00185972">
        <w:t xml:space="preserve"> (3), 514-525.</w:t>
      </w:r>
    </w:p>
    <w:p w14:paraId="00BC90D5" w14:textId="77777777" w:rsidR="002F6FB2" w:rsidRPr="00185972" w:rsidRDefault="002F6FB2" w:rsidP="002F6FB2">
      <w:pPr>
        <w:pStyle w:val="EndNoteBibliography"/>
        <w:spacing w:after="0"/>
      </w:pPr>
      <w:r w:rsidRPr="00185972">
        <w:t xml:space="preserve">(53) Schilrreff, P.; Alexiev, U. Chronic inflammation in non-healing skin wounds and promising natural bioactive compounds treatment. </w:t>
      </w:r>
      <w:r w:rsidRPr="00185972">
        <w:rPr>
          <w:i/>
        </w:rPr>
        <w:t xml:space="preserve">International journal of molecular sciences </w:t>
      </w:r>
      <w:r w:rsidRPr="00185972">
        <w:rPr>
          <w:b/>
        </w:rPr>
        <w:t>2022</w:t>
      </w:r>
      <w:r w:rsidRPr="00185972">
        <w:t xml:space="preserve">, </w:t>
      </w:r>
      <w:r w:rsidRPr="00185972">
        <w:rPr>
          <w:i/>
        </w:rPr>
        <w:t>23</w:t>
      </w:r>
      <w:r w:rsidRPr="00185972">
        <w:t xml:space="preserve"> (9), 4928.</w:t>
      </w:r>
    </w:p>
    <w:p w14:paraId="5142FB1D" w14:textId="77777777" w:rsidR="002F6FB2" w:rsidRPr="00185972" w:rsidRDefault="002F6FB2" w:rsidP="002F6FB2">
      <w:pPr>
        <w:pStyle w:val="EndNoteBibliography"/>
        <w:spacing w:after="0"/>
      </w:pPr>
      <w:r w:rsidRPr="00185972">
        <w:t xml:space="preserve">(54) Wang, J. Neutrophils in tissue injury and repair. </w:t>
      </w:r>
      <w:r w:rsidRPr="00185972">
        <w:rPr>
          <w:i/>
        </w:rPr>
        <w:t xml:space="preserve">Cell and tissue research </w:t>
      </w:r>
      <w:r w:rsidRPr="00185972">
        <w:rPr>
          <w:b/>
        </w:rPr>
        <w:t>2018</w:t>
      </w:r>
      <w:r w:rsidRPr="00185972">
        <w:t xml:space="preserve">, </w:t>
      </w:r>
      <w:r w:rsidRPr="00185972">
        <w:rPr>
          <w:i/>
        </w:rPr>
        <w:t>371</w:t>
      </w:r>
      <w:r w:rsidRPr="00185972">
        <w:t>, 531-539.</w:t>
      </w:r>
    </w:p>
    <w:p w14:paraId="3C564B16" w14:textId="77777777" w:rsidR="002F6FB2" w:rsidRPr="00185972" w:rsidRDefault="002F6FB2" w:rsidP="002F6FB2">
      <w:pPr>
        <w:pStyle w:val="EndNoteBibliography"/>
        <w:spacing w:after="0"/>
      </w:pPr>
      <w:r w:rsidRPr="00185972">
        <w:t xml:space="preserve">(55) Szpaderska, A. M.; Egozi, E. I.; Gamelli, R. L.; DiPietro, L. A. The effect of thrombocytopenia on dermal wound healing. </w:t>
      </w:r>
      <w:r w:rsidRPr="00185972">
        <w:rPr>
          <w:i/>
        </w:rPr>
        <w:t xml:space="preserve">Journal of Investigative Dermatology </w:t>
      </w:r>
      <w:r w:rsidRPr="00185972">
        <w:rPr>
          <w:b/>
        </w:rPr>
        <w:t>2003</w:t>
      </w:r>
      <w:r w:rsidRPr="00185972">
        <w:t xml:space="preserve">, </w:t>
      </w:r>
      <w:r w:rsidRPr="00185972">
        <w:rPr>
          <w:i/>
        </w:rPr>
        <w:t>120</w:t>
      </w:r>
      <w:r w:rsidRPr="00185972">
        <w:t xml:space="preserve"> (6), 1130-1137.</w:t>
      </w:r>
    </w:p>
    <w:p w14:paraId="5ED35A9F" w14:textId="77777777" w:rsidR="002F6FB2" w:rsidRPr="00185972" w:rsidRDefault="002F6FB2" w:rsidP="002F6FB2">
      <w:pPr>
        <w:pStyle w:val="EndNoteBibliography"/>
        <w:spacing w:after="0"/>
      </w:pPr>
      <w:r w:rsidRPr="00185972">
        <w:t xml:space="preserve">(56) Cañedo-Dorantes, L.; Cañedo-Ayala, M. Skin acute wound healing: a comprehensive review. </w:t>
      </w:r>
      <w:r w:rsidRPr="00185972">
        <w:rPr>
          <w:i/>
        </w:rPr>
        <w:t xml:space="preserve">International journal of inflammation </w:t>
      </w:r>
      <w:r w:rsidRPr="00185972">
        <w:rPr>
          <w:b/>
        </w:rPr>
        <w:t>2019</w:t>
      </w:r>
      <w:r w:rsidRPr="00185972">
        <w:t xml:space="preserve">, </w:t>
      </w:r>
      <w:r w:rsidRPr="00185972">
        <w:rPr>
          <w:i/>
        </w:rPr>
        <w:t>2019</w:t>
      </w:r>
      <w:r w:rsidRPr="00185972">
        <w:t>.</w:t>
      </w:r>
    </w:p>
    <w:p w14:paraId="1F551270" w14:textId="77777777" w:rsidR="002F6FB2" w:rsidRPr="00185972" w:rsidRDefault="002F6FB2" w:rsidP="002F6FB2">
      <w:pPr>
        <w:pStyle w:val="EndNoteBibliography"/>
        <w:spacing w:after="0"/>
      </w:pPr>
      <w:r w:rsidRPr="00185972">
        <w:t xml:space="preserve">(57) Loots, M. A.; Lamme, E. N.; Zeegelaar, J.; Mekkes, J. R.; Bos, J. D.; Middelkoop, E. Differences in cellular infiltrate and extracellular matrix of chronic diabetic and venous ulcers versus acute wounds. </w:t>
      </w:r>
      <w:r w:rsidRPr="00185972">
        <w:rPr>
          <w:i/>
        </w:rPr>
        <w:t xml:space="preserve">Journal of Investigative Dermatology </w:t>
      </w:r>
      <w:r w:rsidRPr="00185972">
        <w:rPr>
          <w:b/>
        </w:rPr>
        <w:t>1998</w:t>
      </w:r>
      <w:r w:rsidRPr="00185972">
        <w:t xml:space="preserve">, </w:t>
      </w:r>
      <w:r w:rsidRPr="00185972">
        <w:rPr>
          <w:i/>
        </w:rPr>
        <w:t>111</w:t>
      </w:r>
      <w:r w:rsidRPr="00185972">
        <w:t xml:space="preserve"> (5), 850-857.</w:t>
      </w:r>
    </w:p>
    <w:p w14:paraId="3E0DD1FA" w14:textId="77777777" w:rsidR="002F6FB2" w:rsidRPr="00185972" w:rsidRDefault="002F6FB2" w:rsidP="002F6FB2">
      <w:pPr>
        <w:pStyle w:val="EndNoteBibliography"/>
        <w:spacing w:after="0"/>
      </w:pPr>
      <w:r w:rsidRPr="00185972">
        <w:t xml:space="preserve">(58) Bowler, P. G. Antibiotic resistance and biofilm tolerance: a combined threat in the treatment of chronic infections. </w:t>
      </w:r>
      <w:r w:rsidRPr="00185972">
        <w:rPr>
          <w:i/>
        </w:rPr>
        <w:t xml:space="preserve">J Wound Care </w:t>
      </w:r>
      <w:r w:rsidRPr="00185972">
        <w:rPr>
          <w:b/>
        </w:rPr>
        <w:t>2018</w:t>
      </w:r>
      <w:r w:rsidRPr="00185972">
        <w:t xml:space="preserve">, </w:t>
      </w:r>
      <w:r w:rsidRPr="00185972">
        <w:rPr>
          <w:i/>
        </w:rPr>
        <w:t>27</w:t>
      </w:r>
      <w:r w:rsidRPr="00185972">
        <w:t xml:space="preserve"> (5), 273-277. DOI: 10.12968/jowc.2018.27.5.273.</w:t>
      </w:r>
    </w:p>
    <w:p w14:paraId="064F9B0F" w14:textId="77777777" w:rsidR="002F6FB2" w:rsidRPr="00185972" w:rsidRDefault="002F6FB2" w:rsidP="002F6FB2">
      <w:pPr>
        <w:pStyle w:val="EndNoteBibliography"/>
        <w:spacing w:after="0"/>
      </w:pPr>
      <w:r w:rsidRPr="00185972">
        <w:t xml:space="preserve">(59) Zhao, R.; Liang, H.; Clarke, E.; Jackson, C.; Xue, M. Inflammation in chronic wounds. </w:t>
      </w:r>
      <w:r w:rsidRPr="00185972">
        <w:rPr>
          <w:i/>
        </w:rPr>
        <w:t xml:space="preserve">International journal of molecular sciences </w:t>
      </w:r>
      <w:r w:rsidRPr="00185972">
        <w:rPr>
          <w:b/>
        </w:rPr>
        <w:t>2016</w:t>
      </w:r>
      <w:r w:rsidRPr="00185972">
        <w:t xml:space="preserve">, </w:t>
      </w:r>
      <w:r w:rsidRPr="00185972">
        <w:rPr>
          <w:i/>
        </w:rPr>
        <w:t>17</w:t>
      </w:r>
      <w:r w:rsidRPr="00185972">
        <w:t xml:space="preserve"> (12), 2085.</w:t>
      </w:r>
    </w:p>
    <w:p w14:paraId="05D05A67" w14:textId="77777777" w:rsidR="002F6FB2" w:rsidRPr="00185972" w:rsidRDefault="002F6FB2" w:rsidP="002F6FB2">
      <w:pPr>
        <w:pStyle w:val="EndNoteBibliography"/>
        <w:spacing w:after="0"/>
      </w:pPr>
      <w:r w:rsidRPr="00185972">
        <w:t xml:space="preserve">(60) Mustoe, T. Understanding chronic wounds: a unifying hypothesis on their pathogenesis and implications for therapy. </w:t>
      </w:r>
      <w:r w:rsidRPr="00185972">
        <w:rPr>
          <w:i/>
        </w:rPr>
        <w:t xml:space="preserve">The American Journal of Surgery </w:t>
      </w:r>
      <w:r w:rsidRPr="00185972">
        <w:rPr>
          <w:b/>
        </w:rPr>
        <w:t>2004</w:t>
      </w:r>
      <w:r w:rsidRPr="00185972">
        <w:t xml:space="preserve">, </w:t>
      </w:r>
      <w:r w:rsidRPr="00185972">
        <w:rPr>
          <w:i/>
        </w:rPr>
        <w:t>187</w:t>
      </w:r>
      <w:r w:rsidRPr="00185972">
        <w:t xml:space="preserve"> (5), S65-S70.</w:t>
      </w:r>
    </w:p>
    <w:p w14:paraId="67DAD96A" w14:textId="77777777" w:rsidR="002F6FB2" w:rsidRPr="00185972" w:rsidRDefault="002F6FB2" w:rsidP="002F6FB2">
      <w:pPr>
        <w:pStyle w:val="EndNoteBibliography"/>
        <w:spacing w:after="0"/>
      </w:pPr>
      <w:r w:rsidRPr="00185972">
        <w:t xml:space="preserve">(61) Versey, Z.; da Cruz Nizer, W. S.; Russell, E.; Zigic, S.; DeZeeuw, K. G.; Marek, J. E.; Overhage, J.; Cassol, E. Biofilm-innate immune interface: contribution to chronic wound formation. </w:t>
      </w:r>
      <w:r w:rsidRPr="00185972">
        <w:rPr>
          <w:i/>
        </w:rPr>
        <w:t xml:space="preserve">Frontiers in immunology </w:t>
      </w:r>
      <w:r w:rsidRPr="00185972">
        <w:rPr>
          <w:b/>
        </w:rPr>
        <w:t>2021</w:t>
      </w:r>
      <w:r w:rsidRPr="00185972">
        <w:t xml:space="preserve">, </w:t>
      </w:r>
      <w:r w:rsidRPr="00185972">
        <w:rPr>
          <w:i/>
        </w:rPr>
        <w:t>12</w:t>
      </w:r>
      <w:r w:rsidRPr="00185972">
        <w:t>, 648554.</w:t>
      </w:r>
    </w:p>
    <w:p w14:paraId="53DCDE62" w14:textId="77777777" w:rsidR="002F6FB2" w:rsidRPr="00185972" w:rsidRDefault="002F6FB2" w:rsidP="002F6FB2">
      <w:pPr>
        <w:pStyle w:val="EndNoteBibliography"/>
        <w:spacing w:after="0"/>
      </w:pPr>
      <w:r w:rsidRPr="00185972">
        <w:t xml:space="preserve">(62) Cardona, A. F.; Wilson, S. E. Skin and soft-tissue infections: a critical review and the role of telavancin in their treatment. </w:t>
      </w:r>
      <w:r w:rsidRPr="00185972">
        <w:rPr>
          <w:i/>
        </w:rPr>
        <w:t xml:space="preserve">Clinical Infectious Diseases </w:t>
      </w:r>
      <w:r w:rsidRPr="00185972">
        <w:rPr>
          <w:b/>
        </w:rPr>
        <w:t>2015</w:t>
      </w:r>
      <w:r w:rsidRPr="00185972">
        <w:t xml:space="preserve">, </w:t>
      </w:r>
      <w:r w:rsidRPr="00185972">
        <w:rPr>
          <w:i/>
        </w:rPr>
        <w:t>61</w:t>
      </w:r>
      <w:r w:rsidRPr="00185972">
        <w:t xml:space="preserve"> (suppl_2), S69-S78.</w:t>
      </w:r>
    </w:p>
    <w:p w14:paraId="6390C8AE" w14:textId="77777777" w:rsidR="002F6FB2" w:rsidRPr="00185972" w:rsidRDefault="002F6FB2" w:rsidP="002F6FB2">
      <w:pPr>
        <w:pStyle w:val="EndNoteBibliography"/>
        <w:spacing w:after="0"/>
      </w:pPr>
      <w:r w:rsidRPr="00185972">
        <w:t xml:space="preserve">(63) Tomic-Canic, M.; Burgess, J. L.; O’Neill, K. E.; Strbo, N.; Pastar, I. Skin microbiota and its interplay with wound healing. </w:t>
      </w:r>
      <w:r w:rsidRPr="00185972">
        <w:rPr>
          <w:i/>
        </w:rPr>
        <w:t xml:space="preserve">American journal of clinical dermatology </w:t>
      </w:r>
      <w:r w:rsidRPr="00185972">
        <w:rPr>
          <w:b/>
        </w:rPr>
        <w:t>2020</w:t>
      </w:r>
      <w:r w:rsidRPr="00185972">
        <w:t xml:space="preserve">, </w:t>
      </w:r>
      <w:r w:rsidRPr="00185972">
        <w:rPr>
          <w:i/>
        </w:rPr>
        <w:t>21</w:t>
      </w:r>
      <w:r w:rsidRPr="00185972">
        <w:t xml:space="preserve"> (Suppl 1), 36-43.</w:t>
      </w:r>
    </w:p>
    <w:p w14:paraId="09EF0BCB" w14:textId="77777777" w:rsidR="002F6FB2" w:rsidRPr="00185972" w:rsidRDefault="002F6FB2" w:rsidP="002F6FB2">
      <w:pPr>
        <w:pStyle w:val="EndNoteBibliography"/>
        <w:spacing w:after="0"/>
      </w:pPr>
      <w:r w:rsidRPr="00185972">
        <w:t xml:space="preserve">(64) Percival, S. L.; Thomas, J. G.; Williams, D. W. Biofilms and bacterial imbalances in chronic wounds: anti‐Koch. </w:t>
      </w:r>
      <w:r w:rsidRPr="00185972">
        <w:rPr>
          <w:i/>
        </w:rPr>
        <w:t xml:space="preserve">International wound journal </w:t>
      </w:r>
      <w:r w:rsidRPr="00185972">
        <w:rPr>
          <w:b/>
        </w:rPr>
        <w:t>2010</w:t>
      </w:r>
      <w:r w:rsidRPr="00185972">
        <w:t xml:space="preserve">, </w:t>
      </w:r>
      <w:r w:rsidRPr="00185972">
        <w:rPr>
          <w:i/>
        </w:rPr>
        <w:t>7</w:t>
      </w:r>
      <w:r w:rsidRPr="00185972">
        <w:t xml:space="preserve"> (3), 169-175.</w:t>
      </w:r>
    </w:p>
    <w:p w14:paraId="450C3D84" w14:textId="77777777" w:rsidR="002F6FB2" w:rsidRPr="00185972" w:rsidRDefault="002F6FB2" w:rsidP="002F6FB2">
      <w:pPr>
        <w:pStyle w:val="EndNoteBibliography"/>
        <w:spacing w:after="0"/>
      </w:pPr>
      <w:r w:rsidRPr="00185972">
        <w:t xml:space="preserve">(65) Heydarian, N.; Wouters, C. L.; Neel, A.; Ferrell, M.; Panlilio, H.; Haight, T.; Gu, T.; Rice, C. V. Eradicating Biofilms of Carbapenem‐Resistant Enterobacteriaceae by Simultaneously Dispersing the Biomass and Killing Planktonic Bacteria with PEGylated Branched Polyethyleneimine. </w:t>
      </w:r>
      <w:r w:rsidRPr="00185972">
        <w:rPr>
          <w:i/>
        </w:rPr>
        <w:t xml:space="preserve">ChemMedChem </w:t>
      </w:r>
      <w:r w:rsidRPr="00185972">
        <w:rPr>
          <w:b/>
        </w:rPr>
        <w:t>2023</w:t>
      </w:r>
      <w:r w:rsidRPr="00185972">
        <w:t xml:space="preserve">, </w:t>
      </w:r>
      <w:r w:rsidRPr="00185972">
        <w:rPr>
          <w:i/>
        </w:rPr>
        <w:t>18</w:t>
      </w:r>
      <w:r w:rsidRPr="00185972">
        <w:t xml:space="preserve"> (3), e202200428.</w:t>
      </w:r>
    </w:p>
    <w:p w14:paraId="0FB62940" w14:textId="77777777" w:rsidR="002F6FB2" w:rsidRPr="00185972" w:rsidRDefault="002F6FB2" w:rsidP="002F6FB2">
      <w:pPr>
        <w:pStyle w:val="EndNoteBibliography"/>
        <w:spacing w:after="0"/>
      </w:pPr>
      <w:r w:rsidRPr="00185972">
        <w:t xml:space="preserve">(66) Wu, Y.-K.; Cheng, N.-C.; Cheng, C.-M. Biofilms in chronic wounds: pathogenesis and diagnosis. </w:t>
      </w:r>
      <w:r w:rsidRPr="00185972">
        <w:rPr>
          <w:i/>
        </w:rPr>
        <w:t xml:space="preserve">Trends in biotechnology </w:t>
      </w:r>
      <w:r w:rsidRPr="00185972">
        <w:rPr>
          <w:b/>
        </w:rPr>
        <w:t>2019</w:t>
      </w:r>
      <w:r w:rsidRPr="00185972">
        <w:t xml:space="preserve">, </w:t>
      </w:r>
      <w:r w:rsidRPr="00185972">
        <w:rPr>
          <w:i/>
        </w:rPr>
        <w:t>37</w:t>
      </w:r>
      <w:r w:rsidRPr="00185972">
        <w:t xml:space="preserve"> (5), 505-517.</w:t>
      </w:r>
    </w:p>
    <w:p w14:paraId="770AD77E" w14:textId="77777777" w:rsidR="002F6FB2" w:rsidRPr="00185972" w:rsidRDefault="002F6FB2" w:rsidP="002F6FB2">
      <w:pPr>
        <w:pStyle w:val="EndNoteBibliography"/>
        <w:spacing w:after="0"/>
      </w:pPr>
      <w:r w:rsidRPr="00185972">
        <w:t xml:space="preserve">(67) Wolcott, R. D.; Rhoads, D. D.; Dowd, S. E. Biofilms and chronic wound inflammation. </w:t>
      </w:r>
      <w:r w:rsidRPr="00185972">
        <w:rPr>
          <w:i/>
        </w:rPr>
        <w:t xml:space="preserve">Journal of wound care </w:t>
      </w:r>
      <w:r w:rsidRPr="00185972">
        <w:rPr>
          <w:b/>
        </w:rPr>
        <w:t>2008</w:t>
      </w:r>
      <w:r w:rsidRPr="00185972">
        <w:t xml:space="preserve">, </w:t>
      </w:r>
      <w:r w:rsidRPr="00185972">
        <w:rPr>
          <w:i/>
        </w:rPr>
        <w:t>17</w:t>
      </w:r>
      <w:r w:rsidRPr="00185972">
        <w:t xml:space="preserve"> (8), 333-341.</w:t>
      </w:r>
    </w:p>
    <w:p w14:paraId="725BF9E2" w14:textId="77777777" w:rsidR="002F6FB2" w:rsidRPr="00185972" w:rsidRDefault="002F6FB2" w:rsidP="002F6FB2">
      <w:pPr>
        <w:pStyle w:val="EndNoteBibliography"/>
        <w:spacing w:after="0"/>
      </w:pPr>
      <w:r w:rsidRPr="00185972">
        <w:t xml:space="preserve">(68) Burmølle, M.; Thomsen, T. R.; Fazli, M.; Dige, I.; Christensen, L.; Homøe, P.; Tvede, M.; Nyvad, B.; Tolker-Nielsen, T.; Givskov, M. Biofilms in chronic infections–a matter of opportunity–monospecies biofilms in multispecies infections. </w:t>
      </w:r>
      <w:r w:rsidRPr="00185972">
        <w:rPr>
          <w:i/>
        </w:rPr>
        <w:t xml:space="preserve">FEMS Immunology &amp; Medical Microbiology </w:t>
      </w:r>
      <w:r w:rsidRPr="00185972">
        <w:rPr>
          <w:b/>
        </w:rPr>
        <w:t>2010</w:t>
      </w:r>
      <w:r w:rsidRPr="00185972">
        <w:t xml:space="preserve">, </w:t>
      </w:r>
      <w:r w:rsidRPr="00185972">
        <w:rPr>
          <w:i/>
        </w:rPr>
        <w:t>59</w:t>
      </w:r>
      <w:r w:rsidRPr="00185972">
        <w:t xml:space="preserve"> (3), 324-336.</w:t>
      </w:r>
    </w:p>
    <w:p w14:paraId="6912FE03" w14:textId="77777777" w:rsidR="002F6FB2" w:rsidRPr="00185972" w:rsidRDefault="002F6FB2" w:rsidP="002F6FB2">
      <w:pPr>
        <w:pStyle w:val="EndNoteBibliography"/>
        <w:spacing w:after="0"/>
      </w:pPr>
      <w:r w:rsidRPr="00185972">
        <w:t xml:space="preserve">(69) Bjarnsholt, T. The role of bacterial biofilms in chronic infections. </w:t>
      </w:r>
      <w:r w:rsidRPr="00185972">
        <w:rPr>
          <w:i/>
        </w:rPr>
        <w:t xml:space="preserve">Apmis </w:t>
      </w:r>
      <w:r w:rsidRPr="00185972">
        <w:rPr>
          <w:b/>
        </w:rPr>
        <w:t>2013</w:t>
      </w:r>
      <w:r w:rsidRPr="00185972">
        <w:t xml:space="preserve">, </w:t>
      </w:r>
      <w:r w:rsidRPr="00185972">
        <w:rPr>
          <w:i/>
        </w:rPr>
        <w:t>121</w:t>
      </w:r>
      <w:r w:rsidRPr="00185972">
        <w:t>, 1-58.</w:t>
      </w:r>
    </w:p>
    <w:p w14:paraId="493235BE" w14:textId="77777777" w:rsidR="002F6FB2" w:rsidRPr="00185972" w:rsidRDefault="002F6FB2" w:rsidP="002F6FB2">
      <w:pPr>
        <w:pStyle w:val="EndNoteBibliography"/>
        <w:spacing w:after="0"/>
      </w:pPr>
      <w:r w:rsidRPr="00185972">
        <w:lastRenderedPageBreak/>
        <w:t xml:space="preserve">(70) Bakshani, C. R.; Morales-Garcia, A. L.; Althaus, M.; Wilcox, M. D.; Pearson, J. P.; Bythell, J. C.; Burgess, J. G. Evolutionary conservation of the antimicrobial function of mucus: a first defence against infection. </w:t>
      </w:r>
      <w:r w:rsidRPr="00185972">
        <w:rPr>
          <w:i/>
        </w:rPr>
        <w:t xml:space="preserve">npj Biofilms and Microbiomes </w:t>
      </w:r>
      <w:r w:rsidRPr="00185972">
        <w:rPr>
          <w:b/>
        </w:rPr>
        <w:t>2018</w:t>
      </w:r>
      <w:r w:rsidRPr="00185972">
        <w:t xml:space="preserve">, </w:t>
      </w:r>
      <w:r w:rsidRPr="00185972">
        <w:rPr>
          <w:i/>
        </w:rPr>
        <w:t>4</w:t>
      </w:r>
      <w:r w:rsidRPr="00185972">
        <w:t xml:space="preserve"> (1), 14.</w:t>
      </w:r>
    </w:p>
    <w:p w14:paraId="33867F45" w14:textId="77777777" w:rsidR="002F6FB2" w:rsidRPr="00185972" w:rsidRDefault="002F6FB2" w:rsidP="002F6FB2">
      <w:pPr>
        <w:pStyle w:val="EndNoteBibliography"/>
        <w:spacing w:after="0"/>
      </w:pPr>
      <w:r w:rsidRPr="00185972">
        <w:t xml:space="preserve">(71) Sauer, K. The genomics and proteomics of biofilm formation. </w:t>
      </w:r>
      <w:r w:rsidRPr="00185972">
        <w:rPr>
          <w:i/>
        </w:rPr>
        <w:t xml:space="preserve">Genome biology </w:t>
      </w:r>
      <w:r w:rsidRPr="00185972">
        <w:rPr>
          <w:b/>
        </w:rPr>
        <w:t>2003</w:t>
      </w:r>
      <w:r w:rsidRPr="00185972">
        <w:t xml:space="preserve">, </w:t>
      </w:r>
      <w:r w:rsidRPr="00185972">
        <w:rPr>
          <w:i/>
        </w:rPr>
        <w:t>4</w:t>
      </w:r>
      <w:r w:rsidRPr="00185972">
        <w:t xml:space="preserve"> (6), 1-5.</w:t>
      </w:r>
    </w:p>
    <w:p w14:paraId="62E8362B" w14:textId="77777777" w:rsidR="002F6FB2" w:rsidRPr="00185972" w:rsidRDefault="002F6FB2" w:rsidP="002F6FB2">
      <w:pPr>
        <w:pStyle w:val="EndNoteBibliography"/>
        <w:spacing w:after="0"/>
      </w:pPr>
      <w:r w:rsidRPr="00185972">
        <w:t xml:space="preserve">(72) Raziyeva, K.; Kim, Y.; Zharkinbekov, Z.; Kassymbek, K.; Jimi, S.; Saparov, A. Immunology of acute and chronic wound healing. </w:t>
      </w:r>
      <w:r w:rsidRPr="00185972">
        <w:rPr>
          <w:i/>
        </w:rPr>
        <w:t xml:space="preserve">Biomolecules </w:t>
      </w:r>
      <w:r w:rsidRPr="00185972">
        <w:rPr>
          <w:b/>
        </w:rPr>
        <w:t>2021</w:t>
      </w:r>
      <w:r w:rsidRPr="00185972">
        <w:t xml:space="preserve">, </w:t>
      </w:r>
      <w:r w:rsidRPr="00185972">
        <w:rPr>
          <w:i/>
        </w:rPr>
        <w:t>11</w:t>
      </w:r>
      <w:r w:rsidRPr="00185972">
        <w:t xml:space="preserve"> (5), 700.</w:t>
      </w:r>
    </w:p>
    <w:p w14:paraId="22341A27" w14:textId="77777777" w:rsidR="002F6FB2" w:rsidRPr="00185972" w:rsidRDefault="002F6FB2" w:rsidP="002F6FB2">
      <w:pPr>
        <w:pStyle w:val="EndNoteBibliography"/>
        <w:spacing w:after="0"/>
      </w:pPr>
      <w:r w:rsidRPr="00185972">
        <w:t xml:space="preserve">(73) Jones, R. E.; Foster, D. S.; Longaker, M. T. Management of chronic wounds—2018. </w:t>
      </w:r>
      <w:r w:rsidRPr="00185972">
        <w:rPr>
          <w:i/>
        </w:rPr>
        <w:t xml:space="preserve">Jama </w:t>
      </w:r>
      <w:r w:rsidRPr="00185972">
        <w:rPr>
          <w:b/>
        </w:rPr>
        <w:t>2018</w:t>
      </w:r>
      <w:r w:rsidRPr="00185972">
        <w:t xml:space="preserve">, </w:t>
      </w:r>
      <w:r w:rsidRPr="00185972">
        <w:rPr>
          <w:i/>
        </w:rPr>
        <w:t>320</w:t>
      </w:r>
      <w:r w:rsidRPr="00185972">
        <w:t xml:space="preserve"> (14), 1481-1482.</w:t>
      </w:r>
    </w:p>
    <w:p w14:paraId="1BD138B5" w14:textId="77777777" w:rsidR="002F6FB2" w:rsidRPr="00185972" w:rsidRDefault="002F6FB2" w:rsidP="002F6FB2">
      <w:pPr>
        <w:pStyle w:val="EndNoteBibliography"/>
        <w:spacing w:after="0"/>
      </w:pPr>
      <w:r w:rsidRPr="00185972">
        <w:t>(74) Sen, C. K. Human wounds and its burden: an updated compendium of estimates. Mary Ann Liebert, Inc., publishers 140 Huguenot Street, 3rd Floor New …: 2019; Vol. 8, pp 39-48.</w:t>
      </w:r>
    </w:p>
    <w:p w14:paraId="77E3C372" w14:textId="77777777" w:rsidR="002F6FB2" w:rsidRPr="00185972" w:rsidRDefault="002F6FB2" w:rsidP="002F6FB2">
      <w:pPr>
        <w:pStyle w:val="EndNoteBibliography"/>
        <w:spacing w:after="0"/>
      </w:pPr>
      <w:r w:rsidRPr="00185972">
        <w:t>(75) Matoori, S. Breakthrough Technologies in Diagnosis and Therapy of Chronic Wounds. ACS Publications: 2023.</w:t>
      </w:r>
    </w:p>
    <w:p w14:paraId="43268018" w14:textId="77777777" w:rsidR="002F6FB2" w:rsidRPr="00185972" w:rsidRDefault="002F6FB2" w:rsidP="002F6FB2">
      <w:pPr>
        <w:pStyle w:val="EndNoteBibliography"/>
        <w:spacing w:after="0"/>
      </w:pPr>
      <w:r w:rsidRPr="00185972">
        <w:t xml:space="preserve">(76) Verma, K. D.; Lewis, F.; Mejia, M.; Chalasani, M.; Marcus, K. A. Food and Drug Administration perspective: Advancing product development for non‐healing chronic wounds. </w:t>
      </w:r>
      <w:r w:rsidRPr="00185972">
        <w:rPr>
          <w:i/>
        </w:rPr>
        <w:t xml:space="preserve">Wound Repair and Regeneration </w:t>
      </w:r>
      <w:r w:rsidRPr="00185972">
        <w:rPr>
          <w:b/>
        </w:rPr>
        <w:t>2022</w:t>
      </w:r>
      <w:r w:rsidRPr="00185972">
        <w:t xml:space="preserve">, </w:t>
      </w:r>
      <w:r w:rsidRPr="00185972">
        <w:rPr>
          <w:i/>
        </w:rPr>
        <w:t>30</w:t>
      </w:r>
      <w:r w:rsidRPr="00185972">
        <w:t xml:space="preserve"> (3), 299-302.</w:t>
      </w:r>
    </w:p>
    <w:p w14:paraId="04D9670E" w14:textId="77777777" w:rsidR="002F6FB2" w:rsidRPr="00185972" w:rsidRDefault="002F6FB2" w:rsidP="002F6FB2">
      <w:pPr>
        <w:pStyle w:val="EndNoteBibliography"/>
        <w:spacing w:after="0"/>
      </w:pPr>
      <w:r w:rsidRPr="00185972">
        <w:t xml:space="preserve">(77) Whittam, A. J.; Maan, Z. N.; Duscher, D.; Wong, V. W.; Barrera, J. A.; Januszyk, M.; Gurtner, G. C. Challenges and opportunities in drug delivery for wound healing. </w:t>
      </w:r>
      <w:r w:rsidRPr="00185972">
        <w:rPr>
          <w:i/>
        </w:rPr>
        <w:t xml:space="preserve">Advances in wound care </w:t>
      </w:r>
      <w:r w:rsidRPr="00185972">
        <w:rPr>
          <w:b/>
        </w:rPr>
        <w:t>2016</w:t>
      </w:r>
      <w:r w:rsidRPr="00185972">
        <w:t xml:space="preserve">, </w:t>
      </w:r>
      <w:r w:rsidRPr="00185972">
        <w:rPr>
          <w:i/>
        </w:rPr>
        <w:t>5</w:t>
      </w:r>
      <w:r w:rsidRPr="00185972">
        <w:t xml:space="preserve"> (2), 79-88.</w:t>
      </w:r>
    </w:p>
    <w:p w14:paraId="17C3F856" w14:textId="77777777" w:rsidR="002F6FB2" w:rsidRPr="00185972" w:rsidRDefault="002F6FB2" w:rsidP="002F6FB2">
      <w:pPr>
        <w:pStyle w:val="EndNoteBibliography"/>
        <w:spacing w:after="0"/>
      </w:pPr>
      <w:r w:rsidRPr="00185972">
        <w:t xml:space="preserve">(78) Saghazadeh, S.; Rinoldi, C.; Schot, M.; Kashaf, S. S.; Sharifi, F.; Jalilian, E.; Nuutila, K.; Giatsidis, G.; Mostafalu, P.; Derakhshandeh, H. Drug delivery systems and materials for wound healing applications. </w:t>
      </w:r>
      <w:r w:rsidRPr="00185972">
        <w:rPr>
          <w:i/>
        </w:rPr>
        <w:t xml:space="preserve">Advanced drug delivery reviews </w:t>
      </w:r>
      <w:r w:rsidRPr="00185972">
        <w:rPr>
          <w:b/>
        </w:rPr>
        <w:t>2018</w:t>
      </w:r>
      <w:r w:rsidRPr="00185972">
        <w:t xml:space="preserve">, </w:t>
      </w:r>
      <w:r w:rsidRPr="00185972">
        <w:rPr>
          <w:i/>
        </w:rPr>
        <w:t>127</w:t>
      </w:r>
      <w:r w:rsidRPr="00185972">
        <w:t>, 138-166.</w:t>
      </w:r>
    </w:p>
    <w:p w14:paraId="222B924C" w14:textId="77777777" w:rsidR="002F6FB2" w:rsidRPr="00185972" w:rsidRDefault="002F6FB2" w:rsidP="002F6FB2">
      <w:pPr>
        <w:pStyle w:val="EndNoteBibliography"/>
        <w:spacing w:after="0"/>
      </w:pPr>
      <w:r w:rsidRPr="00185972">
        <w:t xml:space="preserve">(79) Werdin, F.; Tenenhaus, M.; Rennekampff, H.-O. Chronic wound care. </w:t>
      </w:r>
      <w:r w:rsidRPr="00185972">
        <w:rPr>
          <w:i/>
        </w:rPr>
        <w:t xml:space="preserve">The Lancet </w:t>
      </w:r>
      <w:r w:rsidRPr="00185972">
        <w:rPr>
          <w:b/>
        </w:rPr>
        <w:t>2008</w:t>
      </w:r>
      <w:r w:rsidRPr="00185972">
        <w:t xml:space="preserve">, </w:t>
      </w:r>
      <w:r w:rsidRPr="00185972">
        <w:rPr>
          <w:i/>
        </w:rPr>
        <w:t>372</w:t>
      </w:r>
      <w:r w:rsidRPr="00185972">
        <w:t xml:space="preserve"> (9653), 1860-1862.</w:t>
      </w:r>
    </w:p>
    <w:p w14:paraId="06CE9EC1" w14:textId="77777777" w:rsidR="002F6FB2" w:rsidRPr="00185972" w:rsidRDefault="002F6FB2" w:rsidP="002F6FB2">
      <w:pPr>
        <w:pStyle w:val="EndNoteBibliography"/>
        <w:spacing w:after="0"/>
      </w:pPr>
      <w:r w:rsidRPr="00185972">
        <w:t xml:space="preserve">(80) Rahmani, S.; Mooney, D. J. Tissue-Engineered Wound Dressings for Diabetic Foot Ulcers. </w:t>
      </w:r>
      <w:r w:rsidRPr="00185972">
        <w:rPr>
          <w:i/>
        </w:rPr>
        <w:t xml:space="preserve">The Diabetic Foot: Medical and Surgical Management </w:t>
      </w:r>
      <w:r w:rsidRPr="00185972">
        <w:rPr>
          <w:b/>
        </w:rPr>
        <w:t>2018</w:t>
      </w:r>
      <w:r w:rsidRPr="00185972">
        <w:t>, 247-256.</w:t>
      </w:r>
    </w:p>
    <w:p w14:paraId="6A7A5202" w14:textId="77777777" w:rsidR="002F6FB2" w:rsidRPr="00185972" w:rsidRDefault="002F6FB2" w:rsidP="002F6FB2">
      <w:pPr>
        <w:pStyle w:val="EndNoteBibliography"/>
        <w:spacing w:after="0"/>
      </w:pPr>
      <w:r w:rsidRPr="00185972">
        <w:t xml:space="preserve">(81) Matoori, S.; Veves, A.; Mooney, D. J. Advanced bandages for diabetic wound healing. </w:t>
      </w:r>
      <w:r w:rsidRPr="00185972">
        <w:rPr>
          <w:i/>
        </w:rPr>
        <w:t xml:space="preserve">Science translational medicine </w:t>
      </w:r>
      <w:r w:rsidRPr="00185972">
        <w:rPr>
          <w:b/>
        </w:rPr>
        <w:t>2021</w:t>
      </w:r>
      <w:r w:rsidRPr="00185972">
        <w:t xml:space="preserve">, </w:t>
      </w:r>
      <w:r w:rsidRPr="00185972">
        <w:rPr>
          <w:i/>
        </w:rPr>
        <w:t>13</w:t>
      </w:r>
      <w:r w:rsidRPr="00185972">
        <w:t xml:space="preserve"> (585), eabe4839.</w:t>
      </w:r>
    </w:p>
    <w:p w14:paraId="79D766A5" w14:textId="77777777" w:rsidR="002F6FB2" w:rsidRPr="00185972" w:rsidRDefault="002F6FB2" w:rsidP="002F6FB2">
      <w:pPr>
        <w:pStyle w:val="EndNoteBibliography"/>
        <w:spacing w:after="0"/>
      </w:pPr>
      <w:r w:rsidRPr="00185972">
        <w:t xml:space="preserve">(82) Dai, C.; Shih, S.; Khachemoune, A. Skin substitutes for acute and chronic wound healing: an updated review. </w:t>
      </w:r>
      <w:r w:rsidRPr="00185972">
        <w:rPr>
          <w:i/>
        </w:rPr>
        <w:t xml:space="preserve">Journal of Dermatological Treatment </w:t>
      </w:r>
      <w:r w:rsidRPr="00185972">
        <w:rPr>
          <w:b/>
        </w:rPr>
        <w:t>2020</w:t>
      </w:r>
      <w:r w:rsidRPr="00185972">
        <w:t xml:space="preserve">, </w:t>
      </w:r>
      <w:r w:rsidRPr="00185972">
        <w:rPr>
          <w:i/>
        </w:rPr>
        <w:t>31</w:t>
      </w:r>
      <w:r w:rsidRPr="00185972">
        <w:t xml:space="preserve"> (6), 639-648.</w:t>
      </w:r>
    </w:p>
    <w:p w14:paraId="09C8DE2C" w14:textId="77777777" w:rsidR="002F6FB2" w:rsidRPr="00185972" w:rsidRDefault="002F6FB2" w:rsidP="002F6FB2">
      <w:pPr>
        <w:pStyle w:val="EndNoteBibliography"/>
        <w:spacing w:after="0"/>
      </w:pPr>
      <w:r w:rsidRPr="00185972">
        <w:t xml:space="preserve">(83) Martinson, M.; Martinson, N. A comparative analysis of skin substitutes used in the management of diabetic foot ulcers. </w:t>
      </w:r>
      <w:r w:rsidRPr="00185972">
        <w:rPr>
          <w:i/>
        </w:rPr>
        <w:t xml:space="preserve">Journal of wound care </w:t>
      </w:r>
      <w:r w:rsidRPr="00185972">
        <w:rPr>
          <w:b/>
        </w:rPr>
        <w:t>2016</w:t>
      </w:r>
      <w:r w:rsidRPr="00185972">
        <w:t xml:space="preserve">, </w:t>
      </w:r>
      <w:r w:rsidRPr="00185972">
        <w:rPr>
          <w:i/>
        </w:rPr>
        <w:t>25</w:t>
      </w:r>
      <w:r w:rsidRPr="00185972">
        <w:t xml:space="preserve"> (Sup10), S8-S17.</w:t>
      </w:r>
    </w:p>
    <w:p w14:paraId="686C69BB" w14:textId="77777777" w:rsidR="002F6FB2" w:rsidRPr="00185972" w:rsidRDefault="002F6FB2" w:rsidP="002F6FB2">
      <w:pPr>
        <w:pStyle w:val="EndNoteBibliography"/>
        <w:spacing w:after="0"/>
      </w:pPr>
      <w:r w:rsidRPr="00185972">
        <w:t xml:space="preserve">(84) Snyder, D.; Sullivan, N.; Margolis, D.; Schoelles, K. Skin substitutes for treating chronic wounds. </w:t>
      </w:r>
      <w:r w:rsidRPr="00185972">
        <w:rPr>
          <w:b/>
        </w:rPr>
        <w:t>2020</w:t>
      </w:r>
      <w:r w:rsidRPr="00185972">
        <w:t>.</w:t>
      </w:r>
    </w:p>
    <w:p w14:paraId="09378399" w14:textId="77777777" w:rsidR="002F6FB2" w:rsidRPr="00185972" w:rsidRDefault="002F6FB2" w:rsidP="002F6FB2">
      <w:pPr>
        <w:pStyle w:val="EndNoteBibliography"/>
        <w:spacing w:after="0"/>
      </w:pPr>
      <w:r w:rsidRPr="00185972">
        <w:t xml:space="preserve">(85) Eaglstein, W. H.; Kirsner, R. S.; Robson, M. C. Food and Drug Administration (FDA) drug approval end points for chronic cutaneous ulcer studies. </w:t>
      </w:r>
      <w:r w:rsidRPr="00185972">
        <w:rPr>
          <w:i/>
        </w:rPr>
        <w:t xml:space="preserve">Wound repair and regeneration </w:t>
      </w:r>
      <w:r w:rsidRPr="00185972">
        <w:rPr>
          <w:b/>
        </w:rPr>
        <w:t>2012</w:t>
      </w:r>
      <w:r w:rsidRPr="00185972">
        <w:t xml:space="preserve">, </w:t>
      </w:r>
      <w:r w:rsidRPr="00185972">
        <w:rPr>
          <w:i/>
        </w:rPr>
        <w:t>20</w:t>
      </w:r>
      <w:r w:rsidRPr="00185972">
        <w:t xml:space="preserve"> (6), 793-796.</w:t>
      </w:r>
    </w:p>
    <w:p w14:paraId="0D1924DA" w14:textId="77777777" w:rsidR="002F6FB2" w:rsidRPr="00185972" w:rsidRDefault="002F6FB2" w:rsidP="002F6FB2">
      <w:pPr>
        <w:pStyle w:val="EndNoteBibliography"/>
        <w:spacing w:after="0"/>
      </w:pPr>
      <w:r w:rsidRPr="00185972">
        <w:t xml:space="preserve">(86) Darwin, E.; Tomic-Canic, M. Healing chronic wounds: current challenges and potential solutions. </w:t>
      </w:r>
      <w:r w:rsidRPr="00185972">
        <w:rPr>
          <w:i/>
        </w:rPr>
        <w:t xml:space="preserve">Current dermatology reports </w:t>
      </w:r>
      <w:r w:rsidRPr="00185972">
        <w:rPr>
          <w:b/>
        </w:rPr>
        <w:t>2018</w:t>
      </w:r>
      <w:r w:rsidRPr="00185972">
        <w:t xml:space="preserve">, </w:t>
      </w:r>
      <w:r w:rsidRPr="00185972">
        <w:rPr>
          <w:i/>
        </w:rPr>
        <w:t>7</w:t>
      </w:r>
      <w:r w:rsidRPr="00185972">
        <w:t>, 296-302.</w:t>
      </w:r>
    </w:p>
    <w:p w14:paraId="6CDB2BA7" w14:textId="77777777" w:rsidR="002F6FB2" w:rsidRPr="00185972" w:rsidRDefault="002F6FB2" w:rsidP="002F6FB2">
      <w:pPr>
        <w:pStyle w:val="EndNoteBibliography"/>
        <w:spacing w:after="0"/>
      </w:pPr>
      <w:r w:rsidRPr="00185972">
        <w:t xml:space="preserve">(87) Rodrigues, M.; Kosaric, N.; Bonham, C. A.; Gurtner, G. C. Wound healing: a cellular perspective. </w:t>
      </w:r>
      <w:r w:rsidRPr="00185972">
        <w:rPr>
          <w:i/>
        </w:rPr>
        <w:t xml:space="preserve">Physiological reviews </w:t>
      </w:r>
      <w:r w:rsidRPr="00185972">
        <w:rPr>
          <w:b/>
        </w:rPr>
        <w:t>2019</w:t>
      </w:r>
      <w:r w:rsidRPr="00185972">
        <w:t xml:space="preserve">, </w:t>
      </w:r>
      <w:r w:rsidRPr="00185972">
        <w:rPr>
          <w:i/>
        </w:rPr>
        <w:t>99</w:t>
      </w:r>
      <w:r w:rsidRPr="00185972">
        <w:t xml:space="preserve"> (1), 665-706.</w:t>
      </w:r>
    </w:p>
    <w:p w14:paraId="6D016331" w14:textId="77777777" w:rsidR="002F6FB2" w:rsidRPr="00185972" w:rsidRDefault="002F6FB2" w:rsidP="002F6FB2">
      <w:pPr>
        <w:pStyle w:val="EndNoteBibliography"/>
        <w:spacing w:after="0"/>
      </w:pPr>
      <w:r w:rsidRPr="00185972">
        <w:t xml:space="preserve">(88) Maderal, A. D.; Vivas, A. C.; Eaglstein, W. H.; Kirsner, R. S. The FDA and designing clinical trials for chronic cutaneous ulcers. In </w:t>
      </w:r>
      <w:r w:rsidRPr="00185972">
        <w:rPr>
          <w:i/>
        </w:rPr>
        <w:t>Seminars in cell &amp; developmental biology</w:t>
      </w:r>
      <w:r w:rsidRPr="00185972">
        <w:t>, 2012; Elsevier: Vol. 23, pp 993-999.</w:t>
      </w:r>
    </w:p>
    <w:p w14:paraId="55E7BD28" w14:textId="77777777" w:rsidR="002F6FB2" w:rsidRPr="00185972" w:rsidRDefault="002F6FB2" w:rsidP="002F6FB2">
      <w:pPr>
        <w:pStyle w:val="EndNoteBibliography"/>
        <w:spacing w:after="0"/>
      </w:pPr>
      <w:r w:rsidRPr="00185972">
        <w:t xml:space="preserve">(89) Falanga, V.; Isseroff, R. R.; Soulika, A. M.; Romanelli, M.; Margolis, D.; Kapp, S.; Granick, M.; Harding, K. Chronic wounds. </w:t>
      </w:r>
      <w:r w:rsidRPr="00185972">
        <w:rPr>
          <w:i/>
        </w:rPr>
        <w:t xml:space="preserve">Nature Reviews Disease Primers </w:t>
      </w:r>
      <w:r w:rsidRPr="00185972">
        <w:rPr>
          <w:b/>
        </w:rPr>
        <w:t>2022</w:t>
      </w:r>
      <w:r w:rsidRPr="00185972">
        <w:t xml:space="preserve">, </w:t>
      </w:r>
      <w:r w:rsidRPr="00185972">
        <w:rPr>
          <w:i/>
        </w:rPr>
        <w:t>8</w:t>
      </w:r>
      <w:r w:rsidRPr="00185972">
        <w:t xml:space="preserve"> (1), 50.</w:t>
      </w:r>
    </w:p>
    <w:p w14:paraId="593AF456" w14:textId="77777777" w:rsidR="002F6FB2" w:rsidRPr="00185972" w:rsidRDefault="002F6FB2" w:rsidP="002F6FB2">
      <w:pPr>
        <w:pStyle w:val="EndNoteBibliography"/>
        <w:spacing w:after="0"/>
      </w:pPr>
      <w:r w:rsidRPr="00185972">
        <w:t xml:space="preserve">(90) Niemiec, S. M.; Louiselle, A. E.; Liechty, K. W.; Zgheib, C. Role of microRNAs in pressure ulcer immune response, pathogenesis, and treatment. </w:t>
      </w:r>
      <w:r w:rsidRPr="00185972">
        <w:rPr>
          <w:i/>
        </w:rPr>
        <w:t xml:space="preserve">International journal of molecular sciences </w:t>
      </w:r>
      <w:r w:rsidRPr="00185972">
        <w:rPr>
          <w:b/>
        </w:rPr>
        <w:t>2020</w:t>
      </w:r>
      <w:r w:rsidRPr="00185972">
        <w:t xml:space="preserve">, </w:t>
      </w:r>
      <w:r w:rsidRPr="00185972">
        <w:rPr>
          <w:i/>
        </w:rPr>
        <w:t>22</w:t>
      </w:r>
      <w:r w:rsidRPr="00185972">
        <w:t xml:space="preserve"> (1), 64.</w:t>
      </w:r>
    </w:p>
    <w:p w14:paraId="0F4566B5" w14:textId="77777777" w:rsidR="002F6FB2" w:rsidRPr="00185972" w:rsidRDefault="002F6FB2" w:rsidP="002F6FB2">
      <w:pPr>
        <w:pStyle w:val="EndNoteBibliography"/>
        <w:spacing w:after="0"/>
      </w:pPr>
      <w:r w:rsidRPr="00185972">
        <w:t xml:space="preserve">(91) Raffetto, J. D.; Ligi, D.; Maniscalco, R.; Khalil, R. A.; Mannello, F. Why venous leg ulcers have difficulty healing: overview on pathophysiology, clinical consequences, and treatment. </w:t>
      </w:r>
      <w:r w:rsidRPr="00185972">
        <w:rPr>
          <w:i/>
        </w:rPr>
        <w:t xml:space="preserve">Journal of clinical medicine </w:t>
      </w:r>
      <w:r w:rsidRPr="00185972">
        <w:rPr>
          <w:b/>
        </w:rPr>
        <w:t>2020</w:t>
      </w:r>
      <w:r w:rsidRPr="00185972">
        <w:t xml:space="preserve">, </w:t>
      </w:r>
      <w:r w:rsidRPr="00185972">
        <w:rPr>
          <w:i/>
        </w:rPr>
        <w:t>10</w:t>
      </w:r>
      <w:r w:rsidRPr="00185972">
        <w:t xml:space="preserve"> (1), 29.</w:t>
      </w:r>
    </w:p>
    <w:p w14:paraId="3479B3D1" w14:textId="77777777" w:rsidR="002F6FB2" w:rsidRPr="00185972" w:rsidRDefault="002F6FB2" w:rsidP="002F6FB2">
      <w:pPr>
        <w:pStyle w:val="EndNoteBibliography"/>
        <w:spacing w:after="0"/>
      </w:pPr>
      <w:r w:rsidRPr="00185972">
        <w:lastRenderedPageBreak/>
        <w:t xml:space="preserve">(92) Strbo, N.; Yin, N.; Stojadinovic, O. Innate and adaptive immune responses in wound epithelialization. </w:t>
      </w:r>
      <w:r w:rsidRPr="00185972">
        <w:rPr>
          <w:i/>
        </w:rPr>
        <w:t xml:space="preserve">Advances in wound care </w:t>
      </w:r>
      <w:r w:rsidRPr="00185972">
        <w:rPr>
          <w:b/>
        </w:rPr>
        <w:t>2014</w:t>
      </w:r>
      <w:r w:rsidRPr="00185972">
        <w:t xml:space="preserve">, </w:t>
      </w:r>
      <w:r w:rsidRPr="00185972">
        <w:rPr>
          <w:i/>
        </w:rPr>
        <w:t>3</w:t>
      </w:r>
      <w:r w:rsidRPr="00185972">
        <w:t xml:space="preserve"> (7), 492-501.</w:t>
      </w:r>
    </w:p>
    <w:p w14:paraId="0E42BFC1" w14:textId="77777777" w:rsidR="002F6FB2" w:rsidRPr="00185972" w:rsidRDefault="002F6FB2" w:rsidP="002F6FB2">
      <w:pPr>
        <w:pStyle w:val="EndNoteBibliography"/>
        <w:spacing w:after="0"/>
      </w:pPr>
      <w:r w:rsidRPr="00185972">
        <w:t xml:space="preserve">(93) He, L.; He, T.; Farrar, S.; Ji, L.; Liu, T.; Ma, X. Antioxidants maintain cellular redox homeostasis by elimination of reactive oxygen species. </w:t>
      </w:r>
      <w:r w:rsidRPr="00185972">
        <w:rPr>
          <w:i/>
        </w:rPr>
        <w:t xml:space="preserve">Cellular Physiology and Biochemistry </w:t>
      </w:r>
      <w:r w:rsidRPr="00185972">
        <w:rPr>
          <w:b/>
        </w:rPr>
        <w:t>2017</w:t>
      </w:r>
      <w:r w:rsidRPr="00185972">
        <w:t xml:space="preserve">, </w:t>
      </w:r>
      <w:r w:rsidRPr="00185972">
        <w:rPr>
          <w:i/>
        </w:rPr>
        <w:t>44</w:t>
      </w:r>
      <w:r w:rsidRPr="00185972">
        <w:t xml:space="preserve"> (2), 532-553.</w:t>
      </w:r>
    </w:p>
    <w:p w14:paraId="791B4265" w14:textId="77777777" w:rsidR="002F6FB2" w:rsidRPr="00185972" w:rsidRDefault="002F6FB2" w:rsidP="002F6FB2">
      <w:pPr>
        <w:pStyle w:val="EndNoteBibliography"/>
        <w:spacing w:after="0"/>
      </w:pPr>
      <w:r w:rsidRPr="00185972">
        <w:t xml:space="preserve">(94) Fischer, D.; Bieber, T.; Li, Y.; Elsässer, H.-P.; Kissel, T. A novel non-viral vector for DNA delivery based on low molecular weight, branched polyethylenimine: effect of molecular weight on transfection efficiency and cytotoxicity. </w:t>
      </w:r>
      <w:r w:rsidRPr="00185972">
        <w:rPr>
          <w:i/>
        </w:rPr>
        <w:t xml:space="preserve">Pharmaceutical research </w:t>
      </w:r>
      <w:r w:rsidRPr="00185972">
        <w:rPr>
          <w:b/>
        </w:rPr>
        <w:t>1999</w:t>
      </w:r>
      <w:r w:rsidRPr="00185972">
        <w:t xml:space="preserve">, </w:t>
      </w:r>
      <w:r w:rsidRPr="00185972">
        <w:rPr>
          <w:i/>
        </w:rPr>
        <w:t>16</w:t>
      </w:r>
      <w:r w:rsidRPr="00185972">
        <w:t>, 1273-1279.</w:t>
      </w:r>
    </w:p>
    <w:p w14:paraId="1B7BB242" w14:textId="77777777" w:rsidR="002F6FB2" w:rsidRPr="00185972" w:rsidRDefault="002F6FB2" w:rsidP="002F6FB2">
      <w:pPr>
        <w:pStyle w:val="EndNoteBibliography"/>
        <w:spacing w:after="0"/>
      </w:pPr>
      <w:r w:rsidRPr="00185972">
        <w:t xml:space="preserve">(95) Jäger, M.; Schubert, S.; Ochrimenko, S.; Fischer, D.; Schubert, U. S. Branched and linear poly (ethylene imine)-based conjugates: synthetic modification, characterization, and application. </w:t>
      </w:r>
      <w:r w:rsidRPr="00185972">
        <w:rPr>
          <w:i/>
        </w:rPr>
        <w:t xml:space="preserve">Chemical Society Reviews </w:t>
      </w:r>
      <w:r w:rsidRPr="00185972">
        <w:rPr>
          <w:b/>
        </w:rPr>
        <w:t>2012</w:t>
      </w:r>
      <w:r w:rsidRPr="00185972">
        <w:t xml:space="preserve">, </w:t>
      </w:r>
      <w:r w:rsidRPr="00185972">
        <w:rPr>
          <w:i/>
        </w:rPr>
        <w:t>41</w:t>
      </w:r>
      <w:r w:rsidRPr="00185972">
        <w:t xml:space="preserve"> (13), 4755-4767.</w:t>
      </w:r>
    </w:p>
    <w:p w14:paraId="5C51A7AC" w14:textId="77777777" w:rsidR="002F6FB2" w:rsidRPr="00185972" w:rsidRDefault="002F6FB2" w:rsidP="002F6FB2">
      <w:pPr>
        <w:pStyle w:val="EndNoteBibliography"/>
        <w:spacing w:after="0"/>
      </w:pPr>
      <w:r w:rsidRPr="00185972">
        <w:t xml:space="preserve">(96) Boussif, O.; Lezoualc'h, F.; Zanta, M. A.; Mergny, M. D.; Scherman, D.; Demeneix, B.; Behr, J.-P. A versatile vector for gene and oligonucleotide transfer into cells in culture and in vivo: polyethylenimine. </w:t>
      </w:r>
      <w:r w:rsidRPr="00185972">
        <w:rPr>
          <w:i/>
        </w:rPr>
        <w:t xml:space="preserve">Proceedings of the National Academy of Sciences </w:t>
      </w:r>
      <w:r w:rsidRPr="00185972">
        <w:rPr>
          <w:b/>
        </w:rPr>
        <w:t>1995</w:t>
      </w:r>
      <w:r w:rsidRPr="00185972">
        <w:t xml:space="preserve">, </w:t>
      </w:r>
      <w:r w:rsidRPr="00185972">
        <w:rPr>
          <w:i/>
        </w:rPr>
        <w:t>92</w:t>
      </w:r>
      <w:r w:rsidRPr="00185972">
        <w:t xml:space="preserve"> (16), 7297-7301.</w:t>
      </w:r>
    </w:p>
    <w:p w14:paraId="0BEF9777" w14:textId="77777777" w:rsidR="002F6FB2" w:rsidRPr="00185972" w:rsidRDefault="002F6FB2" w:rsidP="002F6FB2">
      <w:pPr>
        <w:pStyle w:val="EndNoteBibliography"/>
        <w:spacing w:after="0"/>
      </w:pPr>
      <w:r w:rsidRPr="00185972">
        <w:t xml:space="preserve">(97) Kirk, N.; Cowan, D. Optimising the recovery of recombinant thermostable proteins expressed in mesophilic hosts. </w:t>
      </w:r>
      <w:r w:rsidRPr="00185972">
        <w:rPr>
          <w:i/>
        </w:rPr>
        <w:t xml:space="preserve">Journal of biotechnology </w:t>
      </w:r>
      <w:r w:rsidRPr="00185972">
        <w:rPr>
          <w:b/>
        </w:rPr>
        <w:t>1995</w:t>
      </w:r>
      <w:r w:rsidRPr="00185972">
        <w:t xml:space="preserve">, </w:t>
      </w:r>
      <w:r w:rsidRPr="00185972">
        <w:rPr>
          <w:i/>
        </w:rPr>
        <w:t>42</w:t>
      </w:r>
      <w:r w:rsidRPr="00185972">
        <w:t xml:space="preserve"> (2), 177-184.</w:t>
      </w:r>
    </w:p>
    <w:p w14:paraId="5ABD3F10" w14:textId="77777777" w:rsidR="002F6FB2" w:rsidRPr="00185972" w:rsidRDefault="002F6FB2" w:rsidP="002F6FB2">
      <w:pPr>
        <w:pStyle w:val="EndNoteBibliography"/>
        <w:spacing w:after="0"/>
      </w:pPr>
      <w:r w:rsidRPr="00185972">
        <w:t xml:space="preserve">(98) Milburn, P.; Bonnerjea, J.; Hoare, M.; Dunnill, P. Selective flocculation of nucleic acids, lipids, and colloidal particles from a yeast cell homogenate by polyethyleneimine, and its scale-up. </w:t>
      </w:r>
      <w:r w:rsidRPr="00185972">
        <w:rPr>
          <w:i/>
        </w:rPr>
        <w:t xml:space="preserve">Enzyme and microbial technology </w:t>
      </w:r>
      <w:r w:rsidRPr="00185972">
        <w:rPr>
          <w:b/>
        </w:rPr>
        <w:t>1990</w:t>
      </w:r>
      <w:r w:rsidRPr="00185972">
        <w:t xml:space="preserve">, </w:t>
      </w:r>
      <w:r w:rsidRPr="00185972">
        <w:rPr>
          <w:i/>
        </w:rPr>
        <w:t>12</w:t>
      </w:r>
      <w:r w:rsidRPr="00185972">
        <w:t xml:space="preserve"> (7), 527-532.</w:t>
      </w:r>
    </w:p>
    <w:p w14:paraId="66679D4D" w14:textId="77777777" w:rsidR="002F6FB2" w:rsidRPr="00185972" w:rsidRDefault="002F6FB2" w:rsidP="002F6FB2">
      <w:pPr>
        <w:pStyle w:val="EndNoteBibliography"/>
        <w:spacing w:after="0"/>
      </w:pPr>
      <w:r w:rsidRPr="00185972">
        <w:t xml:space="preserve">(99) Vancha, A. R.; Govindaraju, S.; Parsa, K. V.; Jasti, M.; González-García, M.; Ballestero, R. P. Use of polyethyleneimine polymer in cell culture as attachment factor and lipofection enhancer. </w:t>
      </w:r>
      <w:r w:rsidRPr="00185972">
        <w:rPr>
          <w:i/>
        </w:rPr>
        <w:t xml:space="preserve">BMC biotechnology </w:t>
      </w:r>
      <w:r w:rsidRPr="00185972">
        <w:rPr>
          <w:b/>
        </w:rPr>
        <w:t>2004</w:t>
      </w:r>
      <w:r w:rsidRPr="00185972">
        <w:t xml:space="preserve">, </w:t>
      </w:r>
      <w:r w:rsidRPr="00185972">
        <w:rPr>
          <w:i/>
        </w:rPr>
        <w:t>4</w:t>
      </w:r>
      <w:r w:rsidRPr="00185972">
        <w:t>, 1-12.</w:t>
      </w:r>
    </w:p>
    <w:p w14:paraId="2409D0B9" w14:textId="77777777" w:rsidR="002F6FB2" w:rsidRPr="00185972" w:rsidRDefault="002F6FB2" w:rsidP="002F6FB2">
      <w:pPr>
        <w:pStyle w:val="EndNoteBibliography"/>
        <w:spacing w:after="0"/>
      </w:pPr>
      <w:r w:rsidRPr="00185972">
        <w:t xml:space="preserve">(100) Foxley, M. A.; Friedline, A. W.; Jensen, J. M.; Nimmo, S. L.; Scull, E. M.; King, J. B.; Strange, S.; Xiao, M. T.; Smith, B. E.; Thomas III, K. J. Efficacy of ampicillin against methicillin-resistant Staphylococcus aureus restored through synergy with branched poly (ethylenimine). </w:t>
      </w:r>
      <w:r w:rsidRPr="00185972">
        <w:rPr>
          <w:i/>
        </w:rPr>
        <w:t xml:space="preserve">The Journal of antibiotics </w:t>
      </w:r>
      <w:r w:rsidRPr="00185972">
        <w:rPr>
          <w:b/>
        </w:rPr>
        <w:t>2016</w:t>
      </w:r>
      <w:r w:rsidRPr="00185972">
        <w:t xml:space="preserve">, </w:t>
      </w:r>
      <w:r w:rsidRPr="00185972">
        <w:rPr>
          <w:i/>
        </w:rPr>
        <w:t>69</w:t>
      </w:r>
      <w:r w:rsidRPr="00185972">
        <w:t xml:space="preserve"> (12), 871-878.</w:t>
      </w:r>
    </w:p>
    <w:p w14:paraId="0FA13ED2" w14:textId="77777777" w:rsidR="002F6FB2" w:rsidRPr="00185972" w:rsidRDefault="002F6FB2" w:rsidP="002F6FB2">
      <w:pPr>
        <w:pStyle w:val="EndNoteBibliography"/>
        <w:spacing w:after="0"/>
      </w:pPr>
      <w:r w:rsidRPr="00185972">
        <w:t xml:space="preserve">(101) Foxley, M. A.; Wright, S. N.; Lam, A. K.; Friedline, A. W.; Strange, S. J.; Xiao, M. T.; Moen, E. L.; Rice, C. V. Targeting wall teichoic acid in situ with branched polyethylenimine potentiates β-lactam efficacy against MRSA. </w:t>
      </w:r>
      <w:r w:rsidRPr="00185972">
        <w:rPr>
          <w:i/>
        </w:rPr>
        <w:t xml:space="preserve">ACS medicinal chemistry letters </w:t>
      </w:r>
      <w:r w:rsidRPr="00185972">
        <w:rPr>
          <w:b/>
        </w:rPr>
        <w:t>2017</w:t>
      </w:r>
      <w:r w:rsidRPr="00185972">
        <w:t xml:space="preserve">, </w:t>
      </w:r>
      <w:r w:rsidRPr="00185972">
        <w:rPr>
          <w:i/>
        </w:rPr>
        <w:t>8</w:t>
      </w:r>
      <w:r w:rsidRPr="00185972">
        <w:t xml:space="preserve"> (10), 1083-1088.</w:t>
      </w:r>
    </w:p>
    <w:p w14:paraId="7E2BA65F" w14:textId="77777777" w:rsidR="002F6FB2" w:rsidRPr="00185972" w:rsidRDefault="002F6FB2" w:rsidP="002F6FB2">
      <w:pPr>
        <w:pStyle w:val="EndNoteBibliography"/>
        <w:spacing w:after="0"/>
      </w:pPr>
      <w:r w:rsidRPr="00185972">
        <w:t xml:space="preserve">(102) Lam, A. K.; Hill, M. A.; Moen, E. L.; Pusavat, J.; Wouters, C. L.; Rice, C. V. Cationic Branched Polyethylenimine (BPEI) Disables Antibiotic Resistance in Methicillin‐Resistant Staphylococcus epidermidis (MRSE). </w:t>
      </w:r>
      <w:r w:rsidRPr="00185972">
        <w:rPr>
          <w:i/>
        </w:rPr>
        <w:t xml:space="preserve">ChemMedChem </w:t>
      </w:r>
      <w:r w:rsidRPr="00185972">
        <w:rPr>
          <w:b/>
        </w:rPr>
        <w:t>2018</w:t>
      </w:r>
      <w:r w:rsidRPr="00185972">
        <w:t xml:space="preserve">, </w:t>
      </w:r>
      <w:r w:rsidRPr="00185972">
        <w:rPr>
          <w:i/>
        </w:rPr>
        <w:t>13</w:t>
      </w:r>
      <w:r w:rsidRPr="00185972">
        <w:t xml:space="preserve"> (20), 2240-2248.</w:t>
      </w:r>
    </w:p>
    <w:p w14:paraId="7C207180" w14:textId="77777777" w:rsidR="002F6FB2" w:rsidRPr="00185972" w:rsidRDefault="002F6FB2" w:rsidP="002F6FB2">
      <w:pPr>
        <w:pStyle w:val="EndNoteBibliography"/>
        <w:spacing w:after="0"/>
      </w:pPr>
      <w:r w:rsidRPr="00185972">
        <w:t xml:space="preserve">(103) Hill, M. A.; Lam, A. K.; Reed, P.; Harney, M. C.; Wilson, B. A.; Moen, E. L.; Wright, S. N.; Pinho, M. G.; Rice, C. V. BPEI-induced delocalization of PBP4 potentiates β-lactams against MRSA. </w:t>
      </w:r>
      <w:r w:rsidRPr="00185972">
        <w:rPr>
          <w:i/>
        </w:rPr>
        <w:t xml:space="preserve">Biochemistry </w:t>
      </w:r>
      <w:r w:rsidRPr="00185972">
        <w:rPr>
          <w:b/>
        </w:rPr>
        <w:t>2019</w:t>
      </w:r>
      <w:r w:rsidRPr="00185972">
        <w:t xml:space="preserve">, </w:t>
      </w:r>
      <w:r w:rsidRPr="00185972">
        <w:rPr>
          <w:i/>
        </w:rPr>
        <w:t>58</w:t>
      </w:r>
      <w:r w:rsidRPr="00185972">
        <w:t xml:space="preserve"> (36), 3813-3822.</w:t>
      </w:r>
    </w:p>
    <w:p w14:paraId="42A1ABBC" w14:textId="77777777" w:rsidR="002F6FB2" w:rsidRPr="00185972" w:rsidRDefault="002F6FB2" w:rsidP="002F6FB2">
      <w:pPr>
        <w:pStyle w:val="EndNoteBibliography"/>
        <w:spacing w:after="0"/>
      </w:pPr>
      <w:r w:rsidRPr="00185972">
        <w:t xml:space="preserve">(104) Lam, A. K.; Panlilio, H.; Pusavat, J.; Wouters, C. L.; Moen, E. L.; Brennan, R. E.; Rice, C. V. Expanding the Spectrum of Antibiotics Capable of Killing Multidrug‐Resistant Staphylococcus aureus and Pseudomonas aeruginosa. </w:t>
      </w:r>
      <w:r w:rsidRPr="00185972">
        <w:rPr>
          <w:i/>
        </w:rPr>
        <w:t xml:space="preserve">ChemMedChem </w:t>
      </w:r>
      <w:r w:rsidRPr="00185972">
        <w:rPr>
          <w:b/>
        </w:rPr>
        <w:t>2020</w:t>
      </w:r>
      <w:r w:rsidRPr="00185972">
        <w:t xml:space="preserve">, </w:t>
      </w:r>
      <w:r w:rsidRPr="00185972">
        <w:rPr>
          <w:i/>
        </w:rPr>
        <w:t>15</w:t>
      </w:r>
      <w:r w:rsidRPr="00185972">
        <w:t xml:space="preserve"> (15), 1421-1428.</w:t>
      </w:r>
    </w:p>
    <w:p w14:paraId="11D8591D" w14:textId="77777777" w:rsidR="002F6FB2" w:rsidRPr="00185972" w:rsidRDefault="002F6FB2" w:rsidP="002F6FB2">
      <w:pPr>
        <w:pStyle w:val="EndNoteBibliography"/>
        <w:spacing w:after="0"/>
      </w:pPr>
      <w:r w:rsidRPr="00185972">
        <w:t xml:space="preserve">(105) Lam, A. K.; Panlilio, H.; Pusavat, J.; Wouters, C. L.; Moen, E. L.; Neel, A. J.; Rice, C. V. Low-molecular-weight branched polyethylenimine potentiates ampicillin against MRSA biofilms. </w:t>
      </w:r>
      <w:r w:rsidRPr="00185972">
        <w:rPr>
          <w:i/>
        </w:rPr>
        <w:t xml:space="preserve">ACS Medicinal Chemistry Letters </w:t>
      </w:r>
      <w:r w:rsidRPr="00185972">
        <w:rPr>
          <w:b/>
        </w:rPr>
        <w:t>2020</w:t>
      </w:r>
      <w:r w:rsidRPr="00185972">
        <w:t xml:space="preserve">, </w:t>
      </w:r>
      <w:r w:rsidRPr="00185972">
        <w:rPr>
          <w:i/>
        </w:rPr>
        <w:t>11</w:t>
      </w:r>
      <w:r w:rsidRPr="00185972">
        <w:t xml:space="preserve"> (4), 473-478.</w:t>
      </w:r>
    </w:p>
    <w:p w14:paraId="2BAA09F1" w14:textId="77777777" w:rsidR="002F6FB2" w:rsidRPr="00185972" w:rsidRDefault="002F6FB2" w:rsidP="002F6FB2">
      <w:pPr>
        <w:pStyle w:val="EndNoteBibliography"/>
        <w:spacing w:after="0"/>
      </w:pPr>
      <w:r w:rsidRPr="00185972">
        <w:t xml:space="preserve">(106) Lam, A. K.; Panlilio, H.; Pusavat, J.; Wouters, C. L.; Moen, E. L.; Rice, C. V. Overcoming multidrug resistance and biofilms of Pseudomonas aeruginosa with a single dual-function potentiator of β-lactams. </w:t>
      </w:r>
      <w:r w:rsidRPr="00185972">
        <w:rPr>
          <w:i/>
        </w:rPr>
        <w:t xml:space="preserve">ACS infectious diseases </w:t>
      </w:r>
      <w:r w:rsidRPr="00185972">
        <w:rPr>
          <w:b/>
        </w:rPr>
        <w:t>2020</w:t>
      </w:r>
      <w:r w:rsidRPr="00185972">
        <w:t xml:space="preserve">, </w:t>
      </w:r>
      <w:r w:rsidRPr="00185972">
        <w:rPr>
          <w:i/>
        </w:rPr>
        <w:t>6</w:t>
      </w:r>
      <w:r w:rsidRPr="00185972">
        <w:t xml:space="preserve"> (5), 1085-1097.</w:t>
      </w:r>
    </w:p>
    <w:p w14:paraId="5E86A3DA" w14:textId="77777777" w:rsidR="002F6FB2" w:rsidRPr="00185972" w:rsidRDefault="002F6FB2" w:rsidP="002F6FB2">
      <w:pPr>
        <w:pStyle w:val="EndNoteBibliography"/>
        <w:spacing w:after="0"/>
      </w:pPr>
      <w:r w:rsidRPr="00185972">
        <w:t xml:space="preserve">(107) Moen, E. L.; Lam, A. K.; Pusavat, J.; Wouters, C. L.; Panlilio, H.; Heydarian, N.; Peng, Z.; Lan, Y.; Rice, C. V. Dimerization of 600 Da branched polyethylenimine improves β‐lactam antibiotic potentiation against antibiotic‐resistant Staphylococcus epidermidis and Pseudomonas aeruginosa. </w:t>
      </w:r>
      <w:r w:rsidRPr="00185972">
        <w:rPr>
          <w:i/>
        </w:rPr>
        <w:t xml:space="preserve">Chemical Biology &amp; Drug Design </w:t>
      </w:r>
      <w:r w:rsidRPr="00185972">
        <w:rPr>
          <w:b/>
        </w:rPr>
        <w:t>2023</w:t>
      </w:r>
      <w:r w:rsidRPr="00185972">
        <w:t xml:space="preserve">, </w:t>
      </w:r>
      <w:r w:rsidRPr="00185972">
        <w:rPr>
          <w:i/>
        </w:rPr>
        <w:t>101</w:t>
      </w:r>
      <w:r w:rsidRPr="00185972">
        <w:t xml:space="preserve"> (3), 489-499.</w:t>
      </w:r>
    </w:p>
    <w:p w14:paraId="120F7C5A" w14:textId="77777777" w:rsidR="002F6FB2" w:rsidRPr="00185972" w:rsidRDefault="002F6FB2" w:rsidP="002F6FB2">
      <w:pPr>
        <w:pStyle w:val="EndNoteBibliography"/>
        <w:spacing w:after="0"/>
      </w:pPr>
      <w:r w:rsidRPr="00185972">
        <w:t xml:space="preserve">(108) Wouters, C. L.; Heydarian, N.; Pusavat, J.; Panlilio, H.; Lam, A. K.; Moen, E. L.; Brennan, R. E.; Rice, C. V. Breaking membrane barriers to neutralize E. coli and K. pneumoniae virulence with PEGylated branched polyethylenimine. </w:t>
      </w:r>
      <w:r w:rsidRPr="00185972">
        <w:rPr>
          <w:i/>
        </w:rPr>
        <w:t xml:space="preserve">Biochimica et Biophysica Acta (BBA)-Biomembranes </w:t>
      </w:r>
      <w:r w:rsidRPr="00185972">
        <w:rPr>
          <w:b/>
        </w:rPr>
        <w:t>2023</w:t>
      </w:r>
      <w:r w:rsidRPr="00185972">
        <w:t>, 184172.</w:t>
      </w:r>
    </w:p>
    <w:p w14:paraId="78E98474" w14:textId="77777777" w:rsidR="002F6FB2" w:rsidRPr="00185972" w:rsidRDefault="002F6FB2" w:rsidP="002F6FB2">
      <w:pPr>
        <w:pStyle w:val="EndNoteBibliography"/>
        <w:spacing w:after="0"/>
      </w:pPr>
      <w:r w:rsidRPr="00185972">
        <w:lastRenderedPageBreak/>
        <w:t xml:space="preserve">(109) Panlilio, H.; Neel, A.; Heydarian, N.; Best, W.; Atkins, I.; Boris, A.; Bui, M.; Dick, C.; Ferrell, M.; Gu, T. Antibiofilm Activity of PEGylated Branched Polyethylenimine. </w:t>
      </w:r>
      <w:r w:rsidRPr="00185972">
        <w:rPr>
          <w:i/>
        </w:rPr>
        <w:t xml:space="preserve">ACS omega </w:t>
      </w:r>
      <w:r w:rsidRPr="00185972">
        <w:rPr>
          <w:b/>
        </w:rPr>
        <w:t>2022</w:t>
      </w:r>
      <w:r w:rsidRPr="00185972">
        <w:t xml:space="preserve">, </w:t>
      </w:r>
      <w:r w:rsidRPr="00185972">
        <w:rPr>
          <w:i/>
        </w:rPr>
        <w:t>7</w:t>
      </w:r>
      <w:r w:rsidRPr="00185972">
        <w:t xml:space="preserve"> (49), 44825-44835.</w:t>
      </w:r>
    </w:p>
    <w:p w14:paraId="6CD97663" w14:textId="77777777" w:rsidR="002F6FB2" w:rsidRPr="00185972" w:rsidRDefault="002F6FB2" w:rsidP="002F6FB2">
      <w:pPr>
        <w:pStyle w:val="EndNoteBibliography"/>
        <w:spacing w:after="0"/>
      </w:pPr>
      <w:r w:rsidRPr="00185972">
        <w:t xml:space="preserve">(110) Panlilio, H.; Lam, A. K.; Heydarian, N.; Haight, T.; Wouters, C. L.; Moen, E. L.; Rice, C. V. Dual-Function Potentiation by PEG-BPEI Restores Activity of Carbapenems and Penicillins against Carbapenem-Resistant Enterobacteriaceae. </w:t>
      </w:r>
      <w:r w:rsidRPr="00185972">
        <w:rPr>
          <w:i/>
        </w:rPr>
        <w:t xml:space="preserve">ACS Infectious Diseases </w:t>
      </w:r>
      <w:r w:rsidRPr="00185972">
        <w:rPr>
          <w:b/>
        </w:rPr>
        <w:t>2021</w:t>
      </w:r>
      <w:r w:rsidRPr="00185972">
        <w:t xml:space="preserve">, </w:t>
      </w:r>
      <w:r w:rsidRPr="00185972">
        <w:rPr>
          <w:i/>
        </w:rPr>
        <w:t>7</w:t>
      </w:r>
      <w:r w:rsidRPr="00185972">
        <w:t xml:space="preserve"> (6), 1657-1665.</w:t>
      </w:r>
    </w:p>
    <w:p w14:paraId="68622257" w14:textId="77777777" w:rsidR="002F6FB2" w:rsidRPr="00185972" w:rsidRDefault="002F6FB2" w:rsidP="002F6FB2">
      <w:pPr>
        <w:pStyle w:val="EndNoteBibliography"/>
        <w:spacing w:after="0"/>
      </w:pPr>
      <w:r w:rsidRPr="00185972">
        <w:t xml:space="preserve">(111) Lam, A. K.; Moen, E. L.; Pusavat, J.; Wouters, C. L.; Panlilio, H.; Ferrell, M. J.; Houck, M. B.; Glatzhofer, D. T.; Rice, C. V. PEGylation of Polyethylenimine Lowers Acute Toxicity while Retaining Anti-Biofilm and β-Lactam Potentiation Properties against Antibiotic-Resistant Pathogens. </w:t>
      </w:r>
      <w:r w:rsidRPr="00185972">
        <w:rPr>
          <w:i/>
        </w:rPr>
        <w:t xml:space="preserve">ACS omega </w:t>
      </w:r>
      <w:r w:rsidRPr="00185972">
        <w:rPr>
          <w:b/>
        </w:rPr>
        <w:t>2020</w:t>
      </w:r>
      <w:r w:rsidRPr="00185972">
        <w:t xml:space="preserve">, </w:t>
      </w:r>
      <w:r w:rsidRPr="00185972">
        <w:rPr>
          <w:i/>
        </w:rPr>
        <w:t>5</w:t>
      </w:r>
      <w:r w:rsidRPr="00185972">
        <w:t xml:space="preserve"> (40), 26262-26270.</w:t>
      </w:r>
    </w:p>
    <w:p w14:paraId="7B5B8B61" w14:textId="77777777" w:rsidR="002F6FB2" w:rsidRPr="00185972" w:rsidRDefault="002F6FB2" w:rsidP="002F6FB2">
      <w:pPr>
        <w:pStyle w:val="EndNoteBibliography"/>
        <w:spacing w:after="0"/>
      </w:pPr>
      <w:r w:rsidRPr="00185972">
        <w:t xml:space="preserve">(112) Saravanan, R.; Adav, S. S.; Choong, Y. K.; Van Der Plas, M. J.; Petrlova, J.; Kjellström, S.; Sze, S. K.; Schmidtchen, A. Proteolytic signatures define unique thrombin-derived peptides present in human wound fluid in vivo. </w:t>
      </w:r>
      <w:r w:rsidRPr="00185972">
        <w:rPr>
          <w:i/>
        </w:rPr>
        <w:t xml:space="preserve">Scientific reports </w:t>
      </w:r>
      <w:r w:rsidRPr="00185972">
        <w:rPr>
          <w:b/>
        </w:rPr>
        <w:t>2017</w:t>
      </w:r>
      <w:r w:rsidRPr="00185972">
        <w:t xml:space="preserve">, </w:t>
      </w:r>
      <w:r w:rsidRPr="00185972">
        <w:rPr>
          <w:i/>
        </w:rPr>
        <w:t>7</w:t>
      </w:r>
      <w:r w:rsidRPr="00185972">
        <w:t xml:space="preserve"> (1), 13136.</w:t>
      </w:r>
    </w:p>
    <w:p w14:paraId="3F6C2B58" w14:textId="77777777" w:rsidR="002F6FB2" w:rsidRPr="00185972" w:rsidRDefault="002F6FB2" w:rsidP="002F6FB2">
      <w:pPr>
        <w:pStyle w:val="EndNoteBibliography"/>
        <w:spacing w:after="0"/>
      </w:pPr>
      <w:r w:rsidRPr="00185972">
        <w:t xml:space="preserve">(113) Kim, H. G.; Kim, N.-R.; Gim, M. G.; Lee, J. M.; Lee, S. Y.; Ko, M. Y.; Kim, J. Y.; Han, S. H.; Chung, D. K. Lipoteichoic acid isolated from Lactobacillus plantarum inhibits lipopolysaccharide-induced TNF-α production in THP-1 cells and endotoxin shock in mice. </w:t>
      </w:r>
      <w:r w:rsidRPr="00185972">
        <w:rPr>
          <w:i/>
        </w:rPr>
        <w:t xml:space="preserve">The Journal of Immunology </w:t>
      </w:r>
      <w:r w:rsidRPr="00185972">
        <w:rPr>
          <w:b/>
        </w:rPr>
        <w:t>2008</w:t>
      </w:r>
      <w:r w:rsidRPr="00185972">
        <w:t xml:space="preserve">, </w:t>
      </w:r>
      <w:r w:rsidRPr="00185972">
        <w:rPr>
          <w:i/>
        </w:rPr>
        <w:t>180</w:t>
      </w:r>
      <w:r w:rsidRPr="00185972">
        <w:t xml:space="preserve"> (4), 2553-2561.</w:t>
      </w:r>
    </w:p>
    <w:p w14:paraId="70577E2B" w14:textId="77777777" w:rsidR="002F6FB2" w:rsidRPr="00185972" w:rsidRDefault="002F6FB2" w:rsidP="002F6FB2">
      <w:pPr>
        <w:pStyle w:val="EndNoteBibliography"/>
        <w:spacing w:after="0"/>
      </w:pPr>
      <w:r w:rsidRPr="00185972">
        <w:t xml:space="preserve">(114) Ahn, J. E.; Kim, H.; Chung, D. K. Lipoteichoic acid isolated from Lactobacillus plantarum maintains inflammatory homeostasis through regulation of Th1-and Th2-induced cytokines. </w:t>
      </w:r>
      <w:r w:rsidRPr="00185972">
        <w:rPr>
          <w:b/>
        </w:rPr>
        <w:t>2019</w:t>
      </w:r>
      <w:r w:rsidRPr="00185972">
        <w:t>.</w:t>
      </w:r>
    </w:p>
    <w:p w14:paraId="57A5062E" w14:textId="77777777" w:rsidR="002F6FB2" w:rsidRPr="00185972" w:rsidRDefault="002F6FB2" w:rsidP="002F6FB2">
      <w:pPr>
        <w:pStyle w:val="EndNoteBibliography"/>
        <w:spacing w:after="0"/>
      </w:pPr>
      <w:r w:rsidRPr="00185972">
        <w:t xml:space="preserve">(115) Prajitha, N.; Mohanan, P. V. Cellular and immunological response of THP-1 cells in response to lipopolysaccharides and lipoteichoic acid exposure. </w:t>
      </w:r>
      <w:r w:rsidRPr="00185972">
        <w:rPr>
          <w:i/>
        </w:rPr>
        <w:t xml:space="preserve">Biomedical Research and Therapy </w:t>
      </w:r>
      <w:r w:rsidRPr="00185972">
        <w:rPr>
          <w:b/>
        </w:rPr>
        <w:t>2021</w:t>
      </w:r>
      <w:r w:rsidRPr="00185972">
        <w:t xml:space="preserve">, </w:t>
      </w:r>
      <w:r w:rsidRPr="00185972">
        <w:rPr>
          <w:i/>
        </w:rPr>
        <w:t>8</w:t>
      </w:r>
      <w:r w:rsidRPr="00185972">
        <w:t xml:space="preserve"> (9), 4562-4582.</w:t>
      </w:r>
    </w:p>
    <w:p w14:paraId="2951989B" w14:textId="77777777" w:rsidR="002F6FB2" w:rsidRPr="00185972" w:rsidRDefault="002F6FB2" w:rsidP="002F6FB2">
      <w:pPr>
        <w:pStyle w:val="EndNoteBibliography"/>
        <w:spacing w:after="0"/>
      </w:pPr>
      <w:r w:rsidRPr="00185972">
        <w:t xml:space="preserve">(116) Kim, H. G.; Lee, S. Y.; Kim, N.-R.; Ko, M. Y.; Lee, J. M.; Yi, T.-H.; Chung, S. K.; Chung, D. K. Inhibitory effects of Lactobacillus plantarum lipoteichoic acid (LTA) on Staphylococcus aureus LTA-induced tumor necrosis factor-alpha production. </w:t>
      </w:r>
      <w:r w:rsidRPr="00185972">
        <w:rPr>
          <w:i/>
        </w:rPr>
        <w:t xml:space="preserve">Journal of microbiology and biotechnology </w:t>
      </w:r>
      <w:r w:rsidRPr="00185972">
        <w:rPr>
          <w:b/>
        </w:rPr>
        <w:t>2008</w:t>
      </w:r>
      <w:r w:rsidRPr="00185972">
        <w:t xml:space="preserve">, </w:t>
      </w:r>
      <w:r w:rsidRPr="00185972">
        <w:rPr>
          <w:i/>
        </w:rPr>
        <w:t>18</w:t>
      </w:r>
      <w:r w:rsidRPr="00185972">
        <w:t xml:space="preserve"> (6), 1191-1196.</w:t>
      </w:r>
    </w:p>
    <w:p w14:paraId="64BF49E5" w14:textId="77777777" w:rsidR="002F6FB2" w:rsidRPr="00185972" w:rsidRDefault="002F6FB2" w:rsidP="002F6FB2">
      <w:pPr>
        <w:pStyle w:val="EndNoteBibliography"/>
        <w:spacing w:after="0"/>
      </w:pPr>
      <w:r w:rsidRPr="00185972">
        <w:t xml:space="preserve">(117) Ginsburg, I. Role of lipoteichoic acid in infection and inflammation. </w:t>
      </w:r>
      <w:r w:rsidRPr="00185972">
        <w:rPr>
          <w:i/>
        </w:rPr>
        <w:t xml:space="preserve">The Lancet infectious diseases </w:t>
      </w:r>
      <w:r w:rsidRPr="00185972">
        <w:rPr>
          <w:b/>
        </w:rPr>
        <w:t>2002</w:t>
      </w:r>
      <w:r w:rsidRPr="00185972">
        <w:t xml:space="preserve">, </w:t>
      </w:r>
      <w:r w:rsidRPr="00185972">
        <w:rPr>
          <w:i/>
        </w:rPr>
        <w:t>2</w:t>
      </w:r>
      <w:r w:rsidRPr="00185972">
        <w:t xml:space="preserve"> (3), 171-179.</w:t>
      </w:r>
    </w:p>
    <w:p w14:paraId="72B9D2B0" w14:textId="77777777" w:rsidR="002F6FB2" w:rsidRPr="00185972" w:rsidRDefault="002F6FB2" w:rsidP="002F6FB2">
      <w:pPr>
        <w:pStyle w:val="EndNoteBibliography"/>
        <w:spacing w:after="0"/>
      </w:pPr>
      <w:r w:rsidRPr="00185972">
        <w:t>(118) van Dalen, R.; Rumpret, M.; Fuchsberger, F. F.; van Teijlingen, N. H.; Hanske, J.; Rademacher, C.; Geijtenbeek, T. B.; van Strijp, J. A.; Weidenmaier, C.; Peschel, A. Wall teichoic acid is a pathogen-associated molecular pattern of Staphylococcus aureus that is recognized by langerin (CD207) on skin Langerhans cells.</w:t>
      </w:r>
    </w:p>
    <w:p w14:paraId="41792572" w14:textId="77777777" w:rsidR="002F6FB2" w:rsidRPr="00185972" w:rsidRDefault="002F6FB2" w:rsidP="002F6FB2">
      <w:pPr>
        <w:pStyle w:val="EndNoteBibliography"/>
        <w:spacing w:after="0"/>
      </w:pPr>
      <w:r w:rsidRPr="00185972">
        <w:t xml:space="preserve">(119) Pidwill, G. R.; Gibson, J. F.; Cole, J.; Renshaw, S. A.; Foster, S. J. The role of macrophages in Staphylococcus aureus infection. </w:t>
      </w:r>
      <w:r w:rsidRPr="00185972">
        <w:rPr>
          <w:i/>
        </w:rPr>
        <w:t xml:space="preserve">Frontiers in immunology </w:t>
      </w:r>
      <w:r w:rsidRPr="00185972">
        <w:rPr>
          <w:b/>
        </w:rPr>
        <w:t>2021</w:t>
      </w:r>
      <w:r w:rsidRPr="00185972">
        <w:t xml:space="preserve">, </w:t>
      </w:r>
      <w:r w:rsidRPr="00185972">
        <w:rPr>
          <w:i/>
        </w:rPr>
        <w:t>11</w:t>
      </w:r>
      <w:r w:rsidRPr="00185972">
        <w:t>, 3506.</w:t>
      </w:r>
    </w:p>
    <w:p w14:paraId="4F2A3D25" w14:textId="77777777" w:rsidR="002F6FB2" w:rsidRPr="00185972" w:rsidRDefault="002F6FB2" w:rsidP="002F6FB2">
      <w:pPr>
        <w:pStyle w:val="EndNoteBibliography"/>
        <w:spacing w:after="0"/>
      </w:pPr>
      <w:r w:rsidRPr="00185972">
        <w:t xml:space="preserve">(120) Xie, X.; Wang, L.; Gong, F.; Xia, C.; Chen, J.; Song, Y.; Shen, A.; Song, J. Intracellular Staphylococcus aureus-induced NF-κB activation and proinflammatory responses of P815 cells are mediated by NOD2. </w:t>
      </w:r>
      <w:r w:rsidRPr="00185972">
        <w:rPr>
          <w:i/>
        </w:rPr>
        <w:t xml:space="preserve">Journal of Huazhong University of Science and Technology [Medical Sciences] </w:t>
      </w:r>
      <w:r w:rsidRPr="00185972">
        <w:rPr>
          <w:b/>
        </w:rPr>
        <w:t>2012</w:t>
      </w:r>
      <w:r w:rsidRPr="00185972">
        <w:t xml:space="preserve">, </w:t>
      </w:r>
      <w:r w:rsidRPr="00185972">
        <w:rPr>
          <w:i/>
        </w:rPr>
        <w:t>32</w:t>
      </w:r>
      <w:r w:rsidRPr="00185972">
        <w:t>, 317-323.</w:t>
      </w:r>
    </w:p>
    <w:p w14:paraId="3DC86C86" w14:textId="77777777" w:rsidR="002F6FB2" w:rsidRPr="00185972" w:rsidRDefault="002F6FB2" w:rsidP="002F6FB2">
      <w:pPr>
        <w:pStyle w:val="EndNoteBibliography"/>
        <w:spacing w:after="0"/>
      </w:pPr>
      <w:r w:rsidRPr="00185972">
        <w:t xml:space="preserve">(121) Zeng, R.-Z.; Kim, H. G.; Kim, N. R.; Gim, M. G.; Ko, M. Y.; Lee, S. Y.; Kim, C. M.; Chung, D. K. Differential gene expression profiles in human THP-1 monocytes treated with Lactobacillus plantarum or Staphylococcus aureus lipoteichoic acid. </w:t>
      </w:r>
      <w:r w:rsidRPr="00185972">
        <w:rPr>
          <w:i/>
        </w:rPr>
        <w:t xml:space="preserve">Journal of the Korean Society for Applied Biological Chemistry </w:t>
      </w:r>
      <w:r w:rsidRPr="00185972">
        <w:rPr>
          <w:b/>
        </w:rPr>
        <w:t>2011</w:t>
      </w:r>
      <w:r w:rsidRPr="00185972">
        <w:t xml:space="preserve">, </w:t>
      </w:r>
      <w:r w:rsidRPr="00185972">
        <w:rPr>
          <w:i/>
        </w:rPr>
        <w:t>54</w:t>
      </w:r>
      <w:r w:rsidRPr="00185972">
        <w:t xml:space="preserve"> (5), 763-770.</w:t>
      </w:r>
    </w:p>
    <w:p w14:paraId="50B078CA" w14:textId="77777777" w:rsidR="002F6FB2" w:rsidRPr="00185972" w:rsidRDefault="002F6FB2" w:rsidP="002F6FB2">
      <w:pPr>
        <w:pStyle w:val="EndNoteBibliography"/>
        <w:spacing w:after="0"/>
      </w:pPr>
      <w:r w:rsidRPr="00185972">
        <w:t xml:space="preserve">(122) Jang, J.; Kim, W.; Kim, K.; Chung, S.-I.; Shim, Y. J.; Kim, S.-M.; Yoon, Y. Lipoteichoic acid upregulates NF-κB and proinflammatory cytokines by modulating β-catenin in bronchial epithelial cells. </w:t>
      </w:r>
      <w:r w:rsidRPr="00185972">
        <w:rPr>
          <w:i/>
        </w:rPr>
        <w:t xml:space="preserve">Molecular Medicine Reports </w:t>
      </w:r>
      <w:r w:rsidRPr="00185972">
        <w:rPr>
          <w:b/>
        </w:rPr>
        <w:t>2015</w:t>
      </w:r>
      <w:r w:rsidRPr="00185972">
        <w:t xml:space="preserve">, </w:t>
      </w:r>
      <w:r w:rsidRPr="00185972">
        <w:rPr>
          <w:i/>
        </w:rPr>
        <w:t>12</w:t>
      </w:r>
      <w:r w:rsidRPr="00185972">
        <w:t xml:space="preserve"> (3), 4720-4726.</w:t>
      </w:r>
    </w:p>
    <w:p w14:paraId="30407318" w14:textId="77777777" w:rsidR="002F6FB2" w:rsidRPr="00185972" w:rsidRDefault="002F6FB2" w:rsidP="002F6FB2">
      <w:pPr>
        <w:pStyle w:val="EndNoteBibliography"/>
        <w:spacing w:after="0"/>
      </w:pPr>
      <w:r w:rsidRPr="00185972">
        <w:t xml:space="preserve">(123) Villéger, R.; Saad, N.; Grenier, K.; Falourd, X.; Foucat, L.; Urdaci, M. C.; Bressollier, P.; Ouk, T.-S. Characterization of lipoteichoic acid structures from three probiotic Bacillus strains: involvement of D-alanine in their biological activity. </w:t>
      </w:r>
      <w:r w:rsidRPr="00185972">
        <w:rPr>
          <w:i/>
        </w:rPr>
        <w:t xml:space="preserve">Antonie Van Leeuwenhoek </w:t>
      </w:r>
      <w:r w:rsidRPr="00185972">
        <w:rPr>
          <w:b/>
        </w:rPr>
        <w:t>2014</w:t>
      </w:r>
      <w:r w:rsidRPr="00185972">
        <w:t xml:space="preserve">, </w:t>
      </w:r>
      <w:r w:rsidRPr="00185972">
        <w:rPr>
          <w:i/>
        </w:rPr>
        <w:t>106</w:t>
      </w:r>
      <w:r w:rsidRPr="00185972">
        <w:t>, 693-706.</w:t>
      </w:r>
    </w:p>
    <w:p w14:paraId="4BF1A75B" w14:textId="77777777" w:rsidR="002F6FB2" w:rsidRPr="00185972" w:rsidRDefault="002F6FB2" w:rsidP="002F6FB2">
      <w:pPr>
        <w:pStyle w:val="EndNoteBibliography"/>
        <w:spacing w:after="0"/>
      </w:pPr>
      <w:r w:rsidRPr="00185972">
        <w:t xml:space="preserve">(124) Parolia, A.; Gee, L. S.; Porto, I.; Mohan, M. Role of cytokines, endotoxins (LPS), and lipoteichoic acid (LTA) in endodontic infection. </w:t>
      </w:r>
      <w:r w:rsidRPr="00185972">
        <w:rPr>
          <w:i/>
        </w:rPr>
        <w:t xml:space="preserve">J Dent Oral Disord Ther </w:t>
      </w:r>
      <w:r w:rsidRPr="00185972">
        <w:rPr>
          <w:b/>
        </w:rPr>
        <w:t>2014</w:t>
      </w:r>
      <w:r w:rsidRPr="00185972">
        <w:t xml:space="preserve">, </w:t>
      </w:r>
      <w:r w:rsidRPr="00185972">
        <w:rPr>
          <w:i/>
        </w:rPr>
        <w:t>2</w:t>
      </w:r>
      <w:r w:rsidRPr="00185972">
        <w:t xml:space="preserve"> (4), 1-5.</w:t>
      </w:r>
    </w:p>
    <w:p w14:paraId="54736081" w14:textId="77777777" w:rsidR="002F6FB2" w:rsidRPr="00185972" w:rsidRDefault="002F6FB2" w:rsidP="002F6FB2">
      <w:pPr>
        <w:pStyle w:val="EndNoteBibliography"/>
        <w:spacing w:after="0"/>
      </w:pPr>
      <w:r w:rsidRPr="00185972">
        <w:lastRenderedPageBreak/>
        <w:t xml:space="preserve">(125) Kang, S.-S.; Sim, J.-R.; Yun, C.-H.; Han, S. H. Lipoteichoic acids as a major virulence factor causing inflammatory responses via Toll-like receptor 2. </w:t>
      </w:r>
      <w:r w:rsidRPr="00185972">
        <w:rPr>
          <w:i/>
        </w:rPr>
        <w:t xml:space="preserve">Archives of pharmacal research </w:t>
      </w:r>
      <w:r w:rsidRPr="00185972">
        <w:rPr>
          <w:b/>
        </w:rPr>
        <w:t>2016</w:t>
      </w:r>
      <w:r w:rsidRPr="00185972">
        <w:t xml:space="preserve">, </w:t>
      </w:r>
      <w:r w:rsidRPr="00185972">
        <w:rPr>
          <w:i/>
        </w:rPr>
        <w:t>39</w:t>
      </w:r>
      <w:r w:rsidRPr="00185972">
        <w:t>, 1519-1529.</w:t>
      </w:r>
    </w:p>
    <w:p w14:paraId="5B114AD1" w14:textId="77777777" w:rsidR="002F6FB2" w:rsidRPr="00185972" w:rsidRDefault="002F6FB2" w:rsidP="002F6FB2">
      <w:pPr>
        <w:pStyle w:val="EndNoteBibliography"/>
        <w:spacing w:after="0"/>
      </w:pPr>
      <w:r w:rsidRPr="00185972">
        <w:t xml:space="preserve">(126) Jung, B.-J.; Kim, H.; Chung, D.-K. Differential immunostimulatory effects of lipoteichoic acids isolated from four strains of Lactiplantibacillus plantarum. </w:t>
      </w:r>
      <w:r w:rsidRPr="00185972">
        <w:rPr>
          <w:i/>
        </w:rPr>
        <w:t xml:space="preserve">Applied Sciences </w:t>
      </w:r>
      <w:r w:rsidRPr="00185972">
        <w:rPr>
          <w:b/>
        </w:rPr>
        <w:t>2022</w:t>
      </w:r>
      <w:r w:rsidRPr="00185972">
        <w:t xml:space="preserve">, </w:t>
      </w:r>
      <w:r w:rsidRPr="00185972">
        <w:rPr>
          <w:i/>
        </w:rPr>
        <w:t>12</w:t>
      </w:r>
      <w:r w:rsidRPr="00185972">
        <w:t xml:space="preserve"> (3), 954.</w:t>
      </w:r>
    </w:p>
    <w:p w14:paraId="66456F1E" w14:textId="77777777" w:rsidR="002F6FB2" w:rsidRPr="00185972" w:rsidRDefault="002F6FB2" w:rsidP="002F6FB2">
      <w:pPr>
        <w:pStyle w:val="EndNoteBibliography"/>
        <w:spacing w:after="0"/>
      </w:pPr>
      <w:r w:rsidRPr="00185972">
        <w:t xml:space="preserve">(127) Schwandner, R.; Dziarski, R.; Wesche, H.; Rothe, M.; Kirschning, C. J. Peptidoglycan-and lipoteichoic acid-induced cell activation is mediated by toll-like receptor 2. </w:t>
      </w:r>
      <w:r w:rsidRPr="00185972">
        <w:rPr>
          <w:i/>
        </w:rPr>
        <w:t xml:space="preserve">Journal of Biological Chemistry </w:t>
      </w:r>
      <w:r w:rsidRPr="00185972">
        <w:rPr>
          <w:b/>
        </w:rPr>
        <w:t>1999</w:t>
      </w:r>
      <w:r w:rsidRPr="00185972">
        <w:t xml:space="preserve">, </w:t>
      </w:r>
      <w:r w:rsidRPr="00185972">
        <w:rPr>
          <w:i/>
        </w:rPr>
        <w:t>274</w:t>
      </w:r>
      <w:r w:rsidRPr="00185972">
        <w:t xml:space="preserve"> (25), 17406-17409.</w:t>
      </w:r>
    </w:p>
    <w:p w14:paraId="74151CF1" w14:textId="77777777" w:rsidR="002F6FB2" w:rsidRPr="00185972" w:rsidRDefault="002F6FB2" w:rsidP="002F6FB2">
      <w:pPr>
        <w:pStyle w:val="EndNoteBibliography"/>
        <w:spacing w:after="0"/>
      </w:pPr>
      <w:r w:rsidRPr="00185972">
        <w:t xml:space="preserve">(128) Lebeer, S.; Claes, I. J.; Vanderleyden, J. Anti-inflammatory potential of probiotics: lipoteichoic acid makes a difference. </w:t>
      </w:r>
      <w:r w:rsidRPr="00185972">
        <w:rPr>
          <w:i/>
        </w:rPr>
        <w:t xml:space="preserve">Trends in microbiology </w:t>
      </w:r>
      <w:r w:rsidRPr="00185972">
        <w:rPr>
          <w:b/>
        </w:rPr>
        <w:t>2012</w:t>
      </w:r>
      <w:r w:rsidRPr="00185972">
        <w:t xml:space="preserve">, </w:t>
      </w:r>
      <w:r w:rsidRPr="00185972">
        <w:rPr>
          <w:i/>
        </w:rPr>
        <w:t>20</w:t>
      </w:r>
      <w:r w:rsidRPr="00185972">
        <w:t xml:space="preserve"> (1), 5-10.</w:t>
      </w:r>
    </w:p>
    <w:p w14:paraId="155ADB98" w14:textId="77777777" w:rsidR="002F6FB2" w:rsidRPr="00185972" w:rsidRDefault="002F6FB2" w:rsidP="002F6FB2">
      <w:pPr>
        <w:pStyle w:val="EndNoteBibliography"/>
        <w:spacing w:after="0"/>
      </w:pPr>
      <w:r w:rsidRPr="00185972">
        <w:t xml:space="preserve">(129) Alan, A.; Alan, E.; Arslan, K.; Daldaban, F.; Aksel, E. G.; Çınar, M. U.; Akyüz, B. LPS-and LTA-induced expression of TLR4, MyD88, and TNF-α in lymph nodes of the Akkaraman and Romanov lambs. </w:t>
      </w:r>
      <w:r w:rsidRPr="00185972">
        <w:rPr>
          <w:i/>
        </w:rPr>
        <w:t xml:space="preserve">Microscopy and Microanalysis </w:t>
      </w:r>
      <w:r w:rsidRPr="00185972">
        <w:rPr>
          <w:b/>
        </w:rPr>
        <w:t>2022</w:t>
      </w:r>
      <w:r w:rsidRPr="00185972">
        <w:t xml:space="preserve">, </w:t>
      </w:r>
      <w:r w:rsidRPr="00185972">
        <w:rPr>
          <w:i/>
        </w:rPr>
        <w:t>28</w:t>
      </w:r>
      <w:r w:rsidRPr="00185972">
        <w:t xml:space="preserve"> (6), 2078-2092.</w:t>
      </w:r>
    </w:p>
    <w:p w14:paraId="0081AD2D" w14:textId="77777777" w:rsidR="002F6FB2" w:rsidRPr="00185972" w:rsidRDefault="002F6FB2" w:rsidP="002F6FB2">
      <w:pPr>
        <w:pStyle w:val="EndNoteBibliography"/>
        <w:spacing w:after="0"/>
      </w:pPr>
      <w:r w:rsidRPr="00185972">
        <w:t xml:space="preserve">(130) Kapetanovic, R.; Parlato, M.; Fitting, C.; Quesniaux, V.; Cavaillon, J.-M.; Adib-Conquy, M. Mechanisms of TNF induction by heat-killed Staphylococcus aureus differ upon the origin of mononuclear phagocytes. </w:t>
      </w:r>
      <w:r w:rsidRPr="00185972">
        <w:rPr>
          <w:i/>
        </w:rPr>
        <w:t xml:space="preserve">American Journal of Physiology-Cell Physiology </w:t>
      </w:r>
      <w:r w:rsidRPr="00185972">
        <w:rPr>
          <w:b/>
        </w:rPr>
        <w:t>2011</w:t>
      </w:r>
      <w:r w:rsidRPr="00185972">
        <w:t xml:space="preserve">, </w:t>
      </w:r>
      <w:r w:rsidRPr="00185972">
        <w:rPr>
          <w:i/>
        </w:rPr>
        <w:t>300</w:t>
      </w:r>
      <w:r w:rsidRPr="00185972">
        <w:t xml:space="preserve"> (4), C850-C859.</w:t>
      </w:r>
    </w:p>
    <w:p w14:paraId="6520CC5B" w14:textId="77777777" w:rsidR="002F6FB2" w:rsidRPr="00185972" w:rsidRDefault="002F6FB2" w:rsidP="002F6FB2">
      <w:pPr>
        <w:pStyle w:val="EndNoteBibliography"/>
        <w:spacing w:after="0"/>
      </w:pPr>
      <w:r w:rsidRPr="00185972">
        <w:t xml:space="preserve">(131) Schröder, N. W.; Morath, S.; Alexander, C.; Hamann, L.; Hartung, T.; Zähringer, U.; Göbel, U. B.; Weber, J. R.; Schumann, R. R. Lipoteichoic acid (LTA) of Streptococcus pneumoniaeand Staphylococcus aureus activates immune cells via Toll-like receptor (TLR)-2, lipopolysaccharide-binding protein (LBP), and CD14, whereas TLR-4 and MD-2 are not involved. </w:t>
      </w:r>
      <w:r w:rsidRPr="00185972">
        <w:rPr>
          <w:i/>
        </w:rPr>
        <w:t xml:space="preserve">Journal of biological chemistry </w:t>
      </w:r>
      <w:r w:rsidRPr="00185972">
        <w:rPr>
          <w:b/>
        </w:rPr>
        <w:t>2003</w:t>
      </w:r>
      <w:r w:rsidRPr="00185972">
        <w:t xml:space="preserve">, </w:t>
      </w:r>
      <w:r w:rsidRPr="00185972">
        <w:rPr>
          <w:i/>
        </w:rPr>
        <w:t>278</w:t>
      </w:r>
      <w:r w:rsidRPr="00185972">
        <w:t xml:space="preserve"> (18), 15587-15594.</w:t>
      </w:r>
    </w:p>
    <w:p w14:paraId="4EE45EDF" w14:textId="77777777" w:rsidR="002F6FB2" w:rsidRPr="00185972" w:rsidRDefault="002F6FB2" w:rsidP="002F6FB2">
      <w:pPr>
        <w:pStyle w:val="EndNoteBibliography"/>
        <w:spacing w:after="0"/>
      </w:pPr>
      <w:r w:rsidRPr="00185972">
        <w:t xml:space="preserve">(132) Wang, Y.; Pawar, S.; Dutta, O.; Wang, K.; Rivera, A.; Xue, C. Macrophage mediated immunomodulation during cryptococcus pulmonary infection. </w:t>
      </w:r>
      <w:r w:rsidRPr="00185972">
        <w:rPr>
          <w:i/>
        </w:rPr>
        <w:t xml:space="preserve">Frontiers in Cellular and Infection Microbiology </w:t>
      </w:r>
      <w:r w:rsidRPr="00185972">
        <w:rPr>
          <w:b/>
        </w:rPr>
        <w:t>2022</w:t>
      </w:r>
      <w:r w:rsidRPr="00185972">
        <w:t>, 310.</w:t>
      </w:r>
    </w:p>
    <w:p w14:paraId="749A504B" w14:textId="77777777" w:rsidR="002F6FB2" w:rsidRPr="00185972" w:rsidRDefault="002F6FB2" w:rsidP="002F6FB2">
      <w:pPr>
        <w:pStyle w:val="EndNoteBibliography"/>
        <w:spacing w:after="0"/>
      </w:pPr>
      <w:r w:rsidRPr="00185972">
        <w:t xml:space="preserve">(133) Leemans, J. C.; Heikens, M.; van Kessel, K. P.; Florquin, S.; van der Poll, T. Lipoteichoic acid and peptidoglycan from Staphylococcus aureus synergistically induce neutrophil influx into the lungs of mice. </w:t>
      </w:r>
      <w:r w:rsidRPr="00185972">
        <w:rPr>
          <w:i/>
        </w:rPr>
        <w:t xml:space="preserve">Clinical and Vaccine Immunology </w:t>
      </w:r>
      <w:r w:rsidRPr="00185972">
        <w:rPr>
          <w:b/>
        </w:rPr>
        <w:t>2003</w:t>
      </w:r>
      <w:r w:rsidRPr="00185972">
        <w:t xml:space="preserve">, </w:t>
      </w:r>
      <w:r w:rsidRPr="00185972">
        <w:rPr>
          <w:i/>
        </w:rPr>
        <w:t>10</w:t>
      </w:r>
      <w:r w:rsidRPr="00185972">
        <w:t xml:space="preserve"> (5), 950-953.</w:t>
      </w:r>
    </w:p>
    <w:p w14:paraId="3694C221" w14:textId="77777777" w:rsidR="002F6FB2" w:rsidRPr="00185972" w:rsidRDefault="002F6FB2" w:rsidP="002F6FB2">
      <w:pPr>
        <w:pStyle w:val="EndNoteBibliography"/>
        <w:spacing w:after="0"/>
      </w:pPr>
      <w:r w:rsidRPr="00185972">
        <w:t xml:space="preserve">(134) Carr, E. A. Systemic inflammatory response syndrome. In </w:t>
      </w:r>
      <w:r w:rsidRPr="00185972">
        <w:rPr>
          <w:i/>
        </w:rPr>
        <w:t>Robinson's Current Therapy in Equine Medicine</w:t>
      </w:r>
      <w:r w:rsidRPr="00185972">
        <w:t>, Elsevier, 2015; pp 741-745.</w:t>
      </w:r>
    </w:p>
    <w:p w14:paraId="39FCB955" w14:textId="77777777" w:rsidR="002F6FB2" w:rsidRPr="00185972" w:rsidRDefault="002F6FB2" w:rsidP="002F6FB2">
      <w:pPr>
        <w:pStyle w:val="EndNoteBibliography"/>
        <w:spacing w:after="0"/>
      </w:pPr>
      <w:r w:rsidRPr="00185972">
        <w:t xml:space="preserve">(135) Cen, X.; Liu, S.; Cheng, K. The role of toll-like receptor in inflammation and tumor immunity. </w:t>
      </w:r>
      <w:r w:rsidRPr="00185972">
        <w:rPr>
          <w:i/>
        </w:rPr>
        <w:t xml:space="preserve">Frontiers in pharmacology </w:t>
      </w:r>
      <w:r w:rsidRPr="00185972">
        <w:rPr>
          <w:b/>
        </w:rPr>
        <w:t>2018</w:t>
      </w:r>
      <w:r w:rsidRPr="00185972">
        <w:t xml:space="preserve">, </w:t>
      </w:r>
      <w:r w:rsidRPr="00185972">
        <w:rPr>
          <w:i/>
        </w:rPr>
        <w:t>9</w:t>
      </w:r>
      <w:r w:rsidRPr="00185972">
        <w:t>, 878.</w:t>
      </w:r>
    </w:p>
    <w:p w14:paraId="64639060" w14:textId="77777777" w:rsidR="002F6FB2" w:rsidRPr="00185972" w:rsidRDefault="002F6FB2" w:rsidP="002F6FB2">
      <w:pPr>
        <w:pStyle w:val="EndNoteBibliography"/>
        <w:spacing w:after="0"/>
      </w:pPr>
      <w:r w:rsidRPr="00185972">
        <w:t xml:space="preserve">(136) Midwood, K.; Piccinini, A.; Sacre, S. Targeting Toll-like receptors in autoimmunity. </w:t>
      </w:r>
      <w:r w:rsidRPr="00185972">
        <w:rPr>
          <w:i/>
        </w:rPr>
        <w:t xml:space="preserve">Current drug targets </w:t>
      </w:r>
      <w:r w:rsidRPr="00185972">
        <w:rPr>
          <w:b/>
        </w:rPr>
        <w:t>2009</w:t>
      </w:r>
      <w:r w:rsidRPr="00185972">
        <w:t xml:space="preserve">, </w:t>
      </w:r>
      <w:r w:rsidRPr="00185972">
        <w:rPr>
          <w:i/>
        </w:rPr>
        <w:t>10</w:t>
      </w:r>
      <w:r w:rsidRPr="00185972">
        <w:t xml:space="preserve"> (11), 1139-1155.</w:t>
      </w:r>
    </w:p>
    <w:p w14:paraId="58AC2A87" w14:textId="77777777" w:rsidR="002F6FB2" w:rsidRPr="00185972" w:rsidRDefault="002F6FB2" w:rsidP="002F6FB2">
      <w:pPr>
        <w:pStyle w:val="EndNoteBibliography"/>
        <w:spacing w:after="0"/>
      </w:pPr>
      <w:r w:rsidRPr="00185972">
        <w:t xml:space="preserve">(137) Ginsburg, I. The biochemistry of bacteriolysis: paradoxes, facts and myths. </w:t>
      </w:r>
      <w:r w:rsidRPr="00185972">
        <w:rPr>
          <w:i/>
        </w:rPr>
        <w:t xml:space="preserve">Microbiological sciences </w:t>
      </w:r>
      <w:r w:rsidRPr="00185972">
        <w:rPr>
          <w:b/>
        </w:rPr>
        <w:t>1988</w:t>
      </w:r>
      <w:r w:rsidRPr="00185972">
        <w:t xml:space="preserve">, </w:t>
      </w:r>
      <w:r w:rsidRPr="00185972">
        <w:rPr>
          <w:i/>
        </w:rPr>
        <w:t>5</w:t>
      </w:r>
      <w:r w:rsidRPr="00185972">
        <w:t xml:space="preserve"> (5), 137-142.</w:t>
      </w:r>
    </w:p>
    <w:p w14:paraId="36A4A41F" w14:textId="77777777" w:rsidR="002F6FB2" w:rsidRPr="00185972" w:rsidRDefault="002F6FB2" w:rsidP="002F6FB2">
      <w:pPr>
        <w:pStyle w:val="EndNoteBibliography"/>
        <w:spacing w:after="0"/>
      </w:pPr>
      <w:r w:rsidRPr="00185972">
        <w:t xml:space="preserve">(138) Periti, P.; Mazzei, T. Antibiotic-induced release of bacterial cell wall components in the pathogenesis of sepsis and septic shock: a review. </w:t>
      </w:r>
      <w:r w:rsidRPr="00185972">
        <w:rPr>
          <w:i/>
        </w:rPr>
        <w:t xml:space="preserve">Journal of chemotherapy </w:t>
      </w:r>
      <w:r w:rsidRPr="00185972">
        <w:rPr>
          <w:b/>
        </w:rPr>
        <w:t>1998</w:t>
      </w:r>
      <w:r w:rsidRPr="00185972">
        <w:t xml:space="preserve">, </w:t>
      </w:r>
      <w:r w:rsidRPr="00185972">
        <w:rPr>
          <w:i/>
        </w:rPr>
        <w:t>10</w:t>
      </w:r>
      <w:r w:rsidRPr="00185972">
        <w:t xml:space="preserve"> (6), 427-448.</w:t>
      </w:r>
    </w:p>
    <w:p w14:paraId="6CD3F636" w14:textId="77777777" w:rsidR="002F6FB2" w:rsidRPr="00185972" w:rsidRDefault="002F6FB2" w:rsidP="002F6FB2">
      <w:pPr>
        <w:pStyle w:val="EndNoteBibliography"/>
        <w:spacing w:after="0"/>
      </w:pPr>
      <w:r w:rsidRPr="00185972">
        <w:t xml:space="preserve">(139) Kumar, S. S.; Hira, K.; Begum Ahil, S.; Kulkarni, O. P.; Araya, H.; Fujimoto, Y. New synthetic coumarinolignans as attenuators of pro-inflammatory cytokines in LPS-induced sepsis and carrageenan-induced paw oedema models. </w:t>
      </w:r>
      <w:r w:rsidRPr="00185972">
        <w:rPr>
          <w:i/>
        </w:rPr>
        <w:t xml:space="preserve">Inflammopharmacology </w:t>
      </w:r>
      <w:r w:rsidRPr="00185972">
        <w:rPr>
          <w:b/>
        </w:rPr>
        <w:t>2020</w:t>
      </w:r>
      <w:r w:rsidRPr="00185972">
        <w:t xml:space="preserve">, </w:t>
      </w:r>
      <w:r w:rsidRPr="00185972">
        <w:rPr>
          <w:i/>
        </w:rPr>
        <w:t>28</w:t>
      </w:r>
      <w:r w:rsidRPr="00185972">
        <w:t>, 1365-1373.</w:t>
      </w:r>
    </w:p>
    <w:p w14:paraId="0B66B52E" w14:textId="77777777" w:rsidR="002F6FB2" w:rsidRPr="00185972" w:rsidRDefault="002F6FB2" w:rsidP="002F6FB2">
      <w:pPr>
        <w:pStyle w:val="EndNoteBibliography"/>
        <w:spacing w:after="0"/>
      </w:pPr>
      <w:r w:rsidRPr="00185972">
        <w:t xml:space="preserve">(140) Brown, S.; Santa Maria Jr, J. P.; Walker, S. Wall teichoic acids of gram-positive bacteria. </w:t>
      </w:r>
      <w:r w:rsidRPr="00185972">
        <w:rPr>
          <w:i/>
        </w:rPr>
        <w:t xml:space="preserve">Annual review of microbiology </w:t>
      </w:r>
      <w:r w:rsidRPr="00185972">
        <w:rPr>
          <w:b/>
        </w:rPr>
        <w:t>2013</w:t>
      </w:r>
      <w:r w:rsidRPr="00185972">
        <w:t xml:space="preserve">, </w:t>
      </w:r>
      <w:r w:rsidRPr="00185972">
        <w:rPr>
          <w:i/>
        </w:rPr>
        <w:t>67</w:t>
      </w:r>
      <w:r w:rsidRPr="00185972">
        <w:t>, 313-336.</w:t>
      </w:r>
    </w:p>
    <w:p w14:paraId="5DA28711" w14:textId="77777777" w:rsidR="002F6FB2" w:rsidRPr="00185972" w:rsidRDefault="002F6FB2" w:rsidP="002F6FB2">
      <w:pPr>
        <w:pStyle w:val="EndNoteBibliography"/>
        <w:spacing w:after="0"/>
      </w:pPr>
      <w:r w:rsidRPr="00185972">
        <w:t>(141) Teissié, J.; Zerbib, D. Eradication of Bacteria Via Electropulsation. 2018.</w:t>
      </w:r>
    </w:p>
    <w:p w14:paraId="75834770" w14:textId="77777777" w:rsidR="002F6FB2" w:rsidRPr="00185972" w:rsidRDefault="002F6FB2" w:rsidP="002F6FB2">
      <w:pPr>
        <w:pStyle w:val="EndNoteBibliography"/>
        <w:spacing w:after="0"/>
      </w:pPr>
      <w:r w:rsidRPr="00185972">
        <w:t xml:space="preserve">(142) Plette, A. C.; van Riemsdijk, W. H.; Benedetti, M. F.; van der Wal, A. pH dependent charging behavior of isolated cell walls of a gram-positive soil bacterium. </w:t>
      </w:r>
      <w:r w:rsidRPr="00185972">
        <w:rPr>
          <w:i/>
        </w:rPr>
        <w:t xml:space="preserve">Journal of Colloid and Interface Science </w:t>
      </w:r>
      <w:r w:rsidRPr="00185972">
        <w:rPr>
          <w:b/>
        </w:rPr>
        <w:t>1995</w:t>
      </w:r>
      <w:r w:rsidRPr="00185972">
        <w:t xml:space="preserve">, </w:t>
      </w:r>
      <w:r w:rsidRPr="00185972">
        <w:rPr>
          <w:i/>
        </w:rPr>
        <w:t>173</w:t>
      </w:r>
      <w:r w:rsidRPr="00185972">
        <w:t xml:space="preserve"> (2), 354-363.</w:t>
      </w:r>
    </w:p>
    <w:p w14:paraId="301F754E" w14:textId="77777777" w:rsidR="002F6FB2" w:rsidRPr="00185972" w:rsidRDefault="002F6FB2" w:rsidP="002F6FB2">
      <w:pPr>
        <w:pStyle w:val="EndNoteBibliography"/>
        <w:spacing w:after="0"/>
      </w:pPr>
      <w:r w:rsidRPr="00185972">
        <w:t xml:space="preserve">(143) Rippon, M. G.; Westgate, S.; Rogers, A. A. Implications of endotoxins in wound healing: a narrative review. </w:t>
      </w:r>
      <w:r w:rsidRPr="00185972">
        <w:rPr>
          <w:i/>
        </w:rPr>
        <w:t xml:space="preserve">Journal of Wound Care </w:t>
      </w:r>
      <w:r w:rsidRPr="00185972">
        <w:rPr>
          <w:b/>
        </w:rPr>
        <w:t>2022</w:t>
      </w:r>
      <w:r w:rsidRPr="00185972">
        <w:t xml:space="preserve">, </w:t>
      </w:r>
      <w:r w:rsidRPr="00185972">
        <w:rPr>
          <w:i/>
        </w:rPr>
        <w:t>31</w:t>
      </w:r>
      <w:r w:rsidRPr="00185972">
        <w:t xml:space="preserve"> (5), 380-392.</w:t>
      </w:r>
    </w:p>
    <w:p w14:paraId="6556C5F7" w14:textId="77777777" w:rsidR="002F6FB2" w:rsidRPr="00185972" w:rsidRDefault="002F6FB2" w:rsidP="002F6FB2">
      <w:pPr>
        <w:pStyle w:val="EndNoteBibliography"/>
        <w:spacing w:after="0"/>
      </w:pPr>
      <w:r w:rsidRPr="00185972">
        <w:t xml:space="preserve">(144) Ovington, L. Bacterial toxins and wound healing. </w:t>
      </w:r>
      <w:r w:rsidRPr="00185972">
        <w:rPr>
          <w:i/>
        </w:rPr>
        <w:t xml:space="preserve">Ostomy/wound management </w:t>
      </w:r>
      <w:r w:rsidRPr="00185972">
        <w:rPr>
          <w:b/>
        </w:rPr>
        <w:t>2003</w:t>
      </w:r>
      <w:r w:rsidRPr="00185972">
        <w:t xml:space="preserve">, </w:t>
      </w:r>
      <w:r w:rsidRPr="00185972">
        <w:rPr>
          <w:i/>
        </w:rPr>
        <w:t>49</w:t>
      </w:r>
      <w:r w:rsidRPr="00185972">
        <w:t xml:space="preserve"> (7A Suppl), 8-12.</w:t>
      </w:r>
    </w:p>
    <w:p w14:paraId="301B6D44" w14:textId="77777777" w:rsidR="002F6FB2" w:rsidRPr="00185972" w:rsidRDefault="002F6FB2" w:rsidP="002F6FB2">
      <w:pPr>
        <w:pStyle w:val="EndNoteBibliography"/>
        <w:spacing w:after="0"/>
      </w:pPr>
      <w:r w:rsidRPr="00185972">
        <w:lastRenderedPageBreak/>
        <w:t xml:space="preserve">(145) Ayoub Moubareck, C. Polymyxins and bacterial membranes: a review of antibacterial activity and mechanisms of resistance. </w:t>
      </w:r>
      <w:r w:rsidRPr="00185972">
        <w:rPr>
          <w:i/>
        </w:rPr>
        <w:t xml:space="preserve">Membranes </w:t>
      </w:r>
      <w:r w:rsidRPr="00185972">
        <w:rPr>
          <w:b/>
        </w:rPr>
        <w:t>2020</w:t>
      </w:r>
      <w:r w:rsidRPr="00185972">
        <w:t xml:space="preserve">, </w:t>
      </w:r>
      <w:r w:rsidRPr="00185972">
        <w:rPr>
          <w:i/>
        </w:rPr>
        <w:t>10</w:t>
      </w:r>
      <w:r w:rsidRPr="00185972">
        <w:t xml:space="preserve"> (8), 181.</w:t>
      </w:r>
    </w:p>
    <w:p w14:paraId="749A7FDC" w14:textId="77777777" w:rsidR="002F6FB2" w:rsidRPr="00185972" w:rsidRDefault="002F6FB2" w:rsidP="002F6FB2">
      <w:pPr>
        <w:pStyle w:val="EndNoteBibliography"/>
        <w:spacing w:after="0"/>
      </w:pPr>
      <w:r w:rsidRPr="00185972">
        <w:t xml:space="preserve">(146) Dijkmans, A. C.; Wilms, E. B.; Kamerling, I. M.; Birkhoff, W.; Ortiz-Zacarías, N. V.; Van Nieuwkoop, C.; Verbrugh, H. A.; Touw, D. J. Colistin: revival of an old polymyxin antibiotic. </w:t>
      </w:r>
      <w:r w:rsidRPr="00185972">
        <w:rPr>
          <w:i/>
        </w:rPr>
        <w:t xml:space="preserve">Therapeutic drug monitoring </w:t>
      </w:r>
      <w:r w:rsidRPr="00185972">
        <w:rPr>
          <w:b/>
        </w:rPr>
        <w:t>2015</w:t>
      </w:r>
      <w:r w:rsidRPr="00185972">
        <w:t xml:space="preserve">, </w:t>
      </w:r>
      <w:r w:rsidRPr="00185972">
        <w:rPr>
          <w:i/>
        </w:rPr>
        <w:t>37</w:t>
      </w:r>
      <w:r w:rsidRPr="00185972">
        <w:t xml:space="preserve"> (4), 419-427.</w:t>
      </w:r>
    </w:p>
    <w:p w14:paraId="21DD9BAA" w14:textId="77777777" w:rsidR="002F6FB2" w:rsidRPr="00185972" w:rsidRDefault="002F6FB2" w:rsidP="002F6FB2">
      <w:pPr>
        <w:pStyle w:val="EndNoteBibliography"/>
        <w:spacing w:after="0"/>
      </w:pPr>
      <w:r w:rsidRPr="00185972">
        <w:t xml:space="preserve">(147) Zavascki, A. P.; Nation, R. L. Nephrotoxicity of polymyxins: is there any difference between colistimethate and polymyxin B? </w:t>
      </w:r>
      <w:r w:rsidRPr="00185972">
        <w:rPr>
          <w:i/>
        </w:rPr>
        <w:t xml:space="preserve">Antimicrobial agents and chemotherapy </w:t>
      </w:r>
      <w:r w:rsidRPr="00185972">
        <w:rPr>
          <w:b/>
        </w:rPr>
        <w:t>2017</w:t>
      </w:r>
      <w:r w:rsidRPr="00185972">
        <w:t xml:space="preserve">, </w:t>
      </w:r>
      <w:r w:rsidRPr="00185972">
        <w:rPr>
          <w:i/>
        </w:rPr>
        <w:t>61</w:t>
      </w:r>
      <w:r w:rsidRPr="00185972">
        <w:t xml:space="preserve"> (3), e02319-02316.</w:t>
      </w:r>
    </w:p>
    <w:p w14:paraId="7A4F189F" w14:textId="77777777" w:rsidR="002F6FB2" w:rsidRPr="00185972" w:rsidRDefault="002F6FB2" w:rsidP="002F6FB2">
      <w:pPr>
        <w:pStyle w:val="EndNoteBibliography"/>
        <w:spacing w:after="0"/>
      </w:pPr>
      <w:r w:rsidRPr="00185972">
        <w:t xml:space="preserve">(148) Shokouhi, S.; Sahraei, Z. A review on colistin nephrotoxicity. </w:t>
      </w:r>
      <w:r w:rsidRPr="00185972">
        <w:rPr>
          <w:i/>
        </w:rPr>
        <w:t xml:space="preserve">European Journal of Clinical Pharmacology </w:t>
      </w:r>
      <w:r w:rsidRPr="00185972">
        <w:rPr>
          <w:b/>
        </w:rPr>
        <w:t>2015</w:t>
      </w:r>
      <w:r w:rsidRPr="00185972">
        <w:t xml:space="preserve">, </w:t>
      </w:r>
      <w:r w:rsidRPr="00185972">
        <w:rPr>
          <w:i/>
        </w:rPr>
        <w:t>71</w:t>
      </w:r>
      <w:r w:rsidRPr="00185972">
        <w:t xml:space="preserve"> (7), 801-810.</w:t>
      </w:r>
    </w:p>
    <w:p w14:paraId="0E583263" w14:textId="77777777" w:rsidR="002F6FB2" w:rsidRPr="00185972" w:rsidRDefault="002F6FB2" w:rsidP="002F6FB2">
      <w:pPr>
        <w:pStyle w:val="EndNoteBibliography"/>
        <w:spacing w:after="0"/>
      </w:pPr>
      <w:r w:rsidRPr="00185972">
        <w:t xml:space="preserve">(149) Lim, T.-P.; Hee, D. K.-H.; Lee, W.; Teo, J. Q.-M.; Cai, Y.; Chia, S. Y.-H.; Leaw, J. Y.-K.; Lee, S. J.-Y.; Lee, L. S.-U.; Kwa, A. L. Physicochemical Stability Study of Polymyxin B in Various Infusion Solutions for Administration to Critically Ill Patients. </w:t>
      </w:r>
      <w:r w:rsidRPr="00185972">
        <w:rPr>
          <w:i/>
        </w:rPr>
        <w:t xml:space="preserve">Annals of Pharmacotherapy </w:t>
      </w:r>
      <w:r w:rsidRPr="00185972">
        <w:rPr>
          <w:b/>
        </w:rPr>
        <w:t>2016</w:t>
      </w:r>
      <w:r w:rsidRPr="00185972">
        <w:t xml:space="preserve">, </w:t>
      </w:r>
      <w:r w:rsidRPr="00185972">
        <w:rPr>
          <w:i/>
        </w:rPr>
        <w:t>50</w:t>
      </w:r>
      <w:r w:rsidRPr="00185972">
        <w:t xml:space="preserve"> (9), 790-792.</w:t>
      </w:r>
    </w:p>
    <w:p w14:paraId="3A279601" w14:textId="77777777" w:rsidR="002F6FB2" w:rsidRPr="00185972" w:rsidRDefault="002F6FB2" w:rsidP="002F6FB2">
      <w:pPr>
        <w:pStyle w:val="EndNoteBibliography"/>
        <w:spacing w:after="0"/>
      </w:pPr>
      <w:r w:rsidRPr="00185972">
        <w:t xml:space="preserve">(150) Wang, D.; Liu, Y.; Zhao, Y.-R.; Zhou, J.-L. Low dose of lipopolysaccharide pretreatment can alleviate the inflammatory response in wound infection mouse model. </w:t>
      </w:r>
      <w:r w:rsidRPr="00185972">
        <w:rPr>
          <w:i/>
        </w:rPr>
        <w:t xml:space="preserve">Chinese Journal of Traumatology </w:t>
      </w:r>
      <w:r w:rsidRPr="00185972">
        <w:rPr>
          <w:b/>
        </w:rPr>
        <w:t>2016</w:t>
      </w:r>
      <w:r w:rsidRPr="00185972">
        <w:t xml:space="preserve">, </w:t>
      </w:r>
      <w:r w:rsidRPr="00185972">
        <w:rPr>
          <w:i/>
        </w:rPr>
        <w:t>19</w:t>
      </w:r>
      <w:r w:rsidRPr="00185972">
        <w:t xml:space="preserve"> (04), 193-198.</w:t>
      </w:r>
    </w:p>
    <w:p w14:paraId="692D8680" w14:textId="77777777" w:rsidR="002F6FB2" w:rsidRPr="00185972" w:rsidRDefault="002F6FB2" w:rsidP="002F6FB2">
      <w:pPr>
        <w:pStyle w:val="EndNoteBibliography"/>
        <w:spacing w:after="0"/>
      </w:pPr>
      <w:r w:rsidRPr="00185972">
        <w:t xml:space="preserve">(151) Koff, J. L.; Shao, M. X.; Kim, S.; Ueki, I. F.; Nadel, J. A. Pseudomonas lipopolysaccharide accelerates wound repair via activation of a novel epithelial cell signaling cascade. </w:t>
      </w:r>
      <w:r w:rsidRPr="00185972">
        <w:rPr>
          <w:i/>
        </w:rPr>
        <w:t xml:space="preserve">The Journal of Immunology </w:t>
      </w:r>
      <w:r w:rsidRPr="00185972">
        <w:rPr>
          <w:b/>
        </w:rPr>
        <w:t>2006</w:t>
      </w:r>
      <w:r w:rsidRPr="00185972">
        <w:t xml:space="preserve">, </w:t>
      </w:r>
      <w:r w:rsidRPr="00185972">
        <w:rPr>
          <w:i/>
        </w:rPr>
        <w:t>177</w:t>
      </w:r>
      <w:r w:rsidRPr="00185972">
        <w:t xml:space="preserve"> (12), 8693-8700.</w:t>
      </w:r>
    </w:p>
    <w:p w14:paraId="61274F24" w14:textId="77777777" w:rsidR="002F6FB2" w:rsidRPr="00185972" w:rsidRDefault="002F6FB2" w:rsidP="002F6FB2">
      <w:pPr>
        <w:pStyle w:val="EndNoteBibliography"/>
        <w:spacing w:after="0"/>
      </w:pPr>
      <w:r w:rsidRPr="00185972">
        <w:t xml:space="preserve">(152) Yang, H.; Hu, C.; Li, F.; Liang, L.; Liu, L. Effect of lipopolysaccharide on the biological characteristics of human skin fibroblasts and hypertrophic scar tissue formation. </w:t>
      </w:r>
      <w:r w:rsidRPr="00185972">
        <w:rPr>
          <w:i/>
        </w:rPr>
        <w:t xml:space="preserve">IUBMB life </w:t>
      </w:r>
      <w:r w:rsidRPr="00185972">
        <w:rPr>
          <w:b/>
        </w:rPr>
        <w:t>2013</w:t>
      </w:r>
      <w:r w:rsidRPr="00185972">
        <w:t xml:space="preserve">, </w:t>
      </w:r>
      <w:r w:rsidRPr="00185972">
        <w:rPr>
          <w:i/>
        </w:rPr>
        <w:t>65</w:t>
      </w:r>
      <w:r w:rsidRPr="00185972">
        <w:t xml:space="preserve"> (6), 526-532.</w:t>
      </w:r>
    </w:p>
    <w:p w14:paraId="5A4CC906" w14:textId="77777777" w:rsidR="002F6FB2" w:rsidRPr="00185972" w:rsidRDefault="002F6FB2" w:rsidP="002F6FB2">
      <w:pPr>
        <w:pStyle w:val="EndNoteBibliography"/>
        <w:spacing w:after="0"/>
      </w:pPr>
      <w:r w:rsidRPr="00185972">
        <w:t xml:space="preserve">(153) Crompton, R.; Williams, H.; Ansell, D.; Campbell, L.; Holden, K.; Cruickshank, S.; Hardman, M. J. Oestrogen promotes healing in a bacterial LPS model of delayed cutaneous wound repair. </w:t>
      </w:r>
      <w:r w:rsidRPr="00185972">
        <w:rPr>
          <w:i/>
        </w:rPr>
        <w:t xml:space="preserve">Laboratory Investigation </w:t>
      </w:r>
      <w:r w:rsidRPr="00185972">
        <w:rPr>
          <w:b/>
        </w:rPr>
        <w:t>2016</w:t>
      </w:r>
      <w:r w:rsidRPr="00185972">
        <w:t xml:space="preserve">, </w:t>
      </w:r>
      <w:r w:rsidRPr="00185972">
        <w:rPr>
          <w:i/>
        </w:rPr>
        <w:t>96</w:t>
      </w:r>
      <w:r w:rsidRPr="00185972">
        <w:t xml:space="preserve"> (4), 439-449.</w:t>
      </w:r>
    </w:p>
    <w:p w14:paraId="7C3793F7" w14:textId="77777777" w:rsidR="002F6FB2" w:rsidRPr="00185972" w:rsidRDefault="002F6FB2" w:rsidP="002F6FB2">
      <w:pPr>
        <w:pStyle w:val="EndNoteBibliography"/>
        <w:spacing w:after="0"/>
      </w:pPr>
      <w:r w:rsidRPr="00185972">
        <w:t xml:space="preserve">(154) Velnar, T.; Bailey, T.; Smrkolj, V. The wound healing process: an overview of the cellular and molecular mechanisms. </w:t>
      </w:r>
      <w:r w:rsidRPr="00185972">
        <w:rPr>
          <w:i/>
        </w:rPr>
        <w:t xml:space="preserve">Journal of international medical research </w:t>
      </w:r>
      <w:r w:rsidRPr="00185972">
        <w:rPr>
          <w:b/>
        </w:rPr>
        <w:t>2009</w:t>
      </w:r>
      <w:r w:rsidRPr="00185972">
        <w:t xml:space="preserve">, </w:t>
      </w:r>
      <w:r w:rsidRPr="00185972">
        <w:rPr>
          <w:i/>
        </w:rPr>
        <w:t>37</w:t>
      </w:r>
      <w:r w:rsidRPr="00185972">
        <w:t xml:space="preserve"> (5), 1528-1542.</w:t>
      </w:r>
    </w:p>
    <w:p w14:paraId="2CFB7A11" w14:textId="77777777" w:rsidR="002F6FB2" w:rsidRPr="00185972" w:rsidRDefault="002F6FB2" w:rsidP="002F6FB2">
      <w:pPr>
        <w:pStyle w:val="EndNoteBibliography"/>
        <w:spacing w:after="0"/>
      </w:pPr>
      <w:r w:rsidRPr="00185972">
        <w:t xml:space="preserve">(155) Dalton, T.; Dowd, S. E.; Wolcott, R. D.; Sun, Y.; Watters, C.; Griswold, J. A.; Rumbaugh, K. P. An in vivo polymicrobial biofilm wound infection model to study interspecies interactions. </w:t>
      </w:r>
      <w:r w:rsidRPr="00185972">
        <w:rPr>
          <w:i/>
        </w:rPr>
        <w:t xml:space="preserve">PloS one </w:t>
      </w:r>
      <w:r w:rsidRPr="00185972">
        <w:rPr>
          <w:b/>
        </w:rPr>
        <w:t>2011</w:t>
      </w:r>
      <w:r w:rsidRPr="00185972">
        <w:t xml:space="preserve">, </w:t>
      </w:r>
      <w:r w:rsidRPr="00185972">
        <w:rPr>
          <w:i/>
        </w:rPr>
        <w:t>6</w:t>
      </w:r>
      <w:r w:rsidRPr="00185972">
        <w:t xml:space="preserve"> (11), e27317.</w:t>
      </w:r>
    </w:p>
    <w:p w14:paraId="612B067F" w14:textId="77777777" w:rsidR="002F6FB2" w:rsidRPr="00185972" w:rsidRDefault="002F6FB2" w:rsidP="002F6FB2">
      <w:pPr>
        <w:pStyle w:val="EndNoteBibliography"/>
        <w:spacing w:after="0"/>
      </w:pPr>
      <w:r w:rsidRPr="00185972">
        <w:t xml:space="preserve">(156) Rhoads, D. D.; Wolcott, R. D.; Sun, Y.; Dowd, S. E. Comparison of culture and molecular identification of bacteria in chronic wounds. </w:t>
      </w:r>
      <w:r w:rsidRPr="00185972">
        <w:rPr>
          <w:i/>
        </w:rPr>
        <w:t xml:space="preserve">International journal of molecular sciences </w:t>
      </w:r>
      <w:r w:rsidRPr="00185972">
        <w:rPr>
          <w:b/>
        </w:rPr>
        <w:t>2012</w:t>
      </w:r>
      <w:r w:rsidRPr="00185972">
        <w:t xml:space="preserve">, </w:t>
      </w:r>
      <w:r w:rsidRPr="00185972">
        <w:rPr>
          <w:i/>
        </w:rPr>
        <w:t>13</w:t>
      </w:r>
      <w:r w:rsidRPr="00185972">
        <w:t xml:space="preserve"> (3), 2535-2550.</w:t>
      </w:r>
    </w:p>
    <w:p w14:paraId="3B17A7D6" w14:textId="77777777" w:rsidR="002F6FB2" w:rsidRPr="00185972" w:rsidRDefault="002F6FB2" w:rsidP="002F6FB2">
      <w:pPr>
        <w:pStyle w:val="EndNoteBibliography"/>
        <w:spacing w:after="0"/>
      </w:pPr>
      <w:r w:rsidRPr="00185972">
        <w:t xml:space="preserve">(157) Percival, S. L.; McCarty, S. M.; Lipsky, B. Biofilms and wounds: an overview of the evidence. </w:t>
      </w:r>
      <w:r w:rsidRPr="00185972">
        <w:rPr>
          <w:i/>
        </w:rPr>
        <w:t xml:space="preserve">Advances in wound care </w:t>
      </w:r>
      <w:r w:rsidRPr="00185972">
        <w:rPr>
          <w:b/>
        </w:rPr>
        <w:t>2015</w:t>
      </w:r>
      <w:r w:rsidRPr="00185972">
        <w:t xml:space="preserve">, </w:t>
      </w:r>
      <w:r w:rsidRPr="00185972">
        <w:rPr>
          <w:i/>
        </w:rPr>
        <w:t>4</w:t>
      </w:r>
      <w:r w:rsidRPr="00185972">
        <w:t xml:space="preserve"> (7), 373-381.</w:t>
      </w:r>
    </w:p>
    <w:p w14:paraId="5643CFE3" w14:textId="77777777" w:rsidR="002F6FB2" w:rsidRPr="00185972" w:rsidRDefault="002F6FB2" w:rsidP="002F6FB2">
      <w:pPr>
        <w:pStyle w:val="EndNoteBibliography"/>
        <w:spacing w:after="0"/>
      </w:pPr>
      <w:r w:rsidRPr="00185972">
        <w:t xml:space="preserve">(158) Ge, Y.; Wang, Q. Current research on fungi in chronic wounds. </w:t>
      </w:r>
      <w:r w:rsidRPr="00185972">
        <w:rPr>
          <w:i/>
        </w:rPr>
        <w:t xml:space="preserve">Frontiers in Molecular Biosciences </w:t>
      </w:r>
      <w:r w:rsidRPr="00185972">
        <w:rPr>
          <w:b/>
        </w:rPr>
        <w:t>2023</w:t>
      </w:r>
      <w:r w:rsidRPr="00185972">
        <w:t xml:space="preserve">, </w:t>
      </w:r>
      <w:r w:rsidRPr="00185972">
        <w:rPr>
          <w:i/>
        </w:rPr>
        <w:t>9</w:t>
      </w:r>
      <w:r w:rsidRPr="00185972">
        <w:t>, 1057766.</w:t>
      </w:r>
    </w:p>
    <w:p w14:paraId="2C20CF23" w14:textId="77777777" w:rsidR="002F6FB2" w:rsidRPr="00185972" w:rsidRDefault="002F6FB2" w:rsidP="002F6FB2">
      <w:pPr>
        <w:pStyle w:val="EndNoteBibliography"/>
        <w:spacing w:after="0"/>
      </w:pPr>
      <w:r w:rsidRPr="00185972">
        <w:t xml:space="preserve">(159) Larouche, J.; Sheoran, S.; Maruyama, K.; Martino, M. M. Immune regulation of skin wound healing: mechanisms and novel therapeutic targets. </w:t>
      </w:r>
      <w:r w:rsidRPr="00185972">
        <w:rPr>
          <w:i/>
        </w:rPr>
        <w:t xml:space="preserve">Advances in wound care </w:t>
      </w:r>
      <w:r w:rsidRPr="00185972">
        <w:rPr>
          <w:b/>
        </w:rPr>
        <w:t>2018</w:t>
      </w:r>
      <w:r w:rsidRPr="00185972">
        <w:t xml:space="preserve">, </w:t>
      </w:r>
      <w:r w:rsidRPr="00185972">
        <w:rPr>
          <w:i/>
        </w:rPr>
        <w:t>7</w:t>
      </w:r>
      <w:r w:rsidRPr="00185972">
        <w:t xml:space="preserve"> (7), 209-231.</w:t>
      </w:r>
    </w:p>
    <w:p w14:paraId="4565724F" w14:textId="77777777" w:rsidR="002F6FB2" w:rsidRPr="00185972" w:rsidRDefault="002F6FB2" w:rsidP="002F6FB2">
      <w:pPr>
        <w:pStyle w:val="EndNoteBibliography"/>
        <w:spacing w:after="0"/>
      </w:pPr>
      <w:r w:rsidRPr="00185972">
        <w:t xml:space="preserve">(160) Kalan, L.; Loesche, M.; Hodkinson, B. P.; Heilmann, K.; Ruthel, G.; Gardner, S. E.; Grice, E. A. Redefining the chronic-wound microbiome: fungal communities are prevalent, dynamic, and associated with delayed healing. </w:t>
      </w:r>
      <w:r w:rsidRPr="00185972">
        <w:rPr>
          <w:i/>
        </w:rPr>
        <w:t xml:space="preserve">MBio </w:t>
      </w:r>
      <w:r w:rsidRPr="00185972">
        <w:rPr>
          <w:b/>
        </w:rPr>
        <w:t>2016</w:t>
      </w:r>
      <w:r w:rsidRPr="00185972">
        <w:t xml:space="preserve">, </w:t>
      </w:r>
      <w:r w:rsidRPr="00185972">
        <w:rPr>
          <w:i/>
        </w:rPr>
        <w:t>7</w:t>
      </w:r>
      <w:r w:rsidRPr="00185972">
        <w:t xml:space="preserve"> (5), e01058-01016.</w:t>
      </w:r>
    </w:p>
    <w:p w14:paraId="04F3409A" w14:textId="77777777" w:rsidR="002F6FB2" w:rsidRPr="00185972" w:rsidRDefault="002F6FB2" w:rsidP="002F6FB2">
      <w:pPr>
        <w:pStyle w:val="EndNoteBibliography"/>
        <w:spacing w:after="0"/>
      </w:pPr>
      <w:r w:rsidRPr="00185972">
        <w:t xml:space="preserve">(161) Haalboom, M. Chronic wounds: innovations in diagnostics and therapeutics. </w:t>
      </w:r>
      <w:r w:rsidRPr="00185972">
        <w:rPr>
          <w:i/>
        </w:rPr>
        <w:t xml:space="preserve">Current medicinal chemistry </w:t>
      </w:r>
      <w:r w:rsidRPr="00185972">
        <w:rPr>
          <w:b/>
        </w:rPr>
        <w:t>2018</w:t>
      </w:r>
      <w:r w:rsidRPr="00185972">
        <w:t xml:space="preserve">, </w:t>
      </w:r>
      <w:r w:rsidRPr="00185972">
        <w:rPr>
          <w:i/>
        </w:rPr>
        <w:t>25</w:t>
      </w:r>
      <w:r w:rsidRPr="00185972">
        <w:t xml:space="preserve"> (41), 5772-5781.</w:t>
      </w:r>
    </w:p>
    <w:p w14:paraId="20A5B07F" w14:textId="77777777" w:rsidR="002F6FB2" w:rsidRPr="00185972" w:rsidRDefault="002F6FB2" w:rsidP="002F6FB2">
      <w:pPr>
        <w:pStyle w:val="EndNoteBibliography"/>
        <w:spacing w:after="0"/>
      </w:pPr>
      <w:r w:rsidRPr="00185972">
        <w:t xml:space="preserve">(162) Nosrati, H.; Aramideh Khouy, R.; Nosrati, A.; Khodaei, M.; Banitalebi-Dehkordi, M.; Ashrafi-Dehkordi, K.; Sanami, S.; Alizadeh, Z. Nanocomposite scaffolds for accelerating chronic wound healing by enhancing angiogenesis. </w:t>
      </w:r>
      <w:r w:rsidRPr="00185972">
        <w:rPr>
          <w:i/>
        </w:rPr>
        <w:t xml:space="preserve">Journal of Nanobiotechnology </w:t>
      </w:r>
      <w:r w:rsidRPr="00185972">
        <w:rPr>
          <w:b/>
        </w:rPr>
        <w:t>2021</w:t>
      </w:r>
      <w:r w:rsidRPr="00185972">
        <w:t xml:space="preserve">, </w:t>
      </w:r>
      <w:r w:rsidRPr="00185972">
        <w:rPr>
          <w:i/>
        </w:rPr>
        <w:t>19</w:t>
      </w:r>
      <w:r w:rsidRPr="00185972">
        <w:t xml:space="preserve"> (1), 1-21.</w:t>
      </w:r>
    </w:p>
    <w:p w14:paraId="2EB2F091" w14:textId="77777777" w:rsidR="002F6FB2" w:rsidRPr="00185972" w:rsidRDefault="002F6FB2" w:rsidP="002F6FB2">
      <w:pPr>
        <w:pStyle w:val="EndNoteBibliography"/>
        <w:spacing w:after="0"/>
      </w:pPr>
      <w:r w:rsidRPr="00185972">
        <w:t xml:space="preserve">(163) Molteni, M.; Gemma, S.; Rossetti, C. The role of toll-like receptor 4 in infectious and noninfectious inflammation. </w:t>
      </w:r>
      <w:r w:rsidRPr="00185972">
        <w:rPr>
          <w:i/>
        </w:rPr>
        <w:t xml:space="preserve">Mediators of inflammation </w:t>
      </w:r>
      <w:r w:rsidRPr="00185972">
        <w:rPr>
          <w:b/>
        </w:rPr>
        <w:t>2016</w:t>
      </w:r>
      <w:r w:rsidRPr="00185972">
        <w:t xml:space="preserve">, </w:t>
      </w:r>
      <w:r w:rsidRPr="00185972">
        <w:rPr>
          <w:i/>
        </w:rPr>
        <w:t>2016</w:t>
      </w:r>
      <w:r w:rsidRPr="00185972">
        <w:t>.</w:t>
      </w:r>
    </w:p>
    <w:p w14:paraId="37492760" w14:textId="77777777" w:rsidR="002F6FB2" w:rsidRPr="00185972" w:rsidRDefault="002F6FB2" w:rsidP="002F6FB2">
      <w:pPr>
        <w:pStyle w:val="EndNoteBibliography"/>
        <w:spacing w:after="0"/>
      </w:pPr>
      <w:r w:rsidRPr="00185972">
        <w:t xml:space="preserve">(164) Huang, S.; Miao, R.; Zhou, Z.; Wang, T.; Liu, J.; Liu, G.; Chen, Y. E.; Xin, H.-B.; Zhang, J.; Fu, M. MCPIP1 negatively regulates toll-like receptor 4 signaling and protects mice from LPS-induced septic shock. </w:t>
      </w:r>
      <w:r w:rsidRPr="00185972">
        <w:rPr>
          <w:i/>
        </w:rPr>
        <w:t xml:space="preserve">Cellular signalling </w:t>
      </w:r>
      <w:r w:rsidRPr="00185972">
        <w:rPr>
          <w:b/>
        </w:rPr>
        <w:t>2013</w:t>
      </w:r>
      <w:r w:rsidRPr="00185972">
        <w:t xml:space="preserve">, </w:t>
      </w:r>
      <w:r w:rsidRPr="00185972">
        <w:rPr>
          <w:i/>
        </w:rPr>
        <w:t>25</w:t>
      </w:r>
      <w:r w:rsidRPr="00185972">
        <w:t xml:space="preserve"> (5), 1228-1234.</w:t>
      </w:r>
    </w:p>
    <w:p w14:paraId="016F11D2" w14:textId="77777777" w:rsidR="002F6FB2" w:rsidRPr="00185972" w:rsidRDefault="002F6FB2" w:rsidP="002F6FB2">
      <w:pPr>
        <w:pStyle w:val="EndNoteBibliography"/>
        <w:spacing w:after="0"/>
      </w:pPr>
      <w:r w:rsidRPr="00185972">
        <w:lastRenderedPageBreak/>
        <w:t xml:space="preserve">(165) Lakhani, S. A.; Bogue, C. W. Toll-like receptor signaling in sepsis. </w:t>
      </w:r>
      <w:r w:rsidRPr="00185972">
        <w:rPr>
          <w:i/>
        </w:rPr>
        <w:t xml:space="preserve">Current opinion in pediatrics </w:t>
      </w:r>
      <w:r w:rsidRPr="00185972">
        <w:rPr>
          <w:b/>
        </w:rPr>
        <w:t>2003</w:t>
      </w:r>
      <w:r w:rsidRPr="00185972">
        <w:t xml:space="preserve">, </w:t>
      </w:r>
      <w:r w:rsidRPr="00185972">
        <w:rPr>
          <w:i/>
        </w:rPr>
        <w:t>15</w:t>
      </w:r>
      <w:r w:rsidRPr="00185972">
        <w:t xml:space="preserve"> (3), 278-282.</w:t>
      </w:r>
    </w:p>
    <w:p w14:paraId="7EA349E0" w14:textId="77777777" w:rsidR="002F6FB2" w:rsidRPr="00185972" w:rsidRDefault="002F6FB2" w:rsidP="002F6FB2">
      <w:pPr>
        <w:pStyle w:val="EndNoteBibliography"/>
        <w:spacing w:after="0"/>
      </w:pPr>
      <w:r w:rsidRPr="00185972">
        <w:t xml:space="preserve">(166) Chu, S.; Zhu, X.; You, N.; Zhang, W.; Zheng, F.; Cai, B.; Zhou, T.; Wang, Y.; Sun, Q.; Yang, Z. The fab fragment of a human anti-Siglec-9 monoclonal antibody suppresses LPS-induced inflammatory responses in human macrophages. </w:t>
      </w:r>
      <w:r w:rsidRPr="00185972">
        <w:rPr>
          <w:i/>
        </w:rPr>
        <w:t xml:space="preserve">Frontiers in Immunology </w:t>
      </w:r>
      <w:r w:rsidRPr="00185972">
        <w:rPr>
          <w:b/>
        </w:rPr>
        <w:t>2016</w:t>
      </w:r>
      <w:r w:rsidRPr="00185972">
        <w:t xml:space="preserve">, </w:t>
      </w:r>
      <w:r w:rsidRPr="00185972">
        <w:rPr>
          <w:i/>
        </w:rPr>
        <w:t>7</w:t>
      </w:r>
      <w:r w:rsidRPr="00185972">
        <w:t>, 649.</w:t>
      </w:r>
    </w:p>
    <w:p w14:paraId="105C887E" w14:textId="77777777" w:rsidR="002F6FB2" w:rsidRPr="00185972" w:rsidRDefault="002F6FB2" w:rsidP="002F6FB2">
      <w:pPr>
        <w:pStyle w:val="EndNoteBibliography"/>
        <w:spacing w:after="0"/>
      </w:pPr>
      <w:r w:rsidRPr="00185972">
        <w:t xml:space="preserve">(167) Pradhan, A.; Avelar, G. M.; Bain, J. M.; Childers, D.; Pelletier, C.; Larcombe, D. E.; Shekhova, E.; Netea, M. G.; Brown, G. D.; Erwig, L. Non-canonical signalling mediates changes in fungal cell wall PAMPs that drive immune evasion. </w:t>
      </w:r>
      <w:r w:rsidRPr="00185972">
        <w:rPr>
          <w:i/>
        </w:rPr>
        <w:t xml:space="preserve">Nature communications </w:t>
      </w:r>
      <w:r w:rsidRPr="00185972">
        <w:rPr>
          <w:b/>
        </w:rPr>
        <w:t>2019</w:t>
      </w:r>
      <w:r w:rsidRPr="00185972">
        <w:t xml:space="preserve">, </w:t>
      </w:r>
      <w:r w:rsidRPr="00185972">
        <w:rPr>
          <w:i/>
        </w:rPr>
        <w:t>10</w:t>
      </w:r>
      <w:r w:rsidRPr="00185972">
        <w:t xml:space="preserve"> (1), 5315.</w:t>
      </w:r>
    </w:p>
    <w:p w14:paraId="1DB0037B" w14:textId="77777777" w:rsidR="002F6FB2" w:rsidRPr="00185972" w:rsidRDefault="002F6FB2" w:rsidP="002F6FB2">
      <w:pPr>
        <w:pStyle w:val="EndNoteBibliography"/>
        <w:spacing w:after="0"/>
      </w:pPr>
      <w:r w:rsidRPr="00185972">
        <w:t xml:space="preserve">(168) Taghavi, M.; Khosravi, A.; Mortaz, E.; Nikaein, D.; Athari, S. S. Role of pathogen-associated molecular patterns (PAMPS) in immune responses to fungal infections. </w:t>
      </w:r>
      <w:r w:rsidRPr="00185972">
        <w:rPr>
          <w:i/>
        </w:rPr>
        <w:t xml:space="preserve">European journal of pharmacology </w:t>
      </w:r>
      <w:r w:rsidRPr="00185972">
        <w:rPr>
          <w:b/>
        </w:rPr>
        <w:t>2017</w:t>
      </w:r>
      <w:r w:rsidRPr="00185972">
        <w:t xml:space="preserve">, </w:t>
      </w:r>
      <w:r w:rsidRPr="00185972">
        <w:rPr>
          <w:i/>
        </w:rPr>
        <w:t>808</w:t>
      </w:r>
      <w:r w:rsidRPr="00185972">
        <w:t>, 8-13.</w:t>
      </w:r>
    </w:p>
    <w:p w14:paraId="64E5E2BD" w14:textId="77777777" w:rsidR="002F6FB2" w:rsidRPr="00185972" w:rsidRDefault="002F6FB2" w:rsidP="002F6FB2">
      <w:pPr>
        <w:pStyle w:val="EndNoteBibliography"/>
        <w:spacing w:after="0"/>
      </w:pPr>
      <w:r w:rsidRPr="00185972">
        <w:t xml:space="preserve">(169) Kuzmich, N. N.; Sivak, K. V.; Chubarev, V. N.; Porozov, Y. B.; Savateeva-Lyubimova, T. N.; Peri, F. TLR4 signaling pathway modulators as potential therapeutics in inflammation and sepsis. </w:t>
      </w:r>
      <w:r w:rsidRPr="00185972">
        <w:rPr>
          <w:i/>
        </w:rPr>
        <w:t xml:space="preserve">Vaccines </w:t>
      </w:r>
      <w:r w:rsidRPr="00185972">
        <w:rPr>
          <w:b/>
        </w:rPr>
        <w:t>2017</w:t>
      </w:r>
      <w:r w:rsidRPr="00185972">
        <w:t xml:space="preserve">, </w:t>
      </w:r>
      <w:r w:rsidRPr="00185972">
        <w:rPr>
          <w:i/>
        </w:rPr>
        <w:t>5</w:t>
      </w:r>
      <w:r w:rsidRPr="00185972">
        <w:t xml:space="preserve"> (4), 34.</w:t>
      </w:r>
    </w:p>
    <w:p w14:paraId="2992AD83" w14:textId="77777777" w:rsidR="002F6FB2" w:rsidRPr="00185972" w:rsidRDefault="002F6FB2" w:rsidP="002F6FB2">
      <w:pPr>
        <w:pStyle w:val="EndNoteBibliography"/>
        <w:spacing w:after="0"/>
      </w:pPr>
      <w:r w:rsidRPr="00185972">
        <w:t xml:space="preserve">(170) Patrick, S. Bacteroides. In </w:t>
      </w:r>
      <w:r w:rsidRPr="00185972">
        <w:rPr>
          <w:i/>
        </w:rPr>
        <w:t>Molecular medical microbiology</w:t>
      </w:r>
      <w:r w:rsidRPr="00185972">
        <w:t>, Elsevier, 2015; pp 917-944.</w:t>
      </w:r>
    </w:p>
    <w:p w14:paraId="76C801B1" w14:textId="77777777" w:rsidR="002F6FB2" w:rsidRPr="00185972" w:rsidRDefault="002F6FB2" w:rsidP="002F6FB2">
      <w:pPr>
        <w:pStyle w:val="EndNoteBibliography"/>
        <w:spacing w:after="0"/>
      </w:pPr>
      <w:r w:rsidRPr="00185972">
        <w:t xml:space="preserve">(171) Pålsson‐McDermott, E. M.; O'Neill, L. A. Signal transduction by the lipopolysaccharide receptor, Toll‐like receptor‐4. </w:t>
      </w:r>
      <w:r w:rsidRPr="00185972">
        <w:rPr>
          <w:i/>
        </w:rPr>
        <w:t xml:space="preserve">Immunology </w:t>
      </w:r>
      <w:r w:rsidRPr="00185972">
        <w:rPr>
          <w:b/>
        </w:rPr>
        <w:t>2004</w:t>
      </w:r>
      <w:r w:rsidRPr="00185972">
        <w:t xml:space="preserve">, </w:t>
      </w:r>
      <w:r w:rsidRPr="00185972">
        <w:rPr>
          <w:i/>
        </w:rPr>
        <w:t>113</w:t>
      </w:r>
      <w:r w:rsidRPr="00185972">
        <w:t xml:space="preserve"> (2), 153-162.</w:t>
      </w:r>
    </w:p>
    <w:p w14:paraId="20F2F347" w14:textId="77777777" w:rsidR="002F6FB2" w:rsidRPr="00185972" w:rsidRDefault="002F6FB2" w:rsidP="002F6FB2">
      <w:pPr>
        <w:pStyle w:val="EndNoteBibliography"/>
        <w:spacing w:after="0"/>
      </w:pPr>
      <w:r w:rsidRPr="00185972">
        <w:t xml:space="preserve">(172) Park, B. S.; Song, D. H.; Kim, H. M.; Choi, B.-S.; Lee, H.; Lee, J.-O. The structural basis of lipopolysaccharide recognition by the TLR4–MD-2 complex. </w:t>
      </w:r>
      <w:r w:rsidRPr="00185972">
        <w:rPr>
          <w:i/>
        </w:rPr>
        <w:t xml:space="preserve">Nature </w:t>
      </w:r>
      <w:r w:rsidRPr="00185972">
        <w:rPr>
          <w:b/>
        </w:rPr>
        <w:t>2009</w:t>
      </w:r>
      <w:r w:rsidRPr="00185972">
        <w:t xml:space="preserve">, </w:t>
      </w:r>
      <w:r w:rsidRPr="00185972">
        <w:rPr>
          <w:i/>
        </w:rPr>
        <w:t>458</w:t>
      </w:r>
      <w:r w:rsidRPr="00185972">
        <w:t xml:space="preserve"> (7242), 1191-1195.</w:t>
      </w:r>
    </w:p>
    <w:p w14:paraId="731F34AD" w14:textId="77777777" w:rsidR="002F6FB2" w:rsidRPr="00185972" w:rsidRDefault="002F6FB2" w:rsidP="002F6FB2">
      <w:pPr>
        <w:pStyle w:val="EndNoteBibliography"/>
        <w:spacing w:after="0"/>
      </w:pPr>
      <w:r w:rsidRPr="00185972">
        <w:t xml:space="preserve">(173) Park, B. S.; Lee, J.-O. Recognition of lipopolysaccharide pattern by TLR4 complexes. </w:t>
      </w:r>
      <w:r w:rsidRPr="00185972">
        <w:rPr>
          <w:i/>
        </w:rPr>
        <w:t xml:space="preserve">Experimental &amp; molecular medicine </w:t>
      </w:r>
      <w:r w:rsidRPr="00185972">
        <w:rPr>
          <w:b/>
        </w:rPr>
        <w:t>2013</w:t>
      </w:r>
      <w:r w:rsidRPr="00185972">
        <w:t xml:space="preserve">, </w:t>
      </w:r>
      <w:r w:rsidRPr="00185972">
        <w:rPr>
          <w:i/>
        </w:rPr>
        <w:t>45</w:t>
      </w:r>
      <w:r w:rsidRPr="00185972">
        <w:t xml:space="preserve"> (12), e66-e66.</w:t>
      </w:r>
    </w:p>
    <w:p w14:paraId="21DFBBF3" w14:textId="77777777" w:rsidR="002F6FB2" w:rsidRPr="00185972" w:rsidRDefault="002F6FB2" w:rsidP="002F6FB2">
      <w:pPr>
        <w:pStyle w:val="EndNoteBibliography"/>
        <w:spacing w:after="0"/>
      </w:pPr>
      <w:r w:rsidRPr="00185972">
        <w:t xml:space="preserve">(174) Kalle, M.; Papareddy, P.; Kasetty, G.; Mörgelin, M.; van der Plas, M. J.; Rydengård, V.; Malmsten, M.; Albiger, B.; Schmidtchen, A. Host defense peptides of thrombin modulate inflammation and coagulation in endotoxin-mediated shock and Pseudomonas aeruginosa sepsis. </w:t>
      </w:r>
      <w:r w:rsidRPr="00185972">
        <w:rPr>
          <w:i/>
        </w:rPr>
        <w:t xml:space="preserve">PloS one </w:t>
      </w:r>
      <w:r w:rsidRPr="00185972">
        <w:rPr>
          <w:b/>
        </w:rPr>
        <w:t>2012</w:t>
      </w:r>
      <w:r w:rsidRPr="00185972">
        <w:t xml:space="preserve">, </w:t>
      </w:r>
      <w:r w:rsidRPr="00185972">
        <w:rPr>
          <w:i/>
        </w:rPr>
        <w:t>7</w:t>
      </w:r>
      <w:r w:rsidRPr="00185972">
        <w:t xml:space="preserve"> (12), e51313.</w:t>
      </w:r>
    </w:p>
    <w:p w14:paraId="12FF2328" w14:textId="77777777" w:rsidR="002F6FB2" w:rsidRPr="00185972" w:rsidRDefault="002F6FB2" w:rsidP="002F6FB2">
      <w:pPr>
        <w:pStyle w:val="EndNoteBibliography"/>
        <w:spacing w:after="0"/>
      </w:pPr>
      <w:r w:rsidRPr="00185972">
        <w:t xml:space="preserve">(175) Briard, B.; Fontaine, T.; Kanneganti, T.-D.; Gow, N. A.; Papon, N. Fungal cell wall components modulate our immune system. </w:t>
      </w:r>
      <w:r w:rsidRPr="00185972">
        <w:rPr>
          <w:i/>
        </w:rPr>
        <w:t xml:space="preserve">The Cell Surface </w:t>
      </w:r>
      <w:r w:rsidRPr="00185972">
        <w:rPr>
          <w:b/>
        </w:rPr>
        <w:t>2021</w:t>
      </w:r>
      <w:r w:rsidRPr="00185972">
        <w:t xml:space="preserve">, </w:t>
      </w:r>
      <w:r w:rsidRPr="00185972">
        <w:rPr>
          <w:i/>
        </w:rPr>
        <w:t>7</w:t>
      </w:r>
      <w:r w:rsidRPr="00185972">
        <w:t>, 100067.</w:t>
      </w:r>
    </w:p>
    <w:p w14:paraId="126D98D7" w14:textId="77777777" w:rsidR="002F6FB2" w:rsidRPr="00185972" w:rsidRDefault="002F6FB2" w:rsidP="002F6FB2">
      <w:pPr>
        <w:pStyle w:val="EndNoteBibliography"/>
        <w:spacing w:after="0"/>
      </w:pPr>
      <w:r w:rsidRPr="00185972">
        <w:t xml:space="preserve">(176) Hatinguais, R.; Willment, J. A.; Brown, G. D. PAMPs of the fungal cell wall and mammalian PRRs. </w:t>
      </w:r>
      <w:r w:rsidRPr="00185972">
        <w:rPr>
          <w:i/>
        </w:rPr>
        <w:t xml:space="preserve">The Fungal Cell Wall: An Armour and a Weapon for Human Fungal Pathogens </w:t>
      </w:r>
      <w:r w:rsidRPr="00185972">
        <w:rPr>
          <w:b/>
        </w:rPr>
        <w:t>2020</w:t>
      </w:r>
      <w:r w:rsidRPr="00185972">
        <w:t>, 187-223.</w:t>
      </w:r>
    </w:p>
    <w:p w14:paraId="6CD9FDC7" w14:textId="77777777" w:rsidR="002F6FB2" w:rsidRPr="00185972" w:rsidRDefault="002F6FB2" w:rsidP="002F6FB2">
      <w:pPr>
        <w:pStyle w:val="EndNoteBibliography"/>
        <w:spacing w:after="0"/>
      </w:pPr>
      <w:r w:rsidRPr="00185972">
        <w:t xml:space="preserve">(177) Kanno, E.; Kawakami, K.; Tanno, H.; Suzuki, A.; Sato, N.; Masaki, A.; Imamura, A.; Takagi, N.; Miura, T.; Yamamoto, H. Contribution of CARD 9‐mediated signalling to wound healing in skin. </w:t>
      </w:r>
      <w:r w:rsidRPr="00185972">
        <w:rPr>
          <w:i/>
        </w:rPr>
        <w:t xml:space="preserve">Experimental Dermatology </w:t>
      </w:r>
      <w:r w:rsidRPr="00185972">
        <w:rPr>
          <w:b/>
        </w:rPr>
        <w:t>2017</w:t>
      </w:r>
      <w:r w:rsidRPr="00185972">
        <w:t xml:space="preserve">, </w:t>
      </w:r>
      <w:r w:rsidRPr="00185972">
        <w:rPr>
          <w:i/>
        </w:rPr>
        <w:t>26</w:t>
      </w:r>
      <w:r w:rsidRPr="00185972">
        <w:t xml:space="preserve"> (11), 1097-1104.</w:t>
      </w:r>
    </w:p>
    <w:p w14:paraId="7E57CE0E" w14:textId="77777777" w:rsidR="002F6FB2" w:rsidRPr="00185972" w:rsidRDefault="002F6FB2" w:rsidP="002F6FB2">
      <w:pPr>
        <w:pStyle w:val="EndNoteBibliography"/>
        <w:spacing w:after="0"/>
      </w:pPr>
      <w:r w:rsidRPr="00185972">
        <w:t xml:space="preserve">(178) Jiang, D. Advances in animal models for bone and joint diseases. In </w:t>
      </w:r>
      <w:r w:rsidRPr="00185972">
        <w:rPr>
          <w:i/>
        </w:rPr>
        <w:t>Joint and Bone</w:t>
      </w:r>
      <w:r w:rsidRPr="00185972">
        <w:t>, Elsevier, 2023; pp 141-168.</w:t>
      </w:r>
    </w:p>
    <w:p w14:paraId="4F967BFE" w14:textId="77777777" w:rsidR="002F6FB2" w:rsidRPr="00185972" w:rsidRDefault="002F6FB2" w:rsidP="002F6FB2">
      <w:pPr>
        <w:pStyle w:val="EndNoteBibliography"/>
        <w:spacing w:after="0"/>
      </w:pPr>
      <w:r w:rsidRPr="00185972">
        <w:t xml:space="preserve">(179) Frasnelli, M. E.; Tarussio, D.; Chobaz-Péclat, V.; Busso, N.; So, A. TLR2 modulates inflammation in zymosan-induced arthritis in mice. </w:t>
      </w:r>
      <w:r w:rsidRPr="00185972">
        <w:rPr>
          <w:i/>
        </w:rPr>
        <w:t xml:space="preserve">Arthritis Res Ther </w:t>
      </w:r>
      <w:r w:rsidRPr="00185972">
        <w:rPr>
          <w:b/>
        </w:rPr>
        <w:t>2005</w:t>
      </w:r>
      <w:r w:rsidRPr="00185972">
        <w:t xml:space="preserve">, </w:t>
      </w:r>
      <w:r w:rsidRPr="00185972">
        <w:rPr>
          <w:i/>
        </w:rPr>
        <w:t>7</w:t>
      </w:r>
      <w:r w:rsidRPr="00185972">
        <w:t xml:space="preserve"> (2), 1-10.</w:t>
      </w:r>
    </w:p>
    <w:p w14:paraId="739D98B4" w14:textId="77777777" w:rsidR="002F6FB2" w:rsidRPr="00185972" w:rsidRDefault="002F6FB2" w:rsidP="002F6FB2">
      <w:pPr>
        <w:pStyle w:val="EndNoteBibliography"/>
        <w:spacing w:after="0"/>
      </w:pPr>
      <w:r w:rsidRPr="00185972">
        <w:t xml:space="preserve">(180) Sato, M.; Sano, H.; Iwaki, D.; Kudo, K.; Konishi, M.; Takahashi, H.; Takahashi, T.; Imaizumi, H.; Asai, Y.; Kuroki, Y. Direct binding of Toll-like receptor 2 to zymosan, and zymosan-induced NF-κB activation and TNF-α secretion are down-regulated by lung collectin surfactant protein A. </w:t>
      </w:r>
      <w:r w:rsidRPr="00185972">
        <w:rPr>
          <w:i/>
        </w:rPr>
        <w:t xml:space="preserve">The Journal of Immunology </w:t>
      </w:r>
      <w:r w:rsidRPr="00185972">
        <w:rPr>
          <w:b/>
        </w:rPr>
        <w:t>2003</w:t>
      </w:r>
      <w:r w:rsidRPr="00185972">
        <w:t xml:space="preserve">, </w:t>
      </w:r>
      <w:r w:rsidRPr="00185972">
        <w:rPr>
          <w:i/>
        </w:rPr>
        <w:t>171</w:t>
      </w:r>
      <w:r w:rsidRPr="00185972">
        <w:t xml:space="preserve"> (1), 417-425.</w:t>
      </w:r>
    </w:p>
    <w:p w14:paraId="7194AF8B" w14:textId="77777777" w:rsidR="002F6FB2" w:rsidRPr="00185972" w:rsidRDefault="002F6FB2" w:rsidP="002F6FB2">
      <w:pPr>
        <w:pStyle w:val="EndNoteBibliography"/>
        <w:spacing w:after="0"/>
      </w:pPr>
      <w:r w:rsidRPr="00185972">
        <w:t xml:space="preserve">(181) Venkatachalam, G.; Arumugam, S.; Doble, M. Synthesis, characterization, and biological activity of aminated zymosan. </w:t>
      </w:r>
      <w:r w:rsidRPr="00185972">
        <w:rPr>
          <w:i/>
        </w:rPr>
        <w:t xml:space="preserve">ACS omega </w:t>
      </w:r>
      <w:r w:rsidRPr="00185972">
        <w:rPr>
          <w:b/>
        </w:rPr>
        <w:t>2020</w:t>
      </w:r>
      <w:r w:rsidRPr="00185972">
        <w:t xml:space="preserve">, </w:t>
      </w:r>
      <w:r w:rsidRPr="00185972">
        <w:rPr>
          <w:i/>
        </w:rPr>
        <w:t>5</w:t>
      </w:r>
      <w:r w:rsidRPr="00185972">
        <w:t xml:space="preserve"> (26), 15973-15982.</w:t>
      </w:r>
    </w:p>
    <w:p w14:paraId="6B9BFF5C" w14:textId="77777777" w:rsidR="002F6FB2" w:rsidRPr="00185972" w:rsidRDefault="002F6FB2" w:rsidP="002F6FB2">
      <w:pPr>
        <w:pStyle w:val="EndNoteBibliography"/>
        <w:spacing w:after="0"/>
      </w:pPr>
      <w:r w:rsidRPr="00185972">
        <w:t xml:space="preserve">(182) Ostrop, J.; Lang, R. Contact, collaboration, and conflict: signal integration of Syk-coupled C-type lectin receptors. </w:t>
      </w:r>
      <w:r w:rsidRPr="00185972">
        <w:rPr>
          <w:i/>
        </w:rPr>
        <w:t xml:space="preserve">The Journal of Immunology </w:t>
      </w:r>
      <w:r w:rsidRPr="00185972">
        <w:rPr>
          <w:b/>
        </w:rPr>
        <w:t>2017</w:t>
      </w:r>
      <w:r w:rsidRPr="00185972">
        <w:t xml:space="preserve">, </w:t>
      </w:r>
      <w:r w:rsidRPr="00185972">
        <w:rPr>
          <w:i/>
        </w:rPr>
        <w:t>198</w:t>
      </w:r>
      <w:r w:rsidRPr="00185972">
        <w:t xml:space="preserve"> (4), 1403-1414.</w:t>
      </w:r>
    </w:p>
    <w:p w14:paraId="2176DB0E" w14:textId="77777777" w:rsidR="002F6FB2" w:rsidRPr="00185972" w:rsidRDefault="002F6FB2" w:rsidP="002F6FB2">
      <w:pPr>
        <w:pStyle w:val="EndNoteBibliography"/>
        <w:spacing w:after="0"/>
      </w:pPr>
      <w:r w:rsidRPr="00185972">
        <w:t xml:space="preserve">(183) Ozinsky, A.; Underhill, D. M.; Fontenot, J. D.; Hajjar, A. M.; Smith, K. D.; Wilson, C. B.; Schroeder, L.; Aderem, A. The repertoire for pattern recognition of pathogens by the innate immune system is defined by cooperation between toll-like receptors. </w:t>
      </w:r>
      <w:r w:rsidRPr="00185972">
        <w:rPr>
          <w:i/>
        </w:rPr>
        <w:t xml:space="preserve">Proceedings of the National Academy of Sciences </w:t>
      </w:r>
      <w:r w:rsidRPr="00185972">
        <w:rPr>
          <w:b/>
        </w:rPr>
        <w:t>2000</w:t>
      </w:r>
      <w:r w:rsidRPr="00185972">
        <w:t xml:space="preserve">, </w:t>
      </w:r>
      <w:r w:rsidRPr="00185972">
        <w:rPr>
          <w:i/>
        </w:rPr>
        <w:t>97</w:t>
      </w:r>
      <w:r w:rsidRPr="00185972">
        <w:t xml:space="preserve"> (25), 13766-13771.</w:t>
      </w:r>
    </w:p>
    <w:p w14:paraId="40B08B5A" w14:textId="77777777" w:rsidR="002F6FB2" w:rsidRPr="00185972" w:rsidRDefault="002F6FB2" w:rsidP="002F6FB2">
      <w:pPr>
        <w:pStyle w:val="EndNoteBibliography"/>
        <w:spacing w:after="0"/>
      </w:pPr>
      <w:r w:rsidRPr="00185972">
        <w:t xml:space="preserve">(184) Gantner, B. N.; Simmons, R. M.; Canavera, S. J.; Akira, S.; Underhill, D. M. Collaborative induction of inflammatory responses by dectin-1 and Toll-like receptor 2. </w:t>
      </w:r>
      <w:r w:rsidRPr="00185972">
        <w:rPr>
          <w:i/>
        </w:rPr>
        <w:t xml:space="preserve">The Journal of experimental medicine </w:t>
      </w:r>
      <w:r w:rsidRPr="00185972">
        <w:rPr>
          <w:b/>
        </w:rPr>
        <w:t>2003</w:t>
      </w:r>
      <w:r w:rsidRPr="00185972">
        <w:t xml:space="preserve">, </w:t>
      </w:r>
      <w:r w:rsidRPr="00185972">
        <w:rPr>
          <w:i/>
        </w:rPr>
        <w:t>197</w:t>
      </w:r>
      <w:r w:rsidRPr="00185972">
        <w:t xml:space="preserve"> (9), 1107-1117.</w:t>
      </w:r>
    </w:p>
    <w:p w14:paraId="3298DB9B" w14:textId="77777777" w:rsidR="002F6FB2" w:rsidRPr="00185972" w:rsidRDefault="002F6FB2" w:rsidP="002F6FB2">
      <w:pPr>
        <w:pStyle w:val="EndNoteBibliography"/>
        <w:spacing w:after="0"/>
      </w:pPr>
      <w:r w:rsidRPr="00185972">
        <w:lastRenderedPageBreak/>
        <w:t xml:space="preserve">(185) Farhana, A.; Khan, Y. S. Biochemistry, lipopolysaccharide. In </w:t>
      </w:r>
      <w:r w:rsidRPr="00185972">
        <w:rPr>
          <w:i/>
        </w:rPr>
        <w:t>StatPearls [Internet]</w:t>
      </w:r>
      <w:r w:rsidRPr="00185972">
        <w:t>, StatPearls Publishing, 2021.</w:t>
      </w:r>
    </w:p>
    <w:p w14:paraId="0F23303A" w14:textId="77777777" w:rsidR="002F6FB2" w:rsidRPr="00185972" w:rsidRDefault="002F6FB2" w:rsidP="002F6FB2">
      <w:pPr>
        <w:pStyle w:val="EndNoteBibliography"/>
        <w:spacing w:after="0"/>
      </w:pPr>
      <w:r w:rsidRPr="00185972">
        <w:t xml:space="preserve">(186) Maldonado, R. F.; Sá-Correia, I.; Valvano, M. A. Lipopolysaccharide modification in Gram-negative bacteria during chronic infection. </w:t>
      </w:r>
      <w:r w:rsidRPr="00185972">
        <w:rPr>
          <w:i/>
        </w:rPr>
        <w:t xml:space="preserve">FEMS microbiology reviews </w:t>
      </w:r>
      <w:r w:rsidRPr="00185972">
        <w:rPr>
          <w:b/>
        </w:rPr>
        <w:t>2016</w:t>
      </w:r>
      <w:r w:rsidRPr="00185972">
        <w:t xml:space="preserve">, </w:t>
      </w:r>
      <w:r w:rsidRPr="00185972">
        <w:rPr>
          <w:i/>
        </w:rPr>
        <w:t>40</w:t>
      </w:r>
      <w:r w:rsidRPr="00185972">
        <w:t xml:space="preserve"> (4), 480-493.</w:t>
      </w:r>
    </w:p>
    <w:p w14:paraId="3D0FE456" w14:textId="77777777" w:rsidR="002F6FB2" w:rsidRPr="00185972" w:rsidRDefault="002F6FB2" w:rsidP="002F6FB2">
      <w:pPr>
        <w:pStyle w:val="EndNoteBibliography"/>
        <w:spacing w:after="0"/>
      </w:pPr>
      <w:r w:rsidRPr="00185972">
        <w:t xml:space="preserve">(187) Bertani, B.; Ruiz, N. Function and biogenesis of lipopolysaccharides. </w:t>
      </w:r>
      <w:r w:rsidRPr="00185972">
        <w:rPr>
          <w:i/>
        </w:rPr>
        <w:t xml:space="preserve">EcoSal Plus </w:t>
      </w:r>
      <w:r w:rsidRPr="00185972">
        <w:rPr>
          <w:b/>
        </w:rPr>
        <w:t>2018</w:t>
      </w:r>
      <w:r w:rsidRPr="00185972">
        <w:t xml:space="preserve">, </w:t>
      </w:r>
      <w:r w:rsidRPr="00185972">
        <w:rPr>
          <w:i/>
        </w:rPr>
        <w:t>8</w:t>
      </w:r>
      <w:r w:rsidRPr="00185972">
        <w:t xml:space="preserve"> (1).</w:t>
      </w:r>
    </w:p>
    <w:p w14:paraId="0E9EC04C" w14:textId="77777777" w:rsidR="002F6FB2" w:rsidRPr="00185972" w:rsidRDefault="002F6FB2" w:rsidP="002F6FB2">
      <w:pPr>
        <w:pStyle w:val="EndNoteBibliography"/>
        <w:spacing w:after="0"/>
      </w:pPr>
      <w:r w:rsidRPr="00185972">
        <w:t xml:space="preserve">(188) Gauthier, A. E.; Rotjan, R. D.; Kagan, J. C. Lipopolysaccharide detection by the innate immune system may be an uncommon defence strategy used in nature. </w:t>
      </w:r>
      <w:r w:rsidRPr="00185972">
        <w:rPr>
          <w:i/>
        </w:rPr>
        <w:t xml:space="preserve">Open Biology </w:t>
      </w:r>
      <w:r w:rsidRPr="00185972">
        <w:rPr>
          <w:b/>
        </w:rPr>
        <w:t>2022</w:t>
      </w:r>
      <w:r w:rsidRPr="00185972">
        <w:t xml:space="preserve">, </w:t>
      </w:r>
      <w:r w:rsidRPr="00185972">
        <w:rPr>
          <w:i/>
        </w:rPr>
        <w:t>12</w:t>
      </w:r>
      <w:r w:rsidRPr="00185972">
        <w:t xml:space="preserve"> (10), 220146.</w:t>
      </w:r>
    </w:p>
    <w:p w14:paraId="392B485B" w14:textId="77777777" w:rsidR="002F6FB2" w:rsidRPr="00185972" w:rsidRDefault="002F6FB2" w:rsidP="002F6FB2">
      <w:pPr>
        <w:pStyle w:val="EndNoteBibliography"/>
        <w:spacing w:after="0"/>
      </w:pPr>
      <w:r w:rsidRPr="00185972">
        <w:t xml:space="preserve">(189) Kaur, R.; Sharma, M.; Ji, D.; Xu, M.; Agyei, D. Structural features, modification, and functionalities of beta-glucan. </w:t>
      </w:r>
      <w:r w:rsidRPr="00185972">
        <w:rPr>
          <w:i/>
        </w:rPr>
        <w:t xml:space="preserve">Fibers </w:t>
      </w:r>
      <w:r w:rsidRPr="00185972">
        <w:rPr>
          <w:b/>
        </w:rPr>
        <w:t>2019</w:t>
      </w:r>
      <w:r w:rsidRPr="00185972">
        <w:t xml:space="preserve">, </w:t>
      </w:r>
      <w:r w:rsidRPr="00185972">
        <w:rPr>
          <w:i/>
        </w:rPr>
        <w:t>8</w:t>
      </w:r>
      <w:r w:rsidRPr="00185972">
        <w:t xml:space="preserve"> (1), 1.</w:t>
      </w:r>
    </w:p>
    <w:p w14:paraId="07BD39D8" w14:textId="77777777" w:rsidR="002F6FB2" w:rsidRPr="00185972" w:rsidRDefault="002F6FB2" w:rsidP="002F6FB2">
      <w:pPr>
        <w:pStyle w:val="EndNoteBibliography"/>
        <w:spacing w:after="0"/>
      </w:pPr>
      <w:r w:rsidRPr="00185972">
        <w:t xml:space="preserve">(190) Legentil, L.; Paris, F.; Ballet, C.; Trouvelot, S.; Daire, X.; Vetvicka, V.; Ferrières, V. Molecular interactions of β-(1→ 3)-glucans with their receptors. </w:t>
      </w:r>
      <w:r w:rsidRPr="00185972">
        <w:rPr>
          <w:i/>
        </w:rPr>
        <w:t xml:space="preserve">Molecules </w:t>
      </w:r>
      <w:r w:rsidRPr="00185972">
        <w:rPr>
          <w:b/>
        </w:rPr>
        <w:t>2015</w:t>
      </w:r>
      <w:r w:rsidRPr="00185972">
        <w:t xml:space="preserve">, </w:t>
      </w:r>
      <w:r w:rsidRPr="00185972">
        <w:rPr>
          <w:i/>
        </w:rPr>
        <w:t>20</w:t>
      </w:r>
      <w:r w:rsidRPr="00185972">
        <w:t xml:space="preserve"> (6), 9745-9766.</w:t>
      </w:r>
    </w:p>
    <w:p w14:paraId="2C15EF98" w14:textId="77777777" w:rsidR="002F6FB2" w:rsidRPr="00185972" w:rsidRDefault="002F6FB2" w:rsidP="002F6FB2">
      <w:pPr>
        <w:pStyle w:val="EndNoteBibliography"/>
        <w:spacing w:after="0"/>
      </w:pPr>
      <w:r w:rsidRPr="00185972">
        <w:t xml:space="preserve">(191) Li, R.; Zeng, Z.; Fu, G.; Wan, Y.; Liu, C.; McClements, D. J. Formation and characterization of tannic acid/beta-glucan complexes: Influence of pH, ionic strength, and temperature. </w:t>
      </w:r>
      <w:r w:rsidRPr="00185972">
        <w:rPr>
          <w:i/>
        </w:rPr>
        <w:t xml:space="preserve">Food Research International </w:t>
      </w:r>
      <w:r w:rsidRPr="00185972">
        <w:rPr>
          <w:b/>
        </w:rPr>
        <w:t>2019</w:t>
      </w:r>
      <w:r w:rsidRPr="00185972">
        <w:t xml:space="preserve">, </w:t>
      </w:r>
      <w:r w:rsidRPr="00185972">
        <w:rPr>
          <w:i/>
        </w:rPr>
        <w:t>120</w:t>
      </w:r>
      <w:r w:rsidRPr="00185972">
        <w:t>, 748-755.</w:t>
      </w:r>
    </w:p>
    <w:p w14:paraId="5F6182D4" w14:textId="77777777" w:rsidR="002F6FB2" w:rsidRPr="00185972" w:rsidRDefault="002F6FB2" w:rsidP="002F6FB2">
      <w:pPr>
        <w:pStyle w:val="EndNoteBibliography"/>
        <w:spacing w:after="0"/>
      </w:pPr>
      <w:r w:rsidRPr="00185972">
        <w:t xml:space="preserve">(192) Sheu, C.-C.; Chang, Y.-T.; Lin, S.-Y.; Chen, Y.-H.; Hsueh, P.-R. Infections caused by carbapenem-resistant Enterobacteriaceae: an update on therapeutic options. </w:t>
      </w:r>
      <w:r w:rsidRPr="00185972">
        <w:rPr>
          <w:i/>
        </w:rPr>
        <w:t xml:space="preserve">Frontiers in microbiology </w:t>
      </w:r>
      <w:r w:rsidRPr="00185972">
        <w:rPr>
          <w:b/>
        </w:rPr>
        <w:t>2019</w:t>
      </w:r>
      <w:r w:rsidRPr="00185972">
        <w:t xml:space="preserve">, </w:t>
      </w:r>
      <w:r w:rsidRPr="00185972">
        <w:rPr>
          <w:i/>
        </w:rPr>
        <w:t>10</w:t>
      </w:r>
      <w:r w:rsidRPr="00185972">
        <w:t>, 80.</w:t>
      </w:r>
    </w:p>
    <w:p w14:paraId="3FCDB6E2" w14:textId="77777777" w:rsidR="002F6FB2" w:rsidRPr="00185972" w:rsidRDefault="002F6FB2" w:rsidP="002F6FB2">
      <w:pPr>
        <w:pStyle w:val="EndNoteBibliography"/>
        <w:spacing w:after="0"/>
      </w:pPr>
      <w:r w:rsidRPr="00185972">
        <w:t xml:space="preserve">(193) Livorsi, D. J.; Chorazy, M. L.; Schweizer, M. L.; Balkenende, E. C.; Blevins, A. E.; Nair, R.; Samore, M. H.; Nelson, R. E.; Khader, K.; Perencevich, E. N. A systematic review of the epidemiology of carbapenem-resistant Enterobacteriaceae in the United States. </w:t>
      </w:r>
      <w:r w:rsidRPr="00185972">
        <w:rPr>
          <w:i/>
        </w:rPr>
        <w:t xml:space="preserve">Antimicrobial Resistance &amp; Infection Control </w:t>
      </w:r>
      <w:r w:rsidRPr="00185972">
        <w:rPr>
          <w:b/>
        </w:rPr>
        <w:t>2018</w:t>
      </w:r>
      <w:r w:rsidRPr="00185972">
        <w:t xml:space="preserve">, </w:t>
      </w:r>
      <w:r w:rsidRPr="00185972">
        <w:rPr>
          <w:i/>
        </w:rPr>
        <w:t>7</w:t>
      </w:r>
      <w:r w:rsidRPr="00185972">
        <w:t xml:space="preserve"> (1), 1-9.</w:t>
      </w:r>
    </w:p>
    <w:p w14:paraId="5D01937D" w14:textId="77777777" w:rsidR="002F6FB2" w:rsidRPr="00185972" w:rsidRDefault="002F6FB2" w:rsidP="002F6FB2">
      <w:pPr>
        <w:pStyle w:val="EndNoteBibliography"/>
        <w:spacing w:after="0"/>
      </w:pPr>
      <w:r w:rsidRPr="00185972">
        <w:t xml:space="preserve">(194) Vardakas, K. Z.; Tansarli, G. S.; Rafailidis, P. I.; Falagas, M. E. Carbapenems versus alternative antibiotics for the treatment of bacteraemia due to Enterobacteriaceae producing extended-spectrum β-lactamases: a systematic review and meta-analysis. </w:t>
      </w:r>
      <w:r w:rsidRPr="00185972">
        <w:rPr>
          <w:i/>
        </w:rPr>
        <w:t xml:space="preserve">Journal of antimicrobial chemotherapy </w:t>
      </w:r>
      <w:r w:rsidRPr="00185972">
        <w:rPr>
          <w:b/>
        </w:rPr>
        <w:t>2012</w:t>
      </w:r>
      <w:r w:rsidRPr="00185972">
        <w:t xml:space="preserve">, </w:t>
      </w:r>
      <w:r w:rsidRPr="00185972">
        <w:rPr>
          <w:i/>
        </w:rPr>
        <w:t>67</w:t>
      </w:r>
      <w:r w:rsidRPr="00185972">
        <w:t xml:space="preserve"> (12), 2793-2803.</w:t>
      </w:r>
    </w:p>
    <w:p w14:paraId="69355B0A" w14:textId="77777777" w:rsidR="002F6FB2" w:rsidRPr="00185972" w:rsidRDefault="002F6FB2" w:rsidP="002F6FB2">
      <w:pPr>
        <w:pStyle w:val="EndNoteBibliography"/>
        <w:spacing w:after="0"/>
      </w:pPr>
      <w:r w:rsidRPr="00185972">
        <w:t xml:space="preserve">(195) Falagas, M. E.; Lourida, P.; Poulikakos, P.; Rafailidis, P. I.; Tansarli, G. S. Antibiotic treatment of infections due to carbapenem-resistant Enterobacteriaceae: systematic evaluation of the available evidence. </w:t>
      </w:r>
      <w:r w:rsidRPr="00185972">
        <w:rPr>
          <w:i/>
        </w:rPr>
        <w:t xml:space="preserve">Antimicrobial agents and chemotherapy </w:t>
      </w:r>
      <w:r w:rsidRPr="00185972">
        <w:rPr>
          <w:b/>
        </w:rPr>
        <w:t>2014</w:t>
      </w:r>
      <w:r w:rsidRPr="00185972">
        <w:t xml:space="preserve">, </w:t>
      </w:r>
      <w:r w:rsidRPr="00185972">
        <w:rPr>
          <w:i/>
        </w:rPr>
        <w:t>58</w:t>
      </w:r>
      <w:r w:rsidRPr="00185972">
        <w:t xml:space="preserve"> (2), 654-663.</w:t>
      </w:r>
    </w:p>
    <w:p w14:paraId="6C1DBB61" w14:textId="77777777" w:rsidR="002F6FB2" w:rsidRPr="00185972" w:rsidRDefault="002F6FB2" w:rsidP="002F6FB2">
      <w:pPr>
        <w:pStyle w:val="EndNoteBibliography"/>
        <w:spacing w:after="0"/>
      </w:pPr>
      <w:r w:rsidRPr="00185972">
        <w:t xml:space="preserve">(196) Conlan, S.; Thomas, P. J.; Deming, C.; Park, M.; Lau, A. F.; Dekker, J. P.; Snitkin, E. S.; Clark, T. A.; Luong, K.; Song, Y.; et al. Single-molecule sequencing to track plasmid diversity of hospital-associated carbapenemase-producing Enterobacteriaceae. </w:t>
      </w:r>
      <w:r w:rsidRPr="00185972">
        <w:rPr>
          <w:i/>
        </w:rPr>
        <w:t xml:space="preserve">Sci Transl Med </w:t>
      </w:r>
      <w:r w:rsidRPr="00185972">
        <w:rPr>
          <w:b/>
        </w:rPr>
        <w:t>2014</w:t>
      </w:r>
      <w:r w:rsidRPr="00185972">
        <w:t xml:space="preserve">, </w:t>
      </w:r>
      <w:r w:rsidRPr="00185972">
        <w:rPr>
          <w:i/>
        </w:rPr>
        <w:t>6</w:t>
      </w:r>
      <w:r w:rsidRPr="00185972">
        <w:t xml:space="preserve"> (254), 254ra126. DOI: 10.1126/scitranslmed.3009845.</w:t>
      </w:r>
    </w:p>
    <w:p w14:paraId="17E581D5" w14:textId="77777777" w:rsidR="002F6FB2" w:rsidRPr="00185972" w:rsidRDefault="002F6FB2" w:rsidP="002F6FB2">
      <w:pPr>
        <w:pStyle w:val="EndNoteBibliography"/>
        <w:spacing w:after="0"/>
      </w:pPr>
      <w:r w:rsidRPr="00185972">
        <w:t xml:space="preserve">(197) Potter, R. F.; D'Souza, A. W.; Dantas, G. The rapid spread of carbapenem-resistant Enterobacteriaceae. </w:t>
      </w:r>
      <w:r w:rsidRPr="00185972">
        <w:rPr>
          <w:i/>
        </w:rPr>
        <w:t xml:space="preserve">Drug Resist Updat </w:t>
      </w:r>
      <w:r w:rsidRPr="00185972">
        <w:rPr>
          <w:b/>
        </w:rPr>
        <w:t>2016</w:t>
      </w:r>
      <w:r w:rsidRPr="00185972">
        <w:t xml:space="preserve">, </w:t>
      </w:r>
      <w:r w:rsidRPr="00185972">
        <w:rPr>
          <w:i/>
        </w:rPr>
        <w:t>29</w:t>
      </w:r>
      <w:r w:rsidRPr="00185972">
        <w:t>, 30-46. DOI: 10.1016/j.drup.2016.09.002.</w:t>
      </w:r>
    </w:p>
    <w:p w14:paraId="5F4132AB" w14:textId="77777777" w:rsidR="002F6FB2" w:rsidRPr="00185972" w:rsidRDefault="002F6FB2" w:rsidP="002F6FB2">
      <w:pPr>
        <w:pStyle w:val="EndNoteBibliography"/>
        <w:spacing w:after="0"/>
      </w:pPr>
      <w:r w:rsidRPr="00185972">
        <w:t xml:space="preserve">(198) Chavda, K. D.; Chen, L.; Jacobs, M. R.; Bonomo, R. A.; Kreiswirth, B. N. Molecular Diversity and Plasmid Analysis of KPC-Producing Escherichia coli. </w:t>
      </w:r>
      <w:r w:rsidRPr="00185972">
        <w:rPr>
          <w:i/>
        </w:rPr>
        <w:t xml:space="preserve">Antimicrob Agents Chemother </w:t>
      </w:r>
      <w:r w:rsidRPr="00185972">
        <w:rPr>
          <w:b/>
        </w:rPr>
        <w:t>2016</w:t>
      </w:r>
      <w:r w:rsidRPr="00185972">
        <w:t xml:space="preserve">, </w:t>
      </w:r>
      <w:r w:rsidRPr="00185972">
        <w:rPr>
          <w:i/>
        </w:rPr>
        <w:t>60</w:t>
      </w:r>
      <w:r w:rsidRPr="00185972">
        <w:t xml:space="preserve"> (7), 4073-4081. DOI: 10.1128/AAC.00452-16.</w:t>
      </w:r>
    </w:p>
    <w:p w14:paraId="70956131" w14:textId="77777777" w:rsidR="002F6FB2" w:rsidRPr="00185972" w:rsidRDefault="002F6FB2" w:rsidP="002F6FB2">
      <w:pPr>
        <w:pStyle w:val="EndNoteBibliography"/>
        <w:spacing w:after="0"/>
      </w:pPr>
      <w:r w:rsidRPr="00185972">
        <w:t xml:space="preserve">(199) Nagulapalli Venkata, K. C.; Ellebrecht, M.; Tripathi, S. K. Efforts towards the inhibitor design for New Delhi metallo-beta-lactamase (NDM-1). </w:t>
      </w:r>
      <w:r w:rsidRPr="00185972">
        <w:rPr>
          <w:i/>
        </w:rPr>
        <w:t xml:space="preserve">Eur J Med Chem </w:t>
      </w:r>
      <w:r w:rsidRPr="00185972">
        <w:rPr>
          <w:b/>
        </w:rPr>
        <w:t>2021</w:t>
      </w:r>
      <w:r w:rsidRPr="00185972">
        <w:t xml:space="preserve">, </w:t>
      </w:r>
      <w:r w:rsidRPr="00185972">
        <w:rPr>
          <w:i/>
        </w:rPr>
        <w:t>225</w:t>
      </w:r>
      <w:r w:rsidRPr="00185972">
        <w:t>, 113747. DOI: 10.1016/j.ejmech.2021.113747.</w:t>
      </w:r>
    </w:p>
    <w:p w14:paraId="42BB6D58" w14:textId="77777777" w:rsidR="002F6FB2" w:rsidRPr="00185972" w:rsidRDefault="002F6FB2" w:rsidP="002F6FB2">
      <w:pPr>
        <w:pStyle w:val="EndNoteBibliography"/>
        <w:spacing w:after="0"/>
      </w:pPr>
      <w:r w:rsidRPr="00185972">
        <w:t xml:space="preserve">(200) Linciano, P.; Cendron, L.; Gianquinto, E.; Spyrakis, F.; Tondi, D. Ten Years with New Delhi Metallo-beta-lactamase-1 (NDM-1): From Structural Insights to Inhibitor Design. </w:t>
      </w:r>
      <w:r w:rsidRPr="00185972">
        <w:rPr>
          <w:i/>
        </w:rPr>
        <w:t xml:space="preserve">ACS Infect Dis </w:t>
      </w:r>
      <w:r w:rsidRPr="00185972">
        <w:rPr>
          <w:b/>
        </w:rPr>
        <w:t>2019</w:t>
      </w:r>
      <w:r w:rsidRPr="00185972">
        <w:t xml:space="preserve">, </w:t>
      </w:r>
      <w:r w:rsidRPr="00185972">
        <w:rPr>
          <w:i/>
        </w:rPr>
        <w:t>5</w:t>
      </w:r>
      <w:r w:rsidRPr="00185972">
        <w:t xml:space="preserve"> (1), 9-34. DOI: 10.1021/acsinfecdis.8b00247.</w:t>
      </w:r>
    </w:p>
    <w:p w14:paraId="6284B46D" w14:textId="77777777" w:rsidR="002F6FB2" w:rsidRPr="00185972" w:rsidRDefault="002F6FB2" w:rsidP="002F6FB2">
      <w:pPr>
        <w:pStyle w:val="EndNoteBibliography"/>
        <w:spacing w:after="0"/>
      </w:pPr>
      <w:r w:rsidRPr="00185972">
        <w:t xml:space="preserve">(201) Tzeng, A.; Tzeng, T. H.; Vasdev, S.; Korth, K.; Healey, T.; Parvizi, J.; Saleh, K. J. Treating periprosthetic joint infections as biofilms: key diagnosis and management strategies. </w:t>
      </w:r>
      <w:r w:rsidRPr="00185972">
        <w:rPr>
          <w:i/>
        </w:rPr>
        <w:t xml:space="preserve">Diagnostic microbiology and infectious disease </w:t>
      </w:r>
      <w:r w:rsidRPr="00185972">
        <w:rPr>
          <w:b/>
        </w:rPr>
        <w:t>2015</w:t>
      </w:r>
      <w:r w:rsidRPr="00185972">
        <w:t xml:space="preserve">, </w:t>
      </w:r>
      <w:r w:rsidRPr="00185972">
        <w:rPr>
          <w:i/>
        </w:rPr>
        <w:t>81</w:t>
      </w:r>
      <w:r w:rsidRPr="00185972">
        <w:t xml:space="preserve"> (3), 192-200.</w:t>
      </w:r>
    </w:p>
    <w:p w14:paraId="1F49F2EF" w14:textId="77777777" w:rsidR="002F6FB2" w:rsidRPr="00185972" w:rsidRDefault="002F6FB2" w:rsidP="002F6FB2">
      <w:pPr>
        <w:pStyle w:val="EndNoteBibliography"/>
        <w:spacing w:after="0"/>
      </w:pPr>
      <w:r w:rsidRPr="00185972">
        <w:t xml:space="preserve">(202) Stoodley, P.; Brooks, J.; Peters, C. W.; Jiang, N.; Delury, C. P.; Laycock, P. A.; Aiken, S. S.; Dusane, D. H. Prevention and Killing Efficacy of Carbapenem Resistant Enterobacteriaceae (CRE) and Vancomycin Resistant Enterococci (VRE) Biofilms by Antibiotic-Loaded Calcium Sulfate Beads. </w:t>
      </w:r>
      <w:r w:rsidRPr="00185972">
        <w:rPr>
          <w:i/>
        </w:rPr>
        <w:t xml:space="preserve">Materials </w:t>
      </w:r>
      <w:r w:rsidRPr="00185972">
        <w:rPr>
          <w:b/>
        </w:rPr>
        <w:t>2020</w:t>
      </w:r>
      <w:r w:rsidRPr="00185972">
        <w:t xml:space="preserve">, </w:t>
      </w:r>
      <w:r w:rsidRPr="00185972">
        <w:rPr>
          <w:i/>
        </w:rPr>
        <w:t>13</w:t>
      </w:r>
      <w:r w:rsidRPr="00185972">
        <w:t xml:space="preserve"> (15), 3258.</w:t>
      </w:r>
    </w:p>
    <w:p w14:paraId="40FA12FF" w14:textId="77777777" w:rsidR="002F6FB2" w:rsidRPr="00185972" w:rsidRDefault="002F6FB2" w:rsidP="002F6FB2">
      <w:pPr>
        <w:pStyle w:val="EndNoteBibliography"/>
        <w:spacing w:after="0"/>
      </w:pPr>
      <w:r w:rsidRPr="00185972">
        <w:lastRenderedPageBreak/>
        <w:t xml:space="preserve">(203) Howlin, R.; Brayford, M.; Webb, J.; Cooper, J.; Aiken, S.; Stoodley, P. Antibiotic-loaded synthetic calcium sulfate beads for prevention of bacterial colonization and biofilm formation in periprosthetic infections. </w:t>
      </w:r>
      <w:r w:rsidRPr="00185972">
        <w:rPr>
          <w:i/>
        </w:rPr>
        <w:t xml:space="preserve">Antimicrobial agents and chemotherapy </w:t>
      </w:r>
      <w:r w:rsidRPr="00185972">
        <w:rPr>
          <w:b/>
        </w:rPr>
        <w:t>2015</w:t>
      </w:r>
      <w:r w:rsidRPr="00185972">
        <w:t xml:space="preserve">, </w:t>
      </w:r>
      <w:r w:rsidRPr="00185972">
        <w:rPr>
          <w:i/>
        </w:rPr>
        <w:t>59</w:t>
      </w:r>
      <w:r w:rsidRPr="00185972">
        <w:t xml:space="preserve"> (1), 111-120.</w:t>
      </w:r>
    </w:p>
    <w:p w14:paraId="2D62F7C7" w14:textId="77777777" w:rsidR="002F6FB2" w:rsidRPr="00185972" w:rsidRDefault="002F6FB2" w:rsidP="002F6FB2">
      <w:pPr>
        <w:pStyle w:val="EndNoteBibliography"/>
        <w:spacing w:after="0"/>
      </w:pPr>
      <w:r w:rsidRPr="00185972">
        <w:t xml:space="preserve">(204) Rajni, E.; Rajpurohit, V.; Rathore, P. K.; Shikhar, D.; Khatri, P. Biofilm formation by carbapenem-resistant Enterobacteriaceae strains isolated from surveillance cultures in Intensive Care Unit patients: A significant problem. </w:t>
      </w:r>
      <w:r w:rsidRPr="00185972">
        <w:rPr>
          <w:i/>
        </w:rPr>
        <w:t xml:space="preserve">Journal of Health Research and Reviews </w:t>
      </w:r>
      <w:r w:rsidRPr="00185972">
        <w:rPr>
          <w:b/>
        </w:rPr>
        <w:t>2018</w:t>
      </w:r>
      <w:r w:rsidRPr="00185972">
        <w:t xml:space="preserve">, </w:t>
      </w:r>
      <w:r w:rsidRPr="00185972">
        <w:rPr>
          <w:i/>
        </w:rPr>
        <w:t>5</w:t>
      </w:r>
      <w:r w:rsidRPr="00185972">
        <w:t xml:space="preserve"> (3), 147.</w:t>
      </w:r>
    </w:p>
    <w:p w14:paraId="6ADE070E" w14:textId="77777777" w:rsidR="002F6FB2" w:rsidRPr="00185972" w:rsidRDefault="002F6FB2" w:rsidP="002F6FB2">
      <w:pPr>
        <w:pStyle w:val="EndNoteBibliography"/>
        <w:spacing w:after="0"/>
      </w:pPr>
      <w:r w:rsidRPr="00185972">
        <w:t xml:space="preserve">(205) Yaita, K.; Gotoh, K.; Nakano, R.; Iwahashi, J.; Sakai, Y.; Horita, R.; Yano, H.; Watanabe, H. Biofilm-forming by carbapenem resistant enterobacteriaceae may contribute to the blood stream infection. </w:t>
      </w:r>
      <w:r w:rsidRPr="00185972">
        <w:rPr>
          <w:i/>
        </w:rPr>
        <w:t xml:space="preserve">International journal of molecular sciences </w:t>
      </w:r>
      <w:r w:rsidRPr="00185972">
        <w:rPr>
          <w:b/>
        </w:rPr>
        <w:t>2019</w:t>
      </w:r>
      <w:r w:rsidRPr="00185972">
        <w:t xml:space="preserve">, </w:t>
      </w:r>
      <w:r w:rsidRPr="00185972">
        <w:rPr>
          <w:i/>
        </w:rPr>
        <w:t>20</w:t>
      </w:r>
      <w:r w:rsidRPr="00185972">
        <w:t xml:space="preserve"> (23), 5954.</w:t>
      </w:r>
    </w:p>
    <w:p w14:paraId="0B528433" w14:textId="77777777" w:rsidR="002F6FB2" w:rsidRPr="00185972" w:rsidRDefault="002F6FB2" w:rsidP="002F6FB2">
      <w:pPr>
        <w:pStyle w:val="EndNoteBibliography"/>
        <w:spacing w:after="0"/>
      </w:pPr>
      <w:r w:rsidRPr="00185972">
        <w:t xml:space="preserve">(206) Di Domenico, E. G.; Cavallo, I.; Sivori, F.; Marchesi, F.; Prignano, G.; Pimpinelli, F.; Sperduti, I.; Pelagalli, L.; Di Salvo, F.; Celesti, I. Biofilm Production by Carbapenem-Resistant Klebsiella pneumoniae significantly increases the risk of death in oncological patients. </w:t>
      </w:r>
      <w:r w:rsidRPr="00185972">
        <w:rPr>
          <w:i/>
        </w:rPr>
        <w:t xml:space="preserve">Frontiers in cellular and infection microbiology </w:t>
      </w:r>
      <w:r w:rsidRPr="00185972">
        <w:rPr>
          <w:b/>
        </w:rPr>
        <w:t>2020</w:t>
      </w:r>
      <w:r w:rsidRPr="00185972">
        <w:t xml:space="preserve">, </w:t>
      </w:r>
      <w:r w:rsidRPr="00185972">
        <w:rPr>
          <w:i/>
        </w:rPr>
        <w:t>10</w:t>
      </w:r>
      <w:r w:rsidRPr="00185972">
        <w:t>.</w:t>
      </w:r>
    </w:p>
    <w:p w14:paraId="40F1B902" w14:textId="77777777" w:rsidR="002F6FB2" w:rsidRPr="00185972" w:rsidRDefault="002F6FB2" w:rsidP="002F6FB2">
      <w:pPr>
        <w:pStyle w:val="EndNoteBibliography"/>
        <w:spacing w:after="0"/>
      </w:pPr>
      <w:r w:rsidRPr="00185972">
        <w:t xml:space="preserve">(207) Cubero, M.; Marti, S.; Domínguez, M. Á.; González-Díaz, A.; Berbel, D.; Ardanuy, C. Hypervirulent Klebsiella pneumoniae serotype K1 clinical isolates form robust biofilms at the air-liquid interface. </w:t>
      </w:r>
      <w:r w:rsidRPr="00185972">
        <w:rPr>
          <w:i/>
        </w:rPr>
        <w:t xml:space="preserve">PLoS One </w:t>
      </w:r>
      <w:r w:rsidRPr="00185972">
        <w:rPr>
          <w:b/>
        </w:rPr>
        <w:t>2019</w:t>
      </w:r>
      <w:r w:rsidRPr="00185972">
        <w:t xml:space="preserve">, </w:t>
      </w:r>
      <w:r w:rsidRPr="00185972">
        <w:rPr>
          <w:i/>
        </w:rPr>
        <w:t>14</w:t>
      </w:r>
      <w:r w:rsidRPr="00185972">
        <w:t xml:space="preserve"> (9), e0222628.</w:t>
      </w:r>
    </w:p>
    <w:p w14:paraId="5CE9BB7A" w14:textId="77777777" w:rsidR="002F6FB2" w:rsidRPr="00185972" w:rsidRDefault="002F6FB2" w:rsidP="002F6FB2">
      <w:pPr>
        <w:pStyle w:val="EndNoteBibliography"/>
        <w:spacing w:after="0"/>
      </w:pPr>
      <w:r w:rsidRPr="00185972">
        <w:t>(208) Control, C. f. D.; Prevention. Antibiotic resistance threats in the United States, 2019. Atlanta, GA: US Department of Health and Human Services, CDC; 2019. 2019.</w:t>
      </w:r>
    </w:p>
    <w:p w14:paraId="0E388FB6" w14:textId="77777777" w:rsidR="002F6FB2" w:rsidRPr="00185972" w:rsidRDefault="002F6FB2" w:rsidP="002F6FB2">
      <w:pPr>
        <w:pStyle w:val="EndNoteBibliography"/>
        <w:spacing w:after="0"/>
      </w:pPr>
      <w:r w:rsidRPr="00185972">
        <w:t xml:space="preserve">(209) Logan, L. K.; Weinstein, R. A. The epidemiology of carbapenem-resistant Enterobacteriaceae: the impact and evolution of a global menace. </w:t>
      </w:r>
      <w:r w:rsidRPr="00185972">
        <w:rPr>
          <w:i/>
        </w:rPr>
        <w:t xml:space="preserve">The Journal of infectious diseases </w:t>
      </w:r>
      <w:r w:rsidRPr="00185972">
        <w:rPr>
          <w:b/>
        </w:rPr>
        <w:t>2017</w:t>
      </w:r>
      <w:r w:rsidRPr="00185972">
        <w:t xml:space="preserve">, </w:t>
      </w:r>
      <w:r w:rsidRPr="00185972">
        <w:rPr>
          <w:i/>
        </w:rPr>
        <w:t>215</w:t>
      </w:r>
      <w:r w:rsidRPr="00185972">
        <w:t xml:space="preserve"> (suppl_1), S28-S36.</w:t>
      </w:r>
    </w:p>
    <w:p w14:paraId="57C5CCD1" w14:textId="77777777" w:rsidR="002F6FB2" w:rsidRPr="00185972" w:rsidRDefault="002F6FB2" w:rsidP="002F6FB2">
      <w:pPr>
        <w:pStyle w:val="EndNoteBibliography"/>
        <w:spacing w:after="0"/>
      </w:pPr>
      <w:r w:rsidRPr="00185972">
        <w:t xml:space="preserve">(210) Satlin, M. J.; Chen, L.; Patel, G.; Gomez-Simmonds, A.; Weston, G.; Kim, A. C.; Seo, S. K.; Rosenthal, M. E.; Sperber, S. J.; Jenkins, S. G. Multicenter clinical and molecular epidemiological analysis of bacteremia due to carbapenem-resistant Enterobacteriaceae (CRE) in the CRE epicenter of the United States. </w:t>
      </w:r>
      <w:r w:rsidRPr="00185972">
        <w:rPr>
          <w:i/>
        </w:rPr>
        <w:t xml:space="preserve">Antimicrobial agents and chemotherapy </w:t>
      </w:r>
      <w:r w:rsidRPr="00185972">
        <w:rPr>
          <w:b/>
        </w:rPr>
        <w:t>2017</w:t>
      </w:r>
      <w:r w:rsidRPr="00185972">
        <w:t xml:space="preserve">, </w:t>
      </w:r>
      <w:r w:rsidRPr="00185972">
        <w:rPr>
          <w:i/>
        </w:rPr>
        <w:t>61</w:t>
      </w:r>
      <w:r w:rsidRPr="00185972">
        <w:t xml:space="preserve"> (4), e02349-02316.</w:t>
      </w:r>
    </w:p>
    <w:p w14:paraId="5A1B04C5" w14:textId="77777777" w:rsidR="002F6FB2" w:rsidRPr="00185972" w:rsidRDefault="002F6FB2" w:rsidP="002F6FB2">
      <w:pPr>
        <w:pStyle w:val="EndNoteBibliography"/>
        <w:spacing w:after="0"/>
      </w:pPr>
      <w:r w:rsidRPr="00185972">
        <w:t xml:space="preserve">(211) Lam, A. K.; Wouters, C. L.; Moen, E. L.; Pusavat, J.; Rice, C. V. Antibiofilm synergy of β-lactams and branched polyethylenimine against methicillin-resistant Staphylococcus epidermidis. </w:t>
      </w:r>
      <w:r w:rsidRPr="00185972">
        <w:rPr>
          <w:i/>
        </w:rPr>
        <w:t xml:space="preserve">Biomacromolecules </w:t>
      </w:r>
      <w:r w:rsidRPr="00185972">
        <w:rPr>
          <w:b/>
        </w:rPr>
        <w:t>2019</w:t>
      </w:r>
      <w:r w:rsidRPr="00185972">
        <w:t xml:space="preserve">, </w:t>
      </w:r>
      <w:r w:rsidRPr="00185972">
        <w:rPr>
          <w:i/>
        </w:rPr>
        <w:t>20</w:t>
      </w:r>
      <w:r w:rsidRPr="00185972">
        <w:t xml:space="preserve"> (10), 3778-3785.</w:t>
      </w:r>
    </w:p>
    <w:p w14:paraId="095F8380" w14:textId="77777777" w:rsidR="002F6FB2" w:rsidRPr="00185972" w:rsidRDefault="002F6FB2" w:rsidP="002F6FB2">
      <w:pPr>
        <w:pStyle w:val="EndNoteBibliography"/>
        <w:spacing w:after="0"/>
      </w:pPr>
      <w:r w:rsidRPr="00185972">
        <w:t xml:space="preserve">(212) Naves, P.; Del Prado, G.; Huelves, L.; Gracia, M.; Ruiz, V.; Blanco, J.; Rodríguez‐Cerrato, V.; Ponte, M.; Soriano, F. Measurement of biofilm formation by clinical isolates of Escherichia coli is method‐dependent. </w:t>
      </w:r>
      <w:r w:rsidRPr="00185972">
        <w:rPr>
          <w:i/>
        </w:rPr>
        <w:t xml:space="preserve">Journal of applied microbiology </w:t>
      </w:r>
      <w:r w:rsidRPr="00185972">
        <w:rPr>
          <w:b/>
        </w:rPr>
        <w:t>2008</w:t>
      </w:r>
      <w:r w:rsidRPr="00185972">
        <w:t xml:space="preserve">, </w:t>
      </w:r>
      <w:r w:rsidRPr="00185972">
        <w:rPr>
          <w:i/>
        </w:rPr>
        <w:t>105</w:t>
      </w:r>
      <w:r w:rsidRPr="00185972">
        <w:t xml:space="preserve"> (2), 585-590.</w:t>
      </w:r>
    </w:p>
    <w:p w14:paraId="4B5DFD76" w14:textId="77777777" w:rsidR="002F6FB2" w:rsidRPr="00185972" w:rsidRDefault="002F6FB2" w:rsidP="002F6FB2">
      <w:pPr>
        <w:pStyle w:val="EndNoteBibliography"/>
        <w:spacing w:after="0"/>
      </w:pPr>
      <w:r w:rsidRPr="00185972">
        <w:t xml:space="preserve">(213) Merritt, J. H.; Kadouri, D. E.; O'Toole, G. A. Growing and analyzing static biofilms. </w:t>
      </w:r>
      <w:r w:rsidRPr="00185972">
        <w:rPr>
          <w:i/>
        </w:rPr>
        <w:t xml:space="preserve">Current protocols in microbiology </w:t>
      </w:r>
      <w:r w:rsidRPr="00185972">
        <w:rPr>
          <w:b/>
        </w:rPr>
        <w:t>2011</w:t>
      </w:r>
      <w:r w:rsidRPr="00185972">
        <w:t xml:space="preserve">, </w:t>
      </w:r>
      <w:r w:rsidRPr="00185972">
        <w:rPr>
          <w:i/>
        </w:rPr>
        <w:t>22</w:t>
      </w:r>
      <w:r w:rsidRPr="00185972">
        <w:t xml:space="preserve"> (1), 1B. 1.1-1B. 1.18.</w:t>
      </w:r>
    </w:p>
    <w:p w14:paraId="546B3625" w14:textId="77777777" w:rsidR="002F6FB2" w:rsidRPr="00185972" w:rsidRDefault="002F6FB2" w:rsidP="002F6FB2">
      <w:pPr>
        <w:pStyle w:val="EndNoteBibliography"/>
        <w:spacing w:after="0"/>
      </w:pPr>
      <w:r w:rsidRPr="00185972">
        <w:t xml:space="preserve">(214) Gajdács, M.; Kárpáti, K.; Nagy, Á. L.; Gugolya, M.; Stájer, A.; Burián, K. Association between biofilm-production and antibiotic resistance in Escherichia coli isolates: A laboratory-based case study and a literature review. </w:t>
      </w:r>
      <w:r w:rsidRPr="00185972">
        <w:rPr>
          <w:i/>
        </w:rPr>
        <w:t xml:space="preserve">Acta Microbiologica et Immunologica Hungarica </w:t>
      </w:r>
      <w:r w:rsidRPr="00185972">
        <w:rPr>
          <w:b/>
        </w:rPr>
        <w:t>2021</w:t>
      </w:r>
      <w:r w:rsidRPr="00185972">
        <w:t xml:space="preserve">, </w:t>
      </w:r>
      <w:r w:rsidRPr="00185972">
        <w:rPr>
          <w:i/>
        </w:rPr>
        <w:t>68</w:t>
      </w:r>
      <w:r w:rsidRPr="00185972">
        <w:t xml:space="preserve"> (4), 217-226.</w:t>
      </w:r>
    </w:p>
    <w:p w14:paraId="4A2BF123" w14:textId="77777777" w:rsidR="002F6FB2" w:rsidRPr="00185972" w:rsidRDefault="002F6FB2" w:rsidP="002F6FB2">
      <w:pPr>
        <w:pStyle w:val="EndNoteBibliography"/>
      </w:pPr>
      <w:r w:rsidRPr="00185972">
        <w:t xml:space="preserve">(215) Dumaru, R.; Baral, R.; Shrestha, L. B. Study of biofilm formation and antibiotic resistance pattern of gram-negative Bacilli among the clinical isolates at BPKIHS, Dharan. </w:t>
      </w:r>
      <w:r w:rsidRPr="00185972">
        <w:rPr>
          <w:i/>
        </w:rPr>
        <w:t xml:space="preserve">Bmc Research Notes </w:t>
      </w:r>
      <w:r w:rsidRPr="00185972">
        <w:rPr>
          <w:b/>
        </w:rPr>
        <w:t>2019</w:t>
      </w:r>
      <w:r w:rsidRPr="00185972">
        <w:t xml:space="preserve">, </w:t>
      </w:r>
      <w:r w:rsidRPr="00185972">
        <w:rPr>
          <w:i/>
        </w:rPr>
        <w:t>12</w:t>
      </w:r>
      <w:r w:rsidRPr="00185972">
        <w:t xml:space="preserve"> (1), 1-6. DOI: ARTN 38</w:t>
      </w:r>
    </w:p>
    <w:p w14:paraId="1F4CEC42" w14:textId="77777777" w:rsidR="002F6FB2" w:rsidRPr="00185972" w:rsidRDefault="002F6FB2" w:rsidP="002F6FB2">
      <w:pPr>
        <w:pStyle w:val="EndNoteBibliography"/>
        <w:spacing w:after="0"/>
      </w:pPr>
      <w:r w:rsidRPr="00185972">
        <w:t>10.1186/s13104-019-4084-8.</w:t>
      </w:r>
    </w:p>
    <w:p w14:paraId="397023C3" w14:textId="77777777" w:rsidR="002F6FB2" w:rsidRPr="00185972" w:rsidRDefault="002F6FB2" w:rsidP="002F6FB2">
      <w:pPr>
        <w:pStyle w:val="EndNoteBibliography"/>
        <w:spacing w:after="0"/>
      </w:pPr>
      <w:r w:rsidRPr="00185972">
        <w:t xml:space="preserve">(216) Rahdar, H. A.; Malekabad, E. S.; Dadashi, A. R.; Takei, E.; Keikha, M.; Kazemian, H.; Karami-Zarandi, M. Correlation between biofilm formation and carbapenem resistance among clinical isolates of Klebsiella pneumoniae. </w:t>
      </w:r>
      <w:r w:rsidRPr="00185972">
        <w:rPr>
          <w:i/>
        </w:rPr>
        <w:t xml:space="preserve">Ethiopian Journal of Health Sciences </w:t>
      </w:r>
      <w:r w:rsidRPr="00185972">
        <w:rPr>
          <w:b/>
        </w:rPr>
        <w:t>2019</w:t>
      </w:r>
      <w:r w:rsidRPr="00185972">
        <w:t xml:space="preserve">, </w:t>
      </w:r>
      <w:r w:rsidRPr="00185972">
        <w:rPr>
          <w:i/>
        </w:rPr>
        <w:t>29</w:t>
      </w:r>
      <w:r w:rsidRPr="00185972">
        <w:t xml:space="preserve"> (6), 745-750. DOI: 10.4314/ejhs.v29i6.11.</w:t>
      </w:r>
    </w:p>
    <w:p w14:paraId="723EF3D3" w14:textId="77777777" w:rsidR="002F6FB2" w:rsidRPr="00185972" w:rsidRDefault="002F6FB2" w:rsidP="002F6FB2">
      <w:pPr>
        <w:pStyle w:val="EndNoteBibliography"/>
        <w:spacing w:after="0"/>
      </w:pPr>
      <w:r w:rsidRPr="00185972">
        <w:t xml:space="preserve">(217) Gallant, C. V.; Daniels, C.; Leung, J. M.; Ghosh, A. S.; Young, K. D.; Kotra, L. P.; Burrows, L. L. Common beta-lactamases inhibit bacterial biofilm formation. </w:t>
      </w:r>
      <w:r w:rsidRPr="00185972">
        <w:rPr>
          <w:i/>
        </w:rPr>
        <w:t xml:space="preserve">Mol Microbiol </w:t>
      </w:r>
      <w:r w:rsidRPr="00185972">
        <w:rPr>
          <w:b/>
        </w:rPr>
        <w:t>2005</w:t>
      </w:r>
      <w:r w:rsidRPr="00185972">
        <w:t xml:space="preserve">, </w:t>
      </w:r>
      <w:r w:rsidRPr="00185972">
        <w:rPr>
          <w:i/>
        </w:rPr>
        <w:t>58</w:t>
      </w:r>
      <w:r w:rsidRPr="00185972">
        <w:t xml:space="preserve"> (4), 1012-1024. DOI: 10.1111/j.1365-2958.2005.04892.x.</w:t>
      </w:r>
    </w:p>
    <w:p w14:paraId="7CD6DC4B" w14:textId="77777777" w:rsidR="002F6FB2" w:rsidRPr="00185972" w:rsidRDefault="002F6FB2" w:rsidP="002F6FB2">
      <w:pPr>
        <w:pStyle w:val="EndNoteBibliography"/>
        <w:spacing w:after="0"/>
      </w:pPr>
      <w:r w:rsidRPr="00185972">
        <w:t xml:space="preserve">(218) Yang, H. H.; Vinopal, R. T.; Grasso, D.; Smets, B. F. High diversity among environmental Escherichia coli isolates from a bovine feedlot. </w:t>
      </w:r>
      <w:r w:rsidRPr="00185972">
        <w:rPr>
          <w:i/>
        </w:rPr>
        <w:t xml:space="preserve">Applied and Environmental Microbiology </w:t>
      </w:r>
      <w:r w:rsidRPr="00185972">
        <w:rPr>
          <w:b/>
        </w:rPr>
        <w:t>2004</w:t>
      </w:r>
      <w:r w:rsidRPr="00185972">
        <w:t xml:space="preserve">, </w:t>
      </w:r>
      <w:r w:rsidRPr="00185972">
        <w:rPr>
          <w:i/>
        </w:rPr>
        <w:t>70</w:t>
      </w:r>
      <w:r w:rsidRPr="00185972">
        <w:t xml:space="preserve"> (3), 1528-1536. DOI: 10.1128/Aem.70.3.1528-1536.2004.</w:t>
      </w:r>
    </w:p>
    <w:p w14:paraId="3B25C014" w14:textId="77777777" w:rsidR="002F6FB2" w:rsidRPr="00185972" w:rsidRDefault="002F6FB2" w:rsidP="002F6FB2">
      <w:pPr>
        <w:pStyle w:val="EndNoteBibliography"/>
        <w:spacing w:after="0"/>
      </w:pPr>
      <w:r w:rsidRPr="00185972">
        <w:lastRenderedPageBreak/>
        <w:t xml:space="preserve">(219) Skyberg, J. A.; Siek, K. E.; Doetkott, C.; Nolan, L. K. Biofilm formation by avian Escherichia coli in relation to media, source and phylogeny. </w:t>
      </w:r>
      <w:r w:rsidRPr="00185972">
        <w:rPr>
          <w:i/>
        </w:rPr>
        <w:t xml:space="preserve">J Appl Microbiol </w:t>
      </w:r>
      <w:r w:rsidRPr="00185972">
        <w:rPr>
          <w:b/>
        </w:rPr>
        <w:t>2007</w:t>
      </w:r>
      <w:r w:rsidRPr="00185972">
        <w:t xml:space="preserve">, </w:t>
      </w:r>
      <w:r w:rsidRPr="00185972">
        <w:rPr>
          <w:i/>
        </w:rPr>
        <w:t>102</w:t>
      </w:r>
      <w:r w:rsidRPr="00185972">
        <w:t xml:space="preserve"> (2), 548-554. DOI: 10.1111/j.1365-2672.2006.03076.x.</w:t>
      </w:r>
    </w:p>
    <w:p w14:paraId="207EE2EC" w14:textId="77777777" w:rsidR="002F6FB2" w:rsidRPr="00185972" w:rsidRDefault="002F6FB2" w:rsidP="002F6FB2">
      <w:pPr>
        <w:pStyle w:val="EndNoteBibliography"/>
        <w:spacing w:after="0"/>
      </w:pPr>
      <w:r w:rsidRPr="00185972">
        <w:t xml:space="preserve">(220) Reisner, A.; Krogfelt, K. A.; Klein, B. M.; Zechner, E. L.; Molin, S. In vitro biofilm formation of commensal and pathogenic Escherichia coli strains: impact of environmental and genetic factors. </w:t>
      </w:r>
      <w:r w:rsidRPr="00185972">
        <w:rPr>
          <w:i/>
        </w:rPr>
        <w:t xml:space="preserve">J Bacteriol </w:t>
      </w:r>
      <w:r w:rsidRPr="00185972">
        <w:rPr>
          <w:b/>
        </w:rPr>
        <w:t>2006</w:t>
      </w:r>
      <w:r w:rsidRPr="00185972">
        <w:t xml:space="preserve">, </w:t>
      </w:r>
      <w:r w:rsidRPr="00185972">
        <w:rPr>
          <w:i/>
        </w:rPr>
        <w:t>188</w:t>
      </w:r>
      <w:r w:rsidRPr="00185972">
        <w:t xml:space="preserve"> (10), 3572-3581. DOI: 10.1128/JB.188.10.3572-3581.2006.</w:t>
      </w:r>
    </w:p>
    <w:p w14:paraId="05402F76" w14:textId="2252CABF" w:rsidR="002F6FB2" w:rsidRPr="00185972" w:rsidRDefault="002F6FB2" w:rsidP="002F6FB2">
      <w:pPr>
        <w:pStyle w:val="EndNoteBibliography"/>
        <w:spacing w:after="0"/>
      </w:pPr>
      <w:r w:rsidRPr="00185972">
        <w:t xml:space="preserve">(221) </w:t>
      </w:r>
      <w:r w:rsidRPr="00185972">
        <w:rPr>
          <w:i/>
        </w:rPr>
        <w:t>National Action Plan for Combating Antibiotic-Resistant Bacteria (CARB), 2020-2025 from the Federal Task Force on Combating Antibiotic-Resistant Bacteria</w:t>
      </w:r>
      <w:r w:rsidRPr="00185972">
        <w:t xml:space="preserve">. 2020. </w:t>
      </w:r>
      <w:hyperlink r:id="rId95" w:history="1">
        <w:r w:rsidRPr="00185972">
          <w:rPr>
            <w:rStyle w:val="Hyperlink"/>
          </w:rPr>
          <w:t>https://aspe.hhs.gov/system/files/pdf/264126/CARB-National-Action-Plan-2020-2025.pdf</w:t>
        </w:r>
      </w:hyperlink>
      <w:r w:rsidRPr="00185972">
        <w:t xml:space="preserve"> (accessed.</w:t>
      </w:r>
    </w:p>
    <w:p w14:paraId="520665C8" w14:textId="77777777" w:rsidR="002F6FB2" w:rsidRPr="00185972" w:rsidRDefault="002F6FB2" w:rsidP="002F6FB2">
      <w:pPr>
        <w:pStyle w:val="EndNoteBibliography"/>
        <w:spacing w:after="0"/>
      </w:pPr>
      <w:r w:rsidRPr="00185972">
        <w:t xml:space="preserve">(222) Tamma, P. D.; Aitken, S. L.; Bonomo, R. A.; Mathers, A. J.; van Duin, D.; Clancy, C. J. Infectious Diseases Society of America Guidance on the Treatment of Extended-Spectrum beta-lactamase Producing Enterobacterales (ESBL-E), Carbapenem-Resistant Enterobacterales (CRE), and Pseudomonas aeruginosa with Difficult-to-Treat Resistance (DTR-P. aeruginosa). </w:t>
      </w:r>
      <w:r w:rsidRPr="00185972">
        <w:rPr>
          <w:i/>
        </w:rPr>
        <w:t xml:space="preserve">Clin Infect Dis </w:t>
      </w:r>
      <w:r w:rsidRPr="00185972">
        <w:rPr>
          <w:b/>
        </w:rPr>
        <w:t>2021</w:t>
      </w:r>
      <w:r w:rsidRPr="00185972">
        <w:t xml:space="preserve">, </w:t>
      </w:r>
      <w:r w:rsidRPr="00185972">
        <w:rPr>
          <w:i/>
        </w:rPr>
        <w:t>72</w:t>
      </w:r>
      <w:r w:rsidRPr="00185972">
        <w:t xml:space="preserve"> (7), 1109-1116. DOI: 10.1093/cid/ciab295.</w:t>
      </w:r>
    </w:p>
    <w:p w14:paraId="4E882B9D" w14:textId="77777777" w:rsidR="002F6FB2" w:rsidRPr="00185972" w:rsidRDefault="002F6FB2" w:rsidP="002F6FB2">
      <w:pPr>
        <w:pStyle w:val="EndNoteBibliography"/>
        <w:spacing w:after="0"/>
      </w:pPr>
      <w:r w:rsidRPr="00185972">
        <w:t xml:space="preserve">(223) Paterson, D. L.; Isler, B.; Stewart, A. New treatment options for multiresistant gram negatives. </w:t>
      </w:r>
      <w:r w:rsidRPr="00185972">
        <w:rPr>
          <w:i/>
        </w:rPr>
        <w:t xml:space="preserve">Current opinion in infectious diseases </w:t>
      </w:r>
      <w:r w:rsidRPr="00185972">
        <w:rPr>
          <w:b/>
        </w:rPr>
        <w:t>2020</w:t>
      </w:r>
      <w:r w:rsidRPr="00185972">
        <w:t xml:space="preserve">, </w:t>
      </w:r>
      <w:r w:rsidRPr="00185972">
        <w:rPr>
          <w:i/>
        </w:rPr>
        <w:t>33</w:t>
      </w:r>
      <w:r w:rsidRPr="00185972">
        <w:t xml:space="preserve"> (2), 214-223.</w:t>
      </w:r>
    </w:p>
    <w:p w14:paraId="677337C9" w14:textId="77777777" w:rsidR="002F6FB2" w:rsidRPr="00185972" w:rsidRDefault="002F6FB2" w:rsidP="002F6FB2">
      <w:pPr>
        <w:pStyle w:val="EndNoteBibliography"/>
        <w:spacing w:after="0"/>
      </w:pPr>
      <w:r w:rsidRPr="00185972">
        <w:t xml:space="preserve">(224) Bush, K. Game Changers: New beta-Lactamase Inhibitor Combinations Targeting Antibiotic Resistance in Gram-Negative Bacteria. </w:t>
      </w:r>
      <w:r w:rsidRPr="00185972">
        <w:rPr>
          <w:i/>
        </w:rPr>
        <w:t xml:space="preserve">ACS Infect Dis </w:t>
      </w:r>
      <w:r w:rsidRPr="00185972">
        <w:rPr>
          <w:b/>
        </w:rPr>
        <w:t>2018</w:t>
      </w:r>
      <w:r w:rsidRPr="00185972">
        <w:t xml:space="preserve">, </w:t>
      </w:r>
      <w:r w:rsidRPr="00185972">
        <w:rPr>
          <w:i/>
        </w:rPr>
        <w:t>4</w:t>
      </w:r>
      <w:r w:rsidRPr="00185972">
        <w:t xml:space="preserve"> (2), 84-87. DOI: 10.1021/acsinfecdis.7b00243.</w:t>
      </w:r>
    </w:p>
    <w:p w14:paraId="5CFC7FB8" w14:textId="77777777" w:rsidR="002F6FB2" w:rsidRPr="00185972" w:rsidRDefault="002F6FB2" w:rsidP="002F6FB2">
      <w:pPr>
        <w:pStyle w:val="EndNoteBibliography"/>
        <w:spacing w:after="0"/>
      </w:pPr>
      <w:r w:rsidRPr="00185972">
        <w:t xml:space="preserve">(225) Fuchs, F.; Becerra-Aparicio, F.; Xanthopoulou, K.; Seifert, H.; Higgins, P. G. In vitro activity of nitroxoline against carbapenem-resistant Acinetobacter baumannii isolated from the urinary tract. </w:t>
      </w:r>
      <w:r w:rsidRPr="00185972">
        <w:rPr>
          <w:i/>
        </w:rPr>
        <w:t xml:space="preserve">J Antimicrob Chemother </w:t>
      </w:r>
      <w:r w:rsidRPr="00185972">
        <w:rPr>
          <w:b/>
        </w:rPr>
        <w:t>2022</w:t>
      </w:r>
      <w:r w:rsidRPr="00185972">
        <w:t>. DOI: 10.1093/jac/dkac123.</w:t>
      </w:r>
    </w:p>
    <w:p w14:paraId="27ACE98E" w14:textId="77777777" w:rsidR="002F6FB2" w:rsidRPr="00185972" w:rsidRDefault="002F6FB2" w:rsidP="002F6FB2">
      <w:pPr>
        <w:pStyle w:val="EndNoteBibliography"/>
        <w:spacing w:after="0"/>
      </w:pPr>
      <w:r w:rsidRPr="00185972">
        <w:t xml:space="preserve">(226) Fux, C. A.; Costerton, J. W.; Stewart, P. S.; Stoodley, P. Survival strategies of infectious biofilms. </w:t>
      </w:r>
      <w:r w:rsidRPr="00185972">
        <w:rPr>
          <w:i/>
        </w:rPr>
        <w:t xml:space="preserve">Trends Microbiol </w:t>
      </w:r>
      <w:r w:rsidRPr="00185972">
        <w:rPr>
          <w:b/>
        </w:rPr>
        <w:t>2005</w:t>
      </w:r>
      <w:r w:rsidRPr="00185972">
        <w:t xml:space="preserve">, </w:t>
      </w:r>
      <w:r w:rsidRPr="00185972">
        <w:rPr>
          <w:i/>
        </w:rPr>
        <w:t>13</w:t>
      </w:r>
      <w:r w:rsidRPr="00185972">
        <w:t xml:space="preserve"> (1), 34-40. DOI: 10.1016/j.tim.2004.11.010.</w:t>
      </w:r>
    </w:p>
    <w:p w14:paraId="764D4F0B" w14:textId="77777777" w:rsidR="002F6FB2" w:rsidRPr="00185972" w:rsidRDefault="002F6FB2" w:rsidP="002F6FB2">
      <w:pPr>
        <w:pStyle w:val="EndNoteBibliography"/>
        <w:spacing w:after="0"/>
      </w:pPr>
      <w:r w:rsidRPr="00185972">
        <w:t xml:space="preserve">(227) Vickery, K.; Deva, A.; Jacombs, A.; Allan, J.; Valente, P.; Gosbell, I. B. Presence of biofilm containing viable multiresistant organisms despite terminal cleaning on clinical surfaces in an intensive care unit. </w:t>
      </w:r>
      <w:r w:rsidRPr="00185972">
        <w:rPr>
          <w:i/>
        </w:rPr>
        <w:t xml:space="preserve">Journal of Hospital Infection </w:t>
      </w:r>
      <w:r w:rsidRPr="00185972">
        <w:rPr>
          <w:b/>
        </w:rPr>
        <w:t>2012</w:t>
      </w:r>
      <w:r w:rsidRPr="00185972">
        <w:t xml:space="preserve">, </w:t>
      </w:r>
      <w:r w:rsidRPr="00185972">
        <w:rPr>
          <w:i/>
        </w:rPr>
        <w:t>80</w:t>
      </w:r>
      <w:r w:rsidRPr="00185972">
        <w:t xml:space="preserve"> (1), 52-55.</w:t>
      </w:r>
    </w:p>
    <w:p w14:paraId="59C64901" w14:textId="77777777" w:rsidR="002F6FB2" w:rsidRPr="00185972" w:rsidRDefault="002F6FB2" w:rsidP="002F6FB2">
      <w:pPr>
        <w:pStyle w:val="EndNoteBibliography"/>
        <w:spacing w:after="0"/>
      </w:pPr>
      <w:r w:rsidRPr="00185972">
        <w:t xml:space="preserve">(228) Henig, O.; Cober, E.; Richter, S. S.; Perez, F.; Salata, R. A.; Kalayjian, R. C.; Watkins, R. R.; Marshall, S.; Rudin, S. D.; Domitrovic, T. N.; et al. A Prospective Observational Study of the Epidemiology, Management, and Outcomes of Skin and Soft Tissue Infections Due to Carbapenem-Resistant Enterobacteriaceae. </w:t>
      </w:r>
      <w:r w:rsidRPr="00185972">
        <w:rPr>
          <w:i/>
        </w:rPr>
        <w:t xml:space="preserve">Open Forum Infect Dis </w:t>
      </w:r>
      <w:r w:rsidRPr="00185972">
        <w:rPr>
          <w:b/>
        </w:rPr>
        <w:t>2017</w:t>
      </w:r>
      <w:r w:rsidRPr="00185972">
        <w:t xml:space="preserve">, </w:t>
      </w:r>
      <w:r w:rsidRPr="00185972">
        <w:rPr>
          <w:i/>
        </w:rPr>
        <w:t>4</w:t>
      </w:r>
      <w:r w:rsidRPr="00185972">
        <w:t xml:space="preserve"> (3), ofx157. DOI: 10.1093/ofid/ofx157.</w:t>
      </w:r>
    </w:p>
    <w:p w14:paraId="77A6C712" w14:textId="77777777" w:rsidR="002F6FB2" w:rsidRPr="00185972" w:rsidRDefault="002F6FB2" w:rsidP="002F6FB2">
      <w:pPr>
        <w:pStyle w:val="EndNoteBibliography"/>
        <w:spacing w:after="0"/>
      </w:pPr>
      <w:r w:rsidRPr="00185972">
        <w:t xml:space="preserve">(229) Gjodsbol, K.; Christensen, J. J.; Karlsmark, T.; Jorgensen, B.; Klein, B. M.; Krogfelt, K. A. Multiple bacterial species reside in chronic wounds: a longitudinal study. </w:t>
      </w:r>
      <w:r w:rsidRPr="00185972">
        <w:rPr>
          <w:i/>
        </w:rPr>
        <w:t xml:space="preserve">Int Wound J </w:t>
      </w:r>
      <w:r w:rsidRPr="00185972">
        <w:rPr>
          <w:b/>
        </w:rPr>
        <w:t>2006</w:t>
      </w:r>
      <w:r w:rsidRPr="00185972">
        <w:t xml:space="preserve">, </w:t>
      </w:r>
      <w:r w:rsidRPr="00185972">
        <w:rPr>
          <w:i/>
        </w:rPr>
        <w:t>3</w:t>
      </w:r>
      <w:r w:rsidRPr="00185972">
        <w:t xml:space="preserve"> (3), 225-231. DOI: 10.1111/j.1742-481X.2006.00159.x.</w:t>
      </w:r>
    </w:p>
    <w:p w14:paraId="2019ECFB" w14:textId="77777777" w:rsidR="002F6FB2" w:rsidRPr="00185972" w:rsidRDefault="002F6FB2" w:rsidP="002F6FB2">
      <w:pPr>
        <w:pStyle w:val="EndNoteBibliography"/>
        <w:spacing w:after="0"/>
      </w:pPr>
      <w:r w:rsidRPr="00185972">
        <w:t xml:space="preserve">(230) Swarna, S.; Gomathi, S. Biofilm Production in Carbapenem Resistant Isolates from Chronic Wound Infections. </w:t>
      </w:r>
      <w:r w:rsidRPr="00185972">
        <w:rPr>
          <w:i/>
        </w:rPr>
        <w:t xml:space="preserve">International Journal of Medical Research &amp; Health Sciences </w:t>
      </w:r>
      <w:r w:rsidRPr="00185972">
        <w:rPr>
          <w:b/>
        </w:rPr>
        <w:t>2017</w:t>
      </w:r>
      <w:r w:rsidRPr="00185972">
        <w:t xml:space="preserve">, </w:t>
      </w:r>
      <w:r w:rsidRPr="00185972">
        <w:rPr>
          <w:i/>
        </w:rPr>
        <w:t>6</w:t>
      </w:r>
      <w:r w:rsidRPr="00185972">
        <w:t xml:space="preserve"> (2), 61-67.</w:t>
      </w:r>
    </w:p>
    <w:p w14:paraId="1004BDDC" w14:textId="77777777" w:rsidR="002F6FB2" w:rsidRPr="00185972" w:rsidRDefault="002F6FB2" w:rsidP="002F6FB2">
      <w:pPr>
        <w:pStyle w:val="EndNoteBibliography"/>
      </w:pPr>
      <w:r w:rsidRPr="00185972">
        <w:t xml:space="preserve">(231) Wang, L.; Tong, X.; Huang, J.; Zhang, L.; Wang, D.; Wu, M.; Liu, T.; Fan, H. Triple Versus Double Therapy for the Treatment of Severe Infections Caused by Carbapenem-Resistant Enterobacteriaceae: A Systematic Review and Meta-Analysis. </w:t>
      </w:r>
      <w:r w:rsidRPr="00185972">
        <w:rPr>
          <w:i/>
        </w:rPr>
        <w:t xml:space="preserve">Front Pharmacol </w:t>
      </w:r>
      <w:r w:rsidRPr="00185972">
        <w:rPr>
          <w:b/>
        </w:rPr>
        <w:t>2019</w:t>
      </w:r>
      <w:r w:rsidRPr="00185972">
        <w:t xml:space="preserve">, </w:t>
      </w:r>
      <w:r w:rsidRPr="00185972">
        <w:rPr>
          <w:i/>
        </w:rPr>
        <w:t>10</w:t>
      </w:r>
      <w:r w:rsidRPr="00185972">
        <w:t>, 1673. DOI: 10.3389/fphar.2019.01673.</w:t>
      </w:r>
    </w:p>
    <w:p w14:paraId="3A4CA4E4" w14:textId="5F89EA79" w:rsidR="001503BD" w:rsidRPr="001503BD" w:rsidRDefault="00535494" w:rsidP="009E5F1D">
      <w:pPr>
        <w:pStyle w:val="EndNoteBibliography"/>
        <w:spacing w:after="0"/>
      </w:pPr>
      <w:r w:rsidRPr="00185972">
        <w:fldChar w:fldCharType="end"/>
      </w:r>
    </w:p>
    <w:sectPr w:rsidR="001503BD" w:rsidRPr="001503BD" w:rsidSect="004835F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DE64" w14:textId="77777777" w:rsidR="006E54EB" w:rsidRDefault="006E54EB" w:rsidP="001911A7">
      <w:pPr>
        <w:spacing w:after="0" w:line="240" w:lineRule="auto"/>
      </w:pPr>
      <w:r>
        <w:separator/>
      </w:r>
    </w:p>
  </w:endnote>
  <w:endnote w:type="continuationSeparator" w:id="0">
    <w:p w14:paraId="2AA06514" w14:textId="77777777" w:rsidR="006E54EB" w:rsidRDefault="006E54EB" w:rsidP="00191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TIXTwoText">
    <w:altName w:val="Yu Gothic"/>
    <w:panose1 w:val="00000000000000000000"/>
    <w:charset w:val="80"/>
    <w:family w:val="auto"/>
    <w:notTrueType/>
    <w:pitch w:val="default"/>
    <w:sig w:usb0="00000001" w:usb1="08070000" w:usb2="00000010" w:usb3="00000000" w:csb0="00020000" w:csb1="00000000"/>
  </w:font>
  <w:font w:name="ArnoPro-Regular">
    <w:altName w:val="Yu Gothic"/>
    <w:panose1 w:val="00000000000000000000"/>
    <w:charset w:val="80"/>
    <w:family w:val="swiss"/>
    <w:notTrueType/>
    <w:pitch w:val="default"/>
    <w:sig w:usb0="00000001" w:usb1="08070000" w:usb2="00000010" w:usb3="00000000" w:csb0="00020000" w:csb1="00000000"/>
  </w:font>
  <w:font w:name="WgpjfvAdvTT3713a231">
    <w:altName w:val="Cambria"/>
    <w:panose1 w:val="00000000000000000000"/>
    <w:charset w:val="00"/>
    <w:family w:val="roman"/>
    <w:notTrueType/>
    <w:pitch w:val="default"/>
    <w:sig w:usb0="00000003" w:usb1="00000000" w:usb2="00000000" w:usb3="00000000" w:csb0="00000001" w:csb1="00000000"/>
  </w:font>
  <w:font w:name="TkvbcvAdvTTb8864ccf.B">
    <w:altName w:val="Cambria"/>
    <w:panose1 w:val="00000000000000000000"/>
    <w:charset w:val="00"/>
    <w:family w:val="roman"/>
    <w:notTrueType/>
    <w:pitch w:val="default"/>
    <w:sig w:usb0="00000003" w:usb1="00000000" w:usb2="00000000" w:usb3="00000000" w:csb0="00000001" w:csb1="00000000"/>
  </w:font>
  <w:font w:name="AdvFrutiger-B">
    <w:altName w:val="Calibri"/>
    <w:panose1 w:val="00000000000000000000"/>
    <w:charset w:val="00"/>
    <w:family w:val="swiss"/>
    <w:notTrueType/>
    <w:pitch w:val="default"/>
    <w:sig w:usb0="00000003" w:usb1="00000000" w:usb2="00000000" w:usb3="00000000" w:csb0="00000001" w:csb1="00000000"/>
  </w:font>
  <w:font w:name="T 6">
    <w:altName w:val="Calibri"/>
    <w:panose1 w:val="00000000000000000000"/>
    <w:charset w:val="00"/>
    <w:family w:val="swiss"/>
    <w:notTrueType/>
    <w:pitch w:val="default"/>
    <w:sig w:usb0="00000003" w:usb1="00000000" w:usb2="00000000" w:usb3="00000000" w:csb0="00000001" w:csb1="00000000"/>
  </w:font>
  <w:font w:name="Minion-Regular">
    <w:altName w:val="Cambria"/>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014F" w14:textId="6A795435" w:rsidR="004835F9" w:rsidRDefault="004835F9">
    <w:pPr>
      <w:pStyle w:val="Footer"/>
      <w:jc w:val="center"/>
    </w:pPr>
  </w:p>
  <w:p w14:paraId="271E6F78" w14:textId="77777777" w:rsidR="004835F9" w:rsidRDefault="00483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26644"/>
      <w:docPartObj>
        <w:docPartGallery w:val="Page Numbers (Bottom of Page)"/>
        <w:docPartUnique/>
      </w:docPartObj>
    </w:sdtPr>
    <w:sdtEndPr>
      <w:rPr>
        <w:noProof/>
      </w:rPr>
    </w:sdtEndPr>
    <w:sdtContent>
      <w:p w14:paraId="0FA4D0D4" w14:textId="77777777" w:rsidR="004835F9" w:rsidRDefault="004835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C1B86" w14:textId="77777777" w:rsidR="004835F9" w:rsidRDefault="00483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437BF" w14:textId="77777777" w:rsidR="006E54EB" w:rsidRDefault="006E54EB" w:rsidP="001911A7">
      <w:pPr>
        <w:spacing w:after="0" w:line="240" w:lineRule="auto"/>
      </w:pPr>
      <w:r>
        <w:separator/>
      </w:r>
    </w:p>
  </w:footnote>
  <w:footnote w:type="continuationSeparator" w:id="0">
    <w:p w14:paraId="04A48578" w14:textId="77777777" w:rsidR="006E54EB" w:rsidRDefault="006E54EB" w:rsidP="00191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30EE"/>
    <w:multiLevelType w:val="hybridMultilevel"/>
    <w:tmpl w:val="DB6AFFE0"/>
    <w:lvl w:ilvl="0" w:tplc="A2E4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56551"/>
    <w:multiLevelType w:val="multilevel"/>
    <w:tmpl w:val="2DA6B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D0D66"/>
    <w:multiLevelType w:val="hybridMultilevel"/>
    <w:tmpl w:val="53DC81D6"/>
    <w:lvl w:ilvl="0" w:tplc="57A27A9E">
      <w:start w:val="1"/>
      <w:numFmt w:val="bullet"/>
      <w:lvlText w:val="•"/>
      <w:lvlJc w:val="left"/>
      <w:pPr>
        <w:tabs>
          <w:tab w:val="num" w:pos="720"/>
        </w:tabs>
        <w:ind w:left="720" w:hanging="360"/>
      </w:pPr>
      <w:rPr>
        <w:rFonts w:ascii="Arial" w:hAnsi="Arial" w:hint="default"/>
      </w:rPr>
    </w:lvl>
    <w:lvl w:ilvl="1" w:tplc="7E342776" w:tentative="1">
      <w:start w:val="1"/>
      <w:numFmt w:val="bullet"/>
      <w:lvlText w:val="•"/>
      <w:lvlJc w:val="left"/>
      <w:pPr>
        <w:tabs>
          <w:tab w:val="num" w:pos="1440"/>
        </w:tabs>
        <w:ind w:left="1440" w:hanging="360"/>
      </w:pPr>
      <w:rPr>
        <w:rFonts w:ascii="Arial" w:hAnsi="Arial" w:hint="default"/>
      </w:rPr>
    </w:lvl>
    <w:lvl w:ilvl="2" w:tplc="294E1E1C" w:tentative="1">
      <w:start w:val="1"/>
      <w:numFmt w:val="bullet"/>
      <w:lvlText w:val="•"/>
      <w:lvlJc w:val="left"/>
      <w:pPr>
        <w:tabs>
          <w:tab w:val="num" w:pos="2160"/>
        </w:tabs>
        <w:ind w:left="2160" w:hanging="360"/>
      </w:pPr>
      <w:rPr>
        <w:rFonts w:ascii="Arial" w:hAnsi="Arial" w:hint="default"/>
      </w:rPr>
    </w:lvl>
    <w:lvl w:ilvl="3" w:tplc="A2AC51DA" w:tentative="1">
      <w:start w:val="1"/>
      <w:numFmt w:val="bullet"/>
      <w:lvlText w:val="•"/>
      <w:lvlJc w:val="left"/>
      <w:pPr>
        <w:tabs>
          <w:tab w:val="num" w:pos="2880"/>
        </w:tabs>
        <w:ind w:left="2880" w:hanging="360"/>
      </w:pPr>
      <w:rPr>
        <w:rFonts w:ascii="Arial" w:hAnsi="Arial" w:hint="default"/>
      </w:rPr>
    </w:lvl>
    <w:lvl w:ilvl="4" w:tplc="6DF027DE" w:tentative="1">
      <w:start w:val="1"/>
      <w:numFmt w:val="bullet"/>
      <w:lvlText w:val="•"/>
      <w:lvlJc w:val="left"/>
      <w:pPr>
        <w:tabs>
          <w:tab w:val="num" w:pos="3600"/>
        </w:tabs>
        <w:ind w:left="3600" w:hanging="360"/>
      </w:pPr>
      <w:rPr>
        <w:rFonts w:ascii="Arial" w:hAnsi="Arial" w:hint="default"/>
      </w:rPr>
    </w:lvl>
    <w:lvl w:ilvl="5" w:tplc="C36A46FC" w:tentative="1">
      <w:start w:val="1"/>
      <w:numFmt w:val="bullet"/>
      <w:lvlText w:val="•"/>
      <w:lvlJc w:val="left"/>
      <w:pPr>
        <w:tabs>
          <w:tab w:val="num" w:pos="4320"/>
        </w:tabs>
        <w:ind w:left="4320" w:hanging="360"/>
      </w:pPr>
      <w:rPr>
        <w:rFonts w:ascii="Arial" w:hAnsi="Arial" w:hint="default"/>
      </w:rPr>
    </w:lvl>
    <w:lvl w:ilvl="6" w:tplc="B7AA7060" w:tentative="1">
      <w:start w:val="1"/>
      <w:numFmt w:val="bullet"/>
      <w:lvlText w:val="•"/>
      <w:lvlJc w:val="left"/>
      <w:pPr>
        <w:tabs>
          <w:tab w:val="num" w:pos="5040"/>
        </w:tabs>
        <w:ind w:left="5040" w:hanging="360"/>
      </w:pPr>
      <w:rPr>
        <w:rFonts w:ascii="Arial" w:hAnsi="Arial" w:hint="default"/>
      </w:rPr>
    </w:lvl>
    <w:lvl w:ilvl="7" w:tplc="A194345C" w:tentative="1">
      <w:start w:val="1"/>
      <w:numFmt w:val="bullet"/>
      <w:lvlText w:val="•"/>
      <w:lvlJc w:val="left"/>
      <w:pPr>
        <w:tabs>
          <w:tab w:val="num" w:pos="5760"/>
        </w:tabs>
        <w:ind w:left="5760" w:hanging="360"/>
      </w:pPr>
      <w:rPr>
        <w:rFonts w:ascii="Arial" w:hAnsi="Arial" w:hint="default"/>
      </w:rPr>
    </w:lvl>
    <w:lvl w:ilvl="8" w:tplc="1AE40E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8E60CD"/>
    <w:multiLevelType w:val="hybridMultilevel"/>
    <w:tmpl w:val="CAB05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3F201E"/>
    <w:multiLevelType w:val="hybridMultilevel"/>
    <w:tmpl w:val="A4B4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61684"/>
    <w:multiLevelType w:val="multilevel"/>
    <w:tmpl w:val="3DA680C8"/>
    <w:lvl w:ilvl="0">
      <w:start w:val="1"/>
      <w:numFmt w:val="decimal"/>
      <w:lvlText w:val="%1."/>
      <w:lvlJc w:val="left"/>
      <w:pPr>
        <w:ind w:left="360" w:hanging="360"/>
      </w:pPr>
      <w:rPr>
        <w:rFonts w:ascii="Arial" w:hAnsi="Arial" w:cs="Arial" w:hint="default"/>
        <w:color w:val="000000"/>
        <w:sz w:val="22"/>
      </w:rPr>
    </w:lvl>
    <w:lvl w:ilvl="1">
      <w:start w:val="2"/>
      <w:numFmt w:val="decimal"/>
      <w:isLgl/>
      <w:lvlText w:val="%1.%2."/>
      <w:lvlJc w:val="left"/>
      <w:pPr>
        <w:ind w:left="360" w:hanging="360"/>
      </w:pPr>
      <w:rPr>
        <w:u w:val="single"/>
      </w:rPr>
    </w:lvl>
    <w:lvl w:ilvl="2">
      <w:start w:val="1"/>
      <w:numFmt w:val="decimal"/>
      <w:isLgl/>
      <w:lvlText w:val="%1.%2.%3."/>
      <w:lvlJc w:val="left"/>
      <w:pPr>
        <w:ind w:left="720" w:hanging="720"/>
      </w:pPr>
      <w:rPr>
        <w:u w:val="single"/>
      </w:rPr>
    </w:lvl>
    <w:lvl w:ilvl="3">
      <w:start w:val="1"/>
      <w:numFmt w:val="decimal"/>
      <w:isLgl/>
      <w:lvlText w:val="%1.%2.%3.%4."/>
      <w:lvlJc w:val="left"/>
      <w:pPr>
        <w:ind w:left="720" w:hanging="720"/>
      </w:pPr>
      <w:rPr>
        <w:u w:val="single"/>
      </w:rPr>
    </w:lvl>
    <w:lvl w:ilvl="4">
      <w:start w:val="1"/>
      <w:numFmt w:val="decimal"/>
      <w:isLgl/>
      <w:lvlText w:val="%1.%2.%3.%4.%5."/>
      <w:lvlJc w:val="left"/>
      <w:pPr>
        <w:ind w:left="1080" w:hanging="1080"/>
      </w:pPr>
      <w:rPr>
        <w:u w:val="single"/>
      </w:rPr>
    </w:lvl>
    <w:lvl w:ilvl="5">
      <w:start w:val="1"/>
      <w:numFmt w:val="decimal"/>
      <w:isLgl/>
      <w:lvlText w:val="%1.%2.%3.%4.%5.%6."/>
      <w:lvlJc w:val="left"/>
      <w:pPr>
        <w:ind w:left="1080" w:hanging="1080"/>
      </w:pPr>
      <w:rPr>
        <w:u w:val="single"/>
      </w:rPr>
    </w:lvl>
    <w:lvl w:ilvl="6">
      <w:start w:val="1"/>
      <w:numFmt w:val="decimal"/>
      <w:isLgl/>
      <w:lvlText w:val="%1.%2.%3.%4.%5.%6.%7."/>
      <w:lvlJc w:val="left"/>
      <w:pPr>
        <w:ind w:left="1440" w:hanging="1440"/>
      </w:pPr>
      <w:rPr>
        <w:u w:val="single"/>
      </w:rPr>
    </w:lvl>
    <w:lvl w:ilvl="7">
      <w:start w:val="1"/>
      <w:numFmt w:val="decimal"/>
      <w:isLgl/>
      <w:lvlText w:val="%1.%2.%3.%4.%5.%6.%7.%8."/>
      <w:lvlJc w:val="left"/>
      <w:pPr>
        <w:ind w:left="1440" w:hanging="1440"/>
      </w:pPr>
      <w:rPr>
        <w:u w:val="single"/>
      </w:rPr>
    </w:lvl>
    <w:lvl w:ilvl="8">
      <w:start w:val="1"/>
      <w:numFmt w:val="decimal"/>
      <w:isLgl/>
      <w:lvlText w:val="%1.%2.%3.%4.%5.%6.%7.%8.%9."/>
      <w:lvlJc w:val="left"/>
      <w:pPr>
        <w:ind w:left="1800" w:hanging="1800"/>
      </w:pPr>
      <w:rPr>
        <w:u w:val="single"/>
      </w:rPr>
    </w:lvl>
  </w:abstractNum>
  <w:abstractNum w:abstractNumId="6" w15:restartNumberingAfterBreak="0">
    <w:nsid w:val="717C795D"/>
    <w:multiLevelType w:val="multilevel"/>
    <w:tmpl w:val="4898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A50674"/>
    <w:multiLevelType w:val="hybridMultilevel"/>
    <w:tmpl w:val="21ECB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923462"/>
    <w:multiLevelType w:val="hybridMultilevel"/>
    <w:tmpl w:val="3276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F56D1"/>
    <w:multiLevelType w:val="multilevel"/>
    <w:tmpl w:val="BA4C7E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16437021">
    <w:abstractNumId w:val="9"/>
  </w:num>
  <w:num w:numId="2" w16cid:durableId="466625034">
    <w:abstractNumId w:val="7"/>
  </w:num>
  <w:num w:numId="3" w16cid:durableId="1333987470">
    <w:abstractNumId w:val="5"/>
  </w:num>
  <w:num w:numId="4" w16cid:durableId="2138718760">
    <w:abstractNumId w:val="3"/>
  </w:num>
  <w:num w:numId="5" w16cid:durableId="461074230">
    <w:abstractNumId w:val="8"/>
  </w:num>
  <w:num w:numId="6" w16cid:durableId="1282616916">
    <w:abstractNumId w:val="0"/>
  </w:num>
  <w:num w:numId="7" w16cid:durableId="250549331">
    <w:abstractNumId w:val="4"/>
  </w:num>
  <w:num w:numId="8" w16cid:durableId="1242181403">
    <w:abstractNumId w:val="1"/>
    <w:lvlOverride w:ilvl="0">
      <w:startOverride w:val="1"/>
    </w:lvlOverride>
  </w:num>
  <w:num w:numId="9" w16cid:durableId="1123159364">
    <w:abstractNumId w:val="6"/>
    <w:lvlOverride w:ilvl="0">
      <w:startOverride w:val="1"/>
    </w:lvlOverride>
  </w:num>
  <w:num w:numId="10" w16cid:durableId="1919899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fzfsf5s5fz9revr2j5rps0rtrw5serar2p&quot;&gt;My EndNote Library&lt;record-ids&gt;&lt;item&gt;5&lt;/item&gt;&lt;item&gt;9&lt;/item&gt;&lt;item&gt;11&lt;/item&gt;&lt;item&gt;12&lt;/item&gt;&lt;item&gt;15&lt;/item&gt;&lt;item&gt;19&lt;/item&gt;&lt;item&gt;20&lt;/item&gt;&lt;item&gt;23&lt;/item&gt;&lt;item&gt;32&lt;/item&gt;&lt;item&gt;33&lt;/item&gt;&lt;item&gt;35&lt;/item&gt;&lt;item&gt;36&lt;/item&gt;&lt;item&gt;38&lt;/item&gt;&lt;item&gt;40&lt;/item&gt;&lt;item&gt;41&lt;/item&gt;&lt;item&gt;86&lt;/item&gt;&lt;item&gt;88&lt;/item&gt;&lt;item&gt;109&lt;/item&gt;&lt;item&gt;110&lt;/item&gt;&lt;item&gt;111&lt;/item&gt;&lt;item&gt;112&lt;/item&gt;&lt;item&gt;113&lt;/item&gt;&lt;item&gt;114&lt;/item&gt;&lt;item&gt;115&lt;/item&gt;&lt;item&gt;117&lt;/item&gt;&lt;item&gt;118&lt;/item&gt;&lt;item&gt;119&lt;/item&gt;&lt;item&gt;120&lt;/item&gt;&lt;item&gt;121&lt;/item&gt;&lt;item&gt;122&lt;/item&gt;&lt;item&gt;123&lt;/item&gt;&lt;item&gt;124&lt;/item&gt;&lt;item&gt;125&lt;/item&gt;&lt;item&gt;126&lt;/item&gt;&lt;item&gt;127&lt;/item&gt;&lt;item&gt;128&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50&lt;/item&gt;&lt;item&gt;275&lt;/item&gt;&lt;item&gt;278&lt;/item&gt;&lt;item&gt;323&lt;/item&gt;&lt;item&gt;326&lt;/item&gt;&lt;item&gt;349&lt;/item&gt;&lt;item&gt;358&lt;/item&gt;&lt;item&gt;374&lt;/item&gt;&lt;item&gt;376&lt;/item&gt;&lt;item&gt;379&lt;/item&gt;&lt;item&gt;385&lt;/item&gt;&lt;item&gt;386&lt;/item&gt;&lt;item&gt;389&lt;/item&gt;&lt;item&gt;403&lt;/item&gt;&lt;item&gt;405&lt;/item&gt;&lt;item&gt;407&lt;/item&gt;&lt;item&gt;408&lt;/item&gt;&lt;item&gt;409&lt;/item&gt;&lt;item&gt;410&lt;/item&gt;&lt;item&gt;411&lt;/item&gt;&lt;item&gt;412&lt;/item&gt;&lt;item&gt;413&lt;/item&gt;&lt;item&gt;414&lt;/item&gt;&lt;item&gt;415&lt;/item&gt;&lt;item&gt;417&lt;/item&gt;&lt;item&gt;418&lt;/item&gt;&lt;item&gt;419&lt;/item&gt;&lt;item&gt;420&lt;/item&gt;&lt;item&gt;422&lt;/item&gt;&lt;item&gt;423&lt;/item&gt;&lt;item&gt;424&lt;/item&gt;&lt;item&gt;425&lt;/item&gt;&lt;item&gt;426&lt;/item&gt;&lt;item&gt;428&lt;/item&gt;&lt;item&gt;429&lt;/item&gt;&lt;item&gt;430&lt;/item&gt;&lt;item&gt;432&lt;/item&gt;&lt;item&gt;433&lt;/item&gt;&lt;item&gt;434&lt;/item&gt;&lt;item&gt;435&lt;/item&gt;&lt;item&gt;436&lt;/item&gt;&lt;item&gt;437&lt;/item&gt;&lt;item&gt;438&lt;/item&gt;&lt;item&gt;439&lt;/item&gt;&lt;item&gt;442&lt;/item&gt;&lt;item&gt;444&lt;/item&gt;&lt;item&gt;465&lt;/item&gt;&lt;item&gt;466&lt;/item&gt;&lt;item&gt;469&lt;/item&gt;&lt;item&gt;471&lt;/item&gt;&lt;item&gt;473&lt;/item&gt;&lt;item&gt;475&lt;/item&gt;&lt;item&gt;477&lt;/item&gt;&lt;item&gt;480&lt;/item&gt;&lt;item&gt;486&lt;/item&gt;&lt;item&gt;654&lt;/item&gt;&lt;item&gt;662&lt;/item&gt;&lt;item&gt;664&lt;/item&gt;&lt;item&gt;666&lt;/item&gt;&lt;item&gt;676&lt;/item&gt;&lt;item&gt;677&lt;/item&gt;&lt;item&gt;679&lt;/item&gt;&lt;item&gt;680&lt;/item&gt;&lt;item&gt;681&lt;/item&gt;&lt;item&gt;682&lt;/item&gt;&lt;item&gt;683&lt;/item&gt;&lt;item&gt;684&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7&lt;/item&gt;&lt;item&gt;724&lt;/item&gt;&lt;item&gt;725&lt;/item&gt;&lt;item&gt;728&lt;/item&gt;&lt;item&gt;729&lt;/item&gt;&lt;item&gt;730&lt;/item&gt;&lt;item&gt;731&lt;/item&gt;&lt;item&gt;732&lt;/item&gt;&lt;/record-ids&gt;&lt;/item&gt;&lt;/Libraries&gt;"/>
  </w:docVars>
  <w:rsids>
    <w:rsidRoot w:val="00A05B83"/>
    <w:rsid w:val="0000084C"/>
    <w:rsid w:val="0000119E"/>
    <w:rsid w:val="00001977"/>
    <w:rsid w:val="0000445C"/>
    <w:rsid w:val="000055BC"/>
    <w:rsid w:val="000065D4"/>
    <w:rsid w:val="000106E7"/>
    <w:rsid w:val="00010D10"/>
    <w:rsid w:val="00011C8B"/>
    <w:rsid w:val="00012CFB"/>
    <w:rsid w:val="000143E3"/>
    <w:rsid w:val="000151E2"/>
    <w:rsid w:val="00015F32"/>
    <w:rsid w:val="000169E2"/>
    <w:rsid w:val="0002014E"/>
    <w:rsid w:val="00021FD6"/>
    <w:rsid w:val="00022A64"/>
    <w:rsid w:val="00024835"/>
    <w:rsid w:val="00025629"/>
    <w:rsid w:val="000259B3"/>
    <w:rsid w:val="00026861"/>
    <w:rsid w:val="00026C2F"/>
    <w:rsid w:val="00026E28"/>
    <w:rsid w:val="00030A03"/>
    <w:rsid w:val="00030A16"/>
    <w:rsid w:val="00032FDC"/>
    <w:rsid w:val="00033C7B"/>
    <w:rsid w:val="00034D18"/>
    <w:rsid w:val="00035173"/>
    <w:rsid w:val="00036051"/>
    <w:rsid w:val="00036712"/>
    <w:rsid w:val="000420D1"/>
    <w:rsid w:val="00042C63"/>
    <w:rsid w:val="00042DF2"/>
    <w:rsid w:val="0004348B"/>
    <w:rsid w:val="000438F6"/>
    <w:rsid w:val="000445D4"/>
    <w:rsid w:val="00045F8C"/>
    <w:rsid w:val="0005002F"/>
    <w:rsid w:val="00050035"/>
    <w:rsid w:val="000501EC"/>
    <w:rsid w:val="0005115B"/>
    <w:rsid w:val="00051FD4"/>
    <w:rsid w:val="00053616"/>
    <w:rsid w:val="00054A7E"/>
    <w:rsid w:val="0005657A"/>
    <w:rsid w:val="0005696E"/>
    <w:rsid w:val="000579A8"/>
    <w:rsid w:val="00060A5C"/>
    <w:rsid w:val="00060B27"/>
    <w:rsid w:val="00061522"/>
    <w:rsid w:val="000615EC"/>
    <w:rsid w:val="0006289B"/>
    <w:rsid w:val="0006516F"/>
    <w:rsid w:val="0007489E"/>
    <w:rsid w:val="00074C10"/>
    <w:rsid w:val="00074CEE"/>
    <w:rsid w:val="00075179"/>
    <w:rsid w:val="000760ED"/>
    <w:rsid w:val="000767F4"/>
    <w:rsid w:val="0008130B"/>
    <w:rsid w:val="000816A8"/>
    <w:rsid w:val="00081B89"/>
    <w:rsid w:val="00081BEA"/>
    <w:rsid w:val="00083950"/>
    <w:rsid w:val="00085E88"/>
    <w:rsid w:val="000867CF"/>
    <w:rsid w:val="000913B2"/>
    <w:rsid w:val="000915C5"/>
    <w:rsid w:val="00091BF7"/>
    <w:rsid w:val="00091C58"/>
    <w:rsid w:val="000923C3"/>
    <w:rsid w:val="00093779"/>
    <w:rsid w:val="00095AE1"/>
    <w:rsid w:val="000961DB"/>
    <w:rsid w:val="00096FFF"/>
    <w:rsid w:val="00097041"/>
    <w:rsid w:val="00097ED6"/>
    <w:rsid w:val="000A1248"/>
    <w:rsid w:val="000A12A0"/>
    <w:rsid w:val="000A143B"/>
    <w:rsid w:val="000A1EE4"/>
    <w:rsid w:val="000A2039"/>
    <w:rsid w:val="000A2554"/>
    <w:rsid w:val="000A27A2"/>
    <w:rsid w:val="000A2DC2"/>
    <w:rsid w:val="000A2DF7"/>
    <w:rsid w:val="000A3AEC"/>
    <w:rsid w:val="000A40A2"/>
    <w:rsid w:val="000A4668"/>
    <w:rsid w:val="000A5C89"/>
    <w:rsid w:val="000A6546"/>
    <w:rsid w:val="000A7170"/>
    <w:rsid w:val="000A7556"/>
    <w:rsid w:val="000B079D"/>
    <w:rsid w:val="000B2E9D"/>
    <w:rsid w:val="000B339A"/>
    <w:rsid w:val="000B3F5A"/>
    <w:rsid w:val="000B3F8E"/>
    <w:rsid w:val="000B61E6"/>
    <w:rsid w:val="000C1F30"/>
    <w:rsid w:val="000C2697"/>
    <w:rsid w:val="000C2AB7"/>
    <w:rsid w:val="000C326B"/>
    <w:rsid w:val="000C3A10"/>
    <w:rsid w:val="000C44E5"/>
    <w:rsid w:val="000C68AD"/>
    <w:rsid w:val="000C6979"/>
    <w:rsid w:val="000C6D4F"/>
    <w:rsid w:val="000D0090"/>
    <w:rsid w:val="000D00F5"/>
    <w:rsid w:val="000D0271"/>
    <w:rsid w:val="000D032A"/>
    <w:rsid w:val="000D0966"/>
    <w:rsid w:val="000D0F93"/>
    <w:rsid w:val="000D14E2"/>
    <w:rsid w:val="000D155A"/>
    <w:rsid w:val="000D1866"/>
    <w:rsid w:val="000D3E31"/>
    <w:rsid w:val="000D7060"/>
    <w:rsid w:val="000D73F3"/>
    <w:rsid w:val="000D7E0D"/>
    <w:rsid w:val="000E0534"/>
    <w:rsid w:val="000E14A1"/>
    <w:rsid w:val="000E2065"/>
    <w:rsid w:val="000E21D7"/>
    <w:rsid w:val="000E2469"/>
    <w:rsid w:val="000E2660"/>
    <w:rsid w:val="000E332A"/>
    <w:rsid w:val="000E3C76"/>
    <w:rsid w:val="000E50A8"/>
    <w:rsid w:val="000E58D6"/>
    <w:rsid w:val="000E6748"/>
    <w:rsid w:val="000F145A"/>
    <w:rsid w:val="000F25EA"/>
    <w:rsid w:val="000F2C78"/>
    <w:rsid w:val="000F459F"/>
    <w:rsid w:val="000F6EF7"/>
    <w:rsid w:val="00100122"/>
    <w:rsid w:val="00100B37"/>
    <w:rsid w:val="00107335"/>
    <w:rsid w:val="001103FA"/>
    <w:rsid w:val="00110559"/>
    <w:rsid w:val="00111370"/>
    <w:rsid w:val="0011269B"/>
    <w:rsid w:val="00113581"/>
    <w:rsid w:val="001147A2"/>
    <w:rsid w:val="0011563B"/>
    <w:rsid w:val="00123574"/>
    <w:rsid w:val="00123934"/>
    <w:rsid w:val="00124DA0"/>
    <w:rsid w:val="00126FE8"/>
    <w:rsid w:val="00130542"/>
    <w:rsid w:val="00130DB3"/>
    <w:rsid w:val="00131046"/>
    <w:rsid w:val="001310F3"/>
    <w:rsid w:val="00132372"/>
    <w:rsid w:val="00133010"/>
    <w:rsid w:val="001333F1"/>
    <w:rsid w:val="00134FAE"/>
    <w:rsid w:val="0013505F"/>
    <w:rsid w:val="00135D96"/>
    <w:rsid w:val="00137198"/>
    <w:rsid w:val="001371E4"/>
    <w:rsid w:val="00137E6B"/>
    <w:rsid w:val="00137F01"/>
    <w:rsid w:val="00141582"/>
    <w:rsid w:val="00141BF0"/>
    <w:rsid w:val="00142DA3"/>
    <w:rsid w:val="00144031"/>
    <w:rsid w:val="00144F39"/>
    <w:rsid w:val="00145924"/>
    <w:rsid w:val="0014612A"/>
    <w:rsid w:val="00146EBE"/>
    <w:rsid w:val="00150160"/>
    <w:rsid w:val="001503BD"/>
    <w:rsid w:val="00150427"/>
    <w:rsid w:val="0015450E"/>
    <w:rsid w:val="001552B9"/>
    <w:rsid w:val="001568DC"/>
    <w:rsid w:val="00156E29"/>
    <w:rsid w:val="00156F5F"/>
    <w:rsid w:val="00157268"/>
    <w:rsid w:val="00160047"/>
    <w:rsid w:val="0016078C"/>
    <w:rsid w:val="0016188D"/>
    <w:rsid w:val="001629E7"/>
    <w:rsid w:val="0016415F"/>
    <w:rsid w:val="00165734"/>
    <w:rsid w:val="00165C7E"/>
    <w:rsid w:val="00165DFF"/>
    <w:rsid w:val="001663B8"/>
    <w:rsid w:val="001668D0"/>
    <w:rsid w:val="00175565"/>
    <w:rsid w:val="00175876"/>
    <w:rsid w:val="00175F52"/>
    <w:rsid w:val="001775F4"/>
    <w:rsid w:val="0018192A"/>
    <w:rsid w:val="001819D2"/>
    <w:rsid w:val="0018222C"/>
    <w:rsid w:val="00182A2D"/>
    <w:rsid w:val="0018361D"/>
    <w:rsid w:val="0018366B"/>
    <w:rsid w:val="001841A2"/>
    <w:rsid w:val="0018492C"/>
    <w:rsid w:val="00185225"/>
    <w:rsid w:val="00185972"/>
    <w:rsid w:val="00185FFA"/>
    <w:rsid w:val="0019031E"/>
    <w:rsid w:val="001911A7"/>
    <w:rsid w:val="0019152B"/>
    <w:rsid w:val="00191F3F"/>
    <w:rsid w:val="00192075"/>
    <w:rsid w:val="0019503E"/>
    <w:rsid w:val="00195931"/>
    <w:rsid w:val="00195B1A"/>
    <w:rsid w:val="0019612A"/>
    <w:rsid w:val="0019716A"/>
    <w:rsid w:val="001A28FC"/>
    <w:rsid w:val="001A31E0"/>
    <w:rsid w:val="001A3E06"/>
    <w:rsid w:val="001A4323"/>
    <w:rsid w:val="001A4843"/>
    <w:rsid w:val="001A5836"/>
    <w:rsid w:val="001A5D04"/>
    <w:rsid w:val="001A64A2"/>
    <w:rsid w:val="001A6ADA"/>
    <w:rsid w:val="001A6DAB"/>
    <w:rsid w:val="001A7B9C"/>
    <w:rsid w:val="001B3D9D"/>
    <w:rsid w:val="001B5336"/>
    <w:rsid w:val="001B536A"/>
    <w:rsid w:val="001B59C7"/>
    <w:rsid w:val="001B6692"/>
    <w:rsid w:val="001B6B68"/>
    <w:rsid w:val="001C0324"/>
    <w:rsid w:val="001C04B4"/>
    <w:rsid w:val="001C0CF0"/>
    <w:rsid w:val="001C2907"/>
    <w:rsid w:val="001C2954"/>
    <w:rsid w:val="001C4310"/>
    <w:rsid w:val="001C457F"/>
    <w:rsid w:val="001C4CA0"/>
    <w:rsid w:val="001D08E1"/>
    <w:rsid w:val="001D08FD"/>
    <w:rsid w:val="001D23BE"/>
    <w:rsid w:val="001D2DF2"/>
    <w:rsid w:val="001D4057"/>
    <w:rsid w:val="001D6A85"/>
    <w:rsid w:val="001D6ABC"/>
    <w:rsid w:val="001D71AE"/>
    <w:rsid w:val="001D7298"/>
    <w:rsid w:val="001E0429"/>
    <w:rsid w:val="001E4DDC"/>
    <w:rsid w:val="001E5EDA"/>
    <w:rsid w:val="001E6743"/>
    <w:rsid w:val="001E6E06"/>
    <w:rsid w:val="001E6EFC"/>
    <w:rsid w:val="001E7CD1"/>
    <w:rsid w:val="001F013B"/>
    <w:rsid w:val="001F3A0F"/>
    <w:rsid w:val="001F46DA"/>
    <w:rsid w:val="001F498B"/>
    <w:rsid w:val="001F5587"/>
    <w:rsid w:val="001F5788"/>
    <w:rsid w:val="001F6278"/>
    <w:rsid w:val="001F6CAF"/>
    <w:rsid w:val="00200209"/>
    <w:rsid w:val="002009E8"/>
    <w:rsid w:val="00202AF3"/>
    <w:rsid w:val="00202AFD"/>
    <w:rsid w:val="00202C91"/>
    <w:rsid w:val="002055E9"/>
    <w:rsid w:val="0021474B"/>
    <w:rsid w:val="00216B22"/>
    <w:rsid w:val="00216CC6"/>
    <w:rsid w:val="00221A74"/>
    <w:rsid w:val="00222ED8"/>
    <w:rsid w:val="002256C0"/>
    <w:rsid w:val="00225AB4"/>
    <w:rsid w:val="002318FC"/>
    <w:rsid w:val="0023309B"/>
    <w:rsid w:val="002346A0"/>
    <w:rsid w:val="00236745"/>
    <w:rsid w:val="00236D35"/>
    <w:rsid w:val="00236FC6"/>
    <w:rsid w:val="00237A45"/>
    <w:rsid w:val="00240168"/>
    <w:rsid w:val="002409CC"/>
    <w:rsid w:val="00240ECB"/>
    <w:rsid w:val="00241266"/>
    <w:rsid w:val="002414F6"/>
    <w:rsid w:val="00241755"/>
    <w:rsid w:val="00242B99"/>
    <w:rsid w:val="00245472"/>
    <w:rsid w:val="002457AE"/>
    <w:rsid w:val="00245C94"/>
    <w:rsid w:val="0024686B"/>
    <w:rsid w:val="00247682"/>
    <w:rsid w:val="00247B24"/>
    <w:rsid w:val="00252EE9"/>
    <w:rsid w:val="00255B23"/>
    <w:rsid w:val="00257866"/>
    <w:rsid w:val="00262076"/>
    <w:rsid w:val="0026215C"/>
    <w:rsid w:val="00262AFB"/>
    <w:rsid w:val="00262E9E"/>
    <w:rsid w:val="002638F1"/>
    <w:rsid w:val="00263985"/>
    <w:rsid w:val="00264188"/>
    <w:rsid w:val="00264D67"/>
    <w:rsid w:val="00265CF3"/>
    <w:rsid w:val="00266951"/>
    <w:rsid w:val="00266CD1"/>
    <w:rsid w:val="00267027"/>
    <w:rsid w:val="0026796F"/>
    <w:rsid w:val="00270490"/>
    <w:rsid w:val="00270645"/>
    <w:rsid w:val="002739AE"/>
    <w:rsid w:val="00273B2F"/>
    <w:rsid w:val="00275225"/>
    <w:rsid w:val="0027717D"/>
    <w:rsid w:val="0028004A"/>
    <w:rsid w:val="0028106F"/>
    <w:rsid w:val="00282678"/>
    <w:rsid w:val="00282945"/>
    <w:rsid w:val="00283599"/>
    <w:rsid w:val="00284015"/>
    <w:rsid w:val="00285B7C"/>
    <w:rsid w:val="00285BA1"/>
    <w:rsid w:val="00286D8E"/>
    <w:rsid w:val="00287B8F"/>
    <w:rsid w:val="002921E2"/>
    <w:rsid w:val="00293940"/>
    <w:rsid w:val="00294639"/>
    <w:rsid w:val="00294926"/>
    <w:rsid w:val="00294C11"/>
    <w:rsid w:val="002958A1"/>
    <w:rsid w:val="00297DB0"/>
    <w:rsid w:val="002A0B0F"/>
    <w:rsid w:val="002A0BF4"/>
    <w:rsid w:val="002A1526"/>
    <w:rsid w:val="002A30B2"/>
    <w:rsid w:val="002A30DF"/>
    <w:rsid w:val="002A3748"/>
    <w:rsid w:val="002A4A92"/>
    <w:rsid w:val="002A4B0D"/>
    <w:rsid w:val="002A4DF5"/>
    <w:rsid w:val="002A55A9"/>
    <w:rsid w:val="002A5CBC"/>
    <w:rsid w:val="002A6AEE"/>
    <w:rsid w:val="002A6CE5"/>
    <w:rsid w:val="002B0281"/>
    <w:rsid w:val="002B130C"/>
    <w:rsid w:val="002B2683"/>
    <w:rsid w:val="002B3329"/>
    <w:rsid w:val="002B4B59"/>
    <w:rsid w:val="002B5399"/>
    <w:rsid w:val="002B6BC6"/>
    <w:rsid w:val="002B749C"/>
    <w:rsid w:val="002B7ABC"/>
    <w:rsid w:val="002C01B4"/>
    <w:rsid w:val="002C1ACA"/>
    <w:rsid w:val="002C2316"/>
    <w:rsid w:val="002C39D4"/>
    <w:rsid w:val="002C3BE1"/>
    <w:rsid w:val="002C43F3"/>
    <w:rsid w:val="002C5150"/>
    <w:rsid w:val="002C6D33"/>
    <w:rsid w:val="002D06B5"/>
    <w:rsid w:val="002D08E5"/>
    <w:rsid w:val="002D163E"/>
    <w:rsid w:val="002D2F51"/>
    <w:rsid w:val="002D3632"/>
    <w:rsid w:val="002D6D40"/>
    <w:rsid w:val="002D6E70"/>
    <w:rsid w:val="002E0097"/>
    <w:rsid w:val="002E072D"/>
    <w:rsid w:val="002E15EE"/>
    <w:rsid w:val="002E2523"/>
    <w:rsid w:val="002E2DCE"/>
    <w:rsid w:val="002E3126"/>
    <w:rsid w:val="002E3130"/>
    <w:rsid w:val="002E5561"/>
    <w:rsid w:val="002E55C1"/>
    <w:rsid w:val="002E5F8C"/>
    <w:rsid w:val="002E7F17"/>
    <w:rsid w:val="002F69AA"/>
    <w:rsid w:val="002F6FB2"/>
    <w:rsid w:val="002F7D75"/>
    <w:rsid w:val="0030045F"/>
    <w:rsid w:val="00300761"/>
    <w:rsid w:val="003011C1"/>
    <w:rsid w:val="00302210"/>
    <w:rsid w:val="003028B1"/>
    <w:rsid w:val="003042FB"/>
    <w:rsid w:val="00306094"/>
    <w:rsid w:val="003074E8"/>
    <w:rsid w:val="00311A81"/>
    <w:rsid w:val="00311E0A"/>
    <w:rsid w:val="003126AB"/>
    <w:rsid w:val="00314B19"/>
    <w:rsid w:val="00315E16"/>
    <w:rsid w:val="00316240"/>
    <w:rsid w:val="0031666E"/>
    <w:rsid w:val="00316AA1"/>
    <w:rsid w:val="0031708C"/>
    <w:rsid w:val="00322005"/>
    <w:rsid w:val="003230EA"/>
    <w:rsid w:val="0032433C"/>
    <w:rsid w:val="003251DF"/>
    <w:rsid w:val="003256DC"/>
    <w:rsid w:val="00326519"/>
    <w:rsid w:val="00327A2A"/>
    <w:rsid w:val="0033120F"/>
    <w:rsid w:val="00335B73"/>
    <w:rsid w:val="00336643"/>
    <w:rsid w:val="00337E12"/>
    <w:rsid w:val="003403C6"/>
    <w:rsid w:val="0034193D"/>
    <w:rsid w:val="003425F0"/>
    <w:rsid w:val="003443D9"/>
    <w:rsid w:val="00344867"/>
    <w:rsid w:val="00345AE1"/>
    <w:rsid w:val="00346478"/>
    <w:rsid w:val="00346EBC"/>
    <w:rsid w:val="003501A2"/>
    <w:rsid w:val="003501EF"/>
    <w:rsid w:val="00355EB3"/>
    <w:rsid w:val="003579EE"/>
    <w:rsid w:val="00360F0A"/>
    <w:rsid w:val="00361560"/>
    <w:rsid w:val="00361A23"/>
    <w:rsid w:val="00363523"/>
    <w:rsid w:val="00363EEF"/>
    <w:rsid w:val="00365520"/>
    <w:rsid w:val="00366906"/>
    <w:rsid w:val="00370DE8"/>
    <w:rsid w:val="003713CE"/>
    <w:rsid w:val="00371A2A"/>
    <w:rsid w:val="00371EDF"/>
    <w:rsid w:val="003720E2"/>
    <w:rsid w:val="003735F1"/>
    <w:rsid w:val="003738CA"/>
    <w:rsid w:val="0037628D"/>
    <w:rsid w:val="003776A6"/>
    <w:rsid w:val="003812EE"/>
    <w:rsid w:val="00381AD7"/>
    <w:rsid w:val="003821EB"/>
    <w:rsid w:val="003827CA"/>
    <w:rsid w:val="00382C7A"/>
    <w:rsid w:val="00382F65"/>
    <w:rsid w:val="0038415E"/>
    <w:rsid w:val="0038434B"/>
    <w:rsid w:val="00386DF4"/>
    <w:rsid w:val="003871AD"/>
    <w:rsid w:val="00387429"/>
    <w:rsid w:val="0039099F"/>
    <w:rsid w:val="00390D62"/>
    <w:rsid w:val="00390E2B"/>
    <w:rsid w:val="003911FE"/>
    <w:rsid w:val="00391847"/>
    <w:rsid w:val="003924D3"/>
    <w:rsid w:val="0039270A"/>
    <w:rsid w:val="00393AB5"/>
    <w:rsid w:val="003943B8"/>
    <w:rsid w:val="0039497B"/>
    <w:rsid w:val="00397601"/>
    <w:rsid w:val="003A06B4"/>
    <w:rsid w:val="003A1AA5"/>
    <w:rsid w:val="003A3852"/>
    <w:rsid w:val="003A538C"/>
    <w:rsid w:val="003A63E4"/>
    <w:rsid w:val="003A66DA"/>
    <w:rsid w:val="003B49D5"/>
    <w:rsid w:val="003B59C5"/>
    <w:rsid w:val="003B5DBC"/>
    <w:rsid w:val="003C0D6F"/>
    <w:rsid w:val="003C112B"/>
    <w:rsid w:val="003C163E"/>
    <w:rsid w:val="003C17C0"/>
    <w:rsid w:val="003C4143"/>
    <w:rsid w:val="003C45C5"/>
    <w:rsid w:val="003C48B6"/>
    <w:rsid w:val="003C492A"/>
    <w:rsid w:val="003C49C8"/>
    <w:rsid w:val="003C6748"/>
    <w:rsid w:val="003C721A"/>
    <w:rsid w:val="003C7F58"/>
    <w:rsid w:val="003D09DF"/>
    <w:rsid w:val="003D159D"/>
    <w:rsid w:val="003D18A2"/>
    <w:rsid w:val="003D2F69"/>
    <w:rsid w:val="003D3AB8"/>
    <w:rsid w:val="003D3CCB"/>
    <w:rsid w:val="003D78F3"/>
    <w:rsid w:val="003D7A01"/>
    <w:rsid w:val="003E0733"/>
    <w:rsid w:val="003E0BA5"/>
    <w:rsid w:val="003E1848"/>
    <w:rsid w:val="003E2669"/>
    <w:rsid w:val="003E2ABD"/>
    <w:rsid w:val="003E345D"/>
    <w:rsid w:val="003E45D4"/>
    <w:rsid w:val="003E4F58"/>
    <w:rsid w:val="003E530F"/>
    <w:rsid w:val="003E5B4D"/>
    <w:rsid w:val="003E5F31"/>
    <w:rsid w:val="003E6831"/>
    <w:rsid w:val="003F0CD7"/>
    <w:rsid w:val="003F0E1E"/>
    <w:rsid w:val="003F24B4"/>
    <w:rsid w:val="003F2E08"/>
    <w:rsid w:val="003F2EFB"/>
    <w:rsid w:val="003F3002"/>
    <w:rsid w:val="003F3F95"/>
    <w:rsid w:val="003F44BC"/>
    <w:rsid w:val="003F4DEA"/>
    <w:rsid w:val="003F6C71"/>
    <w:rsid w:val="003F70B3"/>
    <w:rsid w:val="003F7E55"/>
    <w:rsid w:val="00400991"/>
    <w:rsid w:val="00401873"/>
    <w:rsid w:val="00401F13"/>
    <w:rsid w:val="00402893"/>
    <w:rsid w:val="0040332B"/>
    <w:rsid w:val="00403DC9"/>
    <w:rsid w:val="0040435C"/>
    <w:rsid w:val="004058F2"/>
    <w:rsid w:val="0040639D"/>
    <w:rsid w:val="00407156"/>
    <w:rsid w:val="00407B52"/>
    <w:rsid w:val="0041036F"/>
    <w:rsid w:val="00411200"/>
    <w:rsid w:val="00412B36"/>
    <w:rsid w:val="00412BC1"/>
    <w:rsid w:val="004145E3"/>
    <w:rsid w:val="00414AEB"/>
    <w:rsid w:val="0041537B"/>
    <w:rsid w:val="00420012"/>
    <w:rsid w:val="004209DA"/>
    <w:rsid w:val="00424DAB"/>
    <w:rsid w:val="004260F3"/>
    <w:rsid w:val="00426591"/>
    <w:rsid w:val="00427BF6"/>
    <w:rsid w:val="004301DE"/>
    <w:rsid w:val="004308B3"/>
    <w:rsid w:val="00431153"/>
    <w:rsid w:val="0043190A"/>
    <w:rsid w:val="00432D66"/>
    <w:rsid w:val="00436CC5"/>
    <w:rsid w:val="00442486"/>
    <w:rsid w:val="0044387E"/>
    <w:rsid w:val="00444F3C"/>
    <w:rsid w:val="004452FE"/>
    <w:rsid w:val="00452761"/>
    <w:rsid w:val="00453D0D"/>
    <w:rsid w:val="00456D03"/>
    <w:rsid w:val="00457AA2"/>
    <w:rsid w:val="004605BA"/>
    <w:rsid w:val="00460D6A"/>
    <w:rsid w:val="00462699"/>
    <w:rsid w:val="004636EA"/>
    <w:rsid w:val="00463C3D"/>
    <w:rsid w:val="00466757"/>
    <w:rsid w:val="00466CC1"/>
    <w:rsid w:val="00467290"/>
    <w:rsid w:val="00467831"/>
    <w:rsid w:val="00470EFE"/>
    <w:rsid w:val="004715DE"/>
    <w:rsid w:val="004718C0"/>
    <w:rsid w:val="00472003"/>
    <w:rsid w:val="004720C0"/>
    <w:rsid w:val="00473553"/>
    <w:rsid w:val="004743C5"/>
    <w:rsid w:val="004744F8"/>
    <w:rsid w:val="00474C91"/>
    <w:rsid w:val="00475237"/>
    <w:rsid w:val="00475B20"/>
    <w:rsid w:val="00475E8C"/>
    <w:rsid w:val="004804AA"/>
    <w:rsid w:val="004811E4"/>
    <w:rsid w:val="0048144A"/>
    <w:rsid w:val="004816D2"/>
    <w:rsid w:val="0048249A"/>
    <w:rsid w:val="004835F9"/>
    <w:rsid w:val="00483B8E"/>
    <w:rsid w:val="0048563D"/>
    <w:rsid w:val="004861CF"/>
    <w:rsid w:val="00486B0F"/>
    <w:rsid w:val="00490BC3"/>
    <w:rsid w:val="00493F6C"/>
    <w:rsid w:val="004949A3"/>
    <w:rsid w:val="00495E5D"/>
    <w:rsid w:val="00496A23"/>
    <w:rsid w:val="004970C9"/>
    <w:rsid w:val="004A0A9B"/>
    <w:rsid w:val="004A11DE"/>
    <w:rsid w:val="004A1581"/>
    <w:rsid w:val="004A2F17"/>
    <w:rsid w:val="004A2F3D"/>
    <w:rsid w:val="004A31BC"/>
    <w:rsid w:val="004A3961"/>
    <w:rsid w:val="004A79FF"/>
    <w:rsid w:val="004A7B9E"/>
    <w:rsid w:val="004B003E"/>
    <w:rsid w:val="004B22C0"/>
    <w:rsid w:val="004B249F"/>
    <w:rsid w:val="004B2AA0"/>
    <w:rsid w:val="004B30A0"/>
    <w:rsid w:val="004B3D8C"/>
    <w:rsid w:val="004B65ED"/>
    <w:rsid w:val="004B6CC5"/>
    <w:rsid w:val="004B7FA0"/>
    <w:rsid w:val="004C10EE"/>
    <w:rsid w:val="004C1621"/>
    <w:rsid w:val="004C1AD9"/>
    <w:rsid w:val="004C369B"/>
    <w:rsid w:val="004C3B13"/>
    <w:rsid w:val="004C432B"/>
    <w:rsid w:val="004C49B8"/>
    <w:rsid w:val="004C5839"/>
    <w:rsid w:val="004C63F5"/>
    <w:rsid w:val="004C6CCE"/>
    <w:rsid w:val="004C74D5"/>
    <w:rsid w:val="004D049A"/>
    <w:rsid w:val="004D06EA"/>
    <w:rsid w:val="004D0A29"/>
    <w:rsid w:val="004D1B7E"/>
    <w:rsid w:val="004D22D4"/>
    <w:rsid w:val="004D2766"/>
    <w:rsid w:val="004D3E35"/>
    <w:rsid w:val="004D470F"/>
    <w:rsid w:val="004D4D85"/>
    <w:rsid w:val="004D5D00"/>
    <w:rsid w:val="004D6D85"/>
    <w:rsid w:val="004E0541"/>
    <w:rsid w:val="004E22CA"/>
    <w:rsid w:val="004E4707"/>
    <w:rsid w:val="004E5EA1"/>
    <w:rsid w:val="004E6013"/>
    <w:rsid w:val="004E661E"/>
    <w:rsid w:val="004E6E4A"/>
    <w:rsid w:val="004E7310"/>
    <w:rsid w:val="004E78B0"/>
    <w:rsid w:val="004E7C51"/>
    <w:rsid w:val="004F01B3"/>
    <w:rsid w:val="004F0308"/>
    <w:rsid w:val="004F0584"/>
    <w:rsid w:val="004F4318"/>
    <w:rsid w:val="00502D33"/>
    <w:rsid w:val="005071EB"/>
    <w:rsid w:val="0050753F"/>
    <w:rsid w:val="00507A61"/>
    <w:rsid w:val="00510063"/>
    <w:rsid w:val="00511AD3"/>
    <w:rsid w:val="00512690"/>
    <w:rsid w:val="005150A6"/>
    <w:rsid w:val="005164D6"/>
    <w:rsid w:val="00520609"/>
    <w:rsid w:val="00521D75"/>
    <w:rsid w:val="00524F59"/>
    <w:rsid w:val="00527A1F"/>
    <w:rsid w:val="00527BBB"/>
    <w:rsid w:val="00530F61"/>
    <w:rsid w:val="005314C4"/>
    <w:rsid w:val="00532EDA"/>
    <w:rsid w:val="005330C0"/>
    <w:rsid w:val="00535494"/>
    <w:rsid w:val="005369BD"/>
    <w:rsid w:val="00537C3D"/>
    <w:rsid w:val="00537E6C"/>
    <w:rsid w:val="00540EEF"/>
    <w:rsid w:val="00541542"/>
    <w:rsid w:val="00543533"/>
    <w:rsid w:val="00543A13"/>
    <w:rsid w:val="00544183"/>
    <w:rsid w:val="005448C0"/>
    <w:rsid w:val="005455C3"/>
    <w:rsid w:val="00546273"/>
    <w:rsid w:val="00546BFD"/>
    <w:rsid w:val="005477AD"/>
    <w:rsid w:val="00547A8C"/>
    <w:rsid w:val="005521DE"/>
    <w:rsid w:val="00552D6E"/>
    <w:rsid w:val="005556A1"/>
    <w:rsid w:val="00557493"/>
    <w:rsid w:val="00557A59"/>
    <w:rsid w:val="00560178"/>
    <w:rsid w:val="00561918"/>
    <w:rsid w:val="00563186"/>
    <w:rsid w:val="005637AB"/>
    <w:rsid w:val="00566F39"/>
    <w:rsid w:val="00566F97"/>
    <w:rsid w:val="005673DE"/>
    <w:rsid w:val="00570107"/>
    <w:rsid w:val="00570828"/>
    <w:rsid w:val="00571FB7"/>
    <w:rsid w:val="00574A31"/>
    <w:rsid w:val="005758A3"/>
    <w:rsid w:val="00576E9A"/>
    <w:rsid w:val="00582EBF"/>
    <w:rsid w:val="005840CD"/>
    <w:rsid w:val="00585BDA"/>
    <w:rsid w:val="00590658"/>
    <w:rsid w:val="005915B2"/>
    <w:rsid w:val="005924E3"/>
    <w:rsid w:val="0059488D"/>
    <w:rsid w:val="00595017"/>
    <w:rsid w:val="005951AE"/>
    <w:rsid w:val="00595F94"/>
    <w:rsid w:val="00596583"/>
    <w:rsid w:val="0059771B"/>
    <w:rsid w:val="005A029A"/>
    <w:rsid w:val="005A06ED"/>
    <w:rsid w:val="005A1976"/>
    <w:rsid w:val="005A2CF1"/>
    <w:rsid w:val="005A2FF4"/>
    <w:rsid w:val="005A4242"/>
    <w:rsid w:val="005A66C6"/>
    <w:rsid w:val="005B0037"/>
    <w:rsid w:val="005B15FD"/>
    <w:rsid w:val="005B1662"/>
    <w:rsid w:val="005B1B5D"/>
    <w:rsid w:val="005B2648"/>
    <w:rsid w:val="005B2706"/>
    <w:rsid w:val="005B27A4"/>
    <w:rsid w:val="005B2DB1"/>
    <w:rsid w:val="005B2F05"/>
    <w:rsid w:val="005B305E"/>
    <w:rsid w:val="005C003F"/>
    <w:rsid w:val="005C0747"/>
    <w:rsid w:val="005C2DDC"/>
    <w:rsid w:val="005C369F"/>
    <w:rsid w:val="005C4F88"/>
    <w:rsid w:val="005C56D8"/>
    <w:rsid w:val="005C5F70"/>
    <w:rsid w:val="005C60AD"/>
    <w:rsid w:val="005C6224"/>
    <w:rsid w:val="005D0509"/>
    <w:rsid w:val="005E085C"/>
    <w:rsid w:val="005E28FB"/>
    <w:rsid w:val="005E2FB6"/>
    <w:rsid w:val="005E46CC"/>
    <w:rsid w:val="005E48FC"/>
    <w:rsid w:val="005E4ECE"/>
    <w:rsid w:val="005E513D"/>
    <w:rsid w:val="005E589D"/>
    <w:rsid w:val="005E5994"/>
    <w:rsid w:val="005E6BCD"/>
    <w:rsid w:val="005E79CB"/>
    <w:rsid w:val="005E7D48"/>
    <w:rsid w:val="005F25C0"/>
    <w:rsid w:val="005F2F52"/>
    <w:rsid w:val="005F2F62"/>
    <w:rsid w:val="005F37DE"/>
    <w:rsid w:val="005F4475"/>
    <w:rsid w:val="005F55E4"/>
    <w:rsid w:val="005F6711"/>
    <w:rsid w:val="005F6DAC"/>
    <w:rsid w:val="00603060"/>
    <w:rsid w:val="006032CC"/>
    <w:rsid w:val="006040DF"/>
    <w:rsid w:val="0060448F"/>
    <w:rsid w:val="006047B1"/>
    <w:rsid w:val="00605800"/>
    <w:rsid w:val="0060683A"/>
    <w:rsid w:val="0060790F"/>
    <w:rsid w:val="00607A06"/>
    <w:rsid w:val="00611412"/>
    <w:rsid w:val="0061180E"/>
    <w:rsid w:val="0061299F"/>
    <w:rsid w:val="006129A7"/>
    <w:rsid w:val="006139D9"/>
    <w:rsid w:val="006143AC"/>
    <w:rsid w:val="006150B1"/>
    <w:rsid w:val="00615822"/>
    <w:rsid w:val="00617611"/>
    <w:rsid w:val="00621D00"/>
    <w:rsid w:val="0062272C"/>
    <w:rsid w:val="00622852"/>
    <w:rsid w:val="00624BF8"/>
    <w:rsid w:val="00625224"/>
    <w:rsid w:val="0062592C"/>
    <w:rsid w:val="0062622D"/>
    <w:rsid w:val="00626BAB"/>
    <w:rsid w:val="00630749"/>
    <w:rsid w:val="00630DB2"/>
    <w:rsid w:val="00630EFC"/>
    <w:rsid w:val="00631BB4"/>
    <w:rsid w:val="00632CEF"/>
    <w:rsid w:val="00632D14"/>
    <w:rsid w:val="0063328F"/>
    <w:rsid w:val="00634F76"/>
    <w:rsid w:val="00635E73"/>
    <w:rsid w:val="0063639D"/>
    <w:rsid w:val="00636438"/>
    <w:rsid w:val="00637247"/>
    <w:rsid w:val="006379D7"/>
    <w:rsid w:val="00637A65"/>
    <w:rsid w:val="00644361"/>
    <w:rsid w:val="00644E05"/>
    <w:rsid w:val="006524EB"/>
    <w:rsid w:val="00652DAF"/>
    <w:rsid w:val="00652FFB"/>
    <w:rsid w:val="0065362C"/>
    <w:rsid w:val="0065441D"/>
    <w:rsid w:val="00655282"/>
    <w:rsid w:val="00656DB3"/>
    <w:rsid w:val="006605D5"/>
    <w:rsid w:val="0066061A"/>
    <w:rsid w:val="0066061B"/>
    <w:rsid w:val="0066179B"/>
    <w:rsid w:val="00661EDB"/>
    <w:rsid w:val="0066249E"/>
    <w:rsid w:val="00663D89"/>
    <w:rsid w:val="00663FC1"/>
    <w:rsid w:val="006645B5"/>
    <w:rsid w:val="006647D1"/>
    <w:rsid w:val="00664E59"/>
    <w:rsid w:val="00666A5E"/>
    <w:rsid w:val="00667344"/>
    <w:rsid w:val="00670558"/>
    <w:rsid w:val="006706EF"/>
    <w:rsid w:val="00672D50"/>
    <w:rsid w:val="0067325D"/>
    <w:rsid w:val="00674BCC"/>
    <w:rsid w:val="00675D1D"/>
    <w:rsid w:val="00675D91"/>
    <w:rsid w:val="006774AD"/>
    <w:rsid w:val="00677BC7"/>
    <w:rsid w:val="006803F2"/>
    <w:rsid w:val="006811C4"/>
    <w:rsid w:val="00684643"/>
    <w:rsid w:val="006846BA"/>
    <w:rsid w:val="0068516E"/>
    <w:rsid w:val="006867DC"/>
    <w:rsid w:val="00687D33"/>
    <w:rsid w:val="00690590"/>
    <w:rsid w:val="00692CFE"/>
    <w:rsid w:val="0069343D"/>
    <w:rsid w:val="00693EDA"/>
    <w:rsid w:val="00694161"/>
    <w:rsid w:val="006942E3"/>
    <w:rsid w:val="006953C8"/>
    <w:rsid w:val="00696A2C"/>
    <w:rsid w:val="006978E2"/>
    <w:rsid w:val="006A07AD"/>
    <w:rsid w:val="006A10EC"/>
    <w:rsid w:val="006A17AE"/>
    <w:rsid w:val="006A358E"/>
    <w:rsid w:val="006A55C2"/>
    <w:rsid w:val="006A5908"/>
    <w:rsid w:val="006B1622"/>
    <w:rsid w:val="006B1F88"/>
    <w:rsid w:val="006B4131"/>
    <w:rsid w:val="006B45DB"/>
    <w:rsid w:val="006B478A"/>
    <w:rsid w:val="006B4CDE"/>
    <w:rsid w:val="006B65E0"/>
    <w:rsid w:val="006B777D"/>
    <w:rsid w:val="006B7C4E"/>
    <w:rsid w:val="006C0F80"/>
    <w:rsid w:val="006C1E36"/>
    <w:rsid w:val="006C369A"/>
    <w:rsid w:val="006C5EFF"/>
    <w:rsid w:val="006C7EB9"/>
    <w:rsid w:val="006D0616"/>
    <w:rsid w:val="006D139F"/>
    <w:rsid w:val="006D287C"/>
    <w:rsid w:val="006D2A40"/>
    <w:rsid w:val="006D38D4"/>
    <w:rsid w:val="006D3962"/>
    <w:rsid w:val="006D3F64"/>
    <w:rsid w:val="006D3FCC"/>
    <w:rsid w:val="006D5326"/>
    <w:rsid w:val="006E0F44"/>
    <w:rsid w:val="006E3077"/>
    <w:rsid w:val="006E36A8"/>
    <w:rsid w:val="006E3B01"/>
    <w:rsid w:val="006E4B39"/>
    <w:rsid w:val="006E54EB"/>
    <w:rsid w:val="006E5CAA"/>
    <w:rsid w:val="006E6151"/>
    <w:rsid w:val="006E7A3C"/>
    <w:rsid w:val="006F0003"/>
    <w:rsid w:val="006F1203"/>
    <w:rsid w:val="006F1559"/>
    <w:rsid w:val="006F19F3"/>
    <w:rsid w:val="006F2A66"/>
    <w:rsid w:val="006F4293"/>
    <w:rsid w:val="006F5384"/>
    <w:rsid w:val="006F580A"/>
    <w:rsid w:val="0070039C"/>
    <w:rsid w:val="00701932"/>
    <w:rsid w:val="00701E35"/>
    <w:rsid w:val="007031D4"/>
    <w:rsid w:val="00703E6D"/>
    <w:rsid w:val="00704DCA"/>
    <w:rsid w:val="00705ABB"/>
    <w:rsid w:val="00705D66"/>
    <w:rsid w:val="00706896"/>
    <w:rsid w:val="00710076"/>
    <w:rsid w:val="007100CD"/>
    <w:rsid w:val="00711A7D"/>
    <w:rsid w:val="007148AF"/>
    <w:rsid w:val="00717593"/>
    <w:rsid w:val="0071781A"/>
    <w:rsid w:val="00717FD2"/>
    <w:rsid w:val="00720D76"/>
    <w:rsid w:val="007212D8"/>
    <w:rsid w:val="00722000"/>
    <w:rsid w:val="0072262E"/>
    <w:rsid w:val="0072441A"/>
    <w:rsid w:val="00725248"/>
    <w:rsid w:val="0072545F"/>
    <w:rsid w:val="007255A6"/>
    <w:rsid w:val="00727976"/>
    <w:rsid w:val="00727E09"/>
    <w:rsid w:val="007306FB"/>
    <w:rsid w:val="00730AA9"/>
    <w:rsid w:val="00730B84"/>
    <w:rsid w:val="00731FB2"/>
    <w:rsid w:val="00732745"/>
    <w:rsid w:val="007339B6"/>
    <w:rsid w:val="00740744"/>
    <w:rsid w:val="00742A88"/>
    <w:rsid w:val="007434F7"/>
    <w:rsid w:val="00744D83"/>
    <w:rsid w:val="00744DC5"/>
    <w:rsid w:val="00745369"/>
    <w:rsid w:val="007458A1"/>
    <w:rsid w:val="007526FD"/>
    <w:rsid w:val="00752B18"/>
    <w:rsid w:val="0075337D"/>
    <w:rsid w:val="00755542"/>
    <w:rsid w:val="007617BF"/>
    <w:rsid w:val="00763AD4"/>
    <w:rsid w:val="00765323"/>
    <w:rsid w:val="0076662D"/>
    <w:rsid w:val="007667CD"/>
    <w:rsid w:val="00767F08"/>
    <w:rsid w:val="007713E3"/>
    <w:rsid w:val="00771AB7"/>
    <w:rsid w:val="007739D7"/>
    <w:rsid w:val="007760A7"/>
    <w:rsid w:val="00780200"/>
    <w:rsid w:val="007813A2"/>
    <w:rsid w:val="0078160E"/>
    <w:rsid w:val="00782DC2"/>
    <w:rsid w:val="0078511B"/>
    <w:rsid w:val="0078571C"/>
    <w:rsid w:val="00785C45"/>
    <w:rsid w:val="00785DD8"/>
    <w:rsid w:val="0078678B"/>
    <w:rsid w:val="00786C3C"/>
    <w:rsid w:val="007871D0"/>
    <w:rsid w:val="0078726E"/>
    <w:rsid w:val="00791632"/>
    <w:rsid w:val="00792106"/>
    <w:rsid w:val="00792348"/>
    <w:rsid w:val="00795E7B"/>
    <w:rsid w:val="0079663F"/>
    <w:rsid w:val="007A3AA0"/>
    <w:rsid w:val="007A51EE"/>
    <w:rsid w:val="007A53B8"/>
    <w:rsid w:val="007A5857"/>
    <w:rsid w:val="007A5E97"/>
    <w:rsid w:val="007A648E"/>
    <w:rsid w:val="007B05A4"/>
    <w:rsid w:val="007B14DB"/>
    <w:rsid w:val="007B1C4E"/>
    <w:rsid w:val="007B1DF0"/>
    <w:rsid w:val="007B2C13"/>
    <w:rsid w:val="007B3860"/>
    <w:rsid w:val="007B4C81"/>
    <w:rsid w:val="007B4E3D"/>
    <w:rsid w:val="007B57D2"/>
    <w:rsid w:val="007B6228"/>
    <w:rsid w:val="007C2BD0"/>
    <w:rsid w:val="007C3BEB"/>
    <w:rsid w:val="007C4BF1"/>
    <w:rsid w:val="007C59FA"/>
    <w:rsid w:val="007C5A8E"/>
    <w:rsid w:val="007C5C99"/>
    <w:rsid w:val="007C6744"/>
    <w:rsid w:val="007C6AC0"/>
    <w:rsid w:val="007C6F82"/>
    <w:rsid w:val="007C74C8"/>
    <w:rsid w:val="007C7C32"/>
    <w:rsid w:val="007D1B30"/>
    <w:rsid w:val="007D32CB"/>
    <w:rsid w:val="007D3772"/>
    <w:rsid w:val="007D4F2F"/>
    <w:rsid w:val="007D5CEC"/>
    <w:rsid w:val="007D70E8"/>
    <w:rsid w:val="007D724C"/>
    <w:rsid w:val="007D79D3"/>
    <w:rsid w:val="007E1D67"/>
    <w:rsid w:val="007E20A3"/>
    <w:rsid w:val="007E3090"/>
    <w:rsid w:val="007E45A5"/>
    <w:rsid w:val="007E5BCA"/>
    <w:rsid w:val="007E68C0"/>
    <w:rsid w:val="007E6CE2"/>
    <w:rsid w:val="007E7030"/>
    <w:rsid w:val="007E769A"/>
    <w:rsid w:val="007F0BD6"/>
    <w:rsid w:val="007F0CEA"/>
    <w:rsid w:val="007F3D00"/>
    <w:rsid w:val="007F48FC"/>
    <w:rsid w:val="007F4931"/>
    <w:rsid w:val="007F663B"/>
    <w:rsid w:val="007F6D1A"/>
    <w:rsid w:val="007F73B7"/>
    <w:rsid w:val="007F7C3A"/>
    <w:rsid w:val="007F7EBA"/>
    <w:rsid w:val="008003C6"/>
    <w:rsid w:val="008004FC"/>
    <w:rsid w:val="008014F8"/>
    <w:rsid w:val="008015A2"/>
    <w:rsid w:val="00804115"/>
    <w:rsid w:val="008042A5"/>
    <w:rsid w:val="00804B03"/>
    <w:rsid w:val="00805101"/>
    <w:rsid w:val="008070F4"/>
    <w:rsid w:val="0080768F"/>
    <w:rsid w:val="008115D6"/>
    <w:rsid w:val="008125C3"/>
    <w:rsid w:val="00813E07"/>
    <w:rsid w:val="00817299"/>
    <w:rsid w:val="00823400"/>
    <w:rsid w:val="008235A4"/>
    <w:rsid w:val="0082581E"/>
    <w:rsid w:val="00825C49"/>
    <w:rsid w:val="00825E93"/>
    <w:rsid w:val="00826E82"/>
    <w:rsid w:val="00827795"/>
    <w:rsid w:val="00830DB4"/>
    <w:rsid w:val="00831B0E"/>
    <w:rsid w:val="00832173"/>
    <w:rsid w:val="0083284B"/>
    <w:rsid w:val="00832E51"/>
    <w:rsid w:val="00835144"/>
    <w:rsid w:val="00835510"/>
    <w:rsid w:val="00837E77"/>
    <w:rsid w:val="00840DA3"/>
    <w:rsid w:val="0084127E"/>
    <w:rsid w:val="00841E29"/>
    <w:rsid w:val="00843158"/>
    <w:rsid w:val="00845458"/>
    <w:rsid w:val="008468B8"/>
    <w:rsid w:val="008515FB"/>
    <w:rsid w:val="008521B8"/>
    <w:rsid w:val="00854946"/>
    <w:rsid w:val="00855909"/>
    <w:rsid w:val="00856E7E"/>
    <w:rsid w:val="00857A83"/>
    <w:rsid w:val="00861B12"/>
    <w:rsid w:val="00862FC2"/>
    <w:rsid w:val="008632F9"/>
    <w:rsid w:val="00863415"/>
    <w:rsid w:val="0086415A"/>
    <w:rsid w:val="00865900"/>
    <w:rsid w:val="0086613A"/>
    <w:rsid w:val="00866EF5"/>
    <w:rsid w:val="0086717F"/>
    <w:rsid w:val="00871D68"/>
    <w:rsid w:val="008754A9"/>
    <w:rsid w:val="008757C0"/>
    <w:rsid w:val="00875DCB"/>
    <w:rsid w:val="008760DD"/>
    <w:rsid w:val="00876513"/>
    <w:rsid w:val="00877712"/>
    <w:rsid w:val="008778FB"/>
    <w:rsid w:val="00882493"/>
    <w:rsid w:val="00882F7D"/>
    <w:rsid w:val="008837B6"/>
    <w:rsid w:val="00886ABA"/>
    <w:rsid w:val="00886BF0"/>
    <w:rsid w:val="008876C2"/>
    <w:rsid w:val="00890D3A"/>
    <w:rsid w:val="008929F9"/>
    <w:rsid w:val="00892D57"/>
    <w:rsid w:val="008937B1"/>
    <w:rsid w:val="00895BF8"/>
    <w:rsid w:val="008A0833"/>
    <w:rsid w:val="008A0855"/>
    <w:rsid w:val="008A25D2"/>
    <w:rsid w:val="008A3876"/>
    <w:rsid w:val="008A519A"/>
    <w:rsid w:val="008A54AC"/>
    <w:rsid w:val="008A54C1"/>
    <w:rsid w:val="008A5E59"/>
    <w:rsid w:val="008A6CAB"/>
    <w:rsid w:val="008A7E1B"/>
    <w:rsid w:val="008B11DE"/>
    <w:rsid w:val="008B18D5"/>
    <w:rsid w:val="008B2581"/>
    <w:rsid w:val="008B4D57"/>
    <w:rsid w:val="008B4FD9"/>
    <w:rsid w:val="008B6639"/>
    <w:rsid w:val="008C159F"/>
    <w:rsid w:val="008C519F"/>
    <w:rsid w:val="008C57E1"/>
    <w:rsid w:val="008C58C1"/>
    <w:rsid w:val="008C5F13"/>
    <w:rsid w:val="008C6293"/>
    <w:rsid w:val="008C6D44"/>
    <w:rsid w:val="008C79A4"/>
    <w:rsid w:val="008D0241"/>
    <w:rsid w:val="008D0A49"/>
    <w:rsid w:val="008D2D40"/>
    <w:rsid w:val="008E02DA"/>
    <w:rsid w:val="008E1890"/>
    <w:rsid w:val="008E25DF"/>
    <w:rsid w:val="008E2704"/>
    <w:rsid w:val="008E2DC9"/>
    <w:rsid w:val="008E2FA7"/>
    <w:rsid w:val="008E626E"/>
    <w:rsid w:val="008E7008"/>
    <w:rsid w:val="008E77A8"/>
    <w:rsid w:val="008F0D29"/>
    <w:rsid w:val="008F36A9"/>
    <w:rsid w:val="008F3C05"/>
    <w:rsid w:val="008F440E"/>
    <w:rsid w:val="008F5F2E"/>
    <w:rsid w:val="00900E4B"/>
    <w:rsid w:val="00903F93"/>
    <w:rsid w:val="00904B31"/>
    <w:rsid w:val="00905B55"/>
    <w:rsid w:val="00910CB2"/>
    <w:rsid w:val="00910E4B"/>
    <w:rsid w:val="009111AF"/>
    <w:rsid w:val="009128A4"/>
    <w:rsid w:val="0091302D"/>
    <w:rsid w:val="009153B5"/>
    <w:rsid w:val="009177A5"/>
    <w:rsid w:val="00917F02"/>
    <w:rsid w:val="00920F83"/>
    <w:rsid w:val="00924708"/>
    <w:rsid w:val="009247F5"/>
    <w:rsid w:val="00924B95"/>
    <w:rsid w:val="00925F20"/>
    <w:rsid w:val="0093007C"/>
    <w:rsid w:val="00930590"/>
    <w:rsid w:val="00930729"/>
    <w:rsid w:val="00930ED1"/>
    <w:rsid w:val="009317DD"/>
    <w:rsid w:val="00933010"/>
    <w:rsid w:val="0093353E"/>
    <w:rsid w:val="00933EF8"/>
    <w:rsid w:val="009353A6"/>
    <w:rsid w:val="00936A10"/>
    <w:rsid w:val="00940201"/>
    <w:rsid w:val="0094206A"/>
    <w:rsid w:val="00942E17"/>
    <w:rsid w:val="0094752B"/>
    <w:rsid w:val="00950B77"/>
    <w:rsid w:val="00951C64"/>
    <w:rsid w:val="00952B0F"/>
    <w:rsid w:val="00954B3E"/>
    <w:rsid w:val="00954B56"/>
    <w:rsid w:val="00955CF5"/>
    <w:rsid w:val="00956729"/>
    <w:rsid w:val="009602D8"/>
    <w:rsid w:val="00964524"/>
    <w:rsid w:val="0096741A"/>
    <w:rsid w:val="00967C64"/>
    <w:rsid w:val="009710FE"/>
    <w:rsid w:val="00971DC6"/>
    <w:rsid w:val="0097371A"/>
    <w:rsid w:val="009755E8"/>
    <w:rsid w:val="00982196"/>
    <w:rsid w:val="0098447D"/>
    <w:rsid w:val="00990633"/>
    <w:rsid w:val="00992CC2"/>
    <w:rsid w:val="009933E1"/>
    <w:rsid w:val="009947A4"/>
    <w:rsid w:val="00995491"/>
    <w:rsid w:val="00996432"/>
    <w:rsid w:val="0099668A"/>
    <w:rsid w:val="00997F17"/>
    <w:rsid w:val="009A00FB"/>
    <w:rsid w:val="009A0415"/>
    <w:rsid w:val="009A0BD8"/>
    <w:rsid w:val="009A178F"/>
    <w:rsid w:val="009A1F47"/>
    <w:rsid w:val="009A23E7"/>
    <w:rsid w:val="009A2998"/>
    <w:rsid w:val="009A4FA5"/>
    <w:rsid w:val="009A4FF5"/>
    <w:rsid w:val="009B0047"/>
    <w:rsid w:val="009B07F3"/>
    <w:rsid w:val="009B2707"/>
    <w:rsid w:val="009B2BA0"/>
    <w:rsid w:val="009B3098"/>
    <w:rsid w:val="009B31F8"/>
    <w:rsid w:val="009B3AE3"/>
    <w:rsid w:val="009B4851"/>
    <w:rsid w:val="009B4B48"/>
    <w:rsid w:val="009B587C"/>
    <w:rsid w:val="009B65CC"/>
    <w:rsid w:val="009B6C20"/>
    <w:rsid w:val="009C04CE"/>
    <w:rsid w:val="009C08D3"/>
    <w:rsid w:val="009C09DE"/>
    <w:rsid w:val="009C0CF6"/>
    <w:rsid w:val="009C2109"/>
    <w:rsid w:val="009C262E"/>
    <w:rsid w:val="009C2A44"/>
    <w:rsid w:val="009C2C6A"/>
    <w:rsid w:val="009C4D63"/>
    <w:rsid w:val="009C623F"/>
    <w:rsid w:val="009C63A0"/>
    <w:rsid w:val="009C64F9"/>
    <w:rsid w:val="009C66BD"/>
    <w:rsid w:val="009C6DE0"/>
    <w:rsid w:val="009C6F05"/>
    <w:rsid w:val="009C7E48"/>
    <w:rsid w:val="009D1564"/>
    <w:rsid w:val="009D20AB"/>
    <w:rsid w:val="009D2313"/>
    <w:rsid w:val="009D3F5D"/>
    <w:rsid w:val="009D4BD1"/>
    <w:rsid w:val="009D6FA8"/>
    <w:rsid w:val="009E10F7"/>
    <w:rsid w:val="009E1372"/>
    <w:rsid w:val="009E1869"/>
    <w:rsid w:val="009E22F2"/>
    <w:rsid w:val="009E2FD1"/>
    <w:rsid w:val="009E4285"/>
    <w:rsid w:val="009E5693"/>
    <w:rsid w:val="009E57C2"/>
    <w:rsid w:val="009E5F1D"/>
    <w:rsid w:val="009E6A0D"/>
    <w:rsid w:val="009E75B6"/>
    <w:rsid w:val="009F04E5"/>
    <w:rsid w:val="009F0A4E"/>
    <w:rsid w:val="009F0B6F"/>
    <w:rsid w:val="009F54E4"/>
    <w:rsid w:val="009F55C5"/>
    <w:rsid w:val="009F5DBF"/>
    <w:rsid w:val="009F5E07"/>
    <w:rsid w:val="009F5E22"/>
    <w:rsid w:val="009F655D"/>
    <w:rsid w:val="009F6FC2"/>
    <w:rsid w:val="009F72D8"/>
    <w:rsid w:val="009F7377"/>
    <w:rsid w:val="00A00516"/>
    <w:rsid w:val="00A01118"/>
    <w:rsid w:val="00A02783"/>
    <w:rsid w:val="00A0469F"/>
    <w:rsid w:val="00A05985"/>
    <w:rsid w:val="00A05B83"/>
    <w:rsid w:val="00A06077"/>
    <w:rsid w:val="00A071E4"/>
    <w:rsid w:val="00A07CED"/>
    <w:rsid w:val="00A1037F"/>
    <w:rsid w:val="00A10E29"/>
    <w:rsid w:val="00A1107D"/>
    <w:rsid w:val="00A1227D"/>
    <w:rsid w:val="00A12C57"/>
    <w:rsid w:val="00A154B5"/>
    <w:rsid w:val="00A212C4"/>
    <w:rsid w:val="00A24025"/>
    <w:rsid w:val="00A24B47"/>
    <w:rsid w:val="00A259AC"/>
    <w:rsid w:val="00A25DEC"/>
    <w:rsid w:val="00A2641D"/>
    <w:rsid w:val="00A2669E"/>
    <w:rsid w:val="00A27BD6"/>
    <w:rsid w:val="00A30AFE"/>
    <w:rsid w:val="00A30BBC"/>
    <w:rsid w:val="00A325A7"/>
    <w:rsid w:val="00A32C48"/>
    <w:rsid w:val="00A33508"/>
    <w:rsid w:val="00A33B75"/>
    <w:rsid w:val="00A33F56"/>
    <w:rsid w:val="00A3405F"/>
    <w:rsid w:val="00A34579"/>
    <w:rsid w:val="00A35581"/>
    <w:rsid w:val="00A36CB0"/>
    <w:rsid w:val="00A36D66"/>
    <w:rsid w:val="00A37D85"/>
    <w:rsid w:val="00A37DC2"/>
    <w:rsid w:val="00A40247"/>
    <w:rsid w:val="00A42E41"/>
    <w:rsid w:val="00A44A72"/>
    <w:rsid w:val="00A46BA9"/>
    <w:rsid w:val="00A46BB2"/>
    <w:rsid w:val="00A46DAD"/>
    <w:rsid w:val="00A50101"/>
    <w:rsid w:val="00A5080D"/>
    <w:rsid w:val="00A51710"/>
    <w:rsid w:val="00A51A47"/>
    <w:rsid w:val="00A5224A"/>
    <w:rsid w:val="00A5266F"/>
    <w:rsid w:val="00A52776"/>
    <w:rsid w:val="00A52DAC"/>
    <w:rsid w:val="00A53AE6"/>
    <w:rsid w:val="00A565E6"/>
    <w:rsid w:val="00A56A4F"/>
    <w:rsid w:val="00A5749E"/>
    <w:rsid w:val="00A57CE1"/>
    <w:rsid w:val="00A57D51"/>
    <w:rsid w:val="00A57E72"/>
    <w:rsid w:val="00A62249"/>
    <w:rsid w:val="00A639DE"/>
    <w:rsid w:val="00A6471B"/>
    <w:rsid w:val="00A64B19"/>
    <w:rsid w:val="00A6572D"/>
    <w:rsid w:val="00A66319"/>
    <w:rsid w:val="00A66D1C"/>
    <w:rsid w:val="00A67E16"/>
    <w:rsid w:val="00A700AD"/>
    <w:rsid w:val="00A70C7B"/>
    <w:rsid w:val="00A717D7"/>
    <w:rsid w:val="00A719F7"/>
    <w:rsid w:val="00A71F6E"/>
    <w:rsid w:val="00A75397"/>
    <w:rsid w:val="00A759C6"/>
    <w:rsid w:val="00A775FB"/>
    <w:rsid w:val="00A8030C"/>
    <w:rsid w:val="00A80BC9"/>
    <w:rsid w:val="00A8162E"/>
    <w:rsid w:val="00A83852"/>
    <w:rsid w:val="00A83A01"/>
    <w:rsid w:val="00A84925"/>
    <w:rsid w:val="00A84FD5"/>
    <w:rsid w:val="00A85B4F"/>
    <w:rsid w:val="00A86E98"/>
    <w:rsid w:val="00A8729E"/>
    <w:rsid w:val="00A87CF7"/>
    <w:rsid w:val="00A87E33"/>
    <w:rsid w:val="00A87F5C"/>
    <w:rsid w:val="00A90784"/>
    <w:rsid w:val="00A93595"/>
    <w:rsid w:val="00A93D3A"/>
    <w:rsid w:val="00A9435A"/>
    <w:rsid w:val="00A95692"/>
    <w:rsid w:val="00A95E43"/>
    <w:rsid w:val="00A95ECC"/>
    <w:rsid w:val="00A975D4"/>
    <w:rsid w:val="00A97A46"/>
    <w:rsid w:val="00AA01F7"/>
    <w:rsid w:val="00AA0D19"/>
    <w:rsid w:val="00AA356F"/>
    <w:rsid w:val="00AA3626"/>
    <w:rsid w:val="00AA4542"/>
    <w:rsid w:val="00AA4896"/>
    <w:rsid w:val="00AA7F1E"/>
    <w:rsid w:val="00AB32F8"/>
    <w:rsid w:val="00AB603B"/>
    <w:rsid w:val="00AC0D47"/>
    <w:rsid w:val="00AC2511"/>
    <w:rsid w:val="00AC35B3"/>
    <w:rsid w:val="00AC3989"/>
    <w:rsid w:val="00AC5719"/>
    <w:rsid w:val="00AC6701"/>
    <w:rsid w:val="00AC703E"/>
    <w:rsid w:val="00AC7EE1"/>
    <w:rsid w:val="00AD030E"/>
    <w:rsid w:val="00AD1D20"/>
    <w:rsid w:val="00AD4184"/>
    <w:rsid w:val="00AD4BF1"/>
    <w:rsid w:val="00AD511F"/>
    <w:rsid w:val="00AD5B72"/>
    <w:rsid w:val="00AD5F4C"/>
    <w:rsid w:val="00AD6C7C"/>
    <w:rsid w:val="00AD7472"/>
    <w:rsid w:val="00AD75AA"/>
    <w:rsid w:val="00AE31E3"/>
    <w:rsid w:val="00AE37FA"/>
    <w:rsid w:val="00AE55CB"/>
    <w:rsid w:val="00AE657A"/>
    <w:rsid w:val="00AE7FF8"/>
    <w:rsid w:val="00AF0395"/>
    <w:rsid w:val="00AF04CA"/>
    <w:rsid w:val="00AF1CE4"/>
    <w:rsid w:val="00AF1D63"/>
    <w:rsid w:val="00AF285F"/>
    <w:rsid w:val="00AF2EDA"/>
    <w:rsid w:val="00AF31F3"/>
    <w:rsid w:val="00AF40B3"/>
    <w:rsid w:val="00AF5371"/>
    <w:rsid w:val="00AF6446"/>
    <w:rsid w:val="00AF77F5"/>
    <w:rsid w:val="00B0064F"/>
    <w:rsid w:val="00B02A3E"/>
    <w:rsid w:val="00B05528"/>
    <w:rsid w:val="00B06FFD"/>
    <w:rsid w:val="00B077CE"/>
    <w:rsid w:val="00B07F18"/>
    <w:rsid w:val="00B10367"/>
    <w:rsid w:val="00B1070F"/>
    <w:rsid w:val="00B11579"/>
    <w:rsid w:val="00B12386"/>
    <w:rsid w:val="00B15675"/>
    <w:rsid w:val="00B15B98"/>
    <w:rsid w:val="00B17CAC"/>
    <w:rsid w:val="00B21A1B"/>
    <w:rsid w:val="00B232EE"/>
    <w:rsid w:val="00B24567"/>
    <w:rsid w:val="00B24920"/>
    <w:rsid w:val="00B25984"/>
    <w:rsid w:val="00B27FD9"/>
    <w:rsid w:val="00B311B9"/>
    <w:rsid w:val="00B3157C"/>
    <w:rsid w:val="00B317A3"/>
    <w:rsid w:val="00B31B78"/>
    <w:rsid w:val="00B336CD"/>
    <w:rsid w:val="00B33AA1"/>
    <w:rsid w:val="00B34CAE"/>
    <w:rsid w:val="00B35107"/>
    <w:rsid w:val="00B35B13"/>
    <w:rsid w:val="00B36752"/>
    <w:rsid w:val="00B37273"/>
    <w:rsid w:val="00B41F73"/>
    <w:rsid w:val="00B43A11"/>
    <w:rsid w:val="00B43A50"/>
    <w:rsid w:val="00B43A64"/>
    <w:rsid w:val="00B447A3"/>
    <w:rsid w:val="00B46262"/>
    <w:rsid w:val="00B46431"/>
    <w:rsid w:val="00B46762"/>
    <w:rsid w:val="00B46A25"/>
    <w:rsid w:val="00B50055"/>
    <w:rsid w:val="00B506D5"/>
    <w:rsid w:val="00B53B20"/>
    <w:rsid w:val="00B5577B"/>
    <w:rsid w:val="00B55A38"/>
    <w:rsid w:val="00B61B1D"/>
    <w:rsid w:val="00B61CD1"/>
    <w:rsid w:val="00B62C50"/>
    <w:rsid w:val="00B62FCA"/>
    <w:rsid w:val="00B637C8"/>
    <w:rsid w:val="00B650E3"/>
    <w:rsid w:val="00B65755"/>
    <w:rsid w:val="00B67116"/>
    <w:rsid w:val="00B67764"/>
    <w:rsid w:val="00B67F63"/>
    <w:rsid w:val="00B712D5"/>
    <w:rsid w:val="00B726FB"/>
    <w:rsid w:val="00B73EAD"/>
    <w:rsid w:val="00B76343"/>
    <w:rsid w:val="00B7648F"/>
    <w:rsid w:val="00B770B3"/>
    <w:rsid w:val="00B837FB"/>
    <w:rsid w:val="00B84BBF"/>
    <w:rsid w:val="00B8738D"/>
    <w:rsid w:val="00B87E31"/>
    <w:rsid w:val="00B90249"/>
    <w:rsid w:val="00B90C6A"/>
    <w:rsid w:val="00B91A94"/>
    <w:rsid w:val="00B91B91"/>
    <w:rsid w:val="00B92690"/>
    <w:rsid w:val="00B9420E"/>
    <w:rsid w:val="00B97005"/>
    <w:rsid w:val="00B9745E"/>
    <w:rsid w:val="00B97BF8"/>
    <w:rsid w:val="00BA3480"/>
    <w:rsid w:val="00BA3944"/>
    <w:rsid w:val="00BA6AA5"/>
    <w:rsid w:val="00BB0067"/>
    <w:rsid w:val="00BB020B"/>
    <w:rsid w:val="00BB1128"/>
    <w:rsid w:val="00BB1CBC"/>
    <w:rsid w:val="00BB257F"/>
    <w:rsid w:val="00BB2587"/>
    <w:rsid w:val="00BB2D18"/>
    <w:rsid w:val="00BB362C"/>
    <w:rsid w:val="00BB52CD"/>
    <w:rsid w:val="00BB5E03"/>
    <w:rsid w:val="00BB61A2"/>
    <w:rsid w:val="00BB7814"/>
    <w:rsid w:val="00BC180A"/>
    <w:rsid w:val="00BC40A6"/>
    <w:rsid w:val="00BC4263"/>
    <w:rsid w:val="00BC656D"/>
    <w:rsid w:val="00BC68A0"/>
    <w:rsid w:val="00BD0AAC"/>
    <w:rsid w:val="00BD12C6"/>
    <w:rsid w:val="00BD1D8F"/>
    <w:rsid w:val="00BD5592"/>
    <w:rsid w:val="00BD6BD7"/>
    <w:rsid w:val="00BD73F3"/>
    <w:rsid w:val="00BE082D"/>
    <w:rsid w:val="00BE18B5"/>
    <w:rsid w:val="00BE3C32"/>
    <w:rsid w:val="00BE4D45"/>
    <w:rsid w:val="00BE6505"/>
    <w:rsid w:val="00BE6980"/>
    <w:rsid w:val="00BF09CB"/>
    <w:rsid w:val="00BF0B46"/>
    <w:rsid w:val="00BF11C0"/>
    <w:rsid w:val="00BF17B7"/>
    <w:rsid w:val="00BF29EE"/>
    <w:rsid w:val="00BF5D38"/>
    <w:rsid w:val="00BF61DD"/>
    <w:rsid w:val="00BF6D62"/>
    <w:rsid w:val="00C0093A"/>
    <w:rsid w:val="00C00C0D"/>
    <w:rsid w:val="00C01323"/>
    <w:rsid w:val="00C01511"/>
    <w:rsid w:val="00C01C63"/>
    <w:rsid w:val="00C0255D"/>
    <w:rsid w:val="00C028FB"/>
    <w:rsid w:val="00C062EE"/>
    <w:rsid w:val="00C067DE"/>
    <w:rsid w:val="00C07AEF"/>
    <w:rsid w:val="00C11F8B"/>
    <w:rsid w:val="00C121B6"/>
    <w:rsid w:val="00C12505"/>
    <w:rsid w:val="00C143B1"/>
    <w:rsid w:val="00C15B69"/>
    <w:rsid w:val="00C1611F"/>
    <w:rsid w:val="00C16DE4"/>
    <w:rsid w:val="00C2063C"/>
    <w:rsid w:val="00C22514"/>
    <w:rsid w:val="00C22B23"/>
    <w:rsid w:val="00C22F80"/>
    <w:rsid w:val="00C22FAC"/>
    <w:rsid w:val="00C2463B"/>
    <w:rsid w:val="00C25835"/>
    <w:rsid w:val="00C27F63"/>
    <w:rsid w:val="00C30BC0"/>
    <w:rsid w:val="00C334A4"/>
    <w:rsid w:val="00C33A99"/>
    <w:rsid w:val="00C34567"/>
    <w:rsid w:val="00C34A90"/>
    <w:rsid w:val="00C34B04"/>
    <w:rsid w:val="00C34D1B"/>
    <w:rsid w:val="00C37101"/>
    <w:rsid w:val="00C3744C"/>
    <w:rsid w:val="00C4055F"/>
    <w:rsid w:val="00C41387"/>
    <w:rsid w:val="00C418B6"/>
    <w:rsid w:val="00C42474"/>
    <w:rsid w:val="00C42578"/>
    <w:rsid w:val="00C433D8"/>
    <w:rsid w:val="00C43F87"/>
    <w:rsid w:val="00C4541A"/>
    <w:rsid w:val="00C46536"/>
    <w:rsid w:val="00C47E08"/>
    <w:rsid w:val="00C500E1"/>
    <w:rsid w:val="00C52299"/>
    <w:rsid w:val="00C544C8"/>
    <w:rsid w:val="00C56FB8"/>
    <w:rsid w:val="00C570B7"/>
    <w:rsid w:val="00C61E30"/>
    <w:rsid w:val="00C63DCE"/>
    <w:rsid w:val="00C65692"/>
    <w:rsid w:val="00C659C4"/>
    <w:rsid w:val="00C65A07"/>
    <w:rsid w:val="00C66332"/>
    <w:rsid w:val="00C70CAD"/>
    <w:rsid w:val="00C70FA0"/>
    <w:rsid w:val="00C73A4E"/>
    <w:rsid w:val="00C73B08"/>
    <w:rsid w:val="00C73BED"/>
    <w:rsid w:val="00C74BAD"/>
    <w:rsid w:val="00C753E7"/>
    <w:rsid w:val="00C772ED"/>
    <w:rsid w:val="00C81C60"/>
    <w:rsid w:val="00C8279D"/>
    <w:rsid w:val="00C83567"/>
    <w:rsid w:val="00C844F4"/>
    <w:rsid w:val="00C848E7"/>
    <w:rsid w:val="00C8514C"/>
    <w:rsid w:val="00C85D8A"/>
    <w:rsid w:val="00C8725C"/>
    <w:rsid w:val="00C87E5C"/>
    <w:rsid w:val="00C90595"/>
    <w:rsid w:val="00C9191A"/>
    <w:rsid w:val="00C91EFB"/>
    <w:rsid w:val="00C933D9"/>
    <w:rsid w:val="00C93900"/>
    <w:rsid w:val="00C93D47"/>
    <w:rsid w:val="00C941B3"/>
    <w:rsid w:val="00C94244"/>
    <w:rsid w:val="00C952F6"/>
    <w:rsid w:val="00C95DE6"/>
    <w:rsid w:val="00CA0CD9"/>
    <w:rsid w:val="00CA22C5"/>
    <w:rsid w:val="00CA3DB2"/>
    <w:rsid w:val="00CA4846"/>
    <w:rsid w:val="00CA4BFE"/>
    <w:rsid w:val="00CA6170"/>
    <w:rsid w:val="00CB0EB1"/>
    <w:rsid w:val="00CB16BD"/>
    <w:rsid w:val="00CB438A"/>
    <w:rsid w:val="00CB4C33"/>
    <w:rsid w:val="00CB6879"/>
    <w:rsid w:val="00CB6E54"/>
    <w:rsid w:val="00CC010B"/>
    <w:rsid w:val="00CC1037"/>
    <w:rsid w:val="00CC152E"/>
    <w:rsid w:val="00CC21C5"/>
    <w:rsid w:val="00CC25BB"/>
    <w:rsid w:val="00CC309A"/>
    <w:rsid w:val="00CC3CC3"/>
    <w:rsid w:val="00CC4DF4"/>
    <w:rsid w:val="00CC6E43"/>
    <w:rsid w:val="00CD0B6E"/>
    <w:rsid w:val="00CD0EF3"/>
    <w:rsid w:val="00CD2CBF"/>
    <w:rsid w:val="00CD2CC0"/>
    <w:rsid w:val="00CD3894"/>
    <w:rsid w:val="00CD39E8"/>
    <w:rsid w:val="00CD47FF"/>
    <w:rsid w:val="00CD4C2A"/>
    <w:rsid w:val="00CD59DF"/>
    <w:rsid w:val="00CD5DF9"/>
    <w:rsid w:val="00CD74D3"/>
    <w:rsid w:val="00CD76EB"/>
    <w:rsid w:val="00CE0BB7"/>
    <w:rsid w:val="00CE24AF"/>
    <w:rsid w:val="00CE33C2"/>
    <w:rsid w:val="00CE3762"/>
    <w:rsid w:val="00CE3F2B"/>
    <w:rsid w:val="00CE5184"/>
    <w:rsid w:val="00CE57CF"/>
    <w:rsid w:val="00CE64BE"/>
    <w:rsid w:val="00CE697A"/>
    <w:rsid w:val="00CE720A"/>
    <w:rsid w:val="00CE7810"/>
    <w:rsid w:val="00CE7BD7"/>
    <w:rsid w:val="00CF0398"/>
    <w:rsid w:val="00CF166B"/>
    <w:rsid w:val="00CF1E94"/>
    <w:rsid w:val="00CF4798"/>
    <w:rsid w:val="00CF4B79"/>
    <w:rsid w:val="00CF5CA8"/>
    <w:rsid w:val="00CF6048"/>
    <w:rsid w:val="00CF62B4"/>
    <w:rsid w:val="00CF7313"/>
    <w:rsid w:val="00D02BD2"/>
    <w:rsid w:val="00D03D4C"/>
    <w:rsid w:val="00D05547"/>
    <w:rsid w:val="00D0695B"/>
    <w:rsid w:val="00D115C6"/>
    <w:rsid w:val="00D1183D"/>
    <w:rsid w:val="00D13998"/>
    <w:rsid w:val="00D143BD"/>
    <w:rsid w:val="00D153D3"/>
    <w:rsid w:val="00D15ACE"/>
    <w:rsid w:val="00D16686"/>
    <w:rsid w:val="00D17C75"/>
    <w:rsid w:val="00D232A3"/>
    <w:rsid w:val="00D239CB"/>
    <w:rsid w:val="00D24996"/>
    <w:rsid w:val="00D2567A"/>
    <w:rsid w:val="00D27123"/>
    <w:rsid w:val="00D27A8F"/>
    <w:rsid w:val="00D3045C"/>
    <w:rsid w:val="00D31480"/>
    <w:rsid w:val="00D31496"/>
    <w:rsid w:val="00D31650"/>
    <w:rsid w:val="00D34442"/>
    <w:rsid w:val="00D3684B"/>
    <w:rsid w:val="00D36A86"/>
    <w:rsid w:val="00D36D09"/>
    <w:rsid w:val="00D37524"/>
    <w:rsid w:val="00D37D82"/>
    <w:rsid w:val="00D40262"/>
    <w:rsid w:val="00D41B61"/>
    <w:rsid w:val="00D43A09"/>
    <w:rsid w:val="00D44C98"/>
    <w:rsid w:val="00D52533"/>
    <w:rsid w:val="00D54583"/>
    <w:rsid w:val="00D554B7"/>
    <w:rsid w:val="00D56638"/>
    <w:rsid w:val="00D56676"/>
    <w:rsid w:val="00D56F90"/>
    <w:rsid w:val="00D57B45"/>
    <w:rsid w:val="00D57DB5"/>
    <w:rsid w:val="00D603F3"/>
    <w:rsid w:val="00D611C1"/>
    <w:rsid w:val="00D61402"/>
    <w:rsid w:val="00D61663"/>
    <w:rsid w:val="00D62BC7"/>
    <w:rsid w:val="00D6546C"/>
    <w:rsid w:val="00D65F57"/>
    <w:rsid w:val="00D6650F"/>
    <w:rsid w:val="00D6663F"/>
    <w:rsid w:val="00D67A01"/>
    <w:rsid w:val="00D70F68"/>
    <w:rsid w:val="00D71E01"/>
    <w:rsid w:val="00D7220B"/>
    <w:rsid w:val="00D7243A"/>
    <w:rsid w:val="00D736EE"/>
    <w:rsid w:val="00D76EF3"/>
    <w:rsid w:val="00D7736D"/>
    <w:rsid w:val="00D82F13"/>
    <w:rsid w:val="00D84C40"/>
    <w:rsid w:val="00D8686F"/>
    <w:rsid w:val="00D90D1F"/>
    <w:rsid w:val="00D91151"/>
    <w:rsid w:val="00D91E2A"/>
    <w:rsid w:val="00D9247C"/>
    <w:rsid w:val="00D93182"/>
    <w:rsid w:val="00D93DBC"/>
    <w:rsid w:val="00D9428D"/>
    <w:rsid w:val="00D94B85"/>
    <w:rsid w:val="00D96185"/>
    <w:rsid w:val="00D96457"/>
    <w:rsid w:val="00D96CA4"/>
    <w:rsid w:val="00D96D66"/>
    <w:rsid w:val="00D96DA7"/>
    <w:rsid w:val="00D97276"/>
    <w:rsid w:val="00DA0FAE"/>
    <w:rsid w:val="00DA1637"/>
    <w:rsid w:val="00DA4C4B"/>
    <w:rsid w:val="00DA51DB"/>
    <w:rsid w:val="00DA521B"/>
    <w:rsid w:val="00DA6C08"/>
    <w:rsid w:val="00DB1A68"/>
    <w:rsid w:val="00DB2C7D"/>
    <w:rsid w:val="00DB4131"/>
    <w:rsid w:val="00DB43E6"/>
    <w:rsid w:val="00DB5254"/>
    <w:rsid w:val="00DB603E"/>
    <w:rsid w:val="00DB6960"/>
    <w:rsid w:val="00DB747B"/>
    <w:rsid w:val="00DB77F5"/>
    <w:rsid w:val="00DC19E2"/>
    <w:rsid w:val="00DC3CDF"/>
    <w:rsid w:val="00DC5294"/>
    <w:rsid w:val="00DC605E"/>
    <w:rsid w:val="00DC6085"/>
    <w:rsid w:val="00DC6B7F"/>
    <w:rsid w:val="00DC7F95"/>
    <w:rsid w:val="00DD04E8"/>
    <w:rsid w:val="00DD08D3"/>
    <w:rsid w:val="00DD2ECC"/>
    <w:rsid w:val="00DD30A5"/>
    <w:rsid w:val="00DD326E"/>
    <w:rsid w:val="00DD4AEE"/>
    <w:rsid w:val="00DD5905"/>
    <w:rsid w:val="00DD5A1E"/>
    <w:rsid w:val="00DE0189"/>
    <w:rsid w:val="00DE095B"/>
    <w:rsid w:val="00DE0CF1"/>
    <w:rsid w:val="00DE23B5"/>
    <w:rsid w:val="00DE2CBF"/>
    <w:rsid w:val="00DE50C2"/>
    <w:rsid w:val="00DE5202"/>
    <w:rsid w:val="00DE768A"/>
    <w:rsid w:val="00DE7AEB"/>
    <w:rsid w:val="00DF0398"/>
    <w:rsid w:val="00DF07F5"/>
    <w:rsid w:val="00DF1140"/>
    <w:rsid w:val="00DF320E"/>
    <w:rsid w:val="00DF3DF5"/>
    <w:rsid w:val="00DF3EF2"/>
    <w:rsid w:val="00DF4990"/>
    <w:rsid w:val="00DF7025"/>
    <w:rsid w:val="00DF726A"/>
    <w:rsid w:val="00E0023B"/>
    <w:rsid w:val="00E00929"/>
    <w:rsid w:val="00E0173B"/>
    <w:rsid w:val="00E02A62"/>
    <w:rsid w:val="00E03652"/>
    <w:rsid w:val="00E0449C"/>
    <w:rsid w:val="00E05D0C"/>
    <w:rsid w:val="00E11396"/>
    <w:rsid w:val="00E11C32"/>
    <w:rsid w:val="00E12BB3"/>
    <w:rsid w:val="00E14182"/>
    <w:rsid w:val="00E15458"/>
    <w:rsid w:val="00E15B97"/>
    <w:rsid w:val="00E16C16"/>
    <w:rsid w:val="00E214D2"/>
    <w:rsid w:val="00E2177E"/>
    <w:rsid w:val="00E21BC0"/>
    <w:rsid w:val="00E21DA0"/>
    <w:rsid w:val="00E22C23"/>
    <w:rsid w:val="00E24265"/>
    <w:rsid w:val="00E24360"/>
    <w:rsid w:val="00E25914"/>
    <w:rsid w:val="00E26EF1"/>
    <w:rsid w:val="00E31A88"/>
    <w:rsid w:val="00E31F08"/>
    <w:rsid w:val="00E32080"/>
    <w:rsid w:val="00E33356"/>
    <w:rsid w:val="00E335B3"/>
    <w:rsid w:val="00E33EB6"/>
    <w:rsid w:val="00E34F0E"/>
    <w:rsid w:val="00E37AED"/>
    <w:rsid w:val="00E37B8D"/>
    <w:rsid w:val="00E40D98"/>
    <w:rsid w:val="00E4125D"/>
    <w:rsid w:val="00E41AFB"/>
    <w:rsid w:val="00E41C34"/>
    <w:rsid w:val="00E41FE3"/>
    <w:rsid w:val="00E44088"/>
    <w:rsid w:val="00E445A4"/>
    <w:rsid w:val="00E45F1A"/>
    <w:rsid w:val="00E467D0"/>
    <w:rsid w:val="00E50604"/>
    <w:rsid w:val="00E52544"/>
    <w:rsid w:val="00E52B56"/>
    <w:rsid w:val="00E5344A"/>
    <w:rsid w:val="00E537C7"/>
    <w:rsid w:val="00E53FA8"/>
    <w:rsid w:val="00E54C9A"/>
    <w:rsid w:val="00E54E7E"/>
    <w:rsid w:val="00E55560"/>
    <w:rsid w:val="00E56F66"/>
    <w:rsid w:val="00E571F0"/>
    <w:rsid w:val="00E578A6"/>
    <w:rsid w:val="00E57D80"/>
    <w:rsid w:val="00E60DA5"/>
    <w:rsid w:val="00E614E3"/>
    <w:rsid w:val="00E62755"/>
    <w:rsid w:val="00E639A5"/>
    <w:rsid w:val="00E65489"/>
    <w:rsid w:val="00E65BAD"/>
    <w:rsid w:val="00E65FE0"/>
    <w:rsid w:val="00E6608E"/>
    <w:rsid w:val="00E66B20"/>
    <w:rsid w:val="00E672EF"/>
    <w:rsid w:val="00E67870"/>
    <w:rsid w:val="00E679F7"/>
    <w:rsid w:val="00E67F54"/>
    <w:rsid w:val="00E70DF0"/>
    <w:rsid w:val="00E71A6D"/>
    <w:rsid w:val="00E72F02"/>
    <w:rsid w:val="00E73911"/>
    <w:rsid w:val="00E74C85"/>
    <w:rsid w:val="00E75E2C"/>
    <w:rsid w:val="00E76C3E"/>
    <w:rsid w:val="00E77151"/>
    <w:rsid w:val="00E77B28"/>
    <w:rsid w:val="00E80696"/>
    <w:rsid w:val="00E806A7"/>
    <w:rsid w:val="00E808AC"/>
    <w:rsid w:val="00E81B79"/>
    <w:rsid w:val="00E829E1"/>
    <w:rsid w:val="00E84F84"/>
    <w:rsid w:val="00E91BA6"/>
    <w:rsid w:val="00E91D73"/>
    <w:rsid w:val="00E92BE1"/>
    <w:rsid w:val="00E9423C"/>
    <w:rsid w:val="00E95795"/>
    <w:rsid w:val="00E95D41"/>
    <w:rsid w:val="00E961B9"/>
    <w:rsid w:val="00E96397"/>
    <w:rsid w:val="00E96784"/>
    <w:rsid w:val="00EA08E1"/>
    <w:rsid w:val="00EA0D0B"/>
    <w:rsid w:val="00EA1351"/>
    <w:rsid w:val="00EA33B6"/>
    <w:rsid w:val="00EA422A"/>
    <w:rsid w:val="00EA460E"/>
    <w:rsid w:val="00EA5835"/>
    <w:rsid w:val="00EA590B"/>
    <w:rsid w:val="00EA69D1"/>
    <w:rsid w:val="00EA6A5D"/>
    <w:rsid w:val="00EB0083"/>
    <w:rsid w:val="00EB04CB"/>
    <w:rsid w:val="00EB04DF"/>
    <w:rsid w:val="00EB0EC0"/>
    <w:rsid w:val="00EB15C3"/>
    <w:rsid w:val="00EB3168"/>
    <w:rsid w:val="00EB3D91"/>
    <w:rsid w:val="00EB3EE5"/>
    <w:rsid w:val="00EB4E63"/>
    <w:rsid w:val="00EB5125"/>
    <w:rsid w:val="00EB7507"/>
    <w:rsid w:val="00EB77AF"/>
    <w:rsid w:val="00EC06B6"/>
    <w:rsid w:val="00EC1144"/>
    <w:rsid w:val="00EC13E6"/>
    <w:rsid w:val="00EC16C8"/>
    <w:rsid w:val="00EC19AE"/>
    <w:rsid w:val="00EC2AA6"/>
    <w:rsid w:val="00EC4912"/>
    <w:rsid w:val="00EC559A"/>
    <w:rsid w:val="00EC5B91"/>
    <w:rsid w:val="00ED04F2"/>
    <w:rsid w:val="00ED14CF"/>
    <w:rsid w:val="00ED4A4A"/>
    <w:rsid w:val="00ED6090"/>
    <w:rsid w:val="00ED6DF5"/>
    <w:rsid w:val="00EE0C99"/>
    <w:rsid w:val="00EE1926"/>
    <w:rsid w:val="00EE3293"/>
    <w:rsid w:val="00EE381C"/>
    <w:rsid w:val="00EE48B3"/>
    <w:rsid w:val="00EE4C63"/>
    <w:rsid w:val="00EE5B75"/>
    <w:rsid w:val="00EE5C1D"/>
    <w:rsid w:val="00EE63E1"/>
    <w:rsid w:val="00EE7D96"/>
    <w:rsid w:val="00EF09F2"/>
    <w:rsid w:val="00EF11E0"/>
    <w:rsid w:val="00EF35C2"/>
    <w:rsid w:val="00EF4C52"/>
    <w:rsid w:val="00EF4DB6"/>
    <w:rsid w:val="00EF66F8"/>
    <w:rsid w:val="00EF6A7D"/>
    <w:rsid w:val="00EF7001"/>
    <w:rsid w:val="00EF7240"/>
    <w:rsid w:val="00F008AF"/>
    <w:rsid w:val="00F0167D"/>
    <w:rsid w:val="00F01891"/>
    <w:rsid w:val="00F04ACF"/>
    <w:rsid w:val="00F06ED9"/>
    <w:rsid w:val="00F07140"/>
    <w:rsid w:val="00F07866"/>
    <w:rsid w:val="00F110B3"/>
    <w:rsid w:val="00F124BA"/>
    <w:rsid w:val="00F126FD"/>
    <w:rsid w:val="00F142FC"/>
    <w:rsid w:val="00F20126"/>
    <w:rsid w:val="00F20E45"/>
    <w:rsid w:val="00F21CCF"/>
    <w:rsid w:val="00F21E67"/>
    <w:rsid w:val="00F21F34"/>
    <w:rsid w:val="00F228C6"/>
    <w:rsid w:val="00F25D5F"/>
    <w:rsid w:val="00F27DC6"/>
    <w:rsid w:val="00F3057C"/>
    <w:rsid w:val="00F3072A"/>
    <w:rsid w:val="00F30ABA"/>
    <w:rsid w:val="00F30DE2"/>
    <w:rsid w:val="00F31FBD"/>
    <w:rsid w:val="00F32043"/>
    <w:rsid w:val="00F3276A"/>
    <w:rsid w:val="00F344E2"/>
    <w:rsid w:val="00F427C5"/>
    <w:rsid w:val="00F42C48"/>
    <w:rsid w:val="00F44125"/>
    <w:rsid w:val="00F4430C"/>
    <w:rsid w:val="00F44A6F"/>
    <w:rsid w:val="00F452D2"/>
    <w:rsid w:val="00F453CA"/>
    <w:rsid w:val="00F4581E"/>
    <w:rsid w:val="00F45A9F"/>
    <w:rsid w:val="00F4673E"/>
    <w:rsid w:val="00F46893"/>
    <w:rsid w:val="00F47091"/>
    <w:rsid w:val="00F50015"/>
    <w:rsid w:val="00F504CE"/>
    <w:rsid w:val="00F50AF8"/>
    <w:rsid w:val="00F50C47"/>
    <w:rsid w:val="00F5125F"/>
    <w:rsid w:val="00F5131E"/>
    <w:rsid w:val="00F514C0"/>
    <w:rsid w:val="00F515B9"/>
    <w:rsid w:val="00F5278D"/>
    <w:rsid w:val="00F55949"/>
    <w:rsid w:val="00F566C0"/>
    <w:rsid w:val="00F56D40"/>
    <w:rsid w:val="00F56DDA"/>
    <w:rsid w:val="00F6036C"/>
    <w:rsid w:val="00F62BE7"/>
    <w:rsid w:val="00F62EA8"/>
    <w:rsid w:val="00F632B0"/>
    <w:rsid w:val="00F63F82"/>
    <w:rsid w:val="00F660DA"/>
    <w:rsid w:val="00F70A4D"/>
    <w:rsid w:val="00F73EB5"/>
    <w:rsid w:val="00F73F0E"/>
    <w:rsid w:val="00F74E90"/>
    <w:rsid w:val="00F750A2"/>
    <w:rsid w:val="00F767CE"/>
    <w:rsid w:val="00F77CA4"/>
    <w:rsid w:val="00F81528"/>
    <w:rsid w:val="00F81705"/>
    <w:rsid w:val="00F81DF8"/>
    <w:rsid w:val="00F82AFC"/>
    <w:rsid w:val="00F82EE9"/>
    <w:rsid w:val="00F84A19"/>
    <w:rsid w:val="00F8500F"/>
    <w:rsid w:val="00F859FB"/>
    <w:rsid w:val="00F85BF2"/>
    <w:rsid w:val="00F86347"/>
    <w:rsid w:val="00F86B26"/>
    <w:rsid w:val="00F92D96"/>
    <w:rsid w:val="00F93C95"/>
    <w:rsid w:val="00F94B7C"/>
    <w:rsid w:val="00F95FF3"/>
    <w:rsid w:val="00F96168"/>
    <w:rsid w:val="00FA0586"/>
    <w:rsid w:val="00FA1EFB"/>
    <w:rsid w:val="00FA395B"/>
    <w:rsid w:val="00FA3BE6"/>
    <w:rsid w:val="00FA40AA"/>
    <w:rsid w:val="00FA41B4"/>
    <w:rsid w:val="00FA4EDC"/>
    <w:rsid w:val="00FA536C"/>
    <w:rsid w:val="00FA62C9"/>
    <w:rsid w:val="00FB158B"/>
    <w:rsid w:val="00FB18D8"/>
    <w:rsid w:val="00FB1F60"/>
    <w:rsid w:val="00FB2D41"/>
    <w:rsid w:val="00FB4425"/>
    <w:rsid w:val="00FC0437"/>
    <w:rsid w:val="00FC0A2C"/>
    <w:rsid w:val="00FC10D8"/>
    <w:rsid w:val="00FC1F67"/>
    <w:rsid w:val="00FC2434"/>
    <w:rsid w:val="00FC33FE"/>
    <w:rsid w:val="00FC4424"/>
    <w:rsid w:val="00FC5422"/>
    <w:rsid w:val="00FC677F"/>
    <w:rsid w:val="00FC759C"/>
    <w:rsid w:val="00FC7D5C"/>
    <w:rsid w:val="00FD1D4C"/>
    <w:rsid w:val="00FD2070"/>
    <w:rsid w:val="00FD2542"/>
    <w:rsid w:val="00FD2696"/>
    <w:rsid w:val="00FD26B9"/>
    <w:rsid w:val="00FD32AF"/>
    <w:rsid w:val="00FD3301"/>
    <w:rsid w:val="00FD52D0"/>
    <w:rsid w:val="00FE0C2E"/>
    <w:rsid w:val="00FE4425"/>
    <w:rsid w:val="00FE468B"/>
    <w:rsid w:val="00FE5C51"/>
    <w:rsid w:val="00FE5F19"/>
    <w:rsid w:val="00FE6598"/>
    <w:rsid w:val="00FE7A13"/>
    <w:rsid w:val="00FF0493"/>
    <w:rsid w:val="00FF4BD5"/>
    <w:rsid w:val="00FF74F4"/>
    <w:rsid w:val="00FF7693"/>
    <w:rsid w:val="00FF7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529888"/>
  <w14:defaultImageDpi w14:val="330"/>
  <w15:docId w15:val="{A2616FA8-5E02-4C07-A72A-D8AA0838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C4"/>
  </w:style>
  <w:style w:type="paragraph" w:styleId="Heading1">
    <w:name w:val="heading 1"/>
    <w:basedOn w:val="Normal"/>
    <w:next w:val="Normal"/>
    <w:link w:val="Heading1Char"/>
    <w:uiPriority w:val="9"/>
    <w:qFormat/>
    <w:rsid w:val="001911A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911A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911A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911A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1911A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911A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911A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911A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911A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1A7"/>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1911A7"/>
    <w:pPr>
      <w:outlineLvl w:val="9"/>
    </w:pPr>
  </w:style>
  <w:style w:type="paragraph" w:styleId="TOC2">
    <w:name w:val="toc 2"/>
    <w:basedOn w:val="Normal"/>
    <w:next w:val="Normal"/>
    <w:autoRedefine/>
    <w:uiPriority w:val="39"/>
    <w:unhideWhenUsed/>
    <w:rsid w:val="006D0616"/>
    <w:pPr>
      <w:tabs>
        <w:tab w:val="right" w:leader="dot" w:pos="9350"/>
      </w:tabs>
      <w:spacing w:after="100"/>
      <w:ind w:left="220"/>
    </w:pPr>
    <w:rPr>
      <w:rFonts w:ascii="Arial Narrow" w:hAnsi="Arial Narrow" w:cs="Times New Roman"/>
      <w:noProof/>
    </w:rPr>
  </w:style>
  <w:style w:type="paragraph" w:styleId="TOC1">
    <w:name w:val="toc 1"/>
    <w:basedOn w:val="Normal"/>
    <w:next w:val="Normal"/>
    <w:autoRedefine/>
    <w:uiPriority w:val="39"/>
    <w:unhideWhenUsed/>
    <w:rsid w:val="001911A7"/>
    <w:pPr>
      <w:spacing w:after="100"/>
    </w:pPr>
    <w:rPr>
      <w:rFonts w:cs="Times New Roman"/>
    </w:rPr>
  </w:style>
  <w:style w:type="paragraph" w:styleId="TOC3">
    <w:name w:val="toc 3"/>
    <w:basedOn w:val="Normal"/>
    <w:next w:val="Normal"/>
    <w:autoRedefine/>
    <w:uiPriority w:val="39"/>
    <w:unhideWhenUsed/>
    <w:rsid w:val="002A6CE5"/>
    <w:pPr>
      <w:tabs>
        <w:tab w:val="right" w:leader="dot" w:pos="9360"/>
      </w:tabs>
      <w:spacing w:after="100"/>
      <w:ind w:left="440"/>
    </w:pPr>
    <w:rPr>
      <w:rFonts w:ascii="Arial Narrow" w:hAnsi="Arial Narrow" w:cs="Times New Roman"/>
      <w:noProof/>
    </w:rPr>
  </w:style>
  <w:style w:type="character" w:customStyle="1" w:styleId="Heading2Char">
    <w:name w:val="Heading 2 Char"/>
    <w:basedOn w:val="DefaultParagraphFont"/>
    <w:link w:val="Heading2"/>
    <w:uiPriority w:val="9"/>
    <w:rsid w:val="001911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911A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1911A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1911A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911A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911A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911A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911A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unhideWhenUsed/>
    <w:qFormat/>
    <w:rsid w:val="001911A7"/>
    <w:pPr>
      <w:spacing w:line="240" w:lineRule="auto"/>
    </w:pPr>
    <w:rPr>
      <w:b/>
      <w:bCs/>
      <w:smallCaps/>
      <w:color w:val="44546A" w:themeColor="text2"/>
    </w:rPr>
  </w:style>
  <w:style w:type="paragraph" w:styleId="Title">
    <w:name w:val="Title"/>
    <w:basedOn w:val="Normal"/>
    <w:next w:val="Normal"/>
    <w:link w:val="TitleChar"/>
    <w:uiPriority w:val="10"/>
    <w:qFormat/>
    <w:rsid w:val="001911A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911A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911A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911A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911A7"/>
    <w:rPr>
      <w:b/>
      <w:bCs/>
    </w:rPr>
  </w:style>
  <w:style w:type="character" w:styleId="Emphasis">
    <w:name w:val="Emphasis"/>
    <w:basedOn w:val="DefaultParagraphFont"/>
    <w:uiPriority w:val="20"/>
    <w:qFormat/>
    <w:rsid w:val="001911A7"/>
    <w:rPr>
      <w:i/>
      <w:iCs/>
    </w:rPr>
  </w:style>
  <w:style w:type="paragraph" w:styleId="NoSpacing">
    <w:name w:val="No Spacing"/>
    <w:uiPriority w:val="1"/>
    <w:qFormat/>
    <w:rsid w:val="001911A7"/>
    <w:pPr>
      <w:spacing w:after="0" w:line="240" w:lineRule="auto"/>
    </w:pPr>
  </w:style>
  <w:style w:type="paragraph" w:styleId="Quote">
    <w:name w:val="Quote"/>
    <w:basedOn w:val="Normal"/>
    <w:next w:val="Normal"/>
    <w:link w:val="QuoteChar"/>
    <w:uiPriority w:val="29"/>
    <w:qFormat/>
    <w:rsid w:val="001911A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911A7"/>
    <w:rPr>
      <w:color w:val="44546A" w:themeColor="text2"/>
      <w:sz w:val="24"/>
      <w:szCs w:val="24"/>
    </w:rPr>
  </w:style>
  <w:style w:type="paragraph" w:styleId="IntenseQuote">
    <w:name w:val="Intense Quote"/>
    <w:basedOn w:val="Normal"/>
    <w:next w:val="Normal"/>
    <w:link w:val="IntenseQuoteChar"/>
    <w:uiPriority w:val="30"/>
    <w:qFormat/>
    <w:rsid w:val="001911A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911A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911A7"/>
    <w:rPr>
      <w:i/>
      <w:iCs/>
      <w:color w:val="595959" w:themeColor="text1" w:themeTint="A6"/>
    </w:rPr>
  </w:style>
  <w:style w:type="character" w:styleId="IntenseEmphasis">
    <w:name w:val="Intense Emphasis"/>
    <w:basedOn w:val="DefaultParagraphFont"/>
    <w:uiPriority w:val="21"/>
    <w:qFormat/>
    <w:rsid w:val="001911A7"/>
    <w:rPr>
      <w:b/>
      <w:bCs/>
      <w:i/>
      <w:iCs/>
    </w:rPr>
  </w:style>
  <w:style w:type="character" w:styleId="SubtleReference">
    <w:name w:val="Subtle Reference"/>
    <w:basedOn w:val="DefaultParagraphFont"/>
    <w:uiPriority w:val="31"/>
    <w:qFormat/>
    <w:rsid w:val="001911A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911A7"/>
    <w:rPr>
      <w:b/>
      <w:bCs/>
      <w:smallCaps/>
      <w:color w:val="44546A" w:themeColor="text2"/>
      <w:u w:val="single"/>
    </w:rPr>
  </w:style>
  <w:style w:type="character" w:styleId="BookTitle">
    <w:name w:val="Book Title"/>
    <w:basedOn w:val="DefaultParagraphFont"/>
    <w:uiPriority w:val="33"/>
    <w:qFormat/>
    <w:rsid w:val="001911A7"/>
    <w:rPr>
      <w:b/>
      <w:bCs/>
      <w:smallCaps/>
      <w:spacing w:val="10"/>
    </w:rPr>
  </w:style>
  <w:style w:type="paragraph" w:styleId="Header">
    <w:name w:val="header"/>
    <w:basedOn w:val="Normal"/>
    <w:link w:val="HeaderChar"/>
    <w:uiPriority w:val="99"/>
    <w:unhideWhenUsed/>
    <w:rsid w:val="00191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1A7"/>
  </w:style>
  <w:style w:type="paragraph" w:styleId="Footer">
    <w:name w:val="footer"/>
    <w:basedOn w:val="Normal"/>
    <w:link w:val="FooterChar"/>
    <w:uiPriority w:val="99"/>
    <w:unhideWhenUsed/>
    <w:rsid w:val="00191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1A7"/>
  </w:style>
  <w:style w:type="paragraph" w:styleId="ListParagraph">
    <w:name w:val="List Paragraph"/>
    <w:basedOn w:val="Normal"/>
    <w:uiPriority w:val="34"/>
    <w:qFormat/>
    <w:rsid w:val="00692CFE"/>
    <w:pPr>
      <w:ind w:left="720"/>
      <w:contextualSpacing/>
    </w:pPr>
  </w:style>
  <w:style w:type="paragraph" w:customStyle="1" w:styleId="EndNoteBibliographyTitle">
    <w:name w:val="EndNote Bibliography Title"/>
    <w:basedOn w:val="Normal"/>
    <w:link w:val="EndNoteBibliographyTitleChar"/>
    <w:rsid w:val="008A0833"/>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8A0833"/>
    <w:rPr>
      <w:rFonts w:ascii="Times New Roman" w:hAnsi="Times New Roman" w:cs="Times New Roman"/>
      <w:noProof/>
    </w:rPr>
  </w:style>
  <w:style w:type="paragraph" w:customStyle="1" w:styleId="EndNoteBibliography">
    <w:name w:val="EndNote Bibliography"/>
    <w:basedOn w:val="Normal"/>
    <w:link w:val="EndNoteBibliographyChar"/>
    <w:rsid w:val="008A0833"/>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8A0833"/>
    <w:rPr>
      <w:rFonts w:ascii="Times New Roman" w:hAnsi="Times New Roman" w:cs="Times New Roman"/>
      <w:noProof/>
    </w:rPr>
  </w:style>
  <w:style w:type="character" w:styleId="Hyperlink">
    <w:name w:val="Hyperlink"/>
    <w:basedOn w:val="DefaultParagraphFont"/>
    <w:uiPriority w:val="99"/>
    <w:unhideWhenUsed/>
    <w:rsid w:val="008A0833"/>
    <w:rPr>
      <w:color w:val="0563C1" w:themeColor="hyperlink"/>
      <w:u w:val="single"/>
    </w:rPr>
  </w:style>
  <w:style w:type="character" w:customStyle="1" w:styleId="UnresolvedMention1">
    <w:name w:val="Unresolved Mention1"/>
    <w:basedOn w:val="DefaultParagraphFont"/>
    <w:uiPriority w:val="99"/>
    <w:semiHidden/>
    <w:unhideWhenUsed/>
    <w:rsid w:val="008A0833"/>
    <w:rPr>
      <w:color w:val="605E5C"/>
      <w:shd w:val="clear" w:color="auto" w:fill="E1DFDD"/>
    </w:rPr>
  </w:style>
  <w:style w:type="character" w:styleId="CommentReference">
    <w:name w:val="annotation reference"/>
    <w:basedOn w:val="DefaultParagraphFont"/>
    <w:uiPriority w:val="99"/>
    <w:semiHidden/>
    <w:unhideWhenUsed/>
    <w:rsid w:val="007667CD"/>
    <w:rPr>
      <w:sz w:val="16"/>
      <w:szCs w:val="16"/>
    </w:rPr>
  </w:style>
  <w:style w:type="paragraph" w:styleId="NormalWeb">
    <w:name w:val="Normal (Web)"/>
    <w:basedOn w:val="Normal"/>
    <w:uiPriority w:val="99"/>
    <w:unhideWhenUsed/>
    <w:rsid w:val="00841E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11">
    <w:name w:val="Plain Table 11"/>
    <w:basedOn w:val="TableNormal"/>
    <w:next w:val="PlainTable1"/>
    <w:uiPriority w:val="41"/>
    <w:rsid w:val="002009E8"/>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2009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MainText">
    <w:name w:val="TA_Main_Text"/>
    <w:basedOn w:val="Normal"/>
    <w:link w:val="TAMainTextChar"/>
    <w:rsid w:val="0038434B"/>
    <w:pPr>
      <w:spacing w:after="0" w:line="480" w:lineRule="auto"/>
      <w:ind w:firstLine="202"/>
      <w:jc w:val="both"/>
    </w:pPr>
    <w:rPr>
      <w:rFonts w:ascii="Times" w:eastAsia="Times New Roman" w:hAnsi="Times" w:cs="Times New Roman"/>
      <w:sz w:val="24"/>
      <w:szCs w:val="20"/>
    </w:rPr>
  </w:style>
  <w:style w:type="character" w:customStyle="1" w:styleId="TAMainTextChar">
    <w:name w:val="TA_Main_Text Char"/>
    <w:link w:val="TAMainText"/>
    <w:rsid w:val="0038434B"/>
    <w:rPr>
      <w:rFonts w:ascii="Times" w:eastAsia="Times New Roman" w:hAnsi="Times" w:cs="Times New Roman"/>
      <w:sz w:val="24"/>
      <w:szCs w:val="20"/>
    </w:rPr>
  </w:style>
  <w:style w:type="character" w:styleId="LineNumber">
    <w:name w:val="line number"/>
    <w:basedOn w:val="DefaultParagraphFont"/>
    <w:uiPriority w:val="99"/>
    <w:unhideWhenUsed/>
    <w:rsid w:val="00AE7FF8"/>
    <w:rPr>
      <w:rFonts w:ascii="Times New Roman" w:hAnsi="Times New Roman"/>
      <w:sz w:val="24"/>
    </w:rPr>
  </w:style>
  <w:style w:type="paragraph" w:customStyle="1" w:styleId="VAFigureCaption">
    <w:name w:val="VA_Figure_Caption"/>
    <w:basedOn w:val="Normal"/>
    <w:next w:val="Normal"/>
    <w:rsid w:val="00FA41B4"/>
    <w:pPr>
      <w:spacing w:after="200" w:line="480" w:lineRule="auto"/>
      <w:jc w:val="both"/>
    </w:pPr>
    <w:rPr>
      <w:rFonts w:ascii="Times" w:eastAsia="Times New Roman" w:hAnsi="Times" w:cs="Times New Roman"/>
      <w:sz w:val="24"/>
      <w:szCs w:val="20"/>
    </w:rPr>
  </w:style>
  <w:style w:type="character" w:styleId="PlaceholderText">
    <w:name w:val="Placeholder Text"/>
    <w:basedOn w:val="DefaultParagraphFont"/>
    <w:uiPriority w:val="99"/>
    <w:semiHidden/>
    <w:rsid w:val="007B57D2"/>
    <w:rPr>
      <w:color w:val="808080"/>
    </w:rPr>
  </w:style>
  <w:style w:type="character" w:customStyle="1" w:styleId="UnresolvedMention2">
    <w:name w:val="Unresolved Mention2"/>
    <w:basedOn w:val="DefaultParagraphFont"/>
    <w:uiPriority w:val="99"/>
    <w:rsid w:val="00B37273"/>
    <w:rPr>
      <w:color w:val="605E5C"/>
      <w:shd w:val="clear" w:color="auto" w:fill="E1DFDD"/>
    </w:rPr>
  </w:style>
  <w:style w:type="paragraph" w:styleId="TableofFigures">
    <w:name w:val="table of figures"/>
    <w:basedOn w:val="Normal"/>
    <w:next w:val="Normal"/>
    <w:uiPriority w:val="99"/>
    <w:unhideWhenUsed/>
    <w:rsid w:val="00A87CF7"/>
    <w:pPr>
      <w:spacing w:after="0"/>
    </w:pPr>
    <w:rPr>
      <w:rFonts w:ascii="Times New Roman" w:hAnsi="Times New Roman"/>
    </w:rPr>
  </w:style>
  <w:style w:type="character" w:styleId="UnresolvedMention">
    <w:name w:val="Unresolved Mention"/>
    <w:basedOn w:val="DefaultParagraphFont"/>
    <w:uiPriority w:val="99"/>
    <w:rsid w:val="00666A5E"/>
    <w:rPr>
      <w:color w:val="605E5C"/>
      <w:shd w:val="clear" w:color="auto" w:fill="E1DFDD"/>
    </w:rPr>
  </w:style>
  <w:style w:type="numbering" w:customStyle="1" w:styleId="NoList1">
    <w:name w:val="No List1"/>
    <w:next w:val="NoList"/>
    <w:uiPriority w:val="99"/>
    <w:semiHidden/>
    <w:unhideWhenUsed/>
    <w:rsid w:val="00275225"/>
  </w:style>
  <w:style w:type="character" w:customStyle="1" w:styleId="cf01">
    <w:name w:val="cf01"/>
    <w:basedOn w:val="DefaultParagraphFont"/>
    <w:rsid w:val="00275225"/>
    <w:rPr>
      <w:rFonts w:ascii="Segoe UI" w:hAnsi="Segoe UI" w:cs="Segoe UI" w:hint="default"/>
      <w:caps/>
      <w:sz w:val="18"/>
      <w:szCs w:val="18"/>
    </w:rPr>
  </w:style>
  <w:style w:type="paragraph" w:customStyle="1" w:styleId="Default">
    <w:name w:val="Default"/>
    <w:rsid w:val="00275225"/>
    <w:pPr>
      <w:autoSpaceDE w:val="0"/>
      <w:autoSpaceDN w:val="0"/>
      <w:adjustRightInd w:val="0"/>
      <w:spacing w:after="0" w:line="240" w:lineRule="auto"/>
    </w:pPr>
    <w:rPr>
      <w:rFonts w:ascii="Arial" w:eastAsiaTheme="minorHAnsi" w:hAnsi="Arial" w:cs="Arial"/>
      <w:color w:val="000000"/>
      <w:sz w:val="24"/>
      <w:szCs w:val="24"/>
    </w:rPr>
  </w:style>
  <w:style w:type="paragraph" w:styleId="CommentText">
    <w:name w:val="annotation text"/>
    <w:basedOn w:val="Normal"/>
    <w:link w:val="CommentTextChar"/>
    <w:uiPriority w:val="99"/>
    <w:unhideWhenUsed/>
    <w:rsid w:val="0062285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22852"/>
    <w:rPr>
      <w:rFonts w:ascii="Calibri" w:eastAsia="Calibri" w:hAnsi="Calibri" w:cs="Calibri"/>
      <w:sz w:val="20"/>
      <w:szCs w:val="20"/>
    </w:rPr>
  </w:style>
  <w:style w:type="character" w:customStyle="1" w:styleId="A11">
    <w:name w:val="A11"/>
    <w:uiPriority w:val="99"/>
    <w:rsid w:val="00622852"/>
    <w:rPr>
      <w:rFonts w:cs="Times New Roman PS"/>
      <w:color w:val="211D1E"/>
      <w:sz w:val="11"/>
      <w:szCs w:val="11"/>
    </w:rPr>
  </w:style>
  <w:style w:type="character" w:customStyle="1" w:styleId="A13">
    <w:name w:val="A13"/>
    <w:uiPriority w:val="99"/>
    <w:rsid w:val="00622852"/>
    <w:rPr>
      <w:rFonts w:cs="Times New Roman PS"/>
      <w:color w:val="211D1E"/>
      <w:sz w:val="11"/>
      <w:szCs w:val="11"/>
    </w:rPr>
  </w:style>
  <w:style w:type="table" w:styleId="TableGrid">
    <w:name w:val="Table Grid"/>
    <w:basedOn w:val="TableNormal"/>
    <w:uiPriority w:val="39"/>
    <w:rsid w:val="0062285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ip-numbering">
    <w:name w:val="skip-numbering"/>
    <w:basedOn w:val="Normal"/>
    <w:rsid w:val="00622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622852"/>
  </w:style>
  <w:style w:type="character" w:customStyle="1" w:styleId="ref-title">
    <w:name w:val="ref-title"/>
    <w:basedOn w:val="DefaultParagraphFont"/>
    <w:rsid w:val="00622852"/>
  </w:style>
  <w:style w:type="character" w:customStyle="1" w:styleId="ref-journal">
    <w:name w:val="ref-journal"/>
    <w:basedOn w:val="DefaultParagraphFont"/>
    <w:rsid w:val="00622852"/>
  </w:style>
  <w:style w:type="character" w:customStyle="1" w:styleId="ref-vol">
    <w:name w:val="ref-vol"/>
    <w:basedOn w:val="DefaultParagraphFont"/>
    <w:rsid w:val="00622852"/>
  </w:style>
  <w:style w:type="character" w:customStyle="1" w:styleId="nowrap">
    <w:name w:val="nowrap"/>
    <w:basedOn w:val="DefaultParagraphFont"/>
    <w:rsid w:val="00622852"/>
  </w:style>
  <w:style w:type="paragraph" w:customStyle="1" w:styleId="trt0xe">
    <w:name w:val="trt0xe"/>
    <w:basedOn w:val="Normal"/>
    <w:rsid w:val="006228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Keywords">
    <w:name w:val="BG_Keywords"/>
    <w:basedOn w:val="Normal"/>
    <w:next w:val="Normal"/>
    <w:autoRedefine/>
    <w:rsid w:val="00622852"/>
    <w:pPr>
      <w:spacing w:after="0" w:line="276" w:lineRule="auto"/>
    </w:pPr>
    <w:rPr>
      <w:rFonts w:ascii="Arno Pro" w:eastAsia="Times New Roman" w:hAnsi="Arno Pro" w:cs="Times New Roman"/>
      <w:i/>
      <w:kern w:val="22"/>
      <w:sz w:val="20"/>
      <w:szCs w:val="20"/>
    </w:rPr>
  </w:style>
  <w:style w:type="paragraph" w:styleId="Revision">
    <w:name w:val="Revision"/>
    <w:hidden/>
    <w:uiPriority w:val="99"/>
    <w:semiHidden/>
    <w:rsid w:val="00622852"/>
    <w:pPr>
      <w:spacing w:after="0" w:line="240" w:lineRule="auto"/>
    </w:pPr>
    <w:rPr>
      <w:rFonts w:eastAsiaTheme="minorHAnsi"/>
    </w:rPr>
  </w:style>
  <w:style w:type="paragraph" w:styleId="CommentSubject">
    <w:name w:val="annotation subject"/>
    <w:basedOn w:val="CommentText"/>
    <w:next w:val="CommentText"/>
    <w:link w:val="CommentSubjectChar"/>
    <w:uiPriority w:val="99"/>
    <w:semiHidden/>
    <w:unhideWhenUsed/>
    <w:rsid w:val="00622852"/>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22852"/>
    <w:rPr>
      <w:rFonts w:ascii="Calibri" w:eastAsiaTheme="minorHAnsi" w:hAnsi="Calibri" w:cs="Calibri"/>
      <w:b/>
      <w:bCs/>
      <w:sz w:val="20"/>
      <w:szCs w:val="20"/>
    </w:rPr>
  </w:style>
  <w:style w:type="character" w:customStyle="1" w:styleId="markhv41ivn97">
    <w:name w:val="markhv41ivn97"/>
    <w:basedOn w:val="DefaultParagraphFont"/>
    <w:rsid w:val="00EF11E0"/>
  </w:style>
  <w:style w:type="character" w:customStyle="1" w:styleId="mark363a506uo">
    <w:name w:val="mark363a506uo"/>
    <w:basedOn w:val="DefaultParagraphFont"/>
    <w:rsid w:val="00EF11E0"/>
  </w:style>
  <w:style w:type="character" w:customStyle="1" w:styleId="Title1">
    <w:name w:val="Title1"/>
    <w:basedOn w:val="DefaultParagraphFont"/>
    <w:rsid w:val="00DE0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3614">
      <w:bodyDiv w:val="1"/>
      <w:marLeft w:val="0"/>
      <w:marRight w:val="0"/>
      <w:marTop w:val="0"/>
      <w:marBottom w:val="0"/>
      <w:divBdr>
        <w:top w:val="none" w:sz="0" w:space="0" w:color="auto"/>
        <w:left w:val="none" w:sz="0" w:space="0" w:color="auto"/>
        <w:bottom w:val="none" w:sz="0" w:space="0" w:color="auto"/>
        <w:right w:val="none" w:sz="0" w:space="0" w:color="auto"/>
      </w:divBdr>
      <w:divsChild>
        <w:div w:id="1538009011">
          <w:marLeft w:val="0"/>
          <w:marRight w:val="0"/>
          <w:marTop w:val="0"/>
          <w:marBottom w:val="0"/>
          <w:divBdr>
            <w:top w:val="single" w:sz="2" w:space="0" w:color="auto"/>
            <w:left w:val="single" w:sz="2" w:space="0" w:color="auto"/>
            <w:bottom w:val="single" w:sz="6" w:space="0" w:color="auto"/>
            <w:right w:val="single" w:sz="2" w:space="0" w:color="auto"/>
          </w:divBdr>
          <w:divsChild>
            <w:div w:id="1774283445">
              <w:marLeft w:val="0"/>
              <w:marRight w:val="0"/>
              <w:marTop w:val="100"/>
              <w:marBottom w:val="100"/>
              <w:divBdr>
                <w:top w:val="single" w:sz="2" w:space="0" w:color="D9D9E3"/>
                <w:left w:val="single" w:sz="2" w:space="0" w:color="D9D9E3"/>
                <w:bottom w:val="single" w:sz="2" w:space="0" w:color="D9D9E3"/>
                <w:right w:val="single" w:sz="2" w:space="0" w:color="D9D9E3"/>
              </w:divBdr>
              <w:divsChild>
                <w:div w:id="1844198884">
                  <w:marLeft w:val="0"/>
                  <w:marRight w:val="0"/>
                  <w:marTop w:val="0"/>
                  <w:marBottom w:val="0"/>
                  <w:divBdr>
                    <w:top w:val="single" w:sz="2" w:space="0" w:color="D9D9E3"/>
                    <w:left w:val="single" w:sz="2" w:space="0" w:color="D9D9E3"/>
                    <w:bottom w:val="single" w:sz="2" w:space="0" w:color="D9D9E3"/>
                    <w:right w:val="single" w:sz="2" w:space="0" w:color="D9D9E3"/>
                  </w:divBdr>
                  <w:divsChild>
                    <w:div w:id="1648705893">
                      <w:marLeft w:val="0"/>
                      <w:marRight w:val="0"/>
                      <w:marTop w:val="0"/>
                      <w:marBottom w:val="0"/>
                      <w:divBdr>
                        <w:top w:val="single" w:sz="2" w:space="0" w:color="D9D9E3"/>
                        <w:left w:val="single" w:sz="2" w:space="0" w:color="D9D9E3"/>
                        <w:bottom w:val="single" w:sz="2" w:space="0" w:color="D9D9E3"/>
                        <w:right w:val="single" w:sz="2" w:space="0" w:color="D9D9E3"/>
                      </w:divBdr>
                      <w:divsChild>
                        <w:div w:id="1622035050">
                          <w:marLeft w:val="0"/>
                          <w:marRight w:val="0"/>
                          <w:marTop w:val="0"/>
                          <w:marBottom w:val="0"/>
                          <w:divBdr>
                            <w:top w:val="single" w:sz="2" w:space="0" w:color="D9D9E3"/>
                            <w:left w:val="single" w:sz="2" w:space="0" w:color="D9D9E3"/>
                            <w:bottom w:val="single" w:sz="2" w:space="0" w:color="D9D9E3"/>
                            <w:right w:val="single" w:sz="2" w:space="0" w:color="D9D9E3"/>
                          </w:divBdr>
                          <w:divsChild>
                            <w:div w:id="626472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2703156">
      <w:bodyDiv w:val="1"/>
      <w:marLeft w:val="0"/>
      <w:marRight w:val="0"/>
      <w:marTop w:val="0"/>
      <w:marBottom w:val="0"/>
      <w:divBdr>
        <w:top w:val="none" w:sz="0" w:space="0" w:color="auto"/>
        <w:left w:val="none" w:sz="0" w:space="0" w:color="auto"/>
        <w:bottom w:val="none" w:sz="0" w:space="0" w:color="auto"/>
        <w:right w:val="none" w:sz="0" w:space="0" w:color="auto"/>
      </w:divBdr>
    </w:div>
    <w:div w:id="386298436">
      <w:bodyDiv w:val="1"/>
      <w:marLeft w:val="0"/>
      <w:marRight w:val="0"/>
      <w:marTop w:val="0"/>
      <w:marBottom w:val="0"/>
      <w:divBdr>
        <w:top w:val="none" w:sz="0" w:space="0" w:color="auto"/>
        <w:left w:val="none" w:sz="0" w:space="0" w:color="auto"/>
        <w:bottom w:val="none" w:sz="0" w:space="0" w:color="auto"/>
        <w:right w:val="none" w:sz="0" w:space="0" w:color="auto"/>
      </w:divBdr>
    </w:div>
    <w:div w:id="544368165">
      <w:bodyDiv w:val="1"/>
      <w:marLeft w:val="0"/>
      <w:marRight w:val="0"/>
      <w:marTop w:val="0"/>
      <w:marBottom w:val="0"/>
      <w:divBdr>
        <w:top w:val="none" w:sz="0" w:space="0" w:color="auto"/>
        <w:left w:val="none" w:sz="0" w:space="0" w:color="auto"/>
        <w:bottom w:val="none" w:sz="0" w:space="0" w:color="auto"/>
        <w:right w:val="none" w:sz="0" w:space="0" w:color="auto"/>
      </w:divBdr>
    </w:div>
    <w:div w:id="647631726">
      <w:bodyDiv w:val="1"/>
      <w:marLeft w:val="0"/>
      <w:marRight w:val="0"/>
      <w:marTop w:val="0"/>
      <w:marBottom w:val="0"/>
      <w:divBdr>
        <w:top w:val="none" w:sz="0" w:space="0" w:color="auto"/>
        <w:left w:val="none" w:sz="0" w:space="0" w:color="auto"/>
        <w:bottom w:val="none" w:sz="0" w:space="0" w:color="auto"/>
        <w:right w:val="none" w:sz="0" w:space="0" w:color="auto"/>
      </w:divBdr>
    </w:div>
    <w:div w:id="815806880">
      <w:bodyDiv w:val="1"/>
      <w:marLeft w:val="0"/>
      <w:marRight w:val="0"/>
      <w:marTop w:val="0"/>
      <w:marBottom w:val="0"/>
      <w:divBdr>
        <w:top w:val="none" w:sz="0" w:space="0" w:color="auto"/>
        <w:left w:val="none" w:sz="0" w:space="0" w:color="auto"/>
        <w:bottom w:val="none" w:sz="0" w:space="0" w:color="auto"/>
        <w:right w:val="none" w:sz="0" w:space="0" w:color="auto"/>
      </w:divBdr>
    </w:div>
    <w:div w:id="847450726">
      <w:bodyDiv w:val="1"/>
      <w:marLeft w:val="0"/>
      <w:marRight w:val="0"/>
      <w:marTop w:val="0"/>
      <w:marBottom w:val="0"/>
      <w:divBdr>
        <w:top w:val="none" w:sz="0" w:space="0" w:color="auto"/>
        <w:left w:val="none" w:sz="0" w:space="0" w:color="auto"/>
        <w:bottom w:val="none" w:sz="0" w:space="0" w:color="auto"/>
        <w:right w:val="none" w:sz="0" w:space="0" w:color="auto"/>
      </w:divBdr>
    </w:div>
    <w:div w:id="865098439">
      <w:bodyDiv w:val="1"/>
      <w:marLeft w:val="0"/>
      <w:marRight w:val="0"/>
      <w:marTop w:val="0"/>
      <w:marBottom w:val="0"/>
      <w:divBdr>
        <w:top w:val="none" w:sz="0" w:space="0" w:color="auto"/>
        <w:left w:val="none" w:sz="0" w:space="0" w:color="auto"/>
        <w:bottom w:val="none" w:sz="0" w:space="0" w:color="auto"/>
        <w:right w:val="none" w:sz="0" w:space="0" w:color="auto"/>
      </w:divBdr>
    </w:div>
    <w:div w:id="976254989">
      <w:bodyDiv w:val="1"/>
      <w:marLeft w:val="0"/>
      <w:marRight w:val="0"/>
      <w:marTop w:val="0"/>
      <w:marBottom w:val="0"/>
      <w:divBdr>
        <w:top w:val="none" w:sz="0" w:space="0" w:color="auto"/>
        <w:left w:val="none" w:sz="0" w:space="0" w:color="auto"/>
        <w:bottom w:val="none" w:sz="0" w:space="0" w:color="auto"/>
        <w:right w:val="none" w:sz="0" w:space="0" w:color="auto"/>
      </w:divBdr>
    </w:div>
    <w:div w:id="1033651815">
      <w:bodyDiv w:val="1"/>
      <w:marLeft w:val="0"/>
      <w:marRight w:val="0"/>
      <w:marTop w:val="0"/>
      <w:marBottom w:val="0"/>
      <w:divBdr>
        <w:top w:val="none" w:sz="0" w:space="0" w:color="auto"/>
        <w:left w:val="none" w:sz="0" w:space="0" w:color="auto"/>
        <w:bottom w:val="none" w:sz="0" w:space="0" w:color="auto"/>
        <w:right w:val="none" w:sz="0" w:space="0" w:color="auto"/>
      </w:divBdr>
    </w:div>
    <w:div w:id="1060636652">
      <w:bodyDiv w:val="1"/>
      <w:marLeft w:val="0"/>
      <w:marRight w:val="0"/>
      <w:marTop w:val="0"/>
      <w:marBottom w:val="0"/>
      <w:divBdr>
        <w:top w:val="none" w:sz="0" w:space="0" w:color="auto"/>
        <w:left w:val="none" w:sz="0" w:space="0" w:color="auto"/>
        <w:bottom w:val="none" w:sz="0" w:space="0" w:color="auto"/>
        <w:right w:val="none" w:sz="0" w:space="0" w:color="auto"/>
      </w:divBdr>
    </w:div>
    <w:div w:id="1492715374">
      <w:bodyDiv w:val="1"/>
      <w:marLeft w:val="0"/>
      <w:marRight w:val="0"/>
      <w:marTop w:val="0"/>
      <w:marBottom w:val="0"/>
      <w:divBdr>
        <w:top w:val="none" w:sz="0" w:space="0" w:color="auto"/>
        <w:left w:val="none" w:sz="0" w:space="0" w:color="auto"/>
        <w:bottom w:val="none" w:sz="0" w:space="0" w:color="auto"/>
        <w:right w:val="none" w:sz="0" w:space="0" w:color="auto"/>
      </w:divBdr>
    </w:div>
    <w:div w:id="1670016558">
      <w:bodyDiv w:val="1"/>
      <w:marLeft w:val="0"/>
      <w:marRight w:val="0"/>
      <w:marTop w:val="0"/>
      <w:marBottom w:val="0"/>
      <w:divBdr>
        <w:top w:val="none" w:sz="0" w:space="0" w:color="auto"/>
        <w:left w:val="none" w:sz="0" w:space="0" w:color="auto"/>
        <w:bottom w:val="none" w:sz="0" w:space="0" w:color="auto"/>
        <w:right w:val="none" w:sz="0" w:space="0" w:color="auto"/>
      </w:divBdr>
    </w:div>
    <w:div w:id="1682514815">
      <w:bodyDiv w:val="1"/>
      <w:marLeft w:val="0"/>
      <w:marRight w:val="0"/>
      <w:marTop w:val="0"/>
      <w:marBottom w:val="0"/>
      <w:divBdr>
        <w:top w:val="none" w:sz="0" w:space="0" w:color="auto"/>
        <w:left w:val="none" w:sz="0" w:space="0" w:color="auto"/>
        <w:bottom w:val="none" w:sz="0" w:space="0" w:color="auto"/>
        <w:right w:val="none" w:sz="0" w:space="0" w:color="auto"/>
      </w:divBdr>
    </w:div>
    <w:div w:id="1711802523">
      <w:bodyDiv w:val="1"/>
      <w:marLeft w:val="0"/>
      <w:marRight w:val="0"/>
      <w:marTop w:val="0"/>
      <w:marBottom w:val="0"/>
      <w:divBdr>
        <w:top w:val="none" w:sz="0" w:space="0" w:color="auto"/>
        <w:left w:val="none" w:sz="0" w:space="0" w:color="auto"/>
        <w:bottom w:val="none" w:sz="0" w:space="0" w:color="auto"/>
        <w:right w:val="none" w:sz="0" w:space="0" w:color="auto"/>
      </w:divBdr>
    </w:div>
    <w:div w:id="1781945607">
      <w:bodyDiv w:val="1"/>
      <w:marLeft w:val="0"/>
      <w:marRight w:val="0"/>
      <w:marTop w:val="0"/>
      <w:marBottom w:val="0"/>
      <w:divBdr>
        <w:top w:val="none" w:sz="0" w:space="0" w:color="auto"/>
        <w:left w:val="none" w:sz="0" w:space="0" w:color="auto"/>
        <w:bottom w:val="none" w:sz="0" w:space="0" w:color="auto"/>
        <w:right w:val="none" w:sz="0" w:space="0" w:color="auto"/>
      </w:divBdr>
    </w:div>
    <w:div w:id="1958903431">
      <w:bodyDiv w:val="1"/>
      <w:marLeft w:val="0"/>
      <w:marRight w:val="0"/>
      <w:marTop w:val="0"/>
      <w:marBottom w:val="0"/>
      <w:divBdr>
        <w:top w:val="none" w:sz="0" w:space="0" w:color="auto"/>
        <w:left w:val="none" w:sz="0" w:space="0" w:color="auto"/>
        <w:bottom w:val="none" w:sz="0" w:space="0" w:color="auto"/>
        <w:right w:val="none" w:sz="0" w:space="0" w:color="auto"/>
      </w:divBdr>
    </w:div>
    <w:div w:id="2016878128">
      <w:bodyDiv w:val="1"/>
      <w:marLeft w:val="0"/>
      <w:marRight w:val="0"/>
      <w:marTop w:val="0"/>
      <w:marBottom w:val="0"/>
      <w:divBdr>
        <w:top w:val="none" w:sz="0" w:space="0" w:color="auto"/>
        <w:left w:val="none" w:sz="0" w:space="0" w:color="auto"/>
        <w:bottom w:val="none" w:sz="0" w:space="0" w:color="auto"/>
        <w:right w:val="none" w:sz="0" w:space="0" w:color="auto"/>
      </w:divBdr>
    </w:div>
    <w:div w:id="201700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Chemistry\Desktop\Dissertation\draft%201%20dissertation\Neda%20Heydarian%20Dissertation%20complete%20draft%201.2.docx" TargetMode="External"/><Relationship Id="rId21" Type="http://schemas.openxmlformats.org/officeDocument/2006/relationships/hyperlink" Target="file:///C:\Users\Chemistry\Desktop\Dissertation\draft%201%20dissertation\Neda%20Heydarian%20Dissertation%20complete%20draft%201.2.docx" TargetMode="External"/><Relationship Id="rId42" Type="http://schemas.openxmlformats.org/officeDocument/2006/relationships/image" Target="media/image2.png"/><Relationship Id="rId47" Type="http://schemas.openxmlformats.org/officeDocument/2006/relationships/image" Target="media/image7.png"/><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3.png"/><Relationship Id="rId89" Type="http://schemas.openxmlformats.org/officeDocument/2006/relationships/image" Target="media/image48.tiff"/><Relationship Id="rId16" Type="http://schemas.openxmlformats.org/officeDocument/2006/relationships/hyperlink" Target="file:///C:\Users\Chemistry\Desktop\Dissertation\draft%201%20dissertation\Neda%20Heydarian%20Dissertation%20complete%20draft%201.2.docx" TargetMode="External"/><Relationship Id="rId11" Type="http://schemas.openxmlformats.org/officeDocument/2006/relationships/hyperlink" Target="file:///C:\Users\Chemistry\Desktop\Dissertation\draft%201%20dissertation\Neda%20Heydarian%20Dissertation%20complete%20draft%201.2.docx" TargetMode="External"/><Relationship Id="rId32" Type="http://schemas.openxmlformats.org/officeDocument/2006/relationships/hyperlink" Target="file:///C:\Users\Chemistry\Desktop\Dissertation\draft%201%20dissertation\Neda%20Heydarian%20Dissertation%20complete%20draft%201.2.docx" TargetMode="External"/><Relationship Id="rId37" Type="http://schemas.openxmlformats.org/officeDocument/2006/relationships/hyperlink" Target="file:///C:\Users\Chemistry\Desktop\Dissertation\draft%201%20dissertation\Neda%20Heydarian%20Dissertation%20complete%20draft%201.2.docx" TargetMode="Externa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3.png"/><Relationship Id="rId79" Type="http://schemas.openxmlformats.org/officeDocument/2006/relationships/image" Target="media/image38.png"/><Relationship Id="rId5" Type="http://schemas.openxmlformats.org/officeDocument/2006/relationships/webSettings" Target="webSettings.xml"/><Relationship Id="rId90" Type="http://schemas.openxmlformats.org/officeDocument/2006/relationships/image" Target="media/image49.tiff"/><Relationship Id="rId95" Type="http://schemas.openxmlformats.org/officeDocument/2006/relationships/hyperlink" Target="https://aspe.hhs.gov/system/files/pdf/264126/CARB-National-Action-Plan-2020-2025.pdf" TargetMode="External"/><Relationship Id="rId22" Type="http://schemas.openxmlformats.org/officeDocument/2006/relationships/hyperlink" Target="file:///C:\Users\Chemistry\Desktop\Dissertation\draft%201%20dissertation\Neda%20Heydarian%20Dissertation%20complete%20draft%201.2.docx" TargetMode="External"/><Relationship Id="rId27" Type="http://schemas.openxmlformats.org/officeDocument/2006/relationships/hyperlink" Target="file:///C:\Users\Chemistry\Desktop\Dissertation\draft%201%20dissertation\Neda%20Heydarian%20Dissertation%20complete%20draft%201.2.docx" TargetMode="External"/><Relationship Id="rId43" Type="http://schemas.openxmlformats.org/officeDocument/2006/relationships/image" Target="media/image3.png"/><Relationship Id="rId48" Type="http://schemas.openxmlformats.org/officeDocument/2006/relationships/image" Target="media/image8.png"/><Relationship Id="rId64" Type="http://schemas.openxmlformats.org/officeDocument/2006/relationships/image" Target="media/image24.png"/><Relationship Id="rId69" Type="http://schemas.openxmlformats.org/officeDocument/2006/relationships/image" Target="media/image29.png"/><Relationship Id="rId80" Type="http://schemas.openxmlformats.org/officeDocument/2006/relationships/image" Target="media/image39.png"/><Relationship Id="rId85"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hyperlink" Target="file:///C:\Users\Chemistry\Desktop\Dissertation\draft%201%20dissertation\Neda%20Heydarian%20Dissertation%20complete%20draft%201.2.docx" TargetMode="External"/><Relationship Id="rId17" Type="http://schemas.openxmlformats.org/officeDocument/2006/relationships/hyperlink" Target="file:///C:\Users\Chemistry\Desktop\Dissertation\draft%201%20dissertation\Neda%20Heydarian%20Dissertation%20complete%20draft%201.2.docx" TargetMode="External"/><Relationship Id="rId25" Type="http://schemas.openxmlformats.org/officeDocument/2006/relationships/hyperlink" Target="file:///C:\Users\Chemistry\Desktop\Dissertation\draft%201%20dissertation\Neda%20Heydarian%20Dissertation%20complete%20draft%201.2.docx" TargetMode="External"/><Relationship Id="rId33" Type="http://schemas.openxmlformats.org/officeDocument/2006/relationships/hyperlink" Target="file:///C:\Users\Chemistry\Desktop\Dissertation\draft%201%20dissertation\Neda%20Heydarian%20Dissertation%20complete%20draft%201.2.docx" TargetMode="External"/><Relationship Id="rId38" Type="http://schemas.openxmlformats.org/officeDocument/2006/relationships/hyperlink" Target="file:///C:\Users\Chemistry\Desktop\Dissertation\draft%201%20dissertation\Neda%20Heydarian%20Dissertation%20complete%20draft%201.2.docx"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tiff"/><Relationship Id="rId20" Type="http://schemas.openxmlformats.org/officeDocument/2006/relationships/hyperlink" Target="file:///C:\Users\Chemistry\Desktop\Dissertation\draft%201%20dissertation\Neda%20Heydarian%20Dissertation%20complete%20draft%201.2.docx" TargetMode="External"/><Relationship Id="rId41" Type="http://schemas.openxmlformats.org/officeDocument/2006/relationships/image" Target="media/image1.png"/><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4.png"/><Relationship Id="rId83" Type="http://schemas.openxmlformats.org/officeDocument/2006/relationships/image" Target="media/image42.png"/><Relationship Id="rId88" Type="http://schemas.openxmlformats.org/officeDocument/2006/relationships/image" Target="media/image47.png"/><Relationship Id="rId91" Type="http://schemas.openxmlformats.org/officeDocument/2006/relationships/image" Target="media/image50.tif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Chemistry\Desktop\Dissertation\draft%201%20dissertation\Neda%20Heydarian%20Dissertation%20complete%20draft%201.2.docx" TargetMode="External"/><Relationship Id="rId23" Type="http://schemas.openxmlformats.org/officeDocument/2006/relationships/hyperlink" Target="file:///C:\Users\Chemistry\Desktop\Dissertation\draft%201%20dissertation\Neda%20Heydarian%20Dissertation%20complete%20draft%201.2.docx" TargetMode="External"/><Relationship Id="rId28" Type="http://schemas.openxmlformats.org/officeDocument/2006/relationships/hyperlink" Target="file:///C:\Users\Chemistry\Desktop\Dissertation\draft%201%20dissertation\Neda%20Heydarian%20Dissertation%20complete%20draft%201.2.docx" TargetMode="External"/><Relationship Id="rId36" Type="http://schemas.openxmlformats.org/officeDocument/2006/relationships/hyperlink" Target="file:///C:\Users\Chemistry\Desktop\Dissertation\draft%201%20dissertation\Neda%20Heydarian%20Dissertation%20complete%20draft%201.2.docx" TargetMode="External"/><Relationship Id="rId49" Type="http://schemas.openxmlformats.org/officeDocument/2006/relationships/image" Target="media/image9.png"/><Relationship Id="rId57" Type="http://schemas.openxmlformats.org/officeDocument/2006/relationships/image" Target="media/image17.png"/><Relationship Id="rId10" Type="http://schemas.openxmlformats.org/officeDocument/2006/relationships/hyperlink" Target="file:///C:\Users\Chemistry\Desktop\Dissertation\draft%201%20dissertation\Neda%20Heydarian%20Dissertation%20complete%20draft%201.2.docx" TargetMode="External"/><Relationship Id="rId31" Type="http://schemas.openxmlformats.org/officeDocument/2006/relationships/hyperlink" Target="file:///C:\Users\Chemistry\Desktop\Dissertation\draft%201%20dissertation\Neda%20Heydarian%20Dissertation%20complete%20draft%201.2.docx"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tiff"/><Relationship Id="rId4" Type="http://schemas.openxmlformats.org/officeDocument/2006/relationships/settings" Target="settings.xml"/><Relationship Id="rId9" Type="http://schemas.openxmlformats.org/officeDocument/2006/relationships/hyperlink" Target="file:///C:\Users\Chemistry\Desktop\Dissertation\draft%201%20dissertation\Neda%20Heydarian%20Dissertation%20complete%20draft%201.2.docx" TargetMode="External"/><Relationship Id="rId13" Type="http://schemas.openxmlformats.org/officeDocument/2006/relationships/hyperlink" Target="file:///C:\Users\Chemistry\Desktop\Dissertation\draft%201%20dissertation\Neda%20Heydarian%20Dissertation%20complete%20draft%201.2.docx" TargetMode="External"/><Relationship Id="rId18" Type="http://schemas.openxmlformats.org/officeDocument/2006/relationships/hyperlink" Target="file:///C:\Users\Chemistry\Desktop\Dissertation\draft%201%20dissertation\Neda%20Heydarian%20Dissertation%20complete%20draft%201.2.docx" TargetMode="External"/><Relationship Id="rId39" Type="http://schemas.openxmlformats.org/officeDocument/2006/relationships/hyperlink" Target="file:///C:\Users\Chemistry\Desktop\Dissertation\draft%201%20dissertation\Neda%20Heydarian%20Dissertation%20complete%20draft%201.2.docx" TargetMode="External"/><Relationship Id="rId34" Type="http://schemas.openxmlformats.org/officeDocument/2006/relationships/hyperlink" Target="file:///C:\Users\Chemistry\Desktop\Dissertation\draft%201%20dissertation\Neda%20Heydarian%20Dissertation%20complete%20draft%201.2.docx"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image" Target="media/image35.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sciencedirect.com/topics/pharmacology-toxicology-and-pharmaceutical-science/pattern-recognition-receptor" TargetMode="External"/><Relationship Id="rId92" Type="http://schemas.openxmlformats.org/officeDocument/2006/relationships/image" Target="media/image51.tiff"/><Relationship Id="rId2" Type="http://schemas.openxmlformats.org/officeDocument/2006/relationships/numbering" Target="numbering.xml"/><Relationship Id="rId29" Type="http://schemas.openxmlformats.org/officeDocument/2006/relationships/hyperlink" Target="file:///C:\Users\Chemistry\Desktop\Dissertation\draft%201%20dissertation\Neda%20Heydarian%20Dissertation%20complete%20draft%201.2.docx" TargetMode="External"/><Relationship Id="rId24" Type="http://schemas.openxmlformats.org/officeDocument/2006/relationships/hyperlink" Target="file:///C:\Users\Chemistry\Desktop\Dissertation\draft%201%20dissertation\Neda%20Heydarian%20Dissertation%20complete%20draft%201.2.docx" TargetMode="External"/><Relationship Id="rId40" Type="http://schemas.openxmlformats.org/officeDocument/2006/relationships/footer" Target="footer2.xml"/><Relationship Id="rId45" Type="http://schemas.openxmlformats.org/officeDocument/2006/relationships/image" Target="media/image5.png"/><Relationship Id="rId66" Type="http://schemas.openxmlformats.org/officeDocument/2006/relationships/image" Target="media/image26.tiff"/><Relationship Id="rId87" Type="http://schemas.openxmlformats.org/officeDocument/2006/relationships/image" Target="media/image46.tiff"/><Relationship Id="rId61" Type="http://schemas.openxmlformats.org/officeDocument/2006/relationships/image" Target="media/image21.png"/><Relationship Id="rId82" Type="http://schemas.openxmlformats.org/officeDocument/2006/relationships/image" Target="media/image41.png"/><Relationship Id="rId19" Type="http://schemas.openxmlformats.org/officeDocument/2006/relationships/hyperlink" Target="file:///C:\Users\Chemistry\Desktop\Dissertation\draft%201%20dissertation\Neda%20Heydarian%20Dissertation%20complete%20draft%201.2.docx" TargetMode="External"/><Relationship Id="rId14" Type="http://schemas.openxmlformats.org/officeDocument/2006/relationships/hyperlink" Target="file:///C:\Users\Chemistry\Desktop\Dissertation\draft%201%20dissertation\Neda%20Heydarian%20Dissertation%20complete%20draft%201.2.docx" TargetMode="External"/><Relationship Id="rId30" Type="http://schemas.openxmlformats.org/officeDocument/2006/relationships/hyperlink" Target="file:///C:\Users\Chemistry\Desktop\Dissertation\draft%201%20dissertation\Neda%20Heydarian%20Dissertation%20complete%20draft%201.2.docx" TargetMode="External"/><Relationship Id="rId35" Type="http://schemas.openxmlformats.org/officeDocument/2006/relationships/hyperlink" Target="file:///C:\Users\Chemistry\Desktop\Dissertation\draft%201%20dissertation\Neda%20Heydarian%20Dissertation%20complete%20draft%201.2.docx" TargetMode="External"/><Relationship Id="rId56" Type="http://schemas.openxmlformats.org/officeDocument/2006/relationships/image" Target="media/image16.png"/><Relationship Id="rId77" Type="http://schemas.openxmlformats.org/officeDocument/2006/relationships/image" Target="media/image36.png"/><Relationship Id="rId8" Type="http://schemas.openxmlformats.org/officeDocument/2006/relationships/footer" Target="footer1.xml"/><Relationship Id="rId51" Type="http://schemas.openxmlformats.org/officeDocument/2006/relationships/image" Target="media/image11.png"/><Relationship Id="rId72" Type="http://schemas.openxmlformats.org/officeDocument/2006/relationships/image" Target="media/image31.png"/><Relationship Id="rId93" Type="http://schemas.openxmlformats.org/officeDocument/2006/relationships/image" Target="media/image5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7E6DA-5A94-6E43-910B-CA7FB9D3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128</Pages>
  <Words>65709</Words>
  <Characters>374543</Characters>
  <Application>Microsoft Office Word</Application>
  <DocSecurity>0</DocSecurity>
  <Lines>3121</Lines>
  <Paragraphs>878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Panlilio, Hannah Ruth M.</dc:creator>
  <cp:keywords/>
  <dc:description/>
  <cp:lastModifiedBy>Rice, Charles V.</cp:lastModifiedBy>
  <cp:revision>9</cp:revision>
  <cp:lastPrinted>2023-07-27T15:59:00Z</cp:lastPrinted>
  <dcterms:created xsi:type="dcterms:W3CDTF">2023-07-27T15:56:00Z</dcterms:created>
  <dcterms:modified xsi:type="dcterms:W3CDTF">2023-07-28T15:33:00Z</dcterms:modified>
</cp:coreProperties>
</file>